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62CF" w14:textId="77777777" w:rsidR="001E3FEA" w:rsidRDefault="001E3FEA" w:rsidP="001E3FE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 wp14:anchorId="40E85840" wp14:editId="2C8E5BFA">
            <wp:extent cx="1555750" cy="590550"/>
            <wp:effectExtent l="0" t="0" r="6350" b="0"/>
            <wp:docPr id="2" name="Imagem 2" descr="it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ta_cmy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9968" w14:textId="77777777" w:rsidR="001E3FEA" w:rsidRDefault="001E3FEA" w:rsidP="001E3F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Instituto Tecnológico de Aeronáutica</w:t>
      </w:r>
    </w:p>
    <w:p w14:paraId="1EEF0E83" w14:textId="77777777" w:rsidR="001E3FEA" w:rsidRDefault="001E3FEA" w:rsidP="001E3FEA">
      <w:pPr>
        <w:spacing w:line="240" w:lineRule="auto"/>
        <w:jc w:val="center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Divisão de Ciência da Computação (IEC)</w:t>
      </w:r>
    </w:p>
    <w:p w14:paraId="540C885D" w14:textId="77777777" w:rsidR="001E3FEA" w:rsidRDefault="001E3FEA" w:rsidP="001E3FEA">
      <w:pPr>
        <w:spacing w:line="240" w:lineRule="auto"/>
        <w:jc w:val="center"/>
        <w:rPr>
          <w:b/>
          <w:bCs/>
          <w:sz w:val="23"/>
          <w:szCs w:val="23"/>
        </w:rPr>
      </w:pPr>
    </w:p>
    <w:p w14:paraId="7FD82A47" w14:textId="77777777" w:rsidR="001E3FEA" w:rsidRDefault="001E3FEA" w:rsidP="001E3FEA">
      <w:pPr>
        <w:spacing w:line="240" w:lineRule="auto"/>
        <w:jc w:val="center"/>
        <w:rPr>
          <w:b/>
          <w:bCs/>
          <w:sz w:val="23"/>
          <w:szCs w:val="23"/>
        </w:rPr>
      </w:pPr>
    </w:p>
    <w:p w14:paraId="22DAE579" w14:textId="77777777" w:rsidR="001E3FEA" w:rsidRDefault="001E3FEA" w:rsidP="001E3FE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42A21A37" w14:textId="73B39E15" w:rsidR="001E3FEA" w:rsidRDefault="001E3FEA" w:rsidP="001E3F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CCI-22 - Relatório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3</w:t>
      </w:r>
    </w:p>
    <w:p w14:paraId="5FD47FDA" w14:textId="77777777" w:rsidR="001E3FEA" w:rsidRDefault="001E3FEA" w:rsidP="001E3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39C029" w14:textId="77777777" w:rsidR="001E3FEA" w:rsidRDefault="001E3FEA" w:rsidP="001E3FE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Turma 25.4</w:t>
      </w:r>
    </w:p>
    <w:p w14:paraId="208DC94D" w14:textId="77777777" w:rsidR="001E3FEA" w:rsidRDefault="001E3FEA" w:rsidP="001E3FE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A7051BB" w14:textId="77777777" w:rsidR="001E3FEA" w:rsidRDefault="001E3FEA" w:rsidP="001E3FE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Aluno:</w:t>
      </w:r>
    </w:p>
    <w:p w14:paraId="41FC6D11" w14:textId="77777777" w:rsidR="001E3FEA" w:rsidRDefault="001E3FEA" w:rsidP="001E3F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Daniel Araujo Cavassani</w:t>
      </w:r>
    </w:p>
    <w:p w14:paraId="0BF10204" w14:textId="77777777" w:rsidR="001E3FEA" w:rsidRDefault="001E3FEA" w:rsidP="001E3F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E708F4" w14:textId="77777777" w:rsidR="001E3FEA" w:rsidRDefault="001E3FEA" w:rsidP="001E3F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Professor:</w:t>
      </w:r>
    </w:p>
    <w:p w14:paraId="354F46A4" w14:textId="77777777" w:rsidR="001E3FEA" w:rsidRDefault="001E3FEA" w:rsidP="001E3FEA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Prof. Dr. Vitor V. Curtis</w:t>
      </w:r>
    </w:p>
    <w:p w14:paraId="3D55DECA" w14:textId="77777777" w:rsidR="001E3FEA" w:rsidRDefault="001E3FEA" w:rsidP="001E3FE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14:paraId="2250C3BA" w14:textId="0645B023" w:rsidR="001E3FEA" w:rsidRDefault="0055052D" w:rsidP="001E3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Método de Gauss</w:t>
      </w:r>
    </w:p>
    <w:p w14:paraId="369B2847" w14:textId="4ABB9510" w:rsidR="00B01037" w:rsidRPr="00F652FD" w:rsidRDefault="00B01037" w:rsidP="001E3FEA">
      <w:pPr>
        <w:rPr>
          <w:b/>
          <w:bCs/>
          <w:sz w:val="24"/>
          <w:szCs w:val="24"/>
          <w:u w:val="single"/>
        </w:rPr>
      </w:pPr>
      <w:r w:rsidRPr="00B01037">
        <w:rPr>
          <w:b/>
          <w:bCs/>
          <w:sz w:val="24"/>
          <w:szCs w:val="24"/>
        </w:rPr>
        <w:drawing>
          <wp:inline distT="0" distB="0" distL="0" distR="0" wp14:anchorId="6C01DC35" wp14:editId="1E69CABB">
            <wp:extent cx="3067478" cy="2915057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2146" w14:textId="3A299EAA" w:rsidR="0055052D" w:rsidRDefault="0055052D" w:rsidP="001E3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 de Gauss-Jordan</w:t>
      </w:r>
    </w:p>
    <w:p w14:paraId="21678BF8" w14:textId="0A833F20" w:rsidR="00660DA5" w:rsidRDefault="00B01037" w:rsidP="001E3FEA">
      <w:pPr>
        <w:rPr>
          <w:b/>
          <w:bCs/>
          <w:sz w:val="24"/>
          <w:szCs w:val="24"/>
          <w:u w:val="single"/>
        </w:rPr>
      </w:pPr>
      <w:r w:rsidRPr="00B01037">
        <w:rPr>
          <w:b/>
          <w:bCs/>
          <w:sz w:val="24"/>
          <w:szCs w:val="24"/>
        </w:rPr>
        <w:drawing>
          <wp:inline distT="0" distB="0" distL="0" distR="0" wp14:anchorId="2C2E793E" wp14:editId="0DEE07D5">
            <wp:extent cx="3048425" cy="3038899"/>
            <wp:effectExtent l="0" t="0" r="0" b="952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63AC" w14:textId="3111AE67" w:rsidR="00F652FD" w:rsidRDefault="00F652FD" w:rsidP="001E3FEA">
      <w:pPr>
        <w:rPr>
          <w:b/>
          <w:bCs/>
          <w:sz w:val="24"/>
          <w:szCs w:val="24"/>
          <w:u w:val="single"/>
        </w:rPr>
      </w:pPr>
    </w:p>
    <w:p w14:paraId="0E5C74FF" w14:textId="0C010A5F" w:rsidR="00F652FD" w:rsidRDefault="00F652FD" w:rsidP="001E3FEA">
      <w:pPr>
        <w:rPr>
          <w:b/>
          <w:bCs/>
          <w:sz w:val="24"/>
          <w:szCs w:val="24"/>
          <w:u w:val="single"/>
        </w:rPr>
      </w:pPr>
    </w:p>
    <w:p w14:paraId="1EF786AD" w14:textId="18F65C1D" w:rsidR="00F652FD" w:rsidRDefault="00F652FD" w:rsidP="001E3FEA">
      <w:pPr>
        <w:rPr>
          <w:b/>
          <w:bCs/>
          <w:sz w:val="24"/>
          <w:szCs w:val="24"/>
          <w:u w:val="single"/>
        </w:rPr>
      </w:pPr>
    </w:p>
    <w:p w14:paraId="3E388007" w14:textId="18946EED" w:rsidR="00F652FD" w:rsidRDefault="00F652FD" w:rsidP="001E3FEA">
      <w:pPr>
        <w:rPr>
          <w:b/>
          <w:bCs/>
          <w:sz w:val="24"/>
          <w:szCs w:val="24"/>
          <w:u w:val="single"/>
        </w:rPr>
      </w:pPr>
    </w:p>
    <w:p w14:paraId="11704089" w14:textId="1A68715B" w:rsidR="00F652FD" w:rsidRDefault="00F652FD" w:rsidP="001E3FEA">
      <w:pPr>
        <w:rPr>
          <w:b/>
          <w:bCs/>
          <w:sz w:val="24"/>
          <w:szCs w:val="24"/>
          <w:u w:val="single"/>
        </w:rPr>
      </w:pPr>
    </w:p>
    <w:p w14:paraId="33D182A1" w14:textId="078D3AC6" w:rsidR="00F652FD" w:rsidRDefault="00F652FD" w:rsidP="001E3FEA">
      <w:pPr>
        <w:rPr>
          <w:b/>
          <w:bCs/>
          <w:sz w:val="24"/>
          <w:szCs w:val="24"/>
          <w:u w:val="single"/>
        </w:rPr>
      </w:pPr>
    </w:p>
    <w:p w14:paraId="50148111" w14:textId="77777777" w:rsidR="00F652FD" w:rsidRPr="00F652FD" w:rsidRDefault="00F652FD" w:rsidP="001E3FEA">
      <w:pPr>
        <w:rPr>
          <w:b/>
          <w:bCs/>
          <w:sz w:val="24"/>
          <w:szCs w:val="24"/>
          <w:u w:val="single"/>
        </w:rPr>
      </w:pPr>
    </w:p>
    <w:p w14:paraId="191BBB62" w14:textId="577193F6" w:rsidR="00660DA5" w:rsidRDefault="00660DA5" w:rsidP="001E3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Decomposição LU</w:t>
      </w:r>
    </w:p>
    <w:p w14:paraId="09270622" w14:textId="43C07E56" w:rsidR="00660DA5" w:rsidRDefault="00660DA5" w:rsidP="001E3FEA">
      <w:pPr>
        <w:rPr>
          <w:b/>
          <w:bCs/>
          <w:sz w:val="24"/>
          <w:szCs w:val="24"/>
        </w:rPr>
      </w:pPr>
      <w:r w:rsidRPr="00660DA5">
        <w:rPr>
          <w:b/>
          <w:bCs/>
          <w:sz w:val="24"/>
          <w:szCs w:val="24"/>
        </w:rPr>
        <w:drawing>
          <wp:inline distT="0" distB="0" distL="0" distR="0" wp14:anchorId="7E26E4C0" wp14:editId="40F940C5">
            <wp:extent cx="5400040" cy="5021580"/>
            <wp:effectExtent l="0" t="0" r="0" b="7620"/>
            <wp:docPr id="5" name="Imagem 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B75D" w14:textId="6B5B5F25" w:rsidR="00F652FD" w:rsidRDefault="00F652FD" w:rsidP="001E3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 de Gauss-Jacobi</w:t>
      </w:r>
      <w:r w:rsidR="00F05B88" w:rsidRPr="00F05B88">
        <w:rPr>
          <w:b/>
          <w:bCs/>
          <w:sz w:val="24"/>
          <w:szCs w:val="24"/>
        </w:rPr>
        <w:drawing>
          <wp:inline distT="0" distB="0" distL="0" distR="0" wp14:anchorId="34714ADB" wp14:editId="2D36A56A">
            <wp:extent cx="5400040" cy="3159125"/>
            <wp:effectExtent l="0" t="0" r="0" b="3175"/>
            <wp:docPr id="11" name="Imagem 1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AAAD" w14:textId="7253E233" w:rsidR="00C04F35" w:rsidRDefault="00C04F35" w:rsidP="001E3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Método de Gauss-Siedel</w:t>
      </w:r>
    </w:p>
    <w:p w14:paraId="707EF356" w14:textId="650EDA8C" w:rsidR="00C61332" w:rsidRDefault="00243751" w:rsidP="001E3FEA">
      <w:pPr>
        <w:rPr>
          <w:b/>
          <w:bCs/>
          <w:sz w:val="24"/>
          <w:szCs w:val="24"/>
        </w:rPr>
      </w:pPr>
      <w:r w:rsidRPr="00243751">
        <w:rPr>
          <w:b/>
          <w:bCs/>
          <w:sz w:val="24"/>
          <w:szCs w:val="24"/>
        </w:rPr>
        <w:drawing>
          <wp:inline distT="0" distB="0" distL="0" distR="0" wp14:anchorId="05E31CCE" wp14:editId="6196F9B0">
            <wp:extent cx="5400040" cy="3197225"/>
            <wp:effectExtent l="0" t="0" r="0" b="3175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C328" w14:textId="4422C10E" w:rsidR="00C04F35" w:rsidRDefault="00C04F35" w:rsidP="001E3FEA">
      <w:pPr>
        <w:rPr>
          <w:b/>
          <w:bCs/>
          <w:sz w:val="24"/>
          <w:szCs w:val="24"/>
        </w:rPr>
      </w:pPr>
    </w:p>
    <w:p w14:paraId="045502BE" w14:textId="7F39DAAC" w:rsidR="00C04F35" w:rsidRDefault="00C04F35" w:rsidP="001E3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Discussão:</w:t>
      </w:r>
    </w:p>
    <w:p w14:paraId="6986F5B0" w14:textId="1DADA3CB" w:rsidR="00C04F35" w:rsidRDefault="003043C0" w:rsidP="00EA0E7B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Notemos que os 3 primeiros métodos, que são métodos exatos, deram o mesmo valor. Isso não necessariamente ocorre, mas há a tendência de ocorrer u</w:t>
      </w:r>
      <w:r w:rsidR="00803F7A">
        <w:rPr>
          <w:sz w:val="24"/>
          <w:szCs w:val="24"/>
        </w:rPr>
        <w:t>ma aproximação extremamente elevada, pois os erros associados são puramente devido à truncamentos, e não erros associados ao método utilizado, já que ambos são exatos. Podemos, também, perceber que apenas o valor de X1(</w:t>
      </w:r>
      <w:r w:rsidR="00EA0E7B">
        <w:rPr>
          <w:sz w:val="24"/>
          <w:szCs w:val="24"/>
        </w:rPr>
        <w:t>3, 1) deu diferente de um valor exato (que seria 7), e esse é um erro de truncamento que ocorreu nas 3 aplicações, de forma que o resultado fosse o mesmo nas 3.</w:t>
      </w:r>
    </w:p>
    <w:p w14:paraId="16ADEBAD" w14:textId="310B4B54" w:rsidR="00EA0E7B" w:rsidRDefault="00EA0E7B" w:rsidP="00EA0E7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Além disso, os 2 últimos métodos, que são método iterativos, deram tanto valores quanto o número de iterações diferente</w:t>
      </w:r>
      <w:r w:rsidR="00A34E26">
        <w:rPr>
          <w:sz w:val="24"/>
          <w:szCs w:val="24"/>
        </w:rPr>
        <w:t xml:space="preserve">. Normalmente, para sistemas muito complexos, quando há a possibilidade de aplicar esses dois métodos, o método de Gauss-Siedel se mostra superior ao de Gauss-Jacobi, justamente por ser uma otimização </w:t>
      </w:r>
      <w:r w:rsidR="000E073B">
        <w:rPr>
          <w:sz w:val="24"/>
          <w:szCs w:val="24"/>
        </w:rPr>
        <w:t>dele</w:t>
      </w:r>
      <w:r w:rsidR="00A34E26">
        <w:rPr>
          <w:sz w:val="24"/>
          <w:szCs w:val="24"/>
        </w:rPr>
        <w:t>. Nesse caso, no entanto, como estamos trabalhando co</w:t>
      </w:r>
      <w:r w:rsidR="00601EB9">
        <w:rPr>
          <w:sz w:val="24"/>
          <w:szCs w:val="24"/>
        </w:rPr>
        <w:t xml:space="preserve">m um sistema relativamente simples, o </w:t>
      </w:r>
      <w:r w:rsidR="000E073B">
        <w:rPr>
          <w:sz w:val="24"/>
          <w:szCs w:val="24"/>
        </w:rPr>
        <w:t>número</w:t>
      </w:r>
      <w:r w:rsidR="00601EB9">
        <w:rPr>
          <w:sz w:val="24"/>
          <w:szCs w:val="24"/>
        </w:rPr>
        <w:t xml:space="preserve"> de iterações beirou 5 e 6 (muito pouca iteração), o que não necessariamente nos mostra a vantagem do método de Gauss-Siedel em relação ao de Gauss-Jacobi. De fato, se olharmos apenas para a resolução do problema em questão, </w:t>
      </w:r>
      <w:r w:rsidR="00DD0894">
        <w:rPr>
          <w:sz w:val="24"/>
          <w:szCs w:val="24"/>
        </w:rPr>
        <w:t>o método de Gauss-Jacobi apresentou um número de iterações apenas 1 vez maior, porém um resultado um pouco mais preciso que aquele apresentado pelo método de Gauss-Siedel.</w:t>
      </w:r>
    </w:p>
    <w:p w14:paraId="60333C37" w14:textId="59E650C8" w:rsidR="008E7FE3" w:rsidRPr="00C04F35" w:rsidRDefault="008E7FE3" w:rsidP="00EA0E7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Por fim, </w:t>
      </w:r>
      <w:r w:rsidR="000E073B">
        <w:rPr>
          <w:sz w:val="24"/>
          <w:szCs w:val="24"/>
        </w:rPr>
        <w:t>os métodos</w:t>
      </w:r>
      <w:r>
        <w:rPr>
          <w:sz w:val="24"/>
          <w:szCs w:val="24"/>
        </w:rPr>
        <w:t xml:space="preserve"> iterativos são </w:t>
      </w:r>
      <w:r w:rsidR="00A8576D">
        <w:rPr>
          <w:sz w:val="24"/>
          <w:szCs w:val="24"/>
        </w:rPr>
        <w:t xml:space="preserve">suscetíveis a erros devido à metodologia muito mais fortemente do que erros de truncamento quando a precisão exigida esteja </w:t>
      </w:r>
      <w:r w:rsidR="00D01933">
        <w:rPr>
          <w:sz w:val="24"/>
          <w:szCs w:val="24"/>
        </w:rPr>
        <w:t>relativamente maior que o épsilon de máquina devido ao</w:t>
      </w:r>
      <w:r w:rsidR="00C94813">
        <w:rPr>
          <w:sz w:val="24"/>
          <w:szCs w:val="24"/>
        </w:rPr>
        <w:t xml:space="preserve"> número de bytes disponíveis para </w:t>
      </w:r>
      <w:r w:rsidR="00D01933">
        <w:rPr>
          <w:sz w:val="24"/>
          <w:szCs w:val="24"/>
        </w:rPr>
        <w:t>o</w:t>
      </w:r>
      <w:r w:rsidR="00C94813">
        <w:rPr>
          <w:sz w:val="24"/>
          <w:szCs w:val="24"/>
        </w:rPr>
        <w:t xml:space="preserve"> armazenamento</w:t>
      </w:r>
      <w:r w:rsidR="00D01933">
        <w:rPr>
          <w:sz w:val="24"/>
          <w:szCs w:val="24"/>
        </w:rPr>
        <w:t xml:space="preserve"> dos números em determinado tipo de variável</w:t>
      </w:r>
      <w:r w:rsidR="00C94813">
        <w:rPr>
          <w:sz w:val="24"/>
          <w:szCs w:val="24"/>
        </w:rPr>
        <w:t>.</w:t>
      </w:r>
    </w:p>
    <w:sectPr w:rsidR="008E7FE3" w:rsidRPr="00C04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EA"/>
    <w:rsid w:val="000E073B"/>
    <w:rsid w:val="001E3FEA"/>
    <w:rsid w:val="00243751"/>
    <w:rsid w:val="003043C0"/>
    <w:rsid w:val="00475286"/>
    <w:rsid w:val="0055052D"/>
    <w:rsid w:val="00601EB9"/>
    <w:rsid w:val="00660DA5"/>
    <w:rsid w:val="006C20A3"/>
    <w:rsid w:val="00803F7A"/>
    <w:rsid w:val="00827DC3"/>
    <w:rsid w:val="008E7FE3"/>
    <w:rsid w:val="00A34E26"/>
    <w:rsid w:val="00A40857"/>
    <w:rsid w:val="00A8576D"/>
    <w:rsid w:val="00B01037"/>
    <w:rsid w:val="00B876B5"/>
    <w:rsid w:val="00C04F35"/>
    <w:rsid w:val="00C61332"/>
    <w:rsid w:val="00C94813"/>
    <w:rsid w:val="00D01933"/>
    <w:rsid w:val="00DD0894"/>
    <w:rsid w:val="00EA0E7B"/>
    <w:rsid w:val="00F05B88"/>
    <w:rsid w:val="00F6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FD48"/>
  <w15:chartTrackingRefBased/>
  <w15:docId w15:val="{5940DEC7-7C18-48E1-A9DC-9A96A733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FE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3F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Cavassani</dc:creator>
  <cp:keywords/>
  <dc:description/>
  <cp:lastModifiedBy>Daniel Cavassani</cp:lastModifiedBy>
  <cp:revision>20</cp:revision>
  <dcterms:created xsi:type="dcterms:W3CDTF">2022-04-19T22:07:00Z</dcterms:created>
  <dcterms:modified xsi:type="dcterms:W3CDTF">2022-04-19T23:59:00Z</dcterms:modified>
</cp:coreProperties>
</file>