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Builder Gel CPD Course: what to do in each file before resubmitting</w:t>
      </w:r>
    </w:p>
    <w:p>
      <w:r>
        <w:rPr>
          <w:i/>
          <w:sz w:val="20"/>
        </w:rPr>
        <w:t>For Jess. Prepared 26 October 2026. Folder: cpd-tlg/builder-gel-course</w:t>
      </w:r>
    </w:p>
    <w:p>
      <w:pPr>
        <w:spacing w:before="240" w:after="60"/>
      </w:pPr>
      <w:r>
        <w:rPr>
          <w:b/>
          <w:color w:val="4F8A81"/>
          <w:sz w:val="26"/>
        </w:rPr>
        <w:t>Before you start</w:t>
      </w:r>
    </w:p>
    <w:p>
      <w:pPr>
        <w:pStyle w:val="ListBullet"/>
      </w:pPr>
      <w:r>
        <w:t>Everything is in cpd-tlg/builder-gel-course. Upload only what is in submit-to-cpd. Nothing in working-files goes to The CPD Group.</w:t>
      </w:r>
    </w:p>
    <w:p>
      <w:pPr>
        <w:pStyle w:val="ListBullet"/>
      </w:pPr>
      <w:r>
        <w:t>Work through this list in order. Each heading is one file. Do the ticks in Word, save as .docx (not PDF) and keep the file name.</w:t>
      </w:r>
    </w:p>
    <w:p>
      <w:pPr>
        <w:pStyle w:val="ListBullet"/>
      </w:pPr>
      <w:r>
        <w:t>If you change a theory question in B02, change the same question in B03. If you change a safety-critical criterion in B04, change the list on page 4 of B01 to match.</w:t>
      </w:r>
    </w:p>
    <w:p>
      <w:pPr>
        <w:spacing w:before="240" w:after="60"/>
      </w:pPr>
      <w:r>
        <w:rPr>
          <w:b/>
          <w:color w:val="4F8A81"/>
          <w:sz w:val="26"/>
        </w:rPr>
        <w:t>1. B01 Builder Gel Learner Manual v1.1.docx (submit-to-cpd)</w:t>
      </w:r>
    </w:p>
    <w:p>
      <w:r>
        <w:rPr>
          <w:i/>
          <w:sz w:val="20"/>
        </w:rPr>
        <w:t>Page numbers are from the PDF copy in working-files; Word will be within a page of these.</w:t>
      </w:r>
    </w:p>
    <w:p>
      <w:pPr>
        <w:pStyle w:val="ListBullet"/>
      </w:pPr>
      <w:r>
        <w:rPr>
          <w:b/>
        </w:rPr>
        <w:t xml:space="preserve">Page 1: </w:t>
      </w:r>
      <w:r>
        <w:t>check 'Version 1.1, October 2026' and the author paragraph are right.</w:t>
      </w:r>
    </w:p>
    <w:p>
      <w:pPr>
        <w:pStyle w:val="ListBullet"/>
      </w:pPr>
      <w:r>
        <w:rPr>
          <w:b/>
        </w:rPr>
        <w:t xml:space="preserve">Page 3: </w:t>
      </w:r>
      <w:r>
        <w:t>the line 'The lesson plan for the taught day (document B05)...' says 17.5 hours in total (2.5 pre-course + 7.5 on the day + 7.5 case studies). If you want different hours, change them here, in B05, and on the application.</w:t>
      </w:r>
    </w:p>
    <w:p>
      <w:pPr>
        <w:pStyle w:val="ListBullet"/>
      </w:pPr>
      <w:r>
        <w:t>Page 4, 'Models:' paragraph. It says learners bring their own adult model and must tell you seven days ahead if they cannot. Change if you supply models.</w:t>
      </w:r>
    </w:p>
    <w:p>
      <w:pPr>
        <w:pStyle w:val="ListBullet"/>
      </w:pPr>
      <w:r>
        <w:rPr>
          <w:b/>
        </w:rPr>
        <w:t xml:space="preserve">Page 4, the seven safety-critical criteria. These are the things a learner fails for regardless of score. Read them as the person who marks the practical: </w:t>
      </w:r>
      <w:r>
        <w:t>add or remove, and keep B04 the same.</w:t>
      </w:r>
    </w:p>
    <w:p>
      <w:pPr>
        <w:pStyle w:val="ListBullet"/>
      </w:pPr>
      <w:r>
        <w:t>Pages 6 to 7, 'Where builder gel came from' and 'Service time, pricing and promotion'. New text. Check the timings (new set 60 to 90 minutes, infill 60 to 75, removal 20 to 30) and the pricing framework against what you actually do. There are no £ figures on purpose; leave it that way.</w:t>
      </w:r>
    </w:p>
    <w:p>
      <w:pPr>
        <w:pStyle w:val="ListBullet"/>
      </w:pPr>
      <w:r>
        <w:rPr>
          <w:b/>
        </w:rPr>
        <w:t xml:space="preserve">Page 26: </w:t>
      </w:r>
      <w:r>
        <w:t>new step 'Agree a stop signal before the first cure'. Fine to keep.</w:t>
      </w:r>
    </w:p>
    <w:p>
      <w:pPr>
        <w:pStyle w:val="ListBullet"/>
      </w:pPr>
      <w:r>
        <w:rPr>
          <w:b/>
        </w:rPr>
        <w:t xml:space="preserve">Pages 22, 27, 29, 31, 41, 43, 44, 45: </w:t>
      </w:r>
      <w:r>
        <w:t>one new or redrawn figure on each. Look at each one once. Are they right? If you have real photographs from the training room (bead placed, finger tilted, side view of the apex, a tip blended, a form fitted), add them beside Figures 19 and 20 with 'Photograph © The Looking Glass Beauty School, 2026.' under each. Photos of technique are the one thing the assessor will like more than drawings.</w:t>
      </w:r>
    </w:p>
    <w:p>
      <w:pPr>
        <w:pStyle w:val="ListBullet"/>
      </w:pPr>
      <w:r>
        <w:t>Pages 51 to 52, Chapter 18 (conclusion). Check the names of the other courses you offer (it says Gel Polish CPD Course, Liquid and Powder Acrylic Enhancement CPD Course, nail art) and the certificate sentence.</w:t>
      </w:r>
    </w:p>
    <w:p>
      <w:pPr>
        <w:pStyle w:val="ListBullet"/>
      </w:pPr>
      <w:r>
        <w:t>Then read the whole manual once, start to finish, as a learner would. The document was edited by a script; if a heading, table or picture looks out of place, say so and it gets fixed.</w:t>
      </w:r>
    </w:p>
    <w:p>
      <w:pPr>
        <w:spacing w:before="240" w:after="60"/>
      </w:pPr>
      <w:r>
        <w:rPr>
          <w:b/>
          <w:color w:val="4F8A81"/>
          <w:sz w:val="26"/>
        </w:rPr>
        <w:t>2. B02 Theory Assessment Paper v1.1.docx (submit-to-cpd)</w:t>
      </w:r>
    </w:p>
    <w:p>
      <w:pPr>
        <w:pStyle w:val="ListBullet"/>
      </w:pPr>
      <w:r>
        <w:t>Read all 32 questions. For each one ask: is this what I teach, and is the answer in B03 the answer I would give?</w:t>
      </w:r>
    </w:p>
    <w:p>
      <w:pPr>
        <w:pStyle w:val="ListBullet"/>
      </w:pPr>
      <w:r>
        <w:t>Check the time allowed (60 minutes) and the pass mark (40 out of 50).</w:t>
      </w:r>
    </w:p>
    <w:p>
      <w:pPr>
        <w:pStyle w:val="ListBullet"/>
      </w:pPr>
      <w:r>
        <w:t>Check the safety-critical paragraph in the instructions: a learner who writes that you cure product on skin, under-cure, ignore a client reporting heat, use an electric file on the natural nail, or cover an infection must have it corrected before they pass. Keep or reword.</w:t>
      </w:r>
    </w:p>
    <w:p>
      <w:pPr>
        <w:spacing w:before="240" w:after="60"/>
      </w:pPr>
      <w:r>
        <w:rPr>
          <w:b/>
          <w:color w:val="4F8A81"/>
          <w:sz w:val="26"/>
        </w:rPr>
        <w:t>3. B03 Theory Mark Scheme v1.1.docx (submit-to-cpd)</w:t>
      </w:r>
    </w:p>
    <w:p>
      <w:pPr>
        <w:pStyle w:val="ListBullet"/>
      </w:pPr>
      <w:r>
        <w:t>Must match B02 question for question.</w:t>
      </w:r>
    </w:p>
    <w:p>
      <w:pPr>
        <w:pStyle w:val="ListBullet"/>
      </w:pPr>
      <w:r>
        <w:t>The marking rules say a learner who fails 'may re-sit once after further study; the re-sit uses the alternative paper held by the school'. You do not have an alternative paper. Either write one (swap ten questions) or replace that sentence with: 'A learner who scores below 40 may re-sit the paper once, after a minimum of seven days' further study.'</w:t>
      </w:r>
    </w:p>
    <w:p>
      <w:pPr>
        <w:spacing w:before="240" w:after="60"/>
      </w:pPr>
      <w:r>
        <w:rPr>
          <w:b/>
          <w:color w:val="4F8A81"/>
          <w:sz w:val="26"/>
        </w:rPr>
        <w:t>4. B04 Practical Observation Marking Sheet v1.1.docx (submit-to-cpd)</w:t>
      </w:r>
    </w:p>
    <w:p>
      <w:pPr>
        <w:pStyle w:val="ListBullet"/>
      </w:pPr>
      <w:r>
        <w:t>Twenty criteria in six sections; seven are marked SC (safety-critical). Each scored 0, 1 or 2. Pass is 32 out of 40 and every SC met.</w:t>
      </w:r>
    </w:p>
    <w:p>
      <w:pPr>
        <w:pStyle w:val="ListBullet"/>
      </w:pPr>
      <w:r>
        <w:t>Are these the things you watch for? Add, remove or reword. If you change which ones are SC, change page 4 of B01 so the manual lists the same seven.</w:t>
      </w:r>
    </w:p>
    <w:p>
      <w:pPr>
        <w:pStyle w:val="ListBullet"/>
      </w:pPr>
      <w:r>
        <w:t>On the day: one sheet per learner, signed by both of you, kept in the learner's portfolio.</w:t>
      </w:r>
    </w:p>
    <w:p>
      <w:pPr>
        <w:spacing w:before="240" w:after="60"/>
      </w:pPr>
      <w:r>
        <w:rPr>
          <w:b/>
          <w:color w:val="4F8A81"/>
          <w:sz w:val="26"/>
        </w:rPr>
        <w:t>5. B05 Lesson Plan v1.1.docx (submit-to-cpd)</w:t>
      </w:r>
    </w:p>
    <w:p>
      <w:pPr>
        <w:pStyle w:val="ListBullet"/>
      </w:pPr>
      <w:r>
        <w:t>Course details table: venue address, 'maximum four learners per tutor', 'delivered on demand'. Correct?</w:t>
      </w:r>
    </w:p>
    <w:p>
      <w:pPr>
        <w:pStyle w:val="ListBullet"/>
      </w:pPr>
      <w:r>
        <w:t>Health and safety row and equal opportunity row: everything listed must actually be available in the room (extraction, gloves, eye protection, blood-spill kit, large-print manual, coloured overlays).</w:t>
      </w:r>
    </w:p>
    <w:p>
      <w:pPr>
        <w:pStyle w:val="ListBullet"/>
      </w:pPr>
      <w:r>
        <w:t>Timed table: 09:00 start, 17:30 finish, 30-minute lunch, two 15-minute breaks, assessments at 16:00. Change the times if your day runs differently, but keep 7.5 guided learning hours on the day or the application hours stop matching.</w:t>
      </w:r>
    </w:p>
    <w:p>
      <w:pPr>
        <w:pStyle w:val="ListBullet"/>
      </w:pPr>
      <w:r>
        <w:t>Resources column: rows 1 to 3 mention 'slides'. If you do not use a presentation, delete the word 'slides' from those rows.</w:t>
      </w:r>
    </w:p>
    <w:p>
      <w:pPr>
        <w:pStyle w:val="ListBullet"/>
      </w:pPr>
      <w:r>
        <w:t>Post-course section: case studies 'submitted within eight weeks'. Your deadline?</w:t>
      </w:r>
    </w:p>
    <w:p>
      <w:pPr>
        <w:spacing w:before="240" w:after="60"/>
      </w:pPr>
      <w:r>
        <w:rPr>
          <w:b/>
          <w:color w:val="4F8A81"/>
          <w:sz w:val="26"/>
        </w:rPr>
        <w:t>6. B06 Cover Note to Assessor v1.1.docx (submit-to-cpd, optional)</w:t>
      </w:r>
    </w:p>
    <w:p>
      <w:pPr>
        <w:pStyle w:val="ListBullet"/>
      </w:pPr>
      <w:r>
        <w:t>Check your name and provider number 789824 at the bottom.</w:t>
      </w:r>
    </w:p>
    <w:p>
      <w:pPr>
        <w:pStyle w:val="ListBullet"/>
      </w:pPr>
      <w:r>
        <w:t>The framework list says 'a presentation accompanies the taught day'. Delete that clause if there is no presentation.</w:t>
      </w:r>
    </w:p>
    <w:p>
      <w:pPr>
        <w:pStyle w:val="ListBullet"/>
      </w:pPr>
      <w:r>
        <w:t>The enclosures table lists 'Author CV and certificates'. Only true once item 7 is done.</w:t>
      </w:r>
    </w:p>
    <w:p>
      <w:pPr>
        <w:pStyle w:val="ListBullet"/>
      </w:pPr>
      <w:r>
        <w:t>This document is optional. It helps the assessor find things; nothing fails without it.</w:t>
      </w:r>
    </w:p>
    <w:p>
      <w:pPr>
        <w:spacing w:before="240" w:after="60"/>
      </w:pPr>
      <w:r>
        <w:rPr>
          <w:b/>
          <w:color w:val="4F8A81"/>
          <w:sz w:val="26"/>
        </w:rPr>
        <w:t>7. Your CV (missing: you need to make it)</w:t>
      </w:r>
    </w:p>
    <w:p>
      <w:pPr>
        <w:pStyle w:val="ListBullet"/>
      </w:pPr>
      <w:r>
        <w:t>The Gel Polish assessor asked for 'the author's CV/overview of expertise' as well as certificates. It is required.</w:t>
      </w:r>
    </w:p>
    <w:p>
      <w:pPr>
        <w:pStyle w:val="ListBullet"/>
      </w:pPr>
      <w:r>
        <w:t>Use The CPD Group's own template: cpddocs/portal-resources/49 - Example and editable CV Template.docx. Headings to fill: contact details; qualifications with awarding body and year (VTCT Level 2 NVQ Diploma in Nail Services; Award in Education and Training); employment history; teaching since 2021 and how many learners; products and systems you work with; insurance; recent CPD you have done yourself.</w:t>
      </w:r>
    </w:p>
    <w:p>
      <w:pPr>
        <w:pStyle w:val="ListBullet"/>
      </w:pPr>
      <w:r>
        <w:t>Save it as 'Jessica Preston CV 2026.pdf' in submit-to-cpd.</w:t>
      </w:r>
    </w:p>
    <w:p>
      <w:pPr>
        <w:pStyle w:val="ListBullet"/>
      </w:pPr>
      <w:r>
        <w:t>Certificates: upload clear scans or straight-on photos of each certificate, one file per certificate. Replace the phone-gallery screenshots used last time.</w:t>
      </w:r>
    </w:p>
    <w:p>
      <w:pPr>
        <w:spacing w:before="240" w:after="60"/>
      </w:pPr>
      <w:r>
        <w:rPr>
          <w:b/>
          <w:color w:val="4F8A81"/>
          <w:sz w:val="26"/>
        </w:rPr>
        <w:t>8. Evaluation form and Reflective practice form (missing: five-minute job)</w:t>
      </w:r>
    </w:p>
    <w:p>
      <w:pPr>
        <w:pStyle w:val="ListBullet"/>
      </w:pPr>
      <w:r>
        <w:t>The manual and lesson plan say learners complete both. Use The CPD Group templates in cpddocs/portal-resources: '63 - Evaluation_CPD_Formatted.docx' and '64 - Reflective_Practice_CPD_Formatted.docx'. Add the school name and course title at the top, save as 'B07 Evaluation Form.docx' and 'B08 Reflective Practice Form.docx' in submit-to-cpd.</w:t>
      </w:r>
    </w:p>
    <w:p>
      <w:pPr>
        <w:pStyle w:val="ListBullet"/>
      </w:pPr>
      <w:r>
        <w:t>Also upload the same two files on the portal under My Provider Details &gt; Manage My Policies (Evaluation and Reflective Practice rows). They want them there too.</w:t>
      </w:r>
    </w:p>
    <w:p>
      <w:pPr>
        <w:spacing w:before="240" w:after="60"/>
      </w:pPr>
      <w:r>
        <w:rPr>
          <w:b/>
          <w:color w:val="4F8A81"/>
          <w:sz w:val="26"/>
        </w:rPr>
        <w:t>9. The application form on the portal (course #22521, or any new course)</w:t>
      </w:r>
    </w:p>
    <w:p>
      <w:r>
        <w:rPr>
          <w:i/>
          <w:sz w:val="20"/>
        </w:rPr>
        <w:t>You cannot edit #22521 while it is in review. The moment it comes back as 'Action Required', or if you create the course again, fill the form exactly like this. The text below is written to pass the Details and Eligibility criteria that failed on Gel Polish. Copy and paste it; do not put a website link in the Description.</w:t>
      </w:r>
    </w:p>
    <w:p>
      <w:pPr>
        <w:pStyle w:val="ListBullet"/>
      </w:pPr>
      <w:r>
        <w:rPr>
          <w:b/>
        </w:rPr>
        <w:t xml:space="preserve">Activity Name: </w:t>
      </w:r>
      <w:r>
        <w:t>Builder Gel Overlay and Short Extension CPD Course</w:t>
      </w:r>
    </w:p>
    <w:p>
      <w:pPr>
        <w:pStyle w:val="ListBullet"/>
      </w:pPr>
      <w:r>
        <w:rPr>
          <w:b/>
        </w:rPr>
        <w:t xml:space="preserve">Brief Description (paste, 997 characters, under the 1,000 limit): </w:t>
      </w:r>
      <w:r>
        <w:t>A one-day classroom CPD course for qualified beauty and nail professionals who want to add builder gel overlays and short extensions to their services. You will revisit nail anatomy and the conditions that mean a service must be adapted or refused, understand how gel cures and why builder gel carries a heat-spike risk, and learn to prepare the natural nail, apply a slip layer, build a balanced overlay with a correctly placed apex, create a short extension on a tip or form, and carry out infills and safe removal. Also covered: allergy prevention, UK legislation, consultation, aftercare and honest advertising. Assessed by a written theory paper, an observed practical on a model and three post-course case studies. Entry requirements: aged 18 or over, with a Level 2 Beauty Therapy, Nail Services or equivalent qualification covering manicure, nail structure and safe salon practice; prior gel polish experience strongly recommended. 17.5 hours including pre-course reading and case studies.</w:t>
      </w:r>
    </w:p>
    <w:p>
      <w:pPr>
        <w:pStyle w:val="ListBullet"/>
      </w:pPr>
      <w:r>
        <w:rPr>
          <w:b/>
        </w:rPr>
        <w:t xml:space="preserve">Duration (hours): </w:t>
      </w:r>
      <w:r>
        <w:t>17.5</w:t>
      </w:r>
    </w:p>
    <w:p>
      <w:pPr>
        <w:pStyle w:val="ListBullet"/>
      </w:pPr>
      <w:r>
        <w:rPr>
          <w:b/>
        </w:rPr>
        <w:t xml:space="preserve">How is your Activity Delivered: </w:t>
      </w:r>
      <w:r>
        <w:t>tick Classroom only.</w:t>
      </w:r>
    </w:p>
    <w:p>
      <w:pPr>
        <w:pStyle w:val="ListBullet"/>
      </w:pPr>
      <w:r>
        <w:rPr>
          <w:b/>
        </w:rPr>
        <w:t xml:space="preserve">Learning Outcomes (paste): </w:t>
      </w:r>
      <w:r>
        <w:t>Upon successful completion learners will be able to: LO1 explain the purpose, benefits, limitations and client suitability of builder gel, and compare it with gel polish, hard gel and liquid-and-powder acrylic; LO2 identify the structures of the nail unit and recognise conditions that require the service to be adapted, postponed or refused; LO3 conduct and record a professional consultation, obtain informed consent and create an individual treatment plan; LO4 explain oligomers, monomers, photoinitiators, polymerisation, lamp compatibility, under-curing and the inhibition layer; LO5 explain why builder gel carries a heat-spike risk that gel polish does not, and control it; LO6 select, handle, store and dispose of products and equipment in accordance with risk assessment, COSHH, manufacturer instructions and current UK requirements; LO7 prepare the natural nail without avoidable damage to the plate or living tissue; LO8 apply a slip layer and build a balanced overlay with a correctly placed apex, straight sidewalls and an even C-curve; LO9 create a short extension on a tip or form within the product's stated capability; LO10 infill, rebalance and remove builder gel safely by the method the product requires, and provide appropriate aftercare. Learners benefit by adding a higher-value, longer-wearing structural service to their menu, delivered safely within their insurance and the law.</w:t>
      </w:r>
    </w:p>
    <w:p>
      <w:pPr>
        <w:pStyle w:val="ListBullet"/>
      </w:pPr>
      <w:r>
        <w:rPr>
          <w:b/>
        </w:rPr>
        <w:t xml:space="preserve">Resource Details (paste): </w:t>
      </w:r>
      <w:r>
        <w:t>All course materials (the learner manual, theory paper, mark scheme, practical marking sheet, lesson plan and forms) were written by Jessica Jane Preston for The Looking Glass Beauty School. The diagrams are original illustrations owned by the school. The clinical photographs in Chapter 4 of the manual are reproduced under Creative Commons licences (CC BY, CC BY-SA, CC0) with the author, licence and source credited beneath each caption; a full image credits register is available on request. Legislation and HSE, ICO, NHS and ASA guidance are referenced with links in Chapter 21. Brand names are not used to imply endorsement; 'BIAB' is acknowledged as a registered trade mark and is not used in the course title.</w:t>
      </w:r>
    </w:p>
    <w:p>
      <w:pPr>
        <w:pStyle w:val="ListBullet"/>
      </w:pPr>
      <w:r>
        <w:rPr>
          <w:b/>
        </w:rPr>
        <w:t xml:space="preserve">Prerequisites &amp; Assessment Methods (paste): </w:t>
      </w:r>
      <w:r>
        <w:t>Prerequisites: learners must be aged 18 or over and hold a Level 2 Beauty Therapy, Nail Services or equivalent qualification that includes manicure knowledge, nail structure and safe salon practice; prior gel polish experience is strongly recommended; learners with a known acrylate or methacrylate sensitivity cannot enrol. How the objectives are achieved: 2.5 hours of pre-course reading and workbook prompts, a 7.5-hour tutor-led day of theory, demonstration, questioning and supervised practice on a model, and three post-course case studies (approximately 7.5 hours). Theory assessment: a written paper of 50 marks (20 multiple-choice, 10 short-answer and 2 scenario questions) with an 80% pass mark. Practical assessment, separate from theory: direct observation of a full service on a suitable adult model against 20 written criteria, requiring at least 80% overall and a pass in all seven safety-critical criteria. A CPD certificate is issued only when the theory paper, the practical observation and all three case studies are satisfactory; attendance alone is not sufficient.</w:t>
      </w:r>
    </w:p>
    <w:p>
      <w:pPr>
        <w:pStyle w:val="ListBullet"/>
      </w:pPr>
      <w:r>
        <w:t>Do delegates receive a certificate: Yes.   Are you the author: Yes.   Do you deliver the training: Yes.</w:t>
      </w:r>
    </w:p>
    <w:p>
      <w:pPr>
        <w:pStyle w:val="ListBullet"/>
      </w:pPr>
      <w:r>
        <w:rPr>
          <w:b/>
        </w:rPr>
        <w:t xml:space="preserve">Upload Activity Resources: </w:t>
      </w:r>
      <w:r>
        <w:t>B01, B02, B03, B04, B05, B06 (optional), B07, B08.</w:t>
      </w:r>
    </w:p>
    <w:p>
      <w:pPr>
        <w:pStyle w:val="ListBullet"/>
      </w:pPr>
      <w:r>
        <w:rPr>
          <w:b/>
        </w:rPr>
        <w:t xml:space="preserve">Upload CV &amp; Certifications: </w:t>
      </w:r>
      <w:r>
        <w:t>your CV PDF and the certificate scans.</w:t>
      </w:r>
    </w:p>
    <w:p>
      <w:pPr>
        <w:pStyle w:val="ListBullet"/>
      </w:pPr>
      <w:r>
        <w:rPr>
          <w:b/>
        </w:rPr>
        <w:t xml:space="preserve">Accessibility &amp; Support Information (paste; this wording passed on Gel Polish): </w:t>
      </w:r>
      <w:r>
        <w:t>All learners are invited to inform The Looking Glass Beauty School of any additional learning, accessibility or support requirements at the time of booking or before the course begins, and may speak privately with the tutor at any point. Reasonable adjustments include larger-print or digitally accessible course materials for screen readers, coloured overlays, additional reading or assessment time, rest breaks, one-to-one tutor support, verbal explanation of written information, questions read aloud, and oral answers recorded where appropriate; support can be adapted for learners with dyslexia, ADHD, autism, visual or hearing impairments or other individual needs. The training room is within the salon at ground level and is wheelchair accessible. Adjustments change how evidence is given, never the competence, hygiene or safety standards required. The course is delivered by the author, a qualified nail professional and educator (VTCT Level 2 NVQ Diploma in Nail Services, Award in Education and Training, fourteen years in the industry, teaching since 2021).</w:t>
      </w:r>
    </w:p>
    <w:p>
      <w:pPr>
        <w:pStyle w:val="ListBullet"/>
      </w:pPr>
      <w:r>
        <w:rPr>
          <w:b/>
        </w:rPr>
        <w:t xml:space="preserve">Website URL: </w:t>
      </w:r>
      <w:r>
        <w:t>https://tlg-beauty.co.uk/</w:t>
      </w:r>
    </w:p>
    <w:p>
      <w:pPr>
        <w:pStyle w:val="ListBullet"/>
      </w:pPr>
      <w:r>
        <w:t>Tick the three boxes (Terms, Data Handling, Authenticity Declaration) and press Submit. Then leave a short comment in the Assessor Comments box on page 1 of the report: 'Resubmitted with revised manual v1.1, theory paper and mark scheme, practical marking sheet, lesson plan, CV and evaluation/reflection forms. All feedback from the Gel Polish application has been applied.'</w:t>
      </w:r>
    </w:p>
    <w:p>
      <w:pPr>
        <w:spacing w:before="240" w:after="60"/>
      </w:pPr>
      <w:r>
        <w:rPr>
          <w:b/>
          <w:color w:val="4F8A81"/>
          <w:sz w:val="26"/>
        </w:rPr>
        <w:t>10. If they come back with more feedback</w:t>
      </w:r>
    </w:p>
    <w:p>
      <w:pPr>
        <w:pStyle w:val="ListBullet"/>
      </w:pPr>
      <w:r>
        <w:t>Every page of their report has an 'Assessor Comments' box. Reply there, and resubmit: a comment alone is not read until you press Submit again.</w:t>
      </w:r>
    </w:p>
    <w:p>
      <w:pPr>
        <w:pStyle w:val="ListBullet"/>
      </w:pPr>
      <w:r>
        <w:t>If anything in the feedback is unclear, open an 'Application Support' ticket on the Support Hub or ring +44 (0) 300 3732 528 (Monday to Thursday, 8:30 to 5:30). Their own feedback invites 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