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PROYECTO FINAL · OPCIÓN 7 de 10</w:t>
      </w:r>
    </w:p>
    <w:p>
      <w:pPr>
        <w:pStyle w:val="Title"/>
        <w:spacing w:after="120"/>
      </w:pPr>
      <w:r>
        <w:rPr>
          <w:b/>
          <w:bCs/>
          <w:color w:val="1E2761"/>
          <w:sz w:val="44"/>
          <w:szCs w:val="44"/>
        </w:rPr>
        <w:t xml:space="preserve">Asistente 100% Local y Privado con Ollama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Cuándo self-hosted es la decisión correcta —demostrado, no solo argumentado</w:t>
      </w:r>
    </w:p>
    <w:p>
      <w:pPr>
        <w:pBdr>
          <w:bottom w:val="single" w:color="CADCFC" w:sz="6" w:space="8"/>
        </w:pBdr>
        <w:spacing w:after="300"/>
      </w:pPr>
      <w:r>
        <w:rPr>
          <w:color w:val="595959"/>
          <w:sz w:val="18"/>
          <w:szCs w:val="18"/>
        </w:rPr>
        <w:t xml:space="preserve">Fundamentos de Arquitectura LLM · Proyecto Final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1. Contexto y motivación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La Sesión 2 comparó API gestionada vs. self-hosted en términos generales: control de datos, costo a escala, y ausencia de mantenimiento de infraestructura como criterios a favor de cada opción. Pero en la práctica profesional, la decisión de usar exclusivamente modelos locales casi siempre surge de un requisito no negociable: datos que legalmente o contractualmente no pueden salir de la infraestructura de la organización (información de recursos humanos, historiales médicos, contratos legales, secretos comerciales).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Este proyecto le pide al estudiante construir una aplicación que sea, por diseño, incapaz de enviar datos a un tercero —no porque se configuró para no hacerlo, sino porque arquitectónicamente no tiene ninguna dependencia de red externa una vez que el modelo está descargado—, y respaldar con métricas propias, no solo con la tabla del curso, si esa decisión tiene sentido de costo/desempeño.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2. Objetivos de aprendizaje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Construir una aplicación funcional cuya única dependencia de inferencia sea un modelo local vía Ollama, sin ninguna llamada a una API externa.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Medir, con datos propios, el costo y la latencia reales de la solución local, y compararlos contra una API gestionada equivalente.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Argumentar, con esos datos y con el criterio de control de datos, si la decisión self-hosted es la correcta para el caso de uso elegido —incluso si la conclusión honesta terminara siendo que NO lo es.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3. Planteamiento del problema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Elegir un caso de uso con datos sensibles (el estudiante puede usar datos ficticios que simulen la sensibilidad real: CVs, notas clínicas simuladas, contratos internos, evaluaciones de desempeño), construir una aplicación que lo resuelva usando únicamente un modelo local vía Ollama, demostrar que funciona sin conexión a internet, y presentar un análisis propio de costo/latencia comparado contra al menos una API gestionada equivalente.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4. Alcance funcional (qué debe hacer el sistema)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Una aplicación funcional (puede ser CLI, backend con API, o con frontend simple) que resuelva un problema real usando exclusivamente un modelo servido por Ollama.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Verificación demostrable de que la aplicación funciona sin conexión a internet una vez descargado el modelo (por ejemplo, desconectando la red durante la demo).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Medición propia de latencia (tiempo de respuesta) del modelo local para el caso de uso elegido, en el hardware real del estudiante.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Medición o estimación propia del costo equivalente de resolver el mismo volumen de trabajo con una API gestionada comparable, y comparación directa contra el costo (amortizado o de oportunidad) de la solución local.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Una sección de análisis que justifique explícitamente, con los datos obtenidos, si self-hosted fue la decisión correcta para ese caso de uso.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5. Requisitos no funcionales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modelo local elegido debe ser viable en hardware de consumo razonable (documentar los requisitos de RAM/GPU usados).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La aplicación no debe tener ninguna dependencia oculta de red (ej. una llamada de telemetría de alguna librería) que contradiga la premisa de «cero salida de datos» — esto debe verificarse explícitamente, no asumirse.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6. Arquitectura sugerida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Ollama como servidor de inferencia local, con el modelo elegido descargado previamente (`ollama pull`).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Cliente de la aplicación que consuma la API local de Ollama (`http://localhost:11434`), nunca un endpoint externo.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módulo de medición de latencia/throughput instrumentado directamente en el código, no estimado a ojo.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7. Plan de trabajo sugerido (5 fases)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1 — Elegir el caso de uso sensible y el modelo local adecuado (balance entre calidad y requisitos de hardware disponibles).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2 — Construir la aplicación funcional básica contra Ollama.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3 — Verificar explícitamente la ausencia de dependencias de red (ej. correr con el adaptador de red desactivado y confirmar que sigue funcionando).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4 — Instrumentar la medición de latencia y volumen de uso propio del caso de uso elegido.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5 — Calcular el costo equivalente en una API gestionada para el mismo volumen, y escribir el análisis comparativo final.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8. Entregables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Repositorio con la aplicación funcional.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Evidencia de que funciona sin conexión a internet (descripción del procedimiento usado para verificarlo, o captura/grabación).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análisis de costo/latencia con números propios, no solo estimaciones teóricas.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Video explicativo de máximo 30 minutos.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9. Rúbrica de evaluación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000"/>
      </w:tblGrid>
      <w:tr>
        <w:trPr>
          <w:tblHeader/>
        </w:trPr>
        <w:tc>
          <w:tcPr>
            <w:tcW w:type="dxa" w:w="4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evalúa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Funcionalidad y código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30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La aplicación resuelve el caso de uso elegido de forma útil y funciona exclusivamente contra el modelo local.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Seguridad y arquitectura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Se verifica explícitamente la ausencia de dependencias de red externas; el diseño refleja consciencia del requisito de confidencialidad de los datos.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Funciona 100% local + análisis costo/latencia con datos propios (entregable específico)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La demostración sin conexión a internet es real y verificable; el análisis de costo/latencia usa mediciones propias, no cifras copiadas de la tabla del curso.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Se documentan los requisitos de hardware usados y el proceso de instalación del modelo local.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Video (máx. 30 min)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Debe incluir la demostración en vivo de funcionamiento sin conexión a internet.</w:t>
            </w:r>
          </w:p>
        </w:tc>
      </w:tr>
      <w:tr>
        <w:tc>
          <w:tcPr>
            <w:tcW w:type="dxa" w:w="44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100 pts</w:t>
            </w:r>
          </w:p>
        </w:tc>
        <w:tc>
          <w:tcPr>
            <w:tcW w:type="dxa" w:w="40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E2761"/>
                <w:sz w:val="20"/>
                <w:szCs w:val="20"/>
              </w:rPr>
              <w:t xml:space="preserve">Calificación máxima del proyecto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La distribución de pesos sigue el estándar del curso: funcionalidad/código 30 pts, seguridad y arquitectura 20 pts, entregable específico del proyecto 25 pts, documentación 10 pts, video explicativo 15 pts.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10. Guía para el video (máx. 30 minutos)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El video debe responder explícitamente estas preguntas, en cualquier orden, mostrando la aplicación funcionando en vivo: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¿Qué caso de uso sensible eligieron y por qué justifica exigir una solución 100% local?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Demuestren en vivo que la aplicación sigue funcionando sin conexión a internet.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Muestren los números de su análisis de costo/latencia: ¿cuánto cuesta y cuánto tarda la solución local versus la API gestionada equivalente, para el mismo volumen?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Con esos números en mano, ¿sigue siendo self-hosted la decisión correcta, o el análisis los sorprendió?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11. Errores comunes a evitar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Afirmar que la aplicación es «privada» sin verificar realmente que ninguna librería o dependencia hace una llamada de red oculta (telemetría, verificación de actualización, etc.).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Comparar el costo de la API gestionada usando el precio de un modelo mucho más pequeño o mucho más grande que el modelo local elegido — la comparación debe ser entre modelos de capacidad similar.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Ignorar el costo de oportunidad del hardware/tiempo humano de mantenimiento en el análisis de costo del self-hosted, presentando solo el costo de electricidad como si fuera el costo total.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12. Definición de "terminado" (checklist final)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La aplicación resuelve el caso de uso elegido usando exclusivamente Ollama.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Existe evidencia verificable de funcionamiento sin conexión a internet.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análisis de costo/latencia usa mediciones propias y llega a una conclusión explícita y justificada.</w:t>
      </w:r>
    </w:p>
    <w:p>
      <w:pPr>
        <w:pBdr>
          <w:top w:val="single" w:color="CADCFC" w:sz="6" w:space="8"/>
        </w:pBdr>
        <w:spacing w:before="300"/>
      </w:pPr>
      <w:r>
        <w:rPr>
          <w:color w:val="595959"/>
          <w:sz w:val="16"/>
          <w:szCs w:val="16"/>
        </w:rPr>
        <w:t xml:space="preserve">BSG · Fundamentos de Arquitectura LLM · Proyecto 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2026-09-22T22:15:05.983Z</dcterms:created>
  <dcterms:modified xsi:type="dcterms:W3CDTF">2026-09-22T22:15:05.983Z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