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Objective: test whether a production prior learned only from existing Malbolge traces/search history can reorder bounded exact search.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Source: Brevis, https://arxiv.org/abs/2608.02162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Evidence floor: Autobolge len-10 = 2^30 candidates, ~10,252.8 s, ~104,727/s, 0 hits. Preserve quine/tracer evidence without promotion.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Hypothesis: historical-data prior improves ordering/time-to-target over uniform ordering under identical candidate space and exact VM oracle.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Falsification: no matched-budget improvement; gains require hidden candidate exclusion; or guided search misses a hit uniform search reaches in the declared space.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Boundary: finite search/held-out benchmark. Reordering allowed; silently shrinking space forbidden.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Target: search ordering/A* heuristic/production scoring.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Roles: Librarian inventories traces; Researcher defines split/leakage controls; Coder isolates scorer; Devil's Advocate checks completeness; Historian records manifests.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Plan: discover implementation; build read-only historical dataset; freeze held-out targets; compare uniform/prior ordering; re-verify hits.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Artifacts: dataset hashes, scorer definition, split, receipts, coverage/time-to-target curves, completeness statement.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Gates: completeness requires proof only ordering changed. If pruning occurs, completeness is NOT_DEMONSTRATED unless proved separately.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Stop: provenance ambiguity, leakage, oracle mismatch, hidden search-space reduction.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Rollback: scorer optional/removable.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Provenance: paper URL, datasets/hashes, commit, seed, hardware, VM version, originating compose.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