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3B5AD" w14:textId="77777777" w:rsidR="005E155C" w:rsidRPr="006B4491" w:rsidRDefault="00000000" w:rsidP="00143A6C">
      <w:pPr>
        <w:spacing w:after="120" w:line="360" w:lineRule="auto"/>
        <w:jc w:val="center"/>
        <w:rPr>
          <w:lang w:val="en-GB"/>
        </w:rPr>
      </w:pPr>
      <w:r w:rsidRPr="006B4491">
        <w:rPr>
          <w:b/>
          <w:bCs/>
          <w:sz w:val="32"/>
          <w:szCs w:val="32"/>
          <w:lang w:val="en-GB"/>
        </w:rPr>
        <w:t>CHAPTER ONE</w:t>
      </w:r>
    </w:p>
    <w:p w14:paraId="133D6CA4" w14:textId="77777777" w:rsidR="005E155C" w:rsidRPr="006B4491" w:rsidRDefault="00000000" w:rsidP="00143A6C">
      <w:pPr>
        <w:spacing w:after="480" w:line="360" w:lineRule="auto"/>
        <w:jc w:val="center"/>
        <w:rPr>
          <w:lang w:val="en-GB"/>
        </w:rPr>
      </w:pPr>
      <w:r w:rsidRPr="006B4491">
        <w:rPr>
          <w:b/>
          <w:bCs/>
          <w:sz w:val="32"/>
          <w:szCs w:val="32"/>
          <w:lang w:val="en-GB"/>
        </w:rPr>
        <w:t>INTRODUCTION</w:t>
      </w:r>
    </w:p>
    <w:p w14:paraId="367D8B4C" w14:textId="77777777" w:rsidR="005E155C" w:rsidRPr="006B4491" w:rsidRDefault="00000000" w:rsidP="00143A6C">
      <w:pPr>
        <w:pStyle w:val="Heading2"/>
        <w:spacing w:before="360" w:after="200" w:line="360" w:lineRule="auto"/>
        <w:rPr>
          <w:lang w:val="en-GB"/>
        </w:rPr>
      </w:pPr>
      <w:r w:rsidRPr="006B4491">
        <w:rPr>
          <w:bCs/>
          <w:lang w:val="en-GB"/>
        </w:rPr>
        <w:t>1.1 Background to the Study</w:t>
      </w:r>
    </w:p>
    <w:p w14:paraId="0955B389" w14:textId="1DD97DD9" w:rsidR="005E155C" w:rsidRPr="006B4491" w:rsidRDefault="00000000" w:rsidP="00143A6C">
      <w:pPr>
        <w:spacing w:after="240" w:line="360" w:lineRule="auto"/>
        <w:jc w:val="both"/>
        <w:rPr>
          <w:lang w:val="en-GB"/>
        </w:rPr>
      </w:pPr>
      <w:r w:rsidRPr="006B4491">
        <w:rPr>
          <w:sz w:val="24"/>
          <w:szCs w:val="24"/>
          <w:lang w:val="en-GB"/>
        </w:rPr>
        <w:t xml:space="preserve">Robust identity verification underpins nearly every digital interaction, from opening a bank account to accessing government or healthcare services, yet the architectures that most institutions still rely on were not designed with data </w:t>
      </w:r>
      <w:r w:rsidR="007657D8" w:rsidRPr="006B4491">
        <w:rPr>
          <w:sz w:val="24"/>
          <w:szCs w:val="24"/>
          <w:lang w:val="en-GB"/>
        </w:rPr>
        <w:t>minimization</w:t>
      </w:r>
      <w:r w:rsidRPr="006B4491">
        <w:rPr>
          <w:sz w:val="24"/>
          <w:szCs w:val="24"/>
          <w:lang w:val="en-GB"/>
        </w:rPr>
        <w:t xml:space="preserve"> in mind. Traditional identity management systems </w:t>
      </w:r>
      <w:r w:rsidR="007657D8" w:rsidRPr="006B4491">
        <w:rPr>
          <w:sz w:val="24"/>
          <w:szCs w:val="24"/>
          <w:lang w:val="en-GB"/>
        </w:rPr>
        <w:t>collect</w:t>
      </w:r>
      <w:r w:rsidRPr="006B4491">
        <w:rPr>
          <w:sz w:val="24"/>
          <w:szCs w:val="24"/>
          <w:lang w:val="en-GB"/>
        </w:rPr>
        <w:t xml:space="preserve"> complete identity records inside </w:t>
      </w:r>
      <w:r w:rsidR="007657D8" w:rsidRPr="006B4491">
        <w:rPr>
          <w:sz w:val="24"/>
          <w:szCs w:val="24"/>
          <w:lang w:val="en-GB"/>
        </w:rPr>
        <w:t>centralized</w:t>
      </w:r>
      <w:r w:rsidRPr="006B4491">
        <w:rPr>
          <w:sz w:val="24"/>
          <w:szCs w:val="24"/>
          <w:lang w:val="en-GB"/>
        </w:rPr>
        <w:t xml:space="preserve"> databases that a single administrative authority controls, requiring users to disclose more personal information than </w:t>
      </w:r>
      <w:r w:rsidR="007657D8" w:rsidRPr="006B4491">
        <w:rPr>
          <w:sz w:val="24"/>
          <w:szCs w:val="24"/>
          <w:lang w:val="en-GB"/>
        </w:rPr>
        <w:t>is</w:t>
      </w:r>
      <w:r w:rsidRPr="006B4491">
        <w:rPr>
          <w:sz w:val="24"/>
          <w:szCs w:val="24"/>
          <w:lang w:val="en-GB"/>
        </w:rPr>
        <w:t xml:space="preserve"> require</w:t>
      </w:r>
      <w:r w:rsidR="007657D8" w:rsidRPr="006B4491">
        <w:rPr>
          <w:sz w:val="24"/>
          <w:szCs w:val="24"/>
          <w:lang w:val="en-GB"/>
        </w:rPr>
        <w:t>d</w:t>
      </w:r>
      <w:r w:rsidRPr="006B4491">
        <w:rPr>
          <w:sz w:val="24"/>
          <w:szCs w:val="24"/>
          <w:lang w:val="en-GB"/>
        </w:rPr>
        <w:t xml:space="preserve"> (Camenisch, 2014). This aggregation concentrates risk</w:t>
      </w:r>
      <w:r w:rsidR="007657D8" w:rsidRPr="006B4491">
        <w:rPr>
          <w:sz w:val="24"/>
          <w:szCs w:val="24"/>
          <w:lang w:val="en-GB"/>
        </w:rPr>
        <w:t xml:space="preserve"> because</w:t>
      </w:r>
      <w:r w:rsidRPr="006B4491">
        <w:rPr>
          <w:sz w:val="24"/>
          <w:szCs w:val="24"/>
          <w:lang w:val="en-GB"/>
        </w:rPr>
        <w:t xml:space="preserve"> once an authoritative store is compromised, an attacker gains simultaneous access to </w:t>
      </w:r>
      <w:r w:rsidR="00151B51" w:rsidRPr="006B4491">
        <w:rPr>
          <w:sz w:val="24"/>
          <w:szCs w:val="24"/>
          <w:lang w:val="en-GB"/>
        </w:rPr>
        <w:t>all the</w:t>
      </w:r>
      <w:r w:rsidRPr="006B4491">
        <w:rPr>
          <w:sz w:val="24"/>
          <w:szCs w:val="24"/>
          <w:lang w:val="en-GB"/>
        </w:rPr>
        <w:t xml:space="preserve"> </w:t>
      </w:r>
      <w:r w:rsidR="007657D8" w:rsidRPr="006B4491">
        <w:rPr>
          <w:sz w:val="24"/>
          <w:szCs w:val="24"/>
          <w:lang w:val="en-GB"/>
        </w:rPr>
        <w:t>data</w:t>
      </w:r>
      <w:r w:rsidRPr="006B4491">
        <w:rPr>
          <w:sz w:val="24"/>
          <w:szCs w:val="24"/>
          <w:lang w:val="en-GB"/>
        </w:rPr>
        <w:t xml:space="preserve"> it holds, which is one reason large-scale data breaches and consumer fraud complaints have continued to accumulate even </w:t>
      </w:r>
      <w:r w:rsidR="007657D8" w:rsidRPr="006B4491">
        <w:rPr>
          <w:sz w:val="24"/>
          <w:szCs w:val="24"/>
          <w:lang w:val="en-GB"/>
        </w:rPr>
        <w:t>though</w:t>
      </w:r>
      <w:r w:rsidRPr="006B4491">
        <w:rPr>
          <w:sz w:val="24"/>
          <w:szCs w:val="24"/>
          <w:lang w:val="en-GB"/>
        </w:rPr>
        <w:t xml:space="preserve"> authentication technology has matured (Okta, 2025).</w:t>
      </w:r>
    </w:p>
    <w:p w14:paraId="37D548D7" w14:textId="454C81F8" w:rsidR="005E155C" w:rsidRPr="006B4491" w:rsidRDefault="00000000" w:rsidP="00143A6C">
      <w:pPr>
        <w:spacing w:after="240" w:line="360" w:lineRule="auto"/>
        <w:jc w:val="both"/>
        <w:rPr>
          <w:lang w:val="en-GB"/>
        </w:rPr>
      </w:pPr>
      <w:r w:rsidRPr="006B4491">
        <w:rPr>
          <w:sz w:val="24"/>
          <w:szCs w:val="24"/>
          <w:lang w:val="en-GB"/>
        </w:rPr>
        <w:t>Attribute-Based Credentials (ABCs) were developed specifically to break this aggregation pattern. Rather than presenting a complete identity document, a credential holder proves a predicate about a</w:t>
      </w:r>
      <w:r w:rsidR="009270B5" w:rsidRPr="006B4491">
        <w:rPr>
          <w:sz w:val="24"/>
          <w:szCs w:val="24"/>
          <w:lang w:val="en-GB"/>
        </w:rPr>
        <w:t xml:space="preserve">n </w:t>
      </w:r>
      <w:r w:rsidRPr="006B4491">
        <w:rPr>
          <w:sz w:val="24"/>
          <w:szCs w:val="24"/>
          <w:lang w:val="en-GB"/>
        </w:rPr>
        <w:t>attribute</w:t>
      </w:r>
      <w:r w:rsidR="009270B5" w:rsidRPr="006B4491">
        <w:rPr>
          <w:sz w:val="24"/>
          <w:szCs w:val="24"/>
          <w:lang w:val="en-GB"/>
        </w:rPr>
        <w:t>,</w:t>
      </w:r>
      <w:r w:rsidRPr="006B4491">
        <w:rPr>
          <w:sz w:val="24"/>
          <w:szCs w:val="24"/>
          <w:lang w:val="en-GB"/>
        </w:rPr>
        <w:t xml:space="preserve"> for instance, that their age exceeds a threshold or that they hold a valid professional </w:t>
      </w:r>
      <w:r w:rsidR="00B827C9" w:rsidRPr="006B4491">
        <w:rPr>
          <w:sz w:val="24"/>
          <w:szCs w:val="24"/>
          <w:lang w:val="en-GB"/>
        </w:rPr>
        <w:t>license</w:t>
      </w:r>
      <w:r w:rsidR="009270B5" w:rsidRPr="006B4491">
        <w:rPr>
          <w:sz w:val="24"/>
          <w:szCs w:val="24"/>
          <w:lang w:val="en-GB"/>
        </w:rPr>
        <w:t xml:space="preserve">, </w:t>
      </w:r>
      <w:r w:rsidRPr="006B4491">
        <w:rPr>
          <w:sz w:val="24"/>
          <w:szCs w:val="24"/>
          <w:lang w:val="en-GB"/>
        </w:rPr>
        <w:t>without disclosing the attribute’s underlying value or any adjacent data the</w:t>
      </w:r>
      <w:r w:rsidR="009270B5" w:rsidRPr="006B4491">
        <w:rPr>
          <w:sz w:val="24"/>
          <w:szCs w:val="24"/>
          <w:lang w:val="en-GB"/>
        </w:rPr>
        <w:t>reafter</w:t>
      </w:r>
      <w:r w:rsidRPr="006B4491">
        <w:rPr>
          <w:sz w:val="24"/>
          <w:szCs w:val="24"/>
          <w:lang w:val="en-GB"/>
        </w:rPr>
        <w:t xml:space="preserve"> (Camenisch, 2014; Schanzenbach et al., 2019). The cryptographic </w:t>
      </w:r>
      <w:r w:rsidR="009270B5" w:rsidRPr="006B4491">
        <w:rPr>
          <w:sz w:val="24"/>
          <w:szCs w:val="24"/>
          <w:lang w:val="en-GB"/>
        </w:rPr>
        <w:t>realization</w:t>
      </w:r>
      <w:r w:rsidRPr="006B4491">
        <w:rPr>
          <w:sz w:val="24"/>
          <w:szCs w:val="24"/>
          <w:lang w:val="en-GB"/>
        </w:rPr>
        <w:t xml:space="preserve"> of ABCs</w:t>
      </w:r>
      <w:r w:rsidR="00B827C9" w:rsidRPr="006B4491">
        <w:rPr>
          <w:sz w:val="24"/>
          <w:szCs w:val="24"/>
          <w:lang w:val="en-GB"/>
        </w:rPr>
        <w:t xml:space="preserve"> allows</w:t>
      </w:r>
      <w:r w:rsidRPr="006B4491">
        <w:rPr>
          <w:sz w:val="24"/>
          <w:szCs w:val="24"/>
          <w:lang w:val="en-GB"/>
        </w:rPr>
        <w:t xml:space="preserve"> a verifier to check the validity of a claim while remaining unable to link separate presentations of the same underlying credential to a single individual (Camenisch, 2014).</w:t>
      </w:r>
    </w:p>
    <w:p w14:paraId="0C58312E" w14:textId="26FDD0A6" w:rsidR="005E155C" w:rsidRPr="006B4491" w:rsidRDefault="00000000" w:rsidP="00143A6C">
      <w:pPr>
        <w:spacing w:after="240" w:line="360" w:lineRule="auto"/>
        <w:jc w:val="both"/>
        <w:rPr>
          <w:lang w:val="en-GB"/>
        </w:rPr>
      </w:pPr>
      <w:r w:rsidRPr="006B4491">
        <w:rPr>
          <w:sz w:val="24"/>
          <w:szCs w:val="24"/>
          <w:highlight w:val="lightGray"/>
          <w:lang w:val="en-GB"/>
        </w:rPr>
        <w:t xml:space="preserve">Concurrently, public blockchain networks such as Ethereum have emerged as a </w:t>
      </w:r>
      <w:r w:rsidR="00B827C9" w:rsidRPr="006B4491">
        <w:rPr>
          <w:sz w:val="24"/>
          <w:szCs w:val="24"/>
          <w:highlight w:val="lightGray"/>
          <w:lang w:val="en-GB"/>
        </w:rPr>
        <w:t>viable option</w:t>
      </w:r>
      <w:r w:rsidRPr="006B4491">
        <w:rPr>
          <w:sz w:val="24"/>
          <w:szCs w:val="24"/>
          <w:highlight w:val="lightGray"/>
          <w:lang w:val="en-GB"/>
        </w:rPr>
        <w:t xml:space="preserve"> for </w:t>
      </w:r>
      <w:r w:rsidR="00B827C9" w:rsidRPr="006B4491">
        <w:rPr>
          <w:sz w:val="24"/>
          <w:szCs w:val="24"/>
          <w:highlight w:val="lightGray"/>
          <w:lang w:val="en-GB"/>
        </w:rPr>
        <w:t>enabling</w:t>
      </w:r>
      <w:r w:rsidRPr="006B4491">
        <w:rPr>
          <w:sz w:val="24"/>
          <w:szCs w:val="24"/>
          <w:highlight w:val="lightGray"/>
          <w:lang w:val="en-GB"/>
        </w:rPr>
        <w:t xml:space="preserve"> the issuance and revocation state of such credentials</w:t>
      </w:r>
      <w:r w:rsidR="00B827C9" w:rsidRPr="006B4491">
        <w:rPr>
          <w:sz w:val="24"/>
          <w:szCs w:val="24"/>
          <w:highlight w:val="lightGray"/>
          <w:lang w:val="en-GB"/>
        </w:rPr>
        <w:t>. This is</w:t>
      </w:r>
      <w:r w:rsidRPr="006B4491">
        <w:rPr>
          <w:sz w:val="24"/>
          <w:szCs w:val="24"/>
          <w:highlight w:val="lightGray"/>
          <w:lang w:val="en-GB"/>
        </w:rPr>
        <w:t xml:space="preserve"> because a distributed, append-only ledger removes the single point of failure inherent in a </w:t>
      </w:r>
      <w:r w:rsidR="00B827C9" w:rsidRPr="006B4491">
        <w:rPr>
          <w:sz w:val="24"/>
          <w:szCs w:val="24"/>
          <w:highlight w:val="lightGray"/>
          <w:lang w:val="en-GB"/>
        </w:rPr>
        <w:t>centralized</w:t>
      </w:r>
      <w:r w:rsidRPr="006B4491">
        <w:rPr>
          <w:sz w:val="24"/>
          <w:szCs w:val="24"/>
          <w:highlight w:val="lightGray"/>
          <w:lang w:val="en-GB"/>
        </w:rPr>
        <w:t xml:space="preserve"> identity registry and allows any party to independently audit the integrity of the verification process.</w:t>
      </w:r>
      <w:r w:rsidRPr="006B4491">
        <w:rPr>
          <w:sz w:val="24"/>
          <w:szCs w:val="24"/>
          <w:lang w:val="en-GB"/>
        </w:rPr>
        <w:t xml:space="preserve"> </w:t>
      </w:r>
      <w:r w:rsidR="00DF6321" w:rsidRPr="006B4491">
        <w:rPr>
          <w:sz w:val="24"/>
          <w:szCs w:val="24"/>
          <w:lang w:val="en-GB"/>
        </w:rPr>
        <w:t xml:space="preserve">But considering the blockchain model, </w:t>
      </w:r>
      <w:r w:rsidRPr="006B4491">
        <w:rPr>
          <w:sz w:val="24"/>
          <w:szCs w:val="24"/>
          <w:lang w:val="en-GB"/>
        </w:rPr>
        <w:t xml:space="preserve">the very property that makes </w:t>
      </w:r>
      <w:r w:rsidR="00DF6321" w:rsidRPr="006B4491">
        <w:rPr>
          <w:sz w:val="24"/>
          <w:szCs w:val="24"/>
          <w:lang w:val="en-GB"/>
        </w:rPr>
        <w:t>it</w:t>
      </w:r>
      <w:r w:rsidRPr="006B4491">
        <w:rPr>
          <w:sz w:val="24"/>
          <w:szCs w:val="24"/>
          <w:lang w:val="en-GB"/>
        </w:rPr>
        <w:t xml:space="preserve"> trustworthy</w:t>
      </w:r>
      <w:r w:rsidR="00DF6321" w:rsidRPr="006B4491">
        <w:rPr>
          <w:sz w:val="24"/>
          <w:szCs w:val="24"/>
          <w:lang w:val="en-GB"/>
        </w:rPr>
        <w:t xml:space="preserve"> such </w:t>
      </w:r>
      <w:r w:rsidRPr="006B4491">
        <w:rPr>
          <w:sz w:val="24"/>
          <w:szCs w:val="24"/>
          <w:lang w:val="en-GB"/>
        </w:rPr>
        <w:t>that every participant can inspect every transaction</w:t>
      </w:r>
      <w:r w:rsidR="00DF6321" w:rsidRPr="006B4491">
        <w:rPr>
          <w:sz w:val="24"/>
          <w:szCs w:val="24"/>
          <w:lang w:val="en-GB"/>
        </w:rPr>
        <w:t>,</w:t>
      </w:r>
      <w:r w:rsidRPr="006B4491">
        <w:rPr>
          <w:sz w:val="24"/>
          <w:szCs w:val="24"/>
          <w:lang w:val="en-GB"/>
        </w:rPr>
        <w:t xml:space="preserve"> is in direct </w:t>
      </w:r>
      <w:r w:rsidR="00DF6321" w:rsidRPr="006B4491">
        <w:rPr>
          <w:sz w:val="24"/>
          <w:szCs w:val="24"/>
          <w:lang w:val="en-GB"/>
        </w:rPr>
        <w:t>violation</w:t>
      </w:r>
      <w:r w:rsidRPr="006B4491">
        <w:rPr>
          <w:sz w:val="24"/>
          <w:szCs w:val="24"/>
          <w:lang w:val="en-GB"/>
        </w:rPr>
        <w:t xml:space="preserve"> </w:t>
      </w:r>
      <w:r w:rsidR="00DF6321" w:rsidRPr="006B4491">
        <w:rPr>
          <w:sz w:val="24"/>
          <w:szCs w:val="24"/>
          <w:lang w:val="en-GB"/>
        </w:rPr>
        <w:t>of</w:t>
      </w:r>
      <w:r w:rsidRPr="006B4491">
        <w:rPr>
          <w:sz w:val="24"/>
          <w:szCs w:val="24"/>
          <w:lang w:val="en-GB"/>
        </w:rPr>
        <w:t xml:space="preserve"> the </w:t>
      </w:r>
      <w:r w:rsidRPr="006B4491">
        <w:rPr>
          <w:sz w:val="24"/>
          <w:szCs w:val="24"/>
          <w:lang w:val="en-GB"/>
        </w:rPr>
        <w:lastRenderedPageBreak/>
        <w:t xml:space="preserve">confidentiality ABCs are meant to provide, since naively recording a credential presentation on-chain would expose exactly the attribute data </w:t>
      </w:r>
      <w:r w:rsidR="00DF6321" w:rsidRPr="006B4491">
        <w:rPr>
          <w:sz w:val="24"/>
          <w:szCs w:val="24"/>
          <w:lang w:val="en-GB"/>
        </w:rPr>
        <w:t xml:space="preserve">that </w:t>
      </w:r>
      <w:r w:rsidRPr="006B4491">
        <w:rPr>
          <w:sz w:val="24"/>
          <w:szCs w:val="24"/>
          <w:lang w:val="en-GB"/>
        </w:rPr>
        <w:t>the presentation was designed to conceal.</w:t>
      </w:r>
    </w:p>
    <w:p w14:paraId="2E6379B8" w14:textId="0044DF99" w:rsidR="005E155C" w:rsidRPr="006B4491" w:rsidRDefault="00000000" w:rsidP="00143A6C">
      <w:pPr>
        <w:spacing w:after="240" w:line="360" w:lineRule="auto"/>
        <w:jc w:val="both"/>
        <w:rPr>
          <w:lang w:val="en-GB"/>
        </w:rPr>
      </w:pPr>
      <w:r w:rsidRPr="006B4491">
        <w:rPr>
          <w:sz w:val="24"/>
          <w:szCs w:val="24"/>
          <w:lang w:val="en-GB"/>
        </w:rPr>
        <w:t xml:space="preserve">Zero-Knowledge Succinct Non-Interactive Arguments of Knowledge (ZK-SNARKs) resolve this tension. Introduced in their modern, program-verifying form by Ben-Sasson et al. (2014), a </w:t>
      </w:r>
      <w:r w:rsidR="006B4491">
        <w:rPr>
          <w:sz w:val="24"/>
          <w:szCs w:val="24"/>
          <w:lang w:val="en-GB"/>
        </w:rPr>
        <w:t>ZK</w:t>
      </w:r>
      <w:r w:rsidRPr="006B4491">
        <w:rPr>
          <w:sz w:val="24"/>
          <w:szCs w:val="24"/>
          <w:lang w:val="en-GB"/>
        </w:rPr>
        <w:t xml:space="preserve">-SNARK allows a prover to convince a verifier that a witness satisfying some computational statement exists, without revealing the witness itself, while producing </w:t>
      </w:r>
      <w:r w:rsidR="00082ADC" w:rsidRPr="006B4491">
        <w:rPr>
          <w:sz w:val="24"/>
          <w:szCs w:val="24"/>
          <w:lang w:val="en-GB"/>
        </w:rPr>
        <w:t>a proof that can typically be verified in milliseconds, with verification cost depending mainly on the proof format and the number of public inputs rather than on the size of the underlying computation</w:t>
      </w:r>
      <w:r w:rsidRPr="006B4491">
        <w:rPr>
          <w:sz w:val="24"/>
          <w:szCs w:val="24"/>
          <w:lang w:val="en-GB"/>
        </w:rPr>
        <w:t>. Because the resulting proof can be verified on-chain by a comparatively small piece of logic</w:t>
      </w:r>
      <w:r w:rsidR="00B56372" w:rsidRPr="006B4491">
        <w:rPr>
          <w:sz w:val="24"/>
          <w:szCs w:val="24"/>
          <w:lang w:val="en-GB"/>
        </w:rPr>
        <w:t xml:space="preserve"> (a smart contract)</w:t>
      </w:r>
      <w:r w:rsidRPr="006B4491">
        <w:rPr>
          <w:sz w:val="24"/>
          <w:szCs w:val="24"/>
          <w:lang w:val="en-GB"/>
        </w:rPr>
        <w:t xml:space="preserve">, </w:t>
      </w:r>
      <w:r w:rsidR="007A0420">
        <w:rPr>
          <w:sz w:val="24"/>
          <w:szCs w:val="24"/>
          <w:lang w:val="en-GB"/>
        </w:rPr>
        <w:t>ZK</w:t>
      </w:r>
      <w:r w:rsidRPr="006B4491">
        <w:rPr>
          <w:sz w:val="24"/>
          <w:szCs w:val="24"/>
          <w:lang w:val="en-GB"/>
        </w:rPr>
        <w:t>-SNARKs give an Ethereum-based verifier a way to confirm that a submitted ABC presentation satisfies an issuer’s policy without ever observing the attribute values themselves (Schanzenbach et al., 2019).</w:t>
      </w:r>
    </w:p>
    <w:p w14:paraId="394150AD" w14:textId="3E92BA5E" w:rsidR="005E155C" w:rsidRPr="006B4491" w:rsidRDefault="00000000" w:rsidP="00143A6C">
      <w:pPr>
        <w:spacing w:after="240" w:line="360" w:lineRule="auto"/>
        <w:jc w:val="both"/>
        <w:rPr>
          <w:lang w:val="en-GB"/>
        </w:rPr>
      </w:pPr>
      <w:r w:rsidRPr="006B4491">
        <w:rPr>
          <w:sz w:val="24"/>
          <w:szCs w:val="24"/>
          <w:lang w:val="en-GB"/>
        </w:rPr>
        <w:t xml:space="preserve">Domain-specific languages have since emerged to make this construction tractable for application developers who are not cryptography specialists. Noir, developed by Aztec Labs, is a Rust-inspired language that compiles high-level circuit descriptions that can be lowered to a proving backend such as Barretenberg, deliberately abstracting away the arithmetic that underlies the proof system (Noir-lang.org, n.d.). </w:t>
      </w:r>
      <w:r w:rsidR="00B54D4A" w:rsidRPr="006B4491">
        <w:rPr>
          <w:sz w:val="24"/>
          <w:szCs w:val="24"/>
          <w:lang w:val="en-GB"/>
        </w:rPr>
        <w:t>An independent comparative benchmark of proving frameworks for passkey signature verification reported that, in that workload, Noir's Barretenberg backend produced proofs five to fifty times faster than comparable Groth16-based systems across several cloud hardware configurations</w:t>
      </w:r>
      <w:r w:rsidR="00DB1F0D" w:rsidRPr="006B4491">
        <w:rPr>
          <w:sz w:val="24"/>
          <w:szCs w:val="24"/>
          <w:lang w:val="en-GB"/>
        </w:rPr>
        <w:t xml:space="preserve"> (Base, 2025)</w:t>
      </w:r>
      <w:r w:rsidR="000132E7" w:rsidRPr="006B4491">
        <w:rPr>
          <w:sz w:val="24"/>
          <w:szCs w:val="24"/>
          <w:lang w:val="en-GB"/>
        </w:rPr>
        <w:t>. B</w:t>
      </w:r>
      <w:r w:rsidRPr="006B4491">
        <w:rPr>
          <w:sz w:val="24"/>
          <w:szCs w:val="24"/>
          <w:lang w:val="en-GB"/>
        </w:rPr>
        <w:t>roader tooling comparisons spanning Cairo, Circom</w:t>
      </w:r>
      <w:r w:rsidR="000132E7" w:rsidRPr="006B4491">
        <w:rPr>
          <w:sz w:val="24"/>
          <w:szCs w:val="24"/>
          <w:lang w:val="en-GB"/>
        </w:rPr>
        <w:t xml:space="preserve"> </w:t>
      </w:r>
      <w:r w:rsidRPr="006B4491">
        <w:rPr>
          <w:sz w:val="24"/>
          <w:szCs w:val="24"/>
          <w:lang w:val="en-GB"/>
        </w:rPr>
        <w:t>and Leo similarly position Noir among the more developer-accessible options for privacy-oriented circuits (Ernstberger et al., 2024).</w:t>
      </w:r>
    </w:p>
    <w:p w14:paraId="19C0C59B" w14:textId="77777777" w:rsidR="005E155C" w:rsidRPr="006B4491" w:rsidRDefault="00000000" w:rsidP="00143A6C">
      <w:pPr>
        <w:pStyle w:val="Heading2"/>
        <w:spacing w:before="360" w:after="200" w:line="360" w:lineRule="auto"/>
        <w:rPr>
          <w:lang w:val="en-GB"/>
        </w:rPr>
      </w:pPr>
      <w:r w:rsidRPr="006B4491">
        <w:rPr>
          <w:bCs/>
          <w:lang w:val="en-GB"/>
        </w:rPr>
        <w:t>1.1.1 Secure Multi-Party Computation as an Alternative Cryptographic Paradigm</w:t>
      </w:r>
    </w:p>
    <w:p w14:paraId="13698D19" w14:textId="3B3F6CA1" w:rsidR="005E155C" w:rsidRPr="006B4491" w:rsidRDefault="00000000" w:rsidP="00143A6C">
      <w:pPr>
        <w:spacing w:after="240" w:line="360" w:lineRule="auto"/>
        <w:jc w:val="both"/>
        <w:rPr>
          <w:lang w:val="en-GB"/>
        </w:rPr>
      </w:pPr>
      <w:r w:rsidRPr="006B4491">
        <w:rPr>
          <w:sz w:val="24"/>
          <w:szCs w:val="24"/>
          <w:lang w:val="en-GB"/>
        </w:rPr>
        <w:t xml:space="preserve">Zero-knowledge proofs are not the only cryptographic route to privacy-preserving verification and a rigorous evaluation of the Noir/Ethereum pipeline is better grounded </w:t>
      </w:r>
      <w:r w:rsidRPr="006B4491">
        <w:rPr>
          <w:sz w:val="24"/>
          <w:szCs w:val="24"/>
          <w:lang w:val="en-GB"/>
        </w:rPr>
        <w:lastRenderedPageBreak/>
        <w:t xml:space="preserve">when it is explicitly situated against the alternative paradigm of Secure Multi-Party Computation (SMPC). Where a </w:t>
      </w:r>
      <w:r w:rsidR="00ED4272" w:rsidRPr="006B4491">
        <w:rPr>
          <w:sz w:val="24"/>
          <w:szCs w:val="24"/>
          <w:lang w:val="en-GB"/>
        </w:rPr>
        <w:t>ZK</w:t>
      </w:r>
      <w:r w:rsidRPr="006B4491">
        <w:rPr>
          <w:sz w:val="24"/>
          <w:szCs w:val="24"/>
          <w:lang w:val="en-GB"/>
        </w:rPr>
        <w:t>-SNARK involves a single prover convincing a verifier of a statement about data the prover alone holds, SMPC addresses a structurally different problem</w:t>
      </w:r>
      <w:r w:rsidR="000132E7" w:rsidRPr="006B4491">
        <w:rPr>
          <w:sz w:val="24"/>
          <w:szCs w:val="24"/>
          <w:lang w:val="en-GB"/>
        </w:rPr>
        <w:t>.</w:t>
      </w:r>
      <w:r w:rsidRPr="006B4491">
        <w:rPr>
          <w:sz w:val="24"/>
          <w:szCs w:val="24"/>
          <w:lang w:val="en-GB"/>
        </w:rPr>
        <w:t xml:space="preserve"> </w:t>
      </w:r>
      <w:r w:rsidR="000132E7" w:rsidRPr="006B4491">
        <w:rPr>
          <w:sz w:val="24"/>
          <w:szCs w:val="24"/>
          <w:lang w:val="en-GB"/>
        </w:rPr>
        <w:t>I</w:t>
      </w:r>
      <w:r w:rsidRPr="006B4491">
        <w:rPr>
          <w:sz w:val="24"/>
          <w:szCs w:val="24"/>
          <w:lang w:val="en-GB"/>
        </w:rPr>
        <w:t>t allows two or more mutually distrusting parties to jointly compute an agreed function over their combined private inputs such that no participant learns anything beyond the function’s output (Lindell, 2021). The paradigm traces to Yao’s (1986) garbled-circuit construction for two-party computation</w:t>
      </w:r>
      <w:r w:rsidR="000132E7" w:rsidRPr="006B4491">
        <w:rPr>
          <w:sz w:val="24"/>
          <w:szCs w:val="24"/>
          <w:lang w:val="en-GB"/>
        </w:rPr>
        <w:t>.</w:t>
      </w:r>
      <w:r w:rsidRPr="006B4491">
        <w:rPr>
          <w:sz w:val="24"/>
          <w:szCs w:val="24"/>
          <w:lang w:val="en-GB"/>
        </w:rPr>
        <w:t xml:space="preserve"> </w:t>
      </w:r>
      <w:r w:rsidR="004C77A7" w:rsidRPr="006B4491">
        <w:rPr>
          <w:sz w:val="24"/>
          <w:szCs w:val="24"/>
          <w:lang w:val="en-GB"/>
        </w:rPr>
        <w:t>SMPC systems typically instantiate one of two families of techniques, circuit garbling or linear secret sharing, each trading round complexity against communication overhead in different ways.</w:t>
      </w:r>
    </w:p>
    <w:p w14:paraId="5356BDFD" w14:textId="51EB3D91" w:rsidR="005E155C" w:rsidRPr="006B4491" w:rsidRDefault="00000000" w:rsidP="00143A6C">
      <w:pPr>
        <w:spacing w:after="240" w:line="360" w:lineRule="auto"/>
        <w:jc w:val="both"/>
        <w:rPr>
          <w:lang w:val="en-GB"/>
        </w:rPr>
      </w:pPr>
      <w:r w:rsidRPr="006B4491">
        <w:rPr>
          <w:sz w:val="24"/>
          <w:szCs w:val="24"/>
          <w:lang w:val="en-GB"/>
        </w:rPr>
        <w:t>Applied to attribute-based credential verification, an SMPC-based architecture would distribute the verification pr</w:t>
      </w:r>
      <w:r w:rsidR="00AE73C3" w:rsidRPr="006B4491">
        <w:rPr>
          <w:sz w:val="24"/>
          <w:szCs w:val="24"/>
          <w:lang w:val="en-GB"/>
        </w:rPr>
        <w:t>ocess</w:t>
      </w:r>
      <w:r w:rsidRPr="006B4491">
        <w:rPr>
          <w:sz w:val="24"/>
          <w:szCs w:val="24"/>
          <w:lang w:val="en-GB"/>
        </w:rPr>
        <w:t xml:space="preserve"> across several non-colluding computation nodes </w:t>
      </w:r>
      <w:r w:rsidR="00AE73C3" w:rsidRPr="006B4491">
        <w:rPr>
          <w:sz w:val="24"/>
          <w:szCs w:val="24"/>
          <w:lang w:val="en-GB"/>
        </w:rPr>
        <w:t>(</w:t>
      </w:r>
      <w:r w:rsidRPr="006B4491">
        <w:rPr>
          <w:sz w:val="24"/>
          <w:szCs w:val="24"/>
          <w:lang w:val="en-GB"/>
        </w:rPr>
        <w:t>for example, an issuer, a regulator, and an independent auditor</w:t>
      </w:r>
      <w:r w:rsidR="00AE73C3" w:rsidRPr="006B4491">
        <w:rPr>
          <w:sz w:val="24"/>
          <w:szCs w:val="24"/>
          <w:lang w:val="en-GB"/>
        </w:rPr>
        <w:t>),</w:t>
      </w:r>
      <w:r w:rsidRPr="006B4491">
        <w:rPr>
          <w:sz w:val="24"/>
          <w:szCs w:val="24"/>
          <w:lang w:val="en-GB"/>
        </w:rPr>
        <w:t xml:space="preserve"> </w:t>
      </w:r>
      <w:r w:rsidR="00512F7A" w:rsidRPr="006B4491">
        <w:rPr>
          <w:sz w:val="24"/>
          <w:szCs w:val="24"/>
          <w:lang w:val="en-GB"/>
        </w:rPr>
        <w:t>so that no single party ever sees the underlying attribute values; confidentiality would then be guaranteed by cryptographic secret sharing among the participants rather than by a proof the holder generates unilaterally</w:t>
      </w:r>
      <w:r w:rsidRPr="006B4491">
        <w:rPr>
          <w:sz w:val="24"/>
          <w:szCs w:val="24"/>
          <w:lang w:val="en-GB"/>
        </w:rPr>
        <w:t xml:space="preserve">. A broader synthesis of blockchain privacy techniques similarly </w:t>
      </w:r>
      <w:r w:rsidR="00AE73C3" w:rsidRPr="006B4491">
        <w:rPr>
          <w:sz w:val="24"/>
          <w:szCs w:val="24"/>
          <w:lang w:val="en-GB"/>
        </w:rPr>
        <w:t>characterizes</w:t>
      </w:r>
      <w:r w:rsidRPr="006B4491">
        <w:rPr>
          <w:sz w:val="24"/>
          <w:szCs w:val="24"/>
          <w:lang w:val="en-GB"/>
        </w:rPr>
        <w:t xml:space="preserve"> SMPC as complementary to, rather than a strict substitute for, zero-knowledge proofs, precisely because it shifts trust from a single prover’s local computation to a distributed committee of computing parties (“Unlocking Privacy in Blockchain,” 2024).</w:t>
      </w:r>
    </w:p>
    <w:p w14:paraId="41C37ECF" w14:textId="6A6EA7E2" w:rsidR="005E155C" w:rsidRPr="006B4491" w:rsidRDefault="00000000" w:rsidP="00143A6C">
      <w:pPr>
        <w:spacing w:after="240" w:line="360" w:lineRule="auto"/>
        <w:jc w:val="both"/>
        <w:rPr>
          <w:lang w:val="en-GB"/>
        </w:rPr>
      </w:pPr>
      <w:r w:rsidRPr="006B4491">
        <w:rPr>
          <w:sz w:val="24"/>
          <w:szCs w:val="24"/>
          <w:lang w:val="en-GB"/>
        </w:rPr>
        <w:t xml:space="preserve">The two paradigms </w:t>
      </w:r>
      <w:r w:rsidR="00E50DBE" w:rsidRPr="006B4491">
        <w:rPr>
          <w:sz w:val="24"/>
          <w:szCs w:val="24"/>
          <w:lang w:val="en-GB"/>
        </w:rPr>
        <w:t>display</w:t>
      </w:r>
      <w:r w:rsidRPr="006B4491">
        <w:rPr>
          <w:sz w:val="24"/>
          <w:szCs w:val="24"/>
          <w:lang w:val="en-GB"/>
        </w:rPr>
        <w:t xml:space="preserve"> distinct efficiency </w:t>
      </w:r>
      <w:r w:rsidR="00907430" w:rsidRPr="006B4491">
        <w:rPr>
          <w:sz w:val="24"/>
          <w:szCs w:val="24"/>
          <w:lang w:val="en-GB"/>
        </w:rPr>
        <w:t>behaviours</w:t>
      </w:r>
      <w:r w:rsidRPr="006B4491">
        <w:rPr>
          <w:sz w:val="24"/>
          <w:szCs w:val="24"/>
          <w:lang w:val="en-GB"/>
        </w:rPr>
        <w:t xml:space="preserve"> that are directly relevant to this study’s scope. A </w:t>
      </w:r>
      <w:r w:rsidR="001F7BB7" w:rsidRPr="006B4491">
        <w:rPr>
          <w:sz w:val="24"/>
          <w:szCs w:val="24"/>
          <w:lang w:val="en-GB"/>
        </w:rPr>
        <w:t>ZK</w:t>
      </w:r>
      <w:r w:rsidRPr="006B4491">
        <w:rPr>
          <w:sz w:val="24"/>
          <w:szCs w:val="24"/>
          <w:lang w:val="en-GB"/>
        </w:rPr>
        <w:t>-SNARK circuit concentrates computational cost in a one-time, client-side proof-generation step and a comparatively lightweight on-chain verification, whereas an SMPC protocol distributes computation across all participating nodes for the full duration of the pro</w:t>
      </w:r>
      <w:r w:rsidR="00E50DBE" w:rsidRPr="006B4491">
        <w:rPr>
          <w:sz w:val="24"/>
          <w:szCs w:val="24"/>
          <w:lang w:val="en-GB"/>
        </w:rPr>
        <w:t>cess</w:t>
      </w:r>
      <w:r w:rsidRPr="006B4491">
        <w:rPr>
          <w:sz w:val="24"/>
          <w:szCs w:val="24"/>
          <w:lang w:val="en-GB"/>
        </w:rPr>
        <w:t xml:space="preserve"> and typically incurs its dominant cost in inter-party communication rounds rather than local computation (Zhou et al., 2021). This difference carries direct implications for an EVM-based deployment because SMPC does not naturally reduce to a constant-size artefact that a smart contract can cheaply check</w:t>
      </w:r>
      <w:r w:rsidR="00422223" w:rsidRPr="006B4491">
        <w:rPr>
          <w:sz w:val="24"/>
          <w:szCs w:val="24"/>
          <w:lang w:val="en-GB"/>
        </w:rPr>
        <w:t>.</w:t>
      </w:r>
      <w:r w:rsidRPr="006B4491">
        <w:rPr>
          <w:sz w:val="24"/>
          <w:szCs w:val="24"/>
          <w:lang w:val="en-GB"/>
        </w:rPr>
        <w:t xml:space="preserve"> </w:t>
      </w:r>
      <w:r w:rsidR="00422223" w:rsidRPr="006B4491">
        <w:rPr>
          <w:sz w:val="24"/>
          <w:szCs w:val="24"/>
          <w:lang w:val="en-GB"/>
        </w:rPr>
        <w:t>I</w:t>
      </w:r>
      <w:r w:rsidRPr="006B4491">
        <w:rPr>
          <w:sz w:val="24"/>
          <w:szCs w:val="24"/>
          <w:lang w:val="en-GB"/>
        </w:rPr>
        <w:t xml:space="preserve">ntegrating it with Ethereum verification generally requires either an off-chain committee architecture or a hybrid design in which SMPC handles the confidential computation while a proof </w:t>
      </w:r>
      <w:r w:rsidR="00422223" w:rsidRPr="006B4491">
        <w:rPr>
          <w:sz w:val="24"/>
          <w:szCs w:val="24"/>
          <w:lang w:val="en-GB"/>
        </w:rPr>
        <w:t>(</w:t>
      </w:r>
      <w:r w:rsidR="009D1B0B" w:rsidRPr="006B4491">
        <w:rPr>
          <w:sz w:val="24"/>
          <w:szCs w:val="24"/>
          <w:lang w:val="en-GB"/>
        </w:rPr>
        <w:t xml:space="preserve">for example, </w:t>
      </w:r>
      <w:r w:rsidRPr="006B4491">
        <w:rPr>
          <w:sz w:val="24"/>
          <w:szCs w:val="24"/>
          <w:lang w:val="en-GB"/>
        </w:rPr>
        <w:t xml:space="preserve">a </w:t>
      </w:r>
      <w:r w:rsidR="001F7BB7" w:rsidRPr="006B4491">
        <w:rPr>
          <w:sz w:val="24"/>
          <w:szCs w:val="24"/>
          <w:lang w:val="en-GB"/>
        </w:rPr>
        <w:t>ZK</w:t>
      </w:r>
      <w:r w:rsidRPr="006B4491">
        <w:rPr>
          <w:sz w:val="24"/>
          <w:szCs w:val="24"/>
          <w:lang w:val="en-GB"/>
        </w:rPr>
        <w:t>-</w:t>
      </w:r>
      <w:r w:rsidRPr="006B4491">
        <w:rPr>
          <w:sz w:val="24"/>
          <w:szCs w:val="24"/>
          <w:lang w:val="en-GB"/>
        </w:rPr>
        <w:lastRenderedPageBreak/>
        <w:t>SNARK</w:t>
      </w:r>
      <w:r w:rsidR="00422223" w:rsidRPr="006B4491">
        <w:rPr>
          <w:sz w:val="24"/>
          <w:szCs w:val="24"/>
          <w:lang w:val="en-GB"/>
        </w:rPr>
        <w:t>) can</w:t>
      </w:r>
      <w:r w:rsidRPr="006B4491">
        <w:rPr>
          <w:sz w:val="24"/>
          <w:szCs w:val="24"/>
          <w:lang w:val="en-GB"/>
        </w:rPr>
        <w:t xml:space="preserve"> attest to its correct execution on-chain (“Unlocking Privacy in Blockchain,” 2024).</w:t>
      </w:r>
    </w:p>
    <w:p w14:paraId="1C594940" w14:textId="49C4D62E" w:rsidR="005E155C" w:rsidRPr="006B4491" w:rsidRDefault="00000000" w:rsidP="00143A6C">
      <w:pPr>
        <w:spacing w:after="240" w:line="360" w:lineRule="auto"/>
        <w:jc w:val="both"/>
        <w:rPr>
          <w:lang w:val="en-GB"/>
        </w:rPr>
      </w:pPr>
      <w:r w:rsidRPr="006B4491">
        <w:rPr>
          <w:sz w:val="24"/>
          <w:szCs w:val="24"/>
          <w:lang w:val="en-GB"/>
        </w:rPr>
        <w:t>Positioning SMPC in these terms clarifies why this study treats ZK-SNARKs, rather than SMPC, as its primary evaluation target</w:t>
      </w:r>
      <w:r w:rsidR="00805047" w:rsidRPr="006B4491">
        <w:rPr>
          <w:sz w:val="24"/>
          <w:szCs w:val="24"/>
          <w:lang w:val="en-GB"/>
        </w:rPr>
        <w:t>.</w:t>
      </w:r>
      <w:r w:rsidRPr="006B4491">
        <w:rPr>
          <w:sz w:val="24"/>
          <w:szCs w:val="24"/>
          <w:lang w:val="en-GB"/>
        </w:rPr>
        <w:t xml:space="preserve"> SMPC’s multi-party trust and communication assumptions are a comparatively poor structural fit for the single-prover, gas-constrained verification setting that Ethereum-</w:t>
      </w:r>
      <w:r w:rsidR="00805047" w:rsidRPr="006B4491">
        <w:rPr>
          <w:sz w:val="24"/>
          <w:szCs w:val="24"/>
          <w:lang w:val="en-GB"/>
        </w:rPr>
        <w:t>based</w:t>
      </w:r>
      <w:r w:rsidRPr="006B4491">
        <w:rPr>
          <w:sz w:val="24"/>
          <w:szCs w:val="24"/>
          <w:lang w:val="en-GB"/>
        </w:rPr>
        <w:t xml:space="preserve"> ABC presentation requires. </w:t>
      </w:r>
      <w:r w:rsidR="008A5BDE" w:rsidRPr="006B4491">
        <w:rPr>
          <w:sz w:val="24"/>
          <w:szCs w:val="24"/>
          <w:lang w:val="en-GB"/>
        </w:rPr>
        <w:t>This comparative framing is revisited in Chapter Two and is carried into the interpretation of the results in Chapter Three, where the empirical findings are read against SMPC's cost model as a conceptual comparator rather than a second empirical subject.</w:t>
      </w:r>
    </w:p>
    <w:p w14:paraId="73185F45" w14:textId="77777777" w:rsidR="005E155C" w:rsidRPr="006B4491" w:rsidRDefault="00000000" w:rsidP="00143A6C">
      <w:pPr>
        <w:pStyle w:val="Heading2"/>
        <w:spacing w:before="360" w:after="200" w:line="360" w:lineRule="auto"/>
        <w:rPr>
          <w:lang w:val="en-GB"/>
        </w:rPr>
      </w:pPr>
      <w:r w:rsidRPr="006B4491">
        <w:rPr>
          <w:bCs/>
          <w:lang w:val="en-GB"/>
        </w:rPr>
        <w:t>1.2 Statement of the Problem</w:t>
      </w:r>
    </w:p>
    <w:p w14:paraId="090BDC38" w14:textId="277AF500" w:rsidR="005E155C" w:rsidRPr="006B4491" w:rsidRDefault="00000000" w:rsidP="00143A6C">
      <w:pPr>
        <w:spacing w:after="240" w:line="360" w:lineRule="auto"/>
        <w:jc w:val="both"/>
        <w:rPr>
          <w:lang w:val="en-GB"/>
        </w:rPr>
      </w:pPr>
      <w:r w:rsidRPr="006B4491">
        <w:rPr>
          <w:sz w:val="24"/>
          <w:szCs w:val="24"/>
          <w:lang w:val="en-GB"/>
        </w:rPr>
        <w:t>Despite this theoretical alignment of ZK-SNARKs, Noir and Ethereum as a stack for managing Attribute-Based Credentials, several operational bottlenecks continue to constrain practical, widespread adoption</w:t>
      </w:r>
      <w:r w:rsidR="003F29AC" w:rsidRPr="006B4491">
        <w:rPr>
          <w:sz w:val="24"/>
          <w:szCs w:val="24"/>
          <w:lang w:val="en-GB"/>
        </w:rPr>
        <w:t>. T</w:t>
      </w:r>
      <w:r w:rsidRPr="006B4491">
        <w:rPr>
          <w:sz w:val="24"/>
          <w:szCs w:val="24"/>
          <w:lang w:val="en-GB"/>
        </w:rPr>
        <w:t>he existing literature has not yet resolved them through rigorous, end-to-end empirical measurement.</w:t>
      </w:r>
    </w:p>
    <w:p w14:paraId="270C1774" w14:textId="14A1308A" w:rsidR="005E155C" w:rsidRPr="006B4491" w:rsidRDefault="00000000" w:rsidP="00143A6C">
      <w:pPr>
        <w:spacing w:after="240" w:line="360" w:lineRule="auto"/>
        <w:jc w:val="both"/>
        <w:rPr>
          <w:lang w:val="en-GB"/>
        </w:rPr>
      </w:pPr>
      <w:r w:rsidRPr="006B4491">
        <w:rPr>
          <w:b/>
          <w:bCs/>
          <w:sz w:val="24"/>
          <w:szCs w:val="24"/>
          <w:lang w:val="en-GB"/>
        </w:rPr>
        <w:t xml:space="preserve">Computationally Intensive Proof Generation: </w:t>
      </w:r>
      <w:r w:rsidRPr="006B4491">
        <w:rPr>
          <w:sz w:val="24"/>
          <w:szCs w:val="24"/>
          <w:lang w:val="en-GB"/>
        </w:rPr>
        <w:t xml:space="preserve">Constructing a </w:t>
      </w:r>
      <w:r w:rsidR="00F616DD" w:rsidRPr="006B4491">
        <w:rPr>
          <w:sz w:val="24"/>
          <w:szCs w:val="24"/>
          <w:lang w:val="en-GB"/>
        </w:rPr>
        <w:t>ZK</w:t>
      </w:r>
      <w:r w:rsidRPr="006B4491">
        <w:rPr>
          <w:sz w:val="24"/>
          <w:szCs w:val="24"/>
          <w:lang w:val="en-GB"/>
        </w:rPr>
        <w:t>-SNARK proof requires the prover to perform a substantial number of elliptic-curve group operations and although domain-specific compilers such as Noir simplify circuit authorship, they do not eliminate this underlying arithmetic cost. Execution time on the client device therefore scales with circuit complexity and remains sensitive to the prover’s local hardware, an effect that independent benchmarks have repeatedly documented across proving backends and hardware tiers (Base, 2025; Ernstberger et al., 2024).</w:t>
      </w:r>
    </w:p>
    <w:p w14:paraId="15EC7F15" w14:textId="69EDB9F2" w:rsidR="005E155C" w:rsidRPr="006B4491" w:rsidRDefault="00000000" w:rsidP="00143A6C">
      <w:pPr>
        <w:spacing w:after="240" w:line="360" w:lineRule="auto"/>
        <w:jc w:val="both"/>
        <w:rPr>
          <w:lang w:val="en-GB"/>
        </w:rPr>
      </w:pPr>
      <w:r w:rsidRPr="006B4491">
        <w:rPr>
          <w:b/>
          <w:bCs/>
          <w:sz w:val="24"/>
          <w:szCs w:val="24"/>
          <w:lang w:val="en-GB"/>
        </w:rPr>
        <w:t xml:space="preserve">High On-Chain Verification Costs: </w:t>
      </w:r>
      <w:r w:rsidRPr="006B4491">
        <w:rPr>
          <w:sz w:val="24"/>
          <w:szCs w:val="24"/>
          <w:lang w:val="en-GB"/>
        </w:rPr>
        <w:t>On-chain verification is expensive relative to typical Ethereum transaction budgets. Verifying a single Groth16 proof on Ethereum mainnet has been measured at approximately 200,000 to 300,000 gas units depending on the number of public inputs, which under congested network conditions can translate into verification costs of several tens of US dollars per proof (Horizen Labs Tech, 2025; zkVerify, 2026).</w:t>
      </w:r>
      <w:r w:rsidR="002D4A79" w:rsidRPr="006B4491">
        <w:rPr>
          <w:lang w:val="en-GB"/>
        </w:rPr>
        <w:t xml:space="preserve"> </w:t>
      </w:r>
      <w:r w:rsidR="002D4A79" w:rsidRPr="006B4491">
        <w:rPr>
          <w:sz w:val="24"/>
          <w:szCs w:val="24"/>
          <w:lang w:val="en-GB"/>
        </w:rPr>
        <w:t xml:space="preserve">These figures refer to Groth16 verification and are cited to indicate the order of magnitude of on-chain verification cost; they are not predictions for the Barretenberg-generated </w:t>
      </w:r>
      <w:r w:rsidR="002D4A79" w:rsidRPr="006B4491">
        <w:rPr>
          <w:sz w:val="24"/>
          <w:szCs w:val="24"/>
          <w:lang w:val="en-GB"/>
        </w:rPr>
        <w:lastRenderedPageBreak/>
        <w:t>verifier benchmarked in this study.</w:t>
      </w:r>
      <w:r w:rsidRPr="006B4491">
        <w:rPr>
          <w:sz w:val="24"/>
          <w:szCs w:val="24"/>
          <w:lang w:val="en-GB"/>
        </w:rPr>
        <w:t xml:space="preserve"> At a fixed per-block gas ceiling, this cost structure limits Ethereum’s theoretical throughput to a low double-digit number of Groth16 verifications per second</w:t>
      </w:r>
      <w:r w:rsidR="0008653C" w:rsidRPr="006B4491">
        <w:rPr>
          <w:sz w:val="24"/>
          <w:szCs w:val="24"/>
          <w:lang w:val="en-GB"/>
        </w:rPr>
        <w:t xml:space="preserve">, </w:t>
      </w:r>
      <w:r w:rsidRPr="006B4491">
        <w:rPr>
          <w:sz w:val="24"/>
          <w:szCs w:val="24"/>
          <w:lang w:val="en-GB"/>
        </w:rPr>
        <w:t xml:space="preserve">a ceiling that assumes ideal block </w:t>
      </w:r>
      <w:r w:rsidR="0008653C" w:rsidRPr="006B4491">
        <w:rPr>
          <w:sz w:val="24"/>
          <w:szCs w:val="24"/>
          <w:lang w:val="en-GB"/>
        </w:rPr>
        <w:t>utilization</w:t>
      </w:r>
      <w:r w:rsidRPr="006B4491">
        <w:rPr>
          <w:sz w:val="24"/>
          <w:szCs w:val="24"/>
          <w:lang w:val="en-GB"/>
        </w:rPr>
        <w:t xml:space="preserve"> and is rarely reached in practice (Delphi Digital, 2025).</w:t>
      </w:r>
      <w:r w:rsidR="00604F13" w:rsidRPr="006B4491">
        <w:rPr>
          <w:sz w:val="24"/>
          <w:szCs w:val="24"/>
          <w:lang w:val="en-GB"/>
        </w:rPr>
        <w:t xml:space="preserve"> </w:t>
      </w:r>
    </w:p>
    <w:p w14:paraId="2CD3F61D" w14:textId="40275300" w:rsidR="005E155C" w:rsidRPr="006B4491" w:rsidRDefault="005B5096" w:rsidP="00143A6C">
      <w:pPr>
        <w:spacing w:after="240" w:line="360" w:lineRule="auto"/>
        <w:jc w:val="both"/>
        <w:rPr>
          <w:lang w:val="en-GB"/>
        </w:rPr>
      </w:pPr>
      <w:r w:rsidRPr="006B4491">
        <w:rPr>
          <w:b/>
          <w:bCs/>
          <w:sz w:val="24"/>
          <w:szCs w:val="24"/>
          <w:lang w:val="en-GB"/>
        </w:rPr>
        <w:t>Poorly Characterized Performance Trade-offs</w:t>
      </w:r>
      <w:r w:rsidRPr="006B4491">
        <w:rPr>
          <w:sz w:val="24"/>
          <w:szCs w:val="24"/>
          <w:lang w:val="en-GB"/>
        </w:rPr>
        <w:t>: the relationship between cryptographic security margins, proof size and execution speed is not yet well characterized for the specific combination of Noir-authored ABC predicates and EVM verification</w:t>
      </w:r>
      <w:r w:rsidR="00EB5B9A" w:rsidRPr="006B4491">
        <w:rPr>
          <w:sz w:val="24"/>
          <w:szCs w:val="24"/>
          <w:lang w:val="en-GB"/>
        </w:rPr>
        <w:t>. Without a systematic, empirical evaluation of proof-generation latency, verification gas cost and their sensitivity to circuit complexity for this specific use case, architects of privacy-preserving credential systems on Ethereum lack the quantitative basis needed to make informed design trade-offs, including the basis for determining when an alternative paradigm such as SMPC would be structurally preferable.</w:t>
      </w:r>
    </w:p>
    <w:p w14:paraId="5A9573D3" w14:textId="77777777" w:rsidR="005E155C" w:rsidRPr="006B4491" w:rsidRDefault="00000000" w:rsidP="00143A6C">
      <w:pPr>
        <w:pStyle w:val="Heading2"/>
        <w:spacing w:before="360" w:after="200" w:line="360" w:lineRule="auto"/>
        <w:rPr>
          <w:lang w:val="en-GB"/>
        </w:rPr>
      </w:pPr>
      <w:r w:rsidRPr="006B4491">
        <w:rPr>
          <w:bCs/>
          <w:lang w:val="en-GB"/>
        </w:rPr>
        <w:t>1.3 Purpose of the Study</w:t>
      </w:r>
    </w:p>
    <w:p w14:paraId="328955D2" w14:textId="562DE214" w:rsidR="005E155C" w:rsidRPr="006B4491" w:rsidRDefault="00000000" w:rsidP="00143A6C">
      <w:pPr>
        <w:spacing w:after="240" w:line="360" w:lineRule="auto"/>
        <w:jc w:val="both"/>
        <w:rPr>
          <w:lang w:val="en-GB"/>
        </w:rPr>
      </w:pPr>
      <w:r w:rsidRPr="006B4491">
        <w:rPr>
          <w:sz w:val="24"/>
          <w:szCs w:val="24"/>
          <w:lang w:val="en-GB"/>
        </w:rPr>
        <w:t>The purpose of this study is to empirically evaluate the performance, computational efficiency and economic feasibility of ZK-SNARK proof generation using the Noir programming language and on-chain proof verification via smart contracts on the Ethereum blockchain, for the presentation of Attribute-Based Credentials and to interpret the resulting evidence against the comparative benchmark that Secure Multi-Party Computation provides as an alternative privacy-preserving architecture.</w:t>
      </w:r>
    </w:p>
    <w:p w14:paraId="59AE2FE8" w14:textId="77777777" w:rsidR="005E155C" w:rsidRPr="006B4491" w:rsidRDefault="00000000" w:rsidP="00143A6C">
      <w:pPr>
        <w:pStyle w:val="Heading2"/>
        <w:spacing w:before="360" w:after="200" w:line="360" w:lineRule="auto"/>
        <w:rPr>
          <w:lang w:val="en-GB"/>
        </w:rPr>
      </w:pPr>
      <w:r w:rsidRPr="006B4491">
        <w:rPr>
          <w:bCs/>
          <w:lang w:val="en-GB"/>
        </w:rPr>
        <w:t>1.4 Objectives of the Study</w:t>
      </w:r>
    </w:p>
    <w:p w14:paraId="0A70B03A" w14:textId="370B8DA8" w:rsidR="005E155C" w:rsidRPr="006B4491" w:rsidRDefault="00000000" w:rsidP="00143A6C">
      <w:pPr>
        <w:spacing w:after="240" w:line="360" w:lineRule="auto"/>
        <w:jc w:val="both"/>
        <w:rPr>
          <w:lang w:val="en-GB"/>
        </w:rPr>
      </w:pPr>
      <w:r w:rsidRPr="006B4491">
        <w:rPr>
          <w:sz w:val="24"/>
          <w:szCs w:val="24"/>
          <w:lang w:val="en-GB"/>
        </w:rPr>
        <w:t>The primary objective of this research is to evaluate the efficiency of ZK-SNARK proof generation and verification for Attribute-Based Credentials implemented in Noir and verified on Ethereum and to situate the resulting findings within the wider design space that includes Secure Multi-Party Computation. The specific objectives are:</w:t>
      </w:r>
    </w:p>
    <w:p w14:paraId="2025457D" w14:textId="503FFC68" w:rsidR="005E155C" w:rsidRPr="006B4491" w:rsidRDefault="00AF2A22" w:rsidP="00143A6C">
      <w:pPr>
        <w:pStyle w:val="ListParagraph"/>
        <w:numPr>
          <w:ilvl w:val="0"/>
          <w:numId w:val="2"/>
        </w:numPr>
        <w:spacing w:line="360" w:lineRule="auto"/>
        <w:jc w:val="both"/>
        <w:rPr>
          <w:lang w:val="en-GB"/>
        </w:rPr>
      </w:pPr>
      <w:r w:rsidRPr="006B4491">
        <w:rPr>
          <w:b/>
          <w:bCs/>
          <w:sz w:val="24"/>
          <w:szCs w:val="24"/>
          <w:lang w:val="en-GB"/>
        </w:rPr>
        <w:t xml:space="preserve">Develop ZK Circuits in Noir: </w:t>
      </w:r>
      <w:r w:rsidRPr="006B4491">
        <w:rPr>
          <w:sz w:val="24"/>
          <w:szCs w:val="24"/>
          <w:lang w:val="en-GB"/>
        </w:rPr>
        <w:t xml:space="preserve">implement </w:t>
      </w:r>
      <w:r w:rsidR="00F616DD" w:rsidRPr="006B4491">
        <w:rPr>
          <w:sz w:val="24"/>
          <w:szCs w:val="24"/>
          <w:lang w:val="en-GB"/>
        </w:rPr>
        <w:t>ZK</w:t>
      </w:r>
      <w:r w:rsidRPr="006B4491">
        <w:rPr>
          <w:sz w:val="24"/>
          <w:szCs w:val="24"/>
          <w:lang w:val="en-GB"/>
        </w:rPr>
        <w:t xml:space="preserve">-SNARK circuits for representative attribute-based credential verification using the Noir programming language and </w:t>
      </w:r>
      <w:r w:rsidRPr="006B4491">
        <w:rPr>
          <w:sz w:val="24"/>
          <w:szCs w:val="24"/>
          <w:lang w:val="en-GB"/>
        </w:rPr>
        <w:lastRenderedPageBreak/>
        <w:t>benchmark proof-generation times and resource consumption across increasing circuit complexities.</w:t>
      </w:r>
    </w:p>
    <w:p w14:paraId="50E78A86" w14:textId="77777777" w:rsidR="005E155C" w:rsidRPr="006B4491" w:rsidRDefault="00000000" w:rsidP="00143A6C">
      <w:pPr>
        <w:pStyle w:val="ListParagraph"/>
        <w:numPr>
          <w:ilvl w:val="0"/>
          <w:numId w:val="2"/>
        </w:numPr>
        <w:spacing w:line="360" w:lineRule="auto"/>
        <w:jc w:val="both"/>
        <w:rPr>
          <w:lang w:val="en-GB"/>
        </w:rPr>
      </w:pPr>
      <w:r w:rsidRPr="006B4491">
        <w:rPr>
          <w:b/>
          <w:bCs/>
          <w:sz w:val="24"/>
          <w:szCs w:val="24"/>
          <w:lang w:val="en-GB"/>
        </w:rPr>
        <w:t xml:space="preserve">Measure Execution Performance: </w:t>
      </w:r>
      <w:r w:rsidRPr="006B4491">
        <w:rPr>
          <w:sz w:val="24"/>
          <w:szCs w:val="24"/>
          <w:lang w:val="en-GB"/>
        </w:rPr>
        <w:t>systematically benchmark client-side proof-generation times and resource consumption across circuit complexities and hardware profiles.</w:t>
      </w:r>
    </w:p>
    <w:p w14:paraId="5DBA26C5" w14:textId="303CC92D" w:rsidR="005E155C" w:rsidRPr="006B4491" w:rsidRDefault="00000000" w:rsidP="00143A6C">
      <w:pPr>
        <w:pStyle w:val="ListParagraph"/>
        <w:numPr>
          <w:ilvl w:val="0"/>
          <w:numId w:val="2"/>
        </w:numPr>
        <w:spacing w:line="360" w:lineRule="auto"/>
        <w:jc w:val="both"/>
        <w:rPr>
          <w:lang w:val="en-GB"/>
        </w:rPr>
      </w:pPr>
      <w:r w:rsidRPr="006B4491">
        <w:rPr>
          <w:b/>
          <w:bCs/>
          <w:sz w:val="24"/>
          <w:szCs w:val="24"/>
          <w:lang w:val="en-GB"/>
        </w:rPr>
        <w:t xml:space="preserve">Deploy and Assess Smart Contract Verifiers: </w:t>
      </w:r>
      <w:r w:rsidR="00A1558D" w:rsidRPr="006B4491">
        <w:rPr>
          <w:sz w:val="24"/>
          <w:szCs w:val="24"/>
          <w:lang w:val="en-GB"/>
        </w:rPr>
        <w:t>evaluate the execution efficiency and gas consumption of ZK-SNARK proofs verified on Ethereum-compatible networks.</w:t>
      </w:r>
    </w:p>
    <w:p w14:paraId="496E4994" w14:textId="4AF48A5F" w:rsidR="005E155C" w:rsidRPr="006B4491" w:rsidRDefault="00907430" w:rsidP="00143A6C">
      <w:pPr>
        <w:pStyle w:val="NormalWeb"/>
        <w:numPr>
          <w:ilvl w:val="0"/>
          <w:numId w:val="2"/>
        </w:numPr>
        <w:spacing w:line="360" w:lineRule="auto"/>
        <w:rPr>
          <w:lang w:val="en-GB"/>
        </w:rPr>
      </w:pPr>
      <w:r w:rsidRPr="006B4491">
        <w:rPr>
          <w:b/>
          <w:bCs/>
          <w:lang w:val="en-GB"/>
        </w:rPr>
        <w:t>Analyse</w:t>
      </w:r>
      <w:r w:rsidR="00143A6C" w:rsidRPr="006B4491">
        <w:rPr>
          <w:b/>
          <w:bCs/>
          <w:lang w:val="en-GB"/>
        </w:rPr>
        <w:t xml:space="preserve"> Trade-offs and Optimization Pathways</w:t>
      </w:r>
      <w:r w:rsidR="00143A6C" w:rsidRPr="006B4491">
        <w:rPr>
          <w:lang w:val="en-GB"/>
        </w:rPr>
        <w:t>: provide actionable architectural recommendations regarding the balance between privacy, security, computational speed and cost-effectiveness for decentralized identity implementations and articulate, on the basis of the empirical results and the comparative literature, the conditions under which a Secure Multi-Party Computation-based architecture would be structurally preferable to the ZK-SNARK/Noir/Ethereum pipeline evaluated here.</w:t>
      </w:r>
    </w:p>
    <w:p w14:paraId="27098FD4" w14:textId="77777777" w:rsidR="005E155C" w:rsidRPr="006B4491" w:rsidRDefault="00000000" w:rsidP="00143A6C">
      <w:pPr>
        <w:pStyle w:val="Heading2"/>
        <w:spacing w:before="360" w:after="200" w:line="360" w:lineRule="auto"/>
        <w:rPr>
          <w:lang w:val="en-GB"/>
        </w:rPr>
      </w:pPr>
      <w:r w:rsidRPr="006B4491">
        <w:rPr>
          <w:bCs/>
          <w:lang w:val="en-GB"/>
        </w:rPr>
        <w:t>1.5 Research Questions</w:t>
      </w:r>
    </w:p>
    <w:p w14:paraId="48B642B6" w14:textId="77777777" w:rsidR="00264744" w:rsidRPr="006B4491" w:rsidRDefault="00000000" w:rsidP="00143A6C">
      <w:pPr>
        <w:spacing w:after="240" w:line="360" w:lineRule="auto"/>
        <w:jc w:val="both"/>
        <w:rPr>
          <w:sz w:val="24"/>
          <w:szCs w:val="24"/>
          <w:lang w:val="en-GB"/>
        </w:rPr>
      </w:pPr>
      <w:r w:rsidRPr="006B4491">
        <w:rPr>
          <w:sz w:val="24"/>
          <w:szCs w:val="24"/>
          <w:lang w:val="en-GB"/>
        </w:rPr>
        <w:t>This study addresses the following core research questions:</w:t>
      </w:r>
    </w:p>
    <w:p w14:paraId="1AE6C4D4" w14:textId="77777777" w:rsidR="00264744" w:rsidRPr="006B4491" w:rsidRDefault="00916226" w:rsidP="00143A6C">
      <w:pPr>
        <w:pStyle w:val="ListParagraph"/>
        <w:numPr>
          <w:ilvl w:val="0"/>
          <w:numId w:val="4"/>
        </w:numPr>
        <w:spacing w:before="360" w:after="200" w:line="360" w:lineRule="auto"/>
        <w:jc w:val="both"/>
        <w:rPr>
          <w:sz w:val="24"/>
          <w:szCs w:val="24"/>
          <w:lang w:val="en-GB"/>
        </w:rPr>
      </w:pPr>
      <w:r w:rsidRPr="006B4491">
        <w:rPr>
          <w:sz w:val="24"/>
          <w:szCs w:val="24"/>
          <w:lang w:val="en-GB"/>
        </w:rPr>
        <w:t>How does increasing attribute and circuit complexity affect zero-knowledge proof-generation performance?</w:t>
      </w:r>
    </w:p>
    <w:p w14:paraId="44A8ABD5" w14:textId="77777777" w:rsidR="00264744" w:rsidRPr="006B4491" w:rsidRDefault="00916226" w:rsidP="00143A6C">
      <w:pPr>
        <w:pStyle w:val="ListParagraph"/>
        <w:numPr>
          <w:ilvl w:val="0"/>
          <w:numId w:val="4"/>
        </w:numPr>
        <w:spacing w:before="360" w:after="200" w:line="360" w:lineRule="auto"/>
        <w:jc w:val="both"/>
        <w:rPr>
          <w:sz w:val="24"/>
          <w:szCs w:val="24"/>
          <w:lang w:val="en-GB"/>
        </w:rPr>
      </w:pPr>
      <w:r w:rsidRPr="006B4491">
        <w:rPr>
          <w:sz w:val="24"/>
          <w:szCs w:val="24"/>
          <w:lang w:val="en-GB"/>
        </w:rPr>
        <w:t>How does increasing credential complexity affect local proof-verification performance?</w:t>
      </w:r>
    </w:p>
    <w:p w14:paraId="343AE059" w14:textId="77777777" w:rsidR="00264744" w:rsidRPr="006B4491" w:rsidRDefault="00916226" w:rsidP="00143A6C">
      <w:pPr>
        <w:pStyle w:val="ListParagraph"/>
        <w:numPr>
          <w:ilvl w:val="0"/>
          <w:numId w:val="4"/>
        </w:numPr>
        <w:spacing w:before="360" w:after="200" w:line="360" w:lineRule="auto"/>
        <w:jc w:val="both"/>
        <w:rPr>
          <w:sz w:val="24"/>
          <w:szCs w:val="24"/>
          <w:lang w:val="en-GB"/>
        </w:rPr>
      </w:pPr>
      <w:r w:rsidRPr="006B4491">
        <w:rPr>
          <w:sz w:val="24"/>
          <w:szCs w:val="24"/>
          <w:lang w:val="en-GB"/>
        </w:rPr>
        <w:t>What is the computational cost of verifying the generated proofs on Ethereum?</w:t>
      </w:r>
    </w:p>
    <w:p w14:paraId="65193838" w14:textId="48C39FE0" w:rsidR="00916226" w:rsidRPr="006B4491" w:rsidRDefault="00916226" w:rsidP="00C46449">
      <w:pPr>
        <w:pStyle w:val="ListParagraph"/>
        <w:numPr>
          <w:ilvl w:val="0"/>
          <w:numId w:val="4"/>
        </w:numPr>
        <w:spacing w:before="360" w:after="200" w:line="360" w:lineRule="auto"/>
        <w:jc w:val="both"/>
        <w:rPr>
          <w:sz w:val="24"/>
          <w:szCs w:val="24"/>
          <w:lang w:val="en-GB"/>
        </w:rPr>
      </w:pPr>
      <w:r w:rsidRPr="006B4491">
        <w:rPr>
          <w:sz w:val="24"/>
          <w:szCs w:val="24"/>
          <w:lang w:val="en-GB"/>
        </w:rPr>
        <w:t>What relationship exists between off-chain proof-generation performance and on-chain verification cost?</w:t>
      </w:r>
      <w:r w:rsidR="00C46449" w:rsidRPr="006B4491">
        <w:rPr>
          <w:sz w:val="24"/>
          <w:szCs w:val="24"/>
          <w:lang w:val="en-GB"/>
        </w:rPr>
        <w:br w:type="page"/>
      </w:r>
    </w:p>
    <w:p w14:paraId="694963EA" w14:textId="77777777" w:rsidR="005E155C" w:rsidRPr="006B4491" w:rsidRDefault="00000000" w:rsidP="00143A6C">
      <w:pPr>
        <w:pStyle w:val="Heading2"/>
        <w:spacing w:before="360" w:after="200" w:line="360" w:lineRule="auto"/>
        <w:rPr>
          <w:lang w:val="en-GB"/>
        </w:rPr>
      </w:pPr>
      <w:r w:rsidRPr="006B4491">
        <w:rPr>
          <w:bCs/>
          <w:lang w:val="en-GB"/>
        </w:rPr>
        <w:lastRenderedPageBreak/>
        <w:t>1.6 Significance of the Study</w:t>
      </w:r>
    </w:p>
    <w:p w14:paraId="3F8AE704" w14:textId="7C06B00B" w:rsidR="005E155C" w:rsidRPr="006B4491" w:rsidRDefault="00000000" w:rsidP="00143A6C">
      <w:pPr>
        <w:spacing w:after="240" w:line="360" w:lineRule="auto"/>
        <w:jc w:val="both"/>
        <w:rPr>
          <w:lang w:val="en-GB"/>
        </w:rPr>
      </w:pPr>
      <w:r w:rsidRPr="006B4491">
        <w:rPr>
          <w:b/>
          <w:bCs/>
          <w:sz w:val="24"/>
          <w:szCs w:val="24"/>
          <w:lang w:val="en-GB"/>
        </w:rPr>
        <w:t xml:space="preserve">Academic Contribution: </w:t>
      </w:r>
      <w:r w:rsidRPr="006B4491">
        <w:rPr>
          <w:sz w:val="24"/>
          <w:szCs w:val="24"/>
          <w:lang w:val="en-GB"/>
        </w:rPr>
        <w:t xml:space="preserve">This study extends the still-limited empirical literature on Noir circuit performance and Ethereum verifier gas cost for identity-oriented predicates specifically, an area existing benchmarking frameworks have so far treated only generically (Ernstberger et al., 2024), </w:t>
      </w:r>
      <w:r w:rsidR="00C46449" w:rsidRPr="006B4491">
        <w:rPr>
          <w:sz w:val="24"/>
          <w:szCs w:val="24"/>
          <w:lang w:val="en-GB"/>
        </w:rPr>
        <w:t>and adds to the limited comparative discussion situating the ZK-SNARK/Noir/Ethereum pipeline against Secure Multi-Party Computation as a structural alternative for privacy-preserving verification.</w:t>
      </w:r>
      <w:r w:rsidRPr="006B4491">
        <w:rPr>
          <w:sz w:val="24"/>
          <w:szCs w:val="24"/>
          <w:lang w:val="en-GB"/>
        </w:rPr>
        <w:t>.</w:t>
      </w:r>
    </w:p>
    <w:p w14:paraId="4ECD6A94" w14:textId="5D037EB6" w:rsidR="005E155C" w:rsidRPr="006B4491" w:rsidRDefault="00000000" w:rsidP="00143A6C">
      <w:pPr>
        <w:spacing w:after="240" w:line="360" w:lineRule="auto"/>
        <w:jc w:val="both"/>
        <w:rPr>
          <w:lang w:val="en-GB"/>
        </w:rPr>
      </w:pPr>
      <w:r w:rsidRPr="006B4491">
        <w:rPr>
          <w:b/>
          <w:bCs/>
          <w:sz w:val="24"/>
          <w:szCs w:val="24"/>
          <w:lang w:val="en-GB"/>
        </w:rPr>
        <w:t xml:space="preserve">Practical Relevance: </w:t>
      </w:r>
      <w:r w:rsidRPr="006B4491">
        <w:rPr>
          <w:sz w:val="24"/>
          <w:szCs w:val="24"/>
          <w:lang w:val="en-GB"/>
        </w:rPr>
        <w:t xml:space="preserve">The study offers developers, security architects, and </w:t>
      </w:r>
      <w:r w:rsidR="00143A6C" w:rsidRPr="006B4491">
        <w:rPr>
          <w:sz w:val="24"/>
          <w:szCs w:val="24"/>
          <w:lang w:val="en-GB"/>
        </w:rPr>
        <w:t>organizations</w:t>
      </w:r>
      <w:r w:rsidRPr="006B4491">
        <w:rPr>
          <w:sz w:val="24"/>
          <w:szCs w:val="24"/>
          <w:lang w:val="en-GB"/>
        </w:rPr>
        <w:t xml:space="preserve"> a quantitative benchmark for designing scalable, privacy-compliant identity verification mechanisms, together with a decision framework for </w:t>
      </w:r>
      <w:r w:rsidR="00F616DD" w:rsidRPr="006B4491">
        <w:rPr>
          <w:sz w:val="24"/>
          <w:szCs w:val="24"/>
          <w:lang w:val="en-GB"/>
        </w:rPr>
        <w:t>recognizing</w:t>
      </w:r>
      <w:r w:rsidRPr="006B4491">
        <w:rPr>
          <w:sz w:val="24"/>
          <w:szCs w:val="24"/>
          <w:lang w:val="en-GB"/>
        </w:rPr>
        <w:t xml:space="preserve"> when the assumptions underlying SMPC-based deployments (Zhou et al., 2021) make it the structurally preferable choice.</w:t>
      </w:r>
    </w:p>
    <w:p w14:paraId="397E9FB6" w14:textId="77777777" w:rsidR="005E155C" w:rsidRPr="006B4491" w:rsidRDefault="00000000" w:rsidP="00143A6C">
      <w:pPr>
        <w:spacing w:after="240" w:line="360" w:lineRule="auto"/>
        <w:jc w:val="both"/>
        <w:rPr>
          <w:lang w:val="en-GB"/>
        </w:rPr>
      </w:pPr>
      <w:r w:rsidRPr="006B4491">
        <w:rPr>
          <w:b/>
          <w:bCs/>
          <w:sz w:val="24"/>
          <w:szCs w:val="24"/>
          <w:lang w:val="en-GB"/>
        </w:rPr>
        <w:t xml:space="preserve">Target Scope: </w:t>
      </w:r>
      <w:r w:rsidRPr="006B4491">
        <w:rPr>
          <w:sz w:val="24"/>
          <w:szCs w:val="24"/>
          <w:lang w:val="en-GB"/>
        </w:rPr>
        <w:t>The study focuses specifically on evaluating ZK-SNARK proof generation in Noir and on-chain verification performance on Ethereum for Attribute-Based Credentials, using Secure Multi-Party Computation as a conceptual comparator rather than as a second empirical subject. Other cryptographic primitives, such as ZK-STARKs or Bulletproofs, and non-EVM blockchain architectures, remain outside the immediate empirical scope of this research.</w:t>
      </w:r>
    </w:p>
    <w:p w14:paraId="49C1CAD4" w14:textId="6BDFC35B" w:rsidR="005E155C" w:rsidRPr="006B4491" w:rsidRDefault="00000000" w:rsidP="00143A6C">
      <w:pPr>
        <w:pStyle w:val="Heading2"/>
        <w:spacing w:before="360" w:after="200" w:line="360" w:lineRule="auto"/>
        <w:rPr>
          <w:lang w:val="en-GB"/>
        </w:rPr>
      </w:pPr>
      <w:r w:rsidRPr="006B4491">
        <w:rPr>
          <w:bCs/>
          <w:lang w:val="en-GB"/>
        </w:rPr>
        <w:t xml:space="preserve">1.7 </w:t>
      </w:r>
      <w:r w:rsidR="00B00FE2" w:rsidRPr="006B4491">
        <w:rPr>
          <w:bCs/>
          <w:lang w:val="en-GB"/>
        </w:rPr>
        <w:t>Scope of the Study</w:t>
      </w:r>
    </w:p>
    <w:p w14:paraId="2A8F0C52" w14:textId="2CE1AC37" w:rsidR="005E155C" w:rsidRPr="006B4491" w:rsidRDefault="00000000" w:rsidP="00143A6C">
      <w:pPr>
        <w:spacing w:after="240" w:line="360" w:lineRule="auto"/>
        <w:jc w:val="both"/>
        <w:rPr>
          <w:lang w:val="en-GB"/>
        </w:rPr>
      </w:pPr>
      <w:r w:rsidRPr="006B4491">
        <w:rPr>
          <w:b/>
          <w:bCs/>
          <w:sz w:val="24"/>
          <w:szCs w:val="24"/>
          <w:lang w:val="en-GB"/>
        </w:rPr>
        <w:t xml:space="preserve">Cryptographic Framework: </w:t>
      </w:r>
      <w:r w:rsidRPr="006B4491">
        <w:rPr>
          <w:sz w:val="24"/>
          <w:szCs w:val="24"/>
          <w:lang w:val="en-GB"/>
        </w:rPr>
        <w:t>The empirical component of this study is strictly delimited to ZK-SNARK implementations using the Noir programming language and its underlying proving systems, such as Barretenberg. Alternative zero-knowledge paradigms, including ZK-STARKs, Bulletproofs and Groth16 implementations in Circom are excluded from empirical benchmarking, as is Secure Multi-Party Computation, which is engaged conceptually as a comparative frame rather than implemented and measured.</w:t>
      </w:r>
    </w:p>
    <w:p w14:paraId="4CD86F71" w14:textId="5EDA667B" w:rsidR="005E155C" w:rsidRPr="006B4491" w:rsidRDefault="00000000" w:rsidP="00143A6C">
      <w:pPr>
        <w:spacing w:after="240" w:line="360" w:lineRule="auto"/>
        <w:jc w:val="both"/>
        <w:rPr>
          <w:lang w:val="en-GB"/>
        </w:rPr>
      </w:pPr>
      <w:r w:rsidRPr="006B4491">
        <w:rPr>
          <w:b/>
          <w:bCs/>
          <w:sz w:val="24"/>
          <w:szCs w:val="24"/>
          <w:lang w:val="en-GB"/>
        </w:rPr>
        <w:t xml:space="preserve">Blockchain Infrastructure: </w:t>
      </w:r>
      <w:r w:rsidR="00B51979" w:rsidRPr="006B4491">
        <w:rPr>
          <w:sz w:val="24"/>
          <w:szCs w:val="24"/>
          <w:lang w:val="en-GB"/>
        </w:rPr>
        <w:t xml:space="preserve">On-chain verification testing is restricted to Ethereum EVM-compatible environments. The primary dataset is produced on local Hardhat/Anvil nodes; </w:t>
      </w:r>
      <w:r w:rsidR="00B51979" w:rsidRPr="006B4491">
        <w:rPr>
          <w:sz w:val="24"/>
          <w:szCs w:val="24"/>
          <w:lang w:val="en-GB"/>
        </w:rPr>
        <w:lastRenderedPageBreak/>
        <w:t>the Ethereum Sepolia Testnet may be used only for supplementary validation and any figures drawn from it are kept strictly separate from the primary local measurements. Solidity is selected as the smart-contract implementation language for the verifier, in line with the toolchain's generated-verifier output.</w:t>
      </w:r>
    </w:p>
    <w:p w14:paraId="26383119" w14:textId="125D6172" w:rsidR="005E155C" w:rsidRPr="006B4491" w:rsidRDefault="00000000" w:rsidP="00143A6C">
      <w:pPr>
        <w:spacing w:after="240" w:line="360" w:lineRule="auto"/>
        <w:jc w:val="both"/>
        <w:rPr>
          <w:lang w:val="en-GB"/>
        </w:rPr>
      </w:pPr>
      <w:r w:rsidRPr="006B4491">
        <w:rPr>
          <w:b/>
          <w:bCs/>
          <w:sz w:val="24"/>
          <w:szCs w:val="24"/>
          <w:lang w:val="en-GB"/>
        </w:rPr>
        <w:t xml:space="preserve">Use Case Scope: </w:t>
      </w:r>
      <w:r w:rsidRPr="006B4491">
        <w:rPr>
          <w:sz w:val="24"/>
          <w:szCs w:val="24"/>
          <w:lang w:val="en-GB"/>
        </w:rPr>
        <w:t>Circuit development is specifically focused on predicate verification for Attribute-Based Credentials</w:t>
      </w:r>
      <w:r w:rsidR="00865290" w:rsidRPr="006B4491">
        <w:rPr>
          <w:sz w:val="24"/>
          <w:szCs w:val="24"/>
          <w:lang w:val="en-GB"/>
        </w:rPr>
        <w:t xml:space="preserve">. </w:t>
      </w:r>
      <w:r w:rsidRPr="006B4491">
        <w:rPr>
          <w:sz w:val="24"/>
          <w:szCs w:val="24"/>
          <w:lang w:val="en-GB"/>
        </w:rPr>
        <w:t>Broader zero-knowledge applications, such as private financial transactions or general-purpose zk-Rollups, are excluded.</w:t>
      </w:r>
    </w:p>
    <w:p w14:paraId="54C046E6" w14:textId="77777777" w:rsidR="005E155C" w:rsidRPr="006B4491" w:rsidRDefault="00000000" w:rsidP="00143A6C">
      <w:pPr>
        <w:pStyle w:val="Heading2"/>
        <w:spacing w:before="360" w:after="200" w:line="360" w:lineRule="auto"/>
        <w:rPr>
          <w:lang w:val="en-GB"/>
        </w:rPr>
      </w:pPr>
      <w:r w:rsidRPr="006B4491">
        <w:rPr>
          <w:bCs/>
          <w:lang w:val="en-GB"/>
        </w:rPr>
        <w:t>1.8 Limitations</w:t>
      </w:r>
    </w:p>
    <w:p w14:paraId="6F6CD5F2" w14:textId="77777777" w:rsidR="005E155C" w:rsidRPr="006B4491" w:rsidRDefault="00000000" w:rsidP="00143A6C">
      <w:pPr>
        <w:spacing w:after="240" w:line="360" w:lineRule="auto"/>
        <w:jc w:val="both"/>
        <w:rPr>
          <w:lang w:val="en-GB"/>
        </w:rPr>
      </w:pPr>
      <w:r w:rsidRPr="006B4491">
        <w:rPr>
          <w:b/>
          <w:bCs/>
          <w:sz w:val="24"/>
          <w:szCs w:val="24"/>
          <w:lang w:val="en-GB"/>
        </w:rPr>
        <w:t xml:space="preserve">Hardware Sensitivity: </w:t>
      </w:r>
      <w:r w:rsidRPr="006B4491">
        <w:rPr>
          <w:sz w:val="24"/>
          <w:szCs w:val="24"/>
          <w:lang w:val="en-GB"/>
        </w:rPr>
        <w:t>Client-side proof-generation benchmarks are dependent on specific local hardware configurations, including CPU core count, RAM, and GPU acceleration; execution times may therefore vary across different consumer devices, consistent with the hardware-sensitivity effects documented in comparable proving-system benchmarks (Base, 2025).</w:t>
      </w:r>
    </w:p>
    <w:p w14:paraId="3D589070" w14:textId="4F680A38" w:rsidR="005E155C" w:rsidRPr="006B4491" w:rsidRDefault="00000000" w:rsidP="00143A6C">
      <w:pPr>
        <w:spacing w:after="240" w:line="360" w:lineRule="auto"/>
        <w:jc w:val="both"/>
        <w:rPr>
          <w:lang w:val="en-GB"/>
        </w:rPr>
      </w:pPr>
      <w:r w:rsidRPr="006B4491">
        <w:rPr>
          <w:b/>
          <w:bCs/>
          <w:sz w:val="24"/>
          <w:szCs w:val="24"/>
          <w:lang w:val="en-GB"/>
        </w:rPr>
        <w:t xml:space="preserve">Testnet Environment Fluctuations: </w:t>
      </w:r>
      <w:r w:rsidRPr="006B4491">
        <w:rPr>
          <w:sz w:val="24"/>
          <w:szCs w:val="24"/>
          <w:lang w:val="en-GB"/>
        </w:rPr>
        <w:t xml:space="preserve">On-chain execution latency on the Ethereum Sepolia </w:t>
      </w:r>
      <w:r w:rsidR="00422A95" w:rsidRPr="006B4491">
        <w:rPr>
          <w:sz w:val="24"/>
          <w:szCs w:val="24"/>
          <w:lang w:val="en-GB"/>
        </w:rPr>
        <w:t xml:space="preserve">Testnet Variability: if the Sepolia Testnet is used for supplementary validation, its results may be subject to network latency variation and node responsiveness that do not perfectly reflect mainnet conditions. Testnet figures are therefore excluded from the primary dataset, as specified in the </w:t>
      </w:r>
      <w:r w:rsidR="008B6F86">
        <w:rPr>
          <w:sz w:val="24"/>
          <w:szCs w:val="24"/>
          <w:lang w:val="en-GB"/>
        </w:rPr>
        <w:t>s</w:t>
      </w:r>
      <w:r w:rsidR="00422A95" w:rsidRPr="006B4491">
        <w:rPr>
          <w:sz w:val="24"/>
          <w:szCs w:val="24"/>
          <w:lang w:val="en-GB"/>
        </w:rPr>
        <w:t>cope.</w:t>
      </w:r>
    </w:p>
    <w:p w14:paraId="09A9E558" w14:textId="77777777" w:rsidR="005E155C" w:rsidRPr="006B4491" w:rsidRDefault="00000000" w:rsidP="00143A6C">
      <w:pPr>
        <w:spacing w:after="240" w:line="360" w:lineRule="auto"/>
        <w:jc w:val="both"/>
        <w:rPr>
          <w:lang w:val="en-GB"/>
        </w:rPr>
      </w:pPr>
      <w:r w:rsidRPr="006B4491">
        <w:rPr>
          <w:b/>
          <w:bCs/>
          <w:sz w:val="24"/>
          <w:szCs w:val="24"/>
          <w:lang w:val="en-GB"/>
        </w:rPr>
        <w:t xml:space="preserve">EVM Gas Pricing Dynamics: </w:t>
      </w:r>
      <w:r w:rsidRPr="006B4491">
        <w:rPr>
          <w:sz w:val="24"/>
          <w:szCs w:val="24"/>
          <w:lang w:val="en-GB"/>
        </w:rPr>
        <w:t>While the gas units consumed by a given smart-contract verifier remain deterministic for a fixed circuit, the fiat cost of verification is subject to volatile Ethereum mainnet base-fee fluctuations and market asset prices (Horizen Labs Tech, 2025).</w:t>
      </w:r>
    </w:p>
    <w:p w14:paraId="55D00D7A" w14:textId="77777777" w:rsidR="005E155C" w:rsidRPr="006B4491" w:rsidRDefault="00000000" w:rsidP="00143A6C">
      <w:pPr>
        <w:pStyle w:val="Heading2"/>
        <w:spacing w:before="360" w:after="200" w:line="360" w:lineRule="auto"/>
        <w:rPr>
          <w:lang w:val="en-GB"/>
        </w:rPr>
      </w:pPr>
      <w:r w:rsidRPr="006B4491">
        <w:rPr>
          <w:bCs/>
          <w:lang w:val="en-GB"/>
        </w:rPr>
        <w:t>1.9 Definition of Terms</w:t>
      </w:r>
    </w:p>
    <w:p w14:paraId="29A1D71D" w14:textId="77777777" w:rsidR="005E155C" w:rsidRPr="006B4491" w:rsidRDefault="00000000" w:rsidP="00143A6C">
      <w:pPr>
        <w:spacing w:after="240" w:line="360" w:lineRule="auto"/>
        <w:jc w:val="both"/>
        <w:rPr>
          <w:lang w:val="en-GB"/>
        </w:rPr>
      </w:pPr>
      <w:r w:rsidRPr="006B4491">
        <w:rPr>
          <w:b/>
          <w:bCs/>
          <w:sz w:val="24"/>
          <w:szCs w:val="24"/>
          <w:lang w:val="en-GB"/>
        </w:rPr>
        <w:t xml:space="preserve">Attribute-Based Credentials (ABCs): </w:t>
      </w:r>
      <w:r w:rsidRPr="006B4491">
        <w:rPr>
          <w:sz w:val="24"/>
          <w:szCs w:val="24"/>
          <w:lang w:val="en-GB"/>
        </w:rPr>
        <w:t>Digital credentials that enable holders to prove specific statements or attributes about their identity, such as age exceeding eighteen, without revealing unrequested personal details or full identity documents (Camenisch, 2014).</w:t>
      </w:r>
    </w:p>
    <w:p w14:paraId="40C64C8D" w14:textId="77777777" w:rsidR="005E155C" w:rsidRPr="006B4491" w:rsidRDefault="00000000" w:rsidP="00143A6C">
      <w:pPr>
        <w:spacing w:after="240" w:line="360" w:lineRule="auto"/>
        <w:jc w:val="both"/>
        <w:rPr>
          <w:lang w:val="en-GB"/>
        </w:rPr>
      </w:pPr>
      <w:r w:rsidRPr="006B4491">
        <w:rPr>
          <w:b/>
          <w:bCs/>
          <w:sz w:val="24"/>
          <w:szCs w:val="24"/>
          <w:lang w:val="en-GB"/>
        </w:rPr>
        <w:lastRenderedPageBreak/>
        <w:t xml:space="preserve">Zero-Knowledge Succinct Non-Interactive Argument of Knowledge (ZK-SNARK): </w:t>
      </w:r>
      <w:r w:rsidRPr="006B4491">
        <w:rPr>
          <w:sz w:val="24"/>
          <w:szCs w:val="24"/>
          <w:lang w:val="en-GB"/>
        </w:rPr>
        <w:t>A cryptographic proof construct that allows a prover to demonstrate to a verifier that a statement is true without revealing any information beyond the statement’s validity, characterised by small proof sizes and fast verification times (Ben-Sasson et al., 2014).</w:t>
      </w:r>
    </w:p>
    <w:p w14:paraId="12738EF9" w14:textId="77777777" w:rsidR="005E155C" w:rsidRPr="006B4491" w:rsidRDefault="00000000" w:rsidP="00143A6C">
      <w:pPr>
        <w:spacing w:after="240" w:line="360" w:lineRule="auto"/>
        <w:jc w:val="both"/>
        <w:rPr>
          <w:lang w:val="en-GB"/>
        </w:rPr>
      </w:pPr>
      <w:r w:rsidRPr="006B4491">
        <w:rPr>
          <w:b/>
          <w:bCs/>
          <w:sz w:val="24"/>
          <w:szCs w:val="24"/>
          <w:lang w:val="en-GB"/>
        </w:rPr>
        <w:t xml:space="preserve">Secure Multi-Party Computation (SMPC): </w:t>
      </w:r>
      <w:r w:rsidRPr="006B4491">
        <w:rPr>
          <w:sz w:val="24"/>
          <w:szCs w:val="24"/>
          <w:lang w:val="en-GB"/>
        </w:rPr>
        <w:t>A cryptographic paradigm in which two or more mutually distrusting parties jointly compute an agreed function over their combined private inputs such that no participant learns anything beyond the function’s output (Lindell, 2021).</w:t>
      </w:r>
    </w:p>
    <w:p w14:paraId="7640A073" w14:textId="4A1D55B6" w:rsidR="005E155C" w:rsidRPr="006B4491" w:rsidRDefault="00000000" w:rsidP="00143A6C">
      <w:pPr>
        <w:spacing w:after="240" w:line="360" w:lineRule="auto"/>
        <w:jc w:val="both"/>
        <w:rPr>
          <w:lang w:val="en-GB"/>
        </w:rPr>
      </w:pPr>
      <w:r w:rsidRPr="006B4491">
        <w:rPr>
          <w:b/>
          <w:bCs/>
          <w:sz w:val="24"/>
          <w:szCs w:val="24"/>
          <w:lang w:val="en-GB"/>
        </w:rPr>
        <w:t xml:space="preserve">Noir: </w:t>
      </w:r>
      <w:r w:rsidR="00384081" w:rsidRPr="006B4491">
        <w:rPr>
          <w:sz w:val="24"/>
          <w:szCs w:val="24"/>
          <w:lang w:val="en-GB"/>
        </w:rPr>
        <w:t>a domain-specific language for writing zero-knowledge circuits, which are compiled into an Abstract Circuit Intermediate Representation</w:t>
      </w:r>
      <w:r w:rsidR="0004471F" w:rsidRPr="006B4491">
        <w:rPr>
          <w:sz w:val="24"/>
          <w:szCs w:val="24"/>
          <w:lang w:val="en-GB"/>
        </w:rPr>
        <w:t xml:space="preserve"> (ACIR)</w:t>
      </w:r>
      <w:r w:rsidR="00384081" w:rsidRPr="006B4491">
        <w:rPr>
          <w:sz w:val="24"/>
          <w:szCs w:val="24"/>
          <w:lang w:val="en-GB"/>
        </w:rPr>
        <w:t>.</w:t>
      </w:r>
      <w:r w:rsidR="00384081" w:rsidRPr="006B4491">
        <w:rPr>
          <w:b/>
          <w:bCs/>
          <w:sz w:val="24"/>
          <w:szCs w:val="24"/>
          <w:lang w:val="en-GB"/>
        </w:rPr>
        <w:t xml:space="preserve"> </w:t>
      </w:r>
      <w:r w:rsidRPr="006B4491">
        <w:rPr>
          <w:sz w:val="24"/>
          <w:szCs w:val="24"/>
          <w:lang w:val="en-GB"/>
        </w:rPr>
        <w:t>A</w:t>
      </w:r>
      <w:r w:rsidR="00384081" w:rsidRPr="006B4491">
        <w:rPr>
          <w:sz w:val="24"/>
          <w:szCs w:val="24"/>
          <w:lang w:val="en-GB"/>
        </w:rPr>
        <w:t xml:space="preserve"> </w:t>
      </w:r>
      <w:r w:rsidRPr="006B4491">
        <w:rPr>
          <w:sz w:val="24"/>
          <w:szCs w:val="24"/>
          <w:lang w:val="en-GB"/>
        </w:rPr>
        <w:t>Rust-like programming language created by Aztec Labs (Noir-lang.org, n.d.).</w:t>
      </w:r>
    </w:p>
    <w:p w14:paraId="28584C3F" w14:textId="77777777" w:rsidR="005E155C" w:rsidRPr="006B4491" w:rsidRDefault="00000000" w:rsidP="00143A6C">
      <w:pPr>
        <w:spacing w:after="240" w:line="360" w:lineRule="auto"/>
        <w:jc w:val="both"/>
        <w:rPr>
          <w:lang w:val="en-GB"/>
        </w:rPr>
      </w:pPr>
      <w:r w:rsidRPr="006B4491">
        <w:rPr>
          <w:b/>
          <w:bCs/>
          <w:sz w:val="24"/>
          <w:szCs w:val="24"/>
          <w:lang w:val="en-GB"/>
        </w:rPr>
        <w:t xml:space="preserve">Proof Generation Latency: </w:t>
      </w:r>
      <w:r w:rsidRPr="006B4491">
        <w:rPr>
          <w:sz w:val="24"/>
          <w:szCs w:val="24"/>
          <w:lang w:val="en-GB"/>
        </w:rPr>
        <w:t>The total elapsed time, measured in milliseconds or seconds, required by a client device to compile private inputs and construct a valid zero-knowledge proof.</w:t>
      </w:r>
    </w:p>
    <w:p w14:paraId="5E71D916" w14:textId="77777777" w:rsidR="005E155C" w:rsidRPr="006B4491" w:rsidRDefault="00000000" w:rsidP="00143A6C">
      <w:pPr>
        <w:spacing w:after="240" w:line="360" w:lineRule="auto"/>
        <w:jc w:val="both"/>
        <w:rPr>
          <w:lang w:val="en-GB"/>
        </w:rPr>
      </w:pPr>
      <w:r w:rsidRPr="006B4491">
        <w:rPr>
          <w:b/>
          <w:bCs/>
          <w:sz w:val="24"/>
          <w:szCs w:val="24"/>
          <w:lang w:val="en-GB"/>
        </w:rPr>
        <w:t xml:space="preserve">Gas Overhead: </w:t>
      </w:r>
      <w:r w:rsidRPr="006B4491">
        <w:rPr>
          <w:sz w:val="24"/>
          <w:szCs w:val="24"/>
          <w:lang w:val="en-GB"/>
        </w:rPr>
        <w:t>The computational execution units charged by the Ethereum Virtual Machine (EVM) to execute smart-contract instructions, specifically the verification function of a ZK-SNARK verifier contract (Horizen Labs Tech, 2025).</w:t>
      </w:r>
    </w:p>
    <w:p w14:paraId="50A216C7" w14:textId="1D22DC0B" w:rsidR="005E155C" w:rsidRPr="006B4491" w:rsidRDefault="00000000" w:rsidP="00143A6C">
      <w:pPr>
        <w:pStyle w:val="Heading2"/>
        <w:spacing w:before="360" w:after="200" w:line="360" w:lineRule="auto"/>
        <w:rPr>
          <w:lang w:val="en-GB"/>
        </w:rPr>
      </w:pPr>
      <w:r w:rsidRPr="006B4491">
        <w:rPr>
          <w:bCs/>
          <w:lang w:val="en-GB"/>
        </w:rPr>
        <w:t xml:space="preserve">1.10 </w:t>
      </w:r>
      <w:r w:rsidR="00865290" w:rsidRPr="006B4491">
        <w:rPr>
          <w:bCs/>
          <w:lang w:val="en-GB"/>
        </w:rPr>
        <w:t>Organization</w:t>
      </w:r>
      <w:r w:rsidRPr="006B4491">
        <w:rPr>
          <w:bCs/>
          <w:lang w:val="en-GB"/>
        </w:rPr>
        <w:t xml:space="preserve"> of the Study</w:t>
      </w:r>
    </w:p>
    <w:p w14:paraId="7550BECF" w14:textId="4F73AEBC" w:rsidR="005E155C" w:rsidRPr="006B4491" w:rsidRDefault="00000000" w:rsidP="00143A6C">
      <w:pPr>
        <w:spacing w:after="240" w:line="360" w:lineRule="auto"/>
        <w:jc w:val="both"/>
        <w:rPr>
          <w:lang w:val="en-GB"/>
        </w:rPr>
      </w:pPr>
      <w:r w:rsidRPr="006B4491">
        <w:rPr>
          <w:sz w:val="24"/>
          <w:szCs w:val="24"/>
          <w:lang w:val="en-GB"/>
        </w:rPr>
        <w:t xml:space="preserve">This </w:t>
      </w:r>
      <w:r w:rsidR="00865290" w:rsidRPr="006B4491">
        <w:rPr>
          <w:sz w:val="24"/>
          <w:szCs w:val="24"/>
          <w:lang w:val="en-GB"/>
        </w:rPr>
        <w:t>research</w:t>
      </w:r>
      <w:r w:rsidRPr="006B4491">
        <w:rPr>
          <w:sz w:val="24"/>
          <w:szCs w:val="24"/>
          <w:lang w:val="en-GB"/>
        </w:rPr>
        <w:t xml:space="preserve"> is </w:t>
      </w:r>
      <w:r w:rsidR="00865290" w:rsidRPr="006B4491">
        <w:rPr>
          <w:sz w:val="24"/>
          <w:szCs w:val="24"/>
          <w:lang w:val="en-GB"/>
        </w:rPr>
        <w:t>organized</w:t>
      </w:r>
      <w:r w:rsidRPr="006B4491">
        <w:rPr>
          <w:sz w:val="24"/>
          <w:szCs w:val="24"/>
          <w:lang w:val="en-GB"/>
        </w:rPr>
        <w:t xml:space="preserve"> into five chapters as follows</w:t>
      </w:r>
      <w:r w:rsidR="00F4558B" w:rsidRPr="006B4491">
        <w:rPr>
          <w:sz w:val="24"/>
          <w:szCs w:val="24"/>
          <w:lang w:val="en-GB"/>
        </w:rPr>
        <w:t>:</w:t>
      </w:r>
    </w:p>
    <w:p w14:paraId="35B50855" w14:textId="6D3D400A" w:rsidR="005E155C" w:rsidRPr="006B4491" w:rsidRDefault="00000000" w:rsidP="00143A6C">
      <w:pPr>
        <w:spacing w:after="240" w:line="360" w:lineRule="auto"/>
        <w:jc w:val="both"/>
        <w:rPr>
          <w:lang w:val="en-GB"/>
        </w:rPr>
      </w:pPr>
      <w:r w:rsidRPr="006B4491">
        <w:rPr>
          <w:b/>
          <w:bCs/>
          <w:sz w:val="24"/>
          <w:szCs w:val="24"/>
          <w:lang w:val="en-GB"/>
        </w:rPr>
        <w:t xml:space="preserve">Chapter One (Introduction): </w:t>
      </w:r>
      <w:r w:rsidRPr="006B4491">
        <w:rPr>
          <w:sz w:val="24"/>
          <w:szCs w:val="24"/>
          <w:lang w:val="en-GB"/>
        </w:rPr>
        <w:t xml:space="preserve">Outlines the context, problem statement, purpose, research objectives, research questions, significance, delimitations, limitations, definition of terms and </w:t>
      </w:r>
      <w:r w:rsidR="00EB2E84" w:rsidRPr="006B4491">
        <w:rPr>
          <w:sz w:val="24"/>
          <w:szCs w:val="24"/>
          <w:lang w:val="en-GB"/>
        </w:rPr>
        <w:t xml:space="preserve">the </w:t>
      </w:r>
      <w:r w:rsidRPr="006B4491">
        <w:rPr>
          <w:sz w:val="24"/>
          <w:szCs w:val="24"/>
          <w:lang w:val="en-GB"/>
        </w:rPr>
        <w:t>structure of the study, including the conceptual positioning of Secure Multi-Party Computation as an alternative paradigm.</w:t>
      </w:r>
    </w:p>
    <w:p w14:paraId="7D0D658A" w14:textId="41F17E0E" w:rsidR="005E155C" w:rsidRPr="006B4491" w:rsidRDefault="00000000" w:rsidP="00143A6C">
      <w:pPr>
        <w:spacing w:after="240" w:line="360" w:lineRule="auto"/>
        <w:jc w:val="both"/>
        <w:rPr>
          <w:lang w:val="en-GB"/>
        </w:rPr>
      </w:pPr>
      <w:r w:rsidRPr="006B4491">
        <w:rPr>
          <w:b/>
          <w:bCs/>
          <w:sz w:val="24"/>
          <w:szCs w:val="24"/>
          <w:lang w:val="en-GB"/>
        </w:rPr>
        <w:t xml:space="preserve">Chapter Two (Literature Review): </w:t>
      </w:r>
      <w:r w:rsidRPr="006B4491">
        <w:rPr>
          <w:sz w:val="24"/>
          <w:szCs w:val="24"/>
          <w:lang w:val="en-GB"/>
        </w:rPr>
        <w:t xml:space="preserve">Examines the theoretical foundation of zero-knowledge proofs, Attribute-Based Credentials, domain-specific languages, EVM </w:t>
      </w:r>
      <w:r w:rsidRPr="006B4491">
        <w:rPr>
          <w:sz w:val="24"/>
          <w:szCs w:val="24"/>
          <w:lang w:val="en-GB"/>
        </w:rPr>
        <w:lastRenderedPageBreak/>
        <w:t xml:space="preserve">verification dynamics, and Secure Multi-Party Computation, </w:t>
      </w:r>
      <w:r w:rsidR="00EB2E84" w:rsidRPr="006B4491">
        <w:rPr>
          <w:sz w:val="24"/>
          <w:szCs w:val="24"/>
          <w:lang w:val="en-GB"/>
        </w:rPr>
        <w:t>synthesizing</w:t>
      </w:r>
      <w:r w:rsidRPr="006B4491">
        <w:rPr>
          <w:sz w:val="24"/>
          <w:szCs w:val="24"/>
          <w:lang w:val="en-GB"/>
        </w:rPr>
        <w:t xml:space="preserve"> prior empirical literature and establishing the conceptual framework.</w:t>
      </w:r>
    </w:p>
    <w:p w14:paraId="05FD55F9" w14:textId="7FB69463" w:rsidR="005E155C" w:rsidRPr="006B4491" w:rsidRDefault="00000000" w:rsidP="00143A6C">
      <w:pPr>
        <w:spacing w:after="240" w:line="360" w:lineRule="auto"/>
        <w:jc w:val="both"/>
        <w:rPr>
          <w:lang w:val="en-GB"/>
        </w:rPr>
      </w:pPr>
      <w:r w:rsidRPr="006B4491">
        <w:rPr>
          <w:b/>
          <w:bCs/>
          <w:sz w:val="24"/>
          <w:szCs w:val="24"/>
          <w:lang w:val="en-GB"/>
        </w:rPr>
        <w:t xml:space="preserve">Chapter Three (Research Methods): </w:t>
      </w:r>
      <w:r w:rsidR="008D6E06" w:rsidRPr="006B4491">
        <w:rPr>
          <w:sz w:val="24"/>
          <w:szCs w:val="24"/>
          <w:lang w:val="en-GB"/>
        </w:rPr>
        <w:t>Describes the architecture, experimental setup, evaluation metrics, smart-contract verification pipeline and data analysis procedures</w:t>
      </w:r>
    </w:p>
    <w:p w14:paraId="62D7E83A" w14:textId="72C6AA87" w:rsidR="005E155C" w:rsidRPr="006B4491" w:rsidRDefault="00000000" w:rsidP="00143A6C">
      <w:pPr>
        <w:spacing w:after="240" w:line="360" w:lineRule="auto"/>
        <w:jc w:val="both"/>
        <w:rPr>
          <w:lang w:val="en-GB"/>
        </w:rPr>
      </w:pPr>
      <w:r w:rsidRPr="006B4491">
        <w:rPr>
          <w:b/>
          <w:bCs/>
          <w:sz w:val="24"/>
          <w:szCs w:val="24"/>
          <w:lang w:val="en-GB"/>
        </w:rPr>
        <w:t xml:space="preserve">Chapter Four (Results and Discussion): </w:t>
      </w:r>
      <w:r w:rsidRPr="006B4491">
        <w:rPr>
          <w:sz w:val="24"/>
          <w:szCs w:val="24"/>
          <w:lang w:val="en-GB"/>
        </w:rPr>
        <w:t xml:space="preserve">Presents empirical benchmarking results for proof-generation speed, circuit constraint scaling and Ethereum gas expenditure, alongside an in-depth interpretation of performance trade-offs against existing literature and against the SMPC comparator introduced </w:t>
      </w:r>
      <w:r w:rsidR="0008258E" w:rsidRPr="006B4491">
        <w:rPr>
          <w:sz w:val="24"/>
          <w:szCs w:val="24"/>
          <w:lang w:val="en-GB"/>
        </w:rPr>
        <w:t>above</w:t>
      </w:r>
      <w:r w:rsidRPr="006B4491">
        <w:rPr>
          <w:sz w:val="24"/>
          <w:szCs w:val="24"/>
          <w:lang w:val="en-GB"/>
        </w:rPr>
        <w:t>.</w:t>
      </w:r>
    </w:p>
    <w:p w14:paraId="0FF4F0CF" w14:textId="2957B797" w:rsidR="005E155C" w:rsidRPr="006B4491" w:rsidRDefault="00000000" w:rsidP="00143A6C">
      <w:pPr>
        <w:spacing w:after="240" w:line="360" w:lineRule="auto"/>
        <w:jc w:val="both"/>
        <w:rPr>
          <w:lang w:val="en-GB"/>
        </w:rPr>
      </w:pPr>
      <w:r w:rsidRPr="006B4491">
        <w:rPr>
          <w:b/>
          <w:bCs/>
          <w:sz w:val="24"/>
          <w:szCs w:val="24"/>
          <w:lang w:val="en-GB"/>
        </w:rPr>
        <w:t xml:space="preserve">Chapter Five (Summary, Conclusions and Recommendations): </w:t>
      </w:r>
      <w:r w:rsidRPr="006B4491">
        <w:rPr>
          <w:sz w:val="24"/>
          <w:szCs w:val="24"/>
          <w:lang w:val="en-GB"/>
        </w:rPr>
        <w:t>Provides a comprehensive summary of key findings, draws conclusions based on empirical results, offers actionable technical recommendations for developers and highlights directions for future research.</w:t>
      </w:r>
    </w:p>
    <w:p w14:paraId="42C6F2B7" w14:textId="77777777" w:rsidR="005E155C" w:rsidRPr="006B4491" w:rsidRDefault="005E155C" w:rsidP="00143A6C">
      <w:pPr>
        <w:pageBreakBefore/>
        <w:spacing w:line="360" w:lineRule="auto"/>
        <w:rPr>
          <w:lang w:val="en-GB"/>
        </w:rPr>
      </w:pPr>
    </w:p>
    <w:p w14:paraId="655A3530" w14:textId="77777777" w:rsidR="005E155C" w:rsidRPr="006B4491" w:rsidRDefault="00000000" w:rsidP="00143A6C">
      <w:pPr>
        <w:spacing w:after="360" w:line="360" w:lineRule="auto"/>
        <w:jc w:val="center"/>
        <w:rPr>
          <w:lang w:val="en-GB"/>
        </w:rPr>
      </w:pPr>
      <w:r w:rsidRPr="006B4491">
        <w:rPr>
          <w:b/>
          <w:bCs/>
          <w:sz w:val="28"/>
          <w:szCs w:val="28"/>
          <w:lang w:val="en-GB"/>
        </w:rPr>
        <w:t>REFERENCES</w:t>
      </w:r>
    </w:p>
    <w:p w14:paraId="50B7630E" w14:textId="77777777" w:rsidR="005E155C" w:rsidRPr="006B4491" w:rsidRDefault="00000000" w:rsidP="00143A6C">
      <w:pPr>
        <w:spacing w:after="200" w:line="360" w:lineRule="auto"/>
        <w:ind w:left="720" w:hanging="720"/>
        <w:jc w:val="both"/>
        <w:rPr>
          <w:lang w:val="en-GB"/>
        </w:rPr>
      </w:pPr>
      <w:r w:rsidRPr="006B4491">
        <w:rPr>
          <w:sz w:val="24"/>
          <w:szCs w:val="24"/>
          <w:lang w:val="en-GB"/>
        </w:rPr>
        <w:t>Base. (2025, September 3). Benchmarking ZKP systems for passkey ECDSA verification. Base Blog. https://blog.base.dev/benchmarking-zkp-systems</w:t>
      </w:r>
    </w:p>
    <w:p w14:paraId="265FEA27" w14:textId="77777777" w:rsidR="005E155C" w:rsidRPr="006B4491" w:rsidRDefault="00000000" w:rsidP="00143A6C">
      <w:pPr>
        <w:spacing w:after="200" w:line="360" w:lineRule="auto"/>
        <w:ind w:left="720" w:hanging="720"/>
        <w:jc w:val="both"/>
        <w:rPr>
          <w:lang w:val="en-GB"/>
        </w:rPr>
      </w:pPr>
      <w:r w:rsidRPr="006B4491">
        <w:rPr>
          <w:sz w:val="24"/>
          <w:szCs w:val="24"/>
          <w:lang w:val="en-GB"/>
        </w:rPr>
        <w:t>Ben-Sasson, E., Chiesa, A., Tromer, E., &amp; Virza, M. (2014). Succinct non-interactive zero knowledge for a von Neumann architecture. In Proceedings of the 23rd USENIX Security Symposium (pp. 781–796). USENIX Association.</w:t>
      </w:r>
    </w:p>
    <w:p w14:paraId="48A69A62" w14:textId="77777777" w:rsidR="005E155C" w:rsidRPr="006B4491" w:rsidRDefault="00000000" w:rsidP="00143A6C">
      <w:pPr>
        <w:spacing w:after="200" w:line="360" w:lineRule="auto"/>
        <w:ind w:left="720" w:hanging="720"/>
        <w:jc w:val="both"/>
        <w:rPr>
          <w:lang w:val="en-GB"/>
        </w:rPr>
      </w:pPr>
      <w:r w:rsidRPr="006B4491">
        <w:rPr>
          <w:sz w:val="24"/>
          <w:szCs w:val="24"/>
          <w:lang w:val="en-GB"/>
        </w:rPr>
        <w:t>Camenisch, J. (2014). Concepts around privacy-preserving attribute-based credentials. In M. Hansen, J.-H. Hoepman, R. Leenes, &amp; D. Whitehouse (Eds.), Privacy and identity management for emerging services and technologies (IFIP AICT, Vol. 421, pp. 53–63). Springer. https://doi.org/10.1007/978-3-642-55137-6_4</w:t>
      </w:r>
    </w:p>
    <w:p w14:paraId="3A7D6EA1" w14:textId="77777777" w:rsidR="005E155C" w:rsidRPr="006B4491" w:rsidRDefault="00000000" w:rsidP="00143A6C">
      <w:pPr>
        <w:spacing w:after="200" w:line="360" w:lineRule="auto"/>
        <w:ind w:left="720" w:hanging="720"/>
        <w:jc w:val="both"/>
        <w:rPr>
          <w:lang w:val="en-GB"/>
        </w:rPr>
      </w:pPr>
      <w:r w:rsidRPr="006B4491">
        <w:rPr>
          <w:sz w:val="24"/>
          <w:szCs w:val="24"/>
          <w:lang w:val="en-GB"/>
        </w:rPr>
        <w:t>Delphi Digital. (2025, November 21). zkVerify: Optimizing ZK proof verification at scale. https://members.delphidigital.io/reports/zkverify-optimizing-zk-proof-verification-at-scale</w:t>
      </w:r>
    </w:p>
    <w:p w14:paraId="7909E5D6" w14:textId="77777777" w:rsidR="005E155C" w:rsidRPr="006B4491" w:rsidRDefault="00000000" w:rsidP="00143A6C">
      <w:pPr>
        <w:spacing w:after="200" w:line="360" w:lineRule="auto"/>
        <w:ind w:left="720" w:hanging="720"/>
        <w:jc w:val="both"/>
        <w:rPr>
          <w:lang w:val="en-GB"/>
        </w:rPr>
      </w:pPr>
      <w:r w:rsidRPr="006B4491">
        <w:rPr>
          <w:sz w:val="24"/>
          <w:szCs w:val="24"/>
          <w:lang w:val="en-GB"/>
        </w:rPr>
        <w:t>Ernstberger, J., Chaliasos, S., Kadianakis, G., Steinhorst, S., Jovanovic, P., Gervais, A., Livshits, B., &amp; Orrù, M. (2024). zk-Bench: A toolset for comparative evaluation and performance benchmarking of SNARKs. In C. Galdi &amp; D. H. Phan (Eds.), Security and cryptography for networks – SCN 2024 (Lecture Notes in Computer Science, Vol. 14973, pp. 46–72). Springer.</w:t>
      </w:r>
    </w:p>
    <w:p w14:paraId="0BC32A4C" w14:textId="77777777" w:rsidR="005E155C" w:rsidRPr="006B4491" w:rsidRDefault="00000000" w:rsidP="00143A6C">
      <w:pPr>
        <w:spacing w:after="200" w:line="360" w:lineRule="auto"/>
        <w:ind w:left="720" w:hanging="720"/>
        <w:jc w:val="both"/>
        <w:rPr>
          <w:lang w:val="en-GB"/>
        </w:rPr>
      </w:pPr>
      <w:r w:rsidRPr="006B4491">
        <w:rPr>
          <w:sz w:val="24"/>
          <w:szCs w:val="24"/>
          <w:lang w:val="en-GB"/>
        </w:rPr>
        <w:t>Goldreich, O., Micali, S., &amp; Wigderson, A. (1987). How to play any mental game. In Proceedings of the 19th Annual ACM Symposium on Theory of Computing (pp. 218–229). ACM.</w:t>
      </w:r>
    </w:p>
    <w:p w14:paraId="593A5A48" w14:textId="77777777" w:rsidR="005E155C" w:rsidRPr="006B4491" w:rsidRDefault="00000000" w:rsidP="00143A6C">
      <w:pPr>
        <w:spacing w:after="200" w:line="360" w:lineRule="auto"/>
        <w:ind w:left="720" w:hanging="720"/>
        <w:jc w:val="both"/>
        <w:rPr>
          <w:lang w:val="en-GB"/>
        </w:rPr>
      </w:pPr>
      <w:r w:rsidRPr="006B4491">
        <w:rPr>
          <w:sz w:val="24"/>
          <w:szCs w:val="24"/>
          <w:lang w:val="en-GB"/>
        </w:rPr>
        <w:t>Horizen Labs Tech. (2025, December 4). ZK analysis: The true cost of ZK verification. Medium. https://medium.com/horizen-labs/how-much-does-it-cost-to-verify-a-zero-knowledge-proof-on-chain-and-what-does-it-mean-exactly-2cefd68cf204</w:t>
      </w:r>
    </w:p>
    <w:p w14:paraId="2EA67099" w14:textId="77777777" w:rsidR="005E155C" w:rsidRPr="006B4491" w:rsidRDefault="00000000" w:rsidP="00143A6C">
      <w:pPr>
        <w:spacing w:after="200" w:line="360" w:lineRule="auto"/>
        <w:ind w:left="720" w:hanging="720"/>
        <w:jc w:val="both"/>
        <w:rPr>
          <w:lang w:val="en-GB"/>
        </w:rPr>
      </w:pPr>
      <w:r w:rsidRPr="006B4491">
        <w:rPr>
          <w:sz w:val="24"/>
          <w:szCs w:val="24"/>
          <w:lang w:val="en-GB"/>
        </w:rPr>
        <w:t>Lindell, Y. (2021). Secure multiparty computation. Communications of the ACM, 64(1), 86–96.</w:t>
      </w:r>
    </w:p>
    <w:p w14:paraId="423A5B66" w14:textId="77777777" w:rsidR="005E155C" w:rsidRPr="006B4491" w:rsidRDefault="00000000" w:rsidP="00143A6C">
      <w:pPr>
        <w:spacing w:after="200" w:line="360" w:lineRule="auto"/>
        <w:ind w:left="720" w:hanging="720"/>
        <w:jc w:val="both"/>
        <w:rPr>
          <w:lang w:val="en-GB"/>
        </w:rPr>
      </w:pPr>
      <w:r w:rsidRPr="006B4491">
        <w:rPr>
          <w:sz w:val="24"/>
          <w:szCs w:val="24"/>
          <w:lang w:val="en-GB"/>
        </w:rPr>
        <w:lastRenderedPageBreak/>
        <w:t>Noir-lang.org. (n.d.). Noir documentation. Aztec Labs. Retrieved September 2026, from https://noir-lang.org/docs/</w:t>
      </w:r>
    </w:p>
    <w:p w14:paraId="53D12C46" w14:textId="77777777" w:rsidR="005E155C" w:rsidRPr="006B4491" w:rsidRDefault="00000000" w:rsidP="00143A6C">
      <w:pPr>
        <w:spacing w:after="200" w:line="360" w:lineRule="auto"/>
        <w:ind w:left="720" w:hanging="720"/>
        <w:jc w:val="both"/>
        <w:rPr>
          <w:lang w:val="en-GB"/>
        </w:rPr>
      </w:pPr>
      <w:r w:rsidRPr="006B4491">
        <w:rPr>
          <w:sz w:val="24"/>
          <w:szCs w:val="24"/>
          <w:lang w:val="en-GB"/>
        </w:rPr>
        <w:t>Okta. (2025). Self-sovereign identity (SSI): Autonomous identity management. https://www.okta.com/identity-101/self-sovereign-identity/</w:t>
      </w:r>
    </w:p>
    <w:p w14:paraId="1A9C5991" w14:textId="77777777" w:rsidR="005E155C" w:rsidRPr="006B4491" w:rsidRDefault="00000000" w:rsidP="00143A6C">
      <w:pPr>
        <w:spacing w:after="200" w:line="360" w:lineRule="auto"/>
        <w:ind w:left="720" w:hanging="720"/>
        <w:jc w:val="both"/>
        <w:rPr>
          <w:lang w:val="en-GB"/>
        </w:rPr>
      </w:pPr>
      <w:r w:rsidRPr="006B4491">
        <w:rPr>
          <w:sz w:val="24"/>
          <w:szCs w:val="24"/>
          <w:lang w:val="en-GB"/>
        </w:rPr>
        <w:t>Schanzenbach, M., Kilian, T., Schütte, J., &amp; Banse, C. (2019). ZKlaims: Privacy-preserving attribute-based credentials using non-interactive zero-knowledge techniques (arXiv:1907.09579). arXiv. https://arxiv.org/abs/1907.09579</w:t>
      </w:r>
    </w:p>
    <w:p w14:paraId="4CA19DDD" w14:textId="22DA68E0" w:rsidR="005E155C" w:rsidRPr="006B4491" w:rsidRDefault="00000000" w:rsidP="00AC4DD5">
      <w:pPr>
        <w:spacing w:after="200" w:line="360" w:lineRule="auto"/>
        <w:ind w:left="720" w:hanging="720"/>
        <w:jc w:val="both"/>
        <w:rPr>
          <w:lang w:val="en-GB"/>
        </w:rPr>
      </w:pPr>
      <w:r w:rsidRPr="006B4491">
        <w:rPr>
          <w:sz w:val="24"/>
          <w:szCs w:val="24"/>
          <w:lang w:val="en-GB"/>
        </w:rPr>
        <w:t>Unlocking privacy in blockchain: Exploring zero-knowledge proofs and secure multi-party computation techniques. (2024). [Journal article]. https://www.researchgate.net/publication/385307511</w:t>
      </w:r>
    </w:p>
    <w:p w14:paraId="6F32150D" w14:textId="77777777" w:rsidR="005E155C" w:rsidRPr="006B4491" w:rsidRDefault="00000000" w:rsidP="00143A6C">
      <w:pPr>
        <w:spacing w:after="200" w:line="360" w:lineRule="auto"/>
        <w:ind w:left="720" w:hanging="720"/>
        <w:jc w:val="both"/>
        <w:rPr>
          <w:lang w:val="en-GB"/>
        </w:rPr>
      </w:pPr>
      <w:r w:rsidRPr="006B4491">
        <w:rPr>
          <w:sz w:val="24"/>
          <w:szCs w:val="24"/>
          <w:lang w:val="en-GB"/>
        </w:rPr>
        <w:t>Yao, A. C. (1986). How to generate and exchange secrets. In Proceedings of the 27th Annual Symposium on Foundations of Computer Science (pp. 162–167). IEEE.</w:t>
      </w:r>
    </w:p>
    <w:p w14:paraId="6F5E97E5" w14:textId="77777777" w:rsidR="005E155C" w:rsidRPr="006B4491" w:rsidRDefault="00000000" w:rsidP="00143A6C">
      <w:pPr>
        <w:spacing w:after="200" w:line="360" w:lineRule="auto"/>
        <w:ind w:left="720" w:hanging="720"/>
        <w:jc w:val="both"/>
        <w:rPr>
          <w:lang w:val="en-GB"/>
        </w:rPr>
      </w:pPr>
      <w:r w:rsidRPr="006B4491">
        <w:rPr>
          <w:sz w:val="24"/>
          <w:szCs w:val="24"/>
          <w:lang w:val="en-GB"/>
        </w:rPr>
        <w:t>zkVerify. (2026). What is zkVerify? zkVerify Documentation. https://docs.zkverify.io/</w:t>
      </w:r>
    </w:p>
    <w:p w14:paraId="1AF615EB" w14:textId="77777777" w:rsidR="005E155C" w:rsidRPr="006B4491" w:rsidRDefault="00000000" w:rsidP="00143A6C">
      <w:pPr>
        <w:spacing w:after="200" w:line="360" w:lineRule="auto"/>
        <w:ind w:left="720" w:hanging="720"/>
        <w:jc w:val="both"/>
        <w:rPr>
          <w:lang w:val="en-GB"/>
        </w:rPr>
      </w:pPr>
      <w:r w:rsidRPr="006B4491">
        <w:rPr>
          <w:sz w:val="24"/>
          <w:szCs w:val="24"/>
          <w:lang w:val="en-GB"/>
        </w:rPr>
        <w:t>Zhou, J., Feng, Y., Wang, Z., &amp; Guo, D. (2021). Using secure multi-party computation to protect privacy on a permissioned blockchain. Sensors, 21(4), 1540. https://doi.org/10.3390/s21041540</w:t>
      </w:r>
    </w:p>
    <w:sectPr w:rsidR="005E155C" w:rsidRPr="006B4491" w:rsidSect="00F4167F">
      <w:footerReference w:type="default" r:id="rId7"/>
      <w:pgSz w:w="12240" w:h="15840"/>
      <w:pgMar w:top="1440" w:right="1440" w:bottom="1440" w:left="216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0D4C3" w14:textId="77777777" w:rsidR="00941FB3" w:rsidRDefault="00941FB3">
      <w:r>
        <w:separator/>
      </w:r>
    </w:p>
  </w:endnote>
  <w:endnote w:type="continuationSeparator" w:id="0">
    <w:p w14:paraId="36B9DC9F" w14:textId="77777777" w:rsidR="00941FB3" w:rsidRDefault="00941F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69D77" w14:textId="77777777" w:rsidR="005E155C" w:rsidRDefault="00000000">
    <w:pPr>
      <w:jc w:val="center"/>
    </w:pPr>
    <w:r>
      <w:fldChar w:fldCharType="begin"/>
    </w:r>
    <w:r>
      <w:instrText>PAGE</w:instrText>
    </w:r>
    <w:r>
      <w:fldChar w:fldCharType="separate"/>
    </w:r>
    <w:r w:rsidR="007657D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9A1D7" w14:textId="77777777" w:rsidR="00941FB3" w:rsidRDefault="00941FB3">
      <w:r>
        <w:separator/>
      </w:r>
    </w:p>
  </w:footnote>
  <w:footnote w:type="continuationSeparator" w:id="0">
    <w:p w14:paraId="2AD4EDF9" w14:textId="77777777" w:rsidR="00941FB3" w:rsidRDefault="00941F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45A0A"/>
    <w:multiLevelType w:val="hybridMultilevel"/>
    <w:tmpl w:val="C34EFB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884C62"/>
    <w:multiLevelType w:val="hybridMultilevel"/>
    <w:tmpl w:val="FB4E9826"/>
    <w:lvl w:ilvl="0" w:tplc="63F4E0A0">
      <w:start w:val="1"/>
      <w:numFmt w:val="bullet"/>
      <w:lvlText w:val="●"/>
      <w:lvlJc w:val="left"/>
      <w:pPr>
        <w:ind w:left="720" w:hanging="360"/>
      </w:pPr>
    </w:lvl>
    <w:lvl w:ilvl="1" w:tplc="D5F255C8">
      <w:start w:val="1"/>
      <w:numFmt w:val="bullet"/>
      <w:lvlText w:val="○"/>
      <w:lvlJc w:val="left"/>
      <w:pPr>
        <w:ind w:left="1440" w:hanging="360"/>
      </w:pPr>
    </w:lvl>
    <w:lvl w:ilvl="2" w:tplc="74F6748A">
      <w:start w:val="1"/>
      <w:numFmt w:val="bullet"/>
      <w:lvlText w:val="■"/>
      <w:lvlJc w:val="left"/>
      <w:pPr>
        <w:ind w:left="2160" w:hanging="360"/>
      </w:pPr>
    </w:lvl>
    <w:lvl w:ilvl="3" w:tplc="50C87854">
      <w:start w:val="1"/>
      <w:numFmt w:val="bullet"/>
      <w:lvlText w:val="●"/>
      <w:lvlJc w:val="left"/>
      <w:pPr>
        <w:ind w:left="2880" w:hanging="360"/>
      </w:pPr>
    </w:lvl>
    <w:lvl w:ilvl="4" w:tplc="9C40CFCA">
      <w:start w:val="1"/>
      <w:numFmt w:val="bullet"/>
      <w:lvlText w:val="○"/>
      <w:lvlJc w:val="left"/>
      <w:pPr>
        <w:ind w:left="3600" w:hanging="360"/>
      </w:pPr>
    </w:lvl>
    <w:lvl w:ilvl="5" w:tplc="29AAD296">
      <w:start w:val="1"/>
      <w:numFmt w:val="bullet"/>
      <w:lvlText w:val="■"/>
      <w:lvlJc w:val="left"/>
      <w:pPr>
        <w:ind w:left="4320" w:hanging="360"/>
      </w:pPr>
    </w:lvl>
    <w:lvl w:ilvl="6" w:tplc="43F0D0EA">
      <w:start w:val="1"/>
      <w:numFmt w:val="bullet"/>
      <w:lvlText w:val="●"/>
      <w:lvlJc w:val="left"/>
      <w:pPr>
        <w:ind w:left="5040" w:hanging="360"/>
      </w:pPr>
    </w:lvl>
    <w:lvl w:ilvl="7" w:tplc="49CEB472">
      <w:start w:val="1"/>
      <w:numFmt w:val="bullet"/>
      <w:lvlText w:val="●"/>
      <w:lvlJc w:val="left"/>
      <w:pPr>
        <w:ind w:left="5760" w:hanging="360"/>
      </w:pPr>
    </w:lvl>
    <w:lvl w:ilvl="8" w:tplc="3056D8F4">
      <w:start w:val="1"/>
      <w:numFmt w:val="bullet"/>
      <w:lvlText w:val="●"/>
      <w:lvlJc w:val="left"/>
      <w:pPr>
        <w:ind w:left="6480" w:hanging="360"/>
      </w:pPr>
    </w:lvl>
  </w:abstractNum>
  <w:abstractNum w:abstractNumId="2" w15:restartNumberingAfterBreak="0">
    <w:nsid w:val="2C910317"/>
    <w:multiLevelType w:val="hybridMultilevel"/>
    <w:tmpl w:val="8286B78C"/>
    <w:lvl w:ilvl="0" w:tplc="F26A5704">
      <w:start w:val="1"/>
      <w:numFmt w:val="decimal"/>
      <w:lvlText w:val="%1."/>
      <w:lvlJc w:val="left"/>
      <w:pPr>
        <w:ind w:left="720" w:hanging="360"/>
      </w:pPr>
    </w:lvl>
    <w:lvl w:ilvl="1" w:tplc="8C2E2328">
      <w:numFmt w:val="decimal"/>
      <w:lvlText w:val=""/>
      <w:lvlJc w:val="left"/>
    </w:lvl>
    <w:lvl w:ilvl="2" w:tplc="0CBCD118">
      <w:numFmt w:val="decimal"/>
      <w:lvlText w:val=""/>
      <w:lvlJc w:val="left"/>
    </w:lvl>
    <w:lvl w:ilvl="3" w:tplc="273A4CDA">
      <w:numFmt w:val="decimal"/>
      <w:lvlText w:val=""/>
      <w:lvlJc w:val="left"/>
    </w:lvl>
    <w:lvl w:ilvl="4" w:tplc="95042A5A">
      <w:numFmt w:val="decimal"/>
      <w:lvlText w:val=""/>
      <w:lvlJc w:val="left"/>
    </w:lvl>
    <w:lvl w:ilvl="5" w:tplc="3CFA9B80">
      <w:numFmt w:val="decimal"/>
      <w:lvlText w:val=""/>
      <w:lvlJc w:val="left"/>
    </w:lvl>
    <w:lvl w:ilvl="6" w:tplc="F5E6FAB0">
      <w:numFmt w:val="decimal"/>
      <w:lvlText w:val=""/>
      <w:lvlJc w:val="left"/>
    </w:lvl>
    <w:lvl w:ilvl="7" w:tplc="D012FFBE">
      <w:numFmt w:val="decimal"/>
      <w:lvlText w:val=""/>
      <w:lvlJc w:val="left"/>
    </w:lvl>
    <w:lvl w:ilvl="8" w:tplc="AFBC5E80">
      <w:numFmt w:val="decimal"/>
      <w:lvlText w:val=""/>
      <w:lvlJc w:val="left"/>
    </w:lvl>
  </w:abstractNum>
  <w:abstractNum w:abstractNumId="3" w15:restartNumberingAfterBreak="0">
    <w:nsid w:val="48AB1930"/>
    <w:multiLevelType w:val="hybridMultilevel"/>
    <w:tmpl w:val="D7D48F5C"/>
    <w:lvl w:ilvl="0" w:tplc="58786AC8">
      <w:start w:val="1"/>
      <w:numFmt w:val="decimal"/>
      <w:lvlText w:val="%1."/>
      <w:lvlJc w:val="left"/>
      <w:pPr>
        <w:ind w:left="720" w:hanging="360"/>
      </w:pPr>
    </w:lvl>
    <w:lvl w:ilvl="1" w:tplc="1B12D0E6">
      <w:numFmt w:val="decimal"/>
      <w:lvlText w:val=""/>
      <w:lvlJc w:val="left"/>
    </w:lvl>
    <w:lvl w:ilvl="2" w:tplc="99BC6C48">
      <w:numFmt w:val="decimal"/>
      <w:lvlText w:val=""/>
      <w:lvlJc w:val="left"/>
    </w:lvl>
    <w:lvl w:ilvl="3" w:tplc="6E54FBCE">
      <w:numFmt w:val="decimal"/>
      <w:lvlText w:val=""/>
      <w:lvlJc w:val="left"/>
    </w:lvl>
    <w:lvl w:ilvl="4" w:tplc="B10CC258">
      <w:numFmt w:val="decimal"/>
      <w:lvlText w:val=""/>
      <w:lvlJc w:val="left"/>
    </w:lvl>
    <w:lvl w:ilvl="5" w:tplc="554EEB10">
      <w:numFmt w:val="decimal"/>
      <w:lvlText w:val=""/>
      <w:lvlJc w:val="left"/>
    </w:lvl>
    <w:lvl w:ilvl="6" w:tplc="665E8CA6">
      <w:numFmt w:val="decimal"/>
      <w:lvlText w:val=""/>
      <w:lvlJc w:val="left"/>
    </w:lvl>
    <w:lvl w:ilvl="7" w:tplc="2D1A92FA">
      <w:numFmt w:val="decimal"/>
      <w:lvlText w:val=""/>
      <w:lvlJc w:val="left"/>
    </w:lvl>
    <w:lvl w:ilvl="8" w:tplc="E8D2423A">
      <w:numFmt w:val="decimal"/>
      <w:lvlText w:val=""/>
      <w:lvlJc w:val="left"/>
    </w:lvl>
  </w:abstractNum>
  <w:num w:numId="1" w16cid:durableId="883296386">
    <w:abstractNumId w:val="1"/>
    <w:lvlOverride w:ilvl="0">
      <w:startOverride w:val="1"/>
    </w:lvlOverride>
  </w:num>
  <w:num w:numId="2" w16cid:durableId="1289706297">
    <w:abstractNumId w:val="2"/>
    <w:lvlOverride w:ilvl="0">
      <w:startOverride w:val="1"/>
    </w:lvlOverride>
  </w:num>
  <w:num w:numId="3" w16cid:durableId="111827136">
    <w:abstractNumId w:val="3"/>
    <w:lvlOverride w:ilvl="0">
      <w:startOverride w:val="1"/>
    </w:lvlOverride>
  </w:num>
  <w:num w:numId="4" w16cid:durableId="556285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155C"/>
    <w:rsid w:val="000132E7"/>
    <w:rsid w:val="0004471F"/>
    <w:rsid w:val="0008258E"/>
    <w:rsid w:val="00082ADC"/>
    <w:rsid w:val="0008653C"/>
    <w:rsid w:val="000B2B87"/>
    <w:rsid w:val="00143A6C"/>
    <w:rsid w:val="001500FF"/>
    <w:rsid w:val="00151B51"/>
    <w:rsid w:val="001F7BB7"/>
    <w:rsid w:val="00264744"/>
    <w:rsid w:val="00293D3D"/>
    <w:rsid w:val="002D4A79"/>
    <w:rsid w:val="002F38A1"/>
    <w:rsid w:val="00384081"/>
    <w:rsid w:val="003F29AC"/>
    <w:rsid w:val="00422223"/>
    <w:rsid w:val="00422A95"/>
    <w:rsid w:val="004B5131"/>
    <w:rsid w:val="004C77A7"/>
    <w:rsid w:val="00512F7A"/>
    <w:rsid w:val="005805D6"/>
    <w:rsid w:val="005B5096"/>
    <w:rsid w:val="005D6D1F"/>
    <w:rsid w:val="005E155C"/>
    <w:rsid w:val="00604F13"/>
    <w:rsid w:val="006664DC"/>
    <w:rsid w:val="006B4491"/>
    <w:rsid w:val="007657D8"/>
    <w:rsid w:val="007A0420"/>
    <w:rsid w:val="00805047"/>
    <w:rsid w:val="00865290"/>
    <w:rsid w:val="00883373"/>
    <w:rsid w:val="00891115"/>
    <w:rsid w:val="008A2E04"/>
    <w:rsid w:val="008A5BDE"/>
    <w:rsid w:val="008B6F86"/>
    <w:rsid w:val="008D30AE"/>
    <w:rsid w:val="008D43BA"/>
    <w:rsid w:val="008D6E06"/>
    <w:rsid w:val="00907430"/>
    <w:rsid w:val="00916226"/>
    <w:rsid w:val="009270B5"/>
    <w:rsid w:val="00941FB3"/>
    <w:rsid w:val="009D1B0B"/>
    <w:rsid w:val="00A1558D"/>
    <w:rsid w:val="00AC4DD5"/>
    <w:rsid w:val="00AE73C3"/>
    <w:rsid w:val="00AF2A22"/>
    <w:rsid w:val="00B00FE2"/>
    <w:rsid w:val="00B51979"/>
    <w:rsid w:val="00B54D4A"/>
    <w:rsid w:val="00B56372"/>
    <w:rsid w:val="00B827C9"/>
    <w:rsid w:val="00C317C7"/>
    <w:rsid w:val="00C46449"/>
    <w:rsid w:val="00D53825"/>
    <w:rsid w:val="00DA3B7C"/>
    <w:rsid w:val="00DB1F0D"/>
    <w:rsid w:val="00DF6321"/>
    <w:rsid w:val="00E16B52"/>
    <w:rsid w:val="00E50DBE"/>
    <w:rsid w:val="00EB2E84"/>
    <w:rsid w:val="00EB5B9A"/>
    <w:rsid w:val="00ED4272"/>
    <w:rsid w:val="00F4167F"/>
    <w:rsid w:val="00F4558B"/>
    <w:rsid w:val="00F616DD"/>
    <w:rsid w:val="00F872E6"/>
    <w:rsid w:val="00F9170E"/>
    <w:rsid w:val="00FB5F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EFD1D"/>
  <w15:docId w15:val="{FCD1F027-B885-4053-BE4E-A18F2501F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rsid w:val="000132E7"/>
    <w:pPr>
      <w:outlineLvl w:val="1"/>
    </w:pPr>
    <w:rPr>
      <w: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827C9"/>
    <w:pPr>
      <w:tabs>
        <w:tab w:val="center" w:pos="4680"/>
        <w:tab w:val="right" w:pos="9360"/>
      </w:tabs>
    </w:pPr>
  </w:style>
  <w:style w:type="character" w:customStyle="1" w:styleId="HeaderChar">
    <w:name w:val="Header Char"/>
    <w:basedOn w:val="DefaultParagraphFont"/>
    <w:link w:val="Header"/>
    <w:uiPriority w:val="99"/>
    <w:rsid w:val="00B827C9"/>
  </w:style>
  <w:style w:type="paragraph" w:styleId="Footer">
    <w:name w:val="footer"/>
    <w:basedOn w:val="Normal"/>
    <w:link w:val="FooterChar"/>
    <w:uiPriority w:val="99"/>
    <w:unhideWhenUsed/>
    <w:rsid w:val="00B827C9"/>
    <w:pPr>
      <w:tabs>
        <w:tab w:val="center" w:pos="4680"/>
        <w:tab w:val="right" w:pos="9360"/>
      </w:tabs>
    </w:pPr>
  </w:style>
  <w:style w:type="character" w:customStyle="1" w:styleId="FooterChar">
    <w:name w:val="Footer Char"/>
    <w:basedOn w:val="DefaultParagraphFont"/>
    <w:link w:val="Footer"/>
    <w:uiPriority w:val="99"/>
    <w:rsid w:val="00B827C9"/>
  </w:style>
  <w:style w:type="paragraph" w:styleId="NormalWeb">
    <w:name w:val="Normal (Web)"/>
    <w:basedOn w:val="Normal"/>
    <w:uiPriority w:val="99"/>
    <w:unhideWhenUsed/>
    <w:rsid w:val="00143A6C"/>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456</TotalTime>
  <Pages>12</Pages>
  <Words>3236</Words>
  <Characters>18451</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DBANK</cp:lastModifiedBy>
  <cp:revision>62</cp:revision>
  <dcterms:created xsi:type="dcterms:W3CDTF">2026-09-04T19:30:00Z</dcterms:created>
  <dcterms:modified xsi:type="dcterms:W3CDTF">2026-09-15T08:11:00Z</dcterms:modified>
</cp:coreProperties>
</file>