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4A4C3" w14:textId="77777777" w:rsidR="00196D71" w:rsidRDefault="00196D71">
      <w:pPr>
        <w:spacing w:before="1600"/>
      </w:pPr>
    </w:p>
    <w:p w14:paraId="01018F9B" w14:textId="77777777" w:rsidR="00196D71" w:rsidRDefault="00000000">
      <w:pPr>
        <w:pStyle w:val="Title"/>
        <w:spacing w:after="120"/>
        <w:jc w:val="center"/>
      </w:pPr>
      <w:r>
        <w:t>Evaluating the Efficiency of ZK-SNARK Proof Generation and Verification for Attribute-Based Credentials Using Noir and Ethereum</w:t>
      </w:r>
    </w:p>
    <w:p w14:paraId="33EEDAB7" w14:textId="77777777" w:rsidR="00196D71" w:rsidRDefault="00000000">
      <w:pPr>
        <w:spacing w:after="400"/>
        <w:jc w:val="center"/>
      </w:pPr>
      <w:r>
        <w:rPr>
          <w:i/>
          <w:iCs/>
          <w:color w:val="5B6478"/>
          <w:sz w:val="24"/>
          <w:szCs w:val="24"/>
        </w:rPr>
        <w:t>A Presenter's Speaking Script — Background Material for Live Presentation</w:t>
      </w:r>
    </w:p>
    <w:p w14:paraId="6D497B2A" w14:textId="77777777" w:rsidR="00196D71" w:rsidRDefault="00000000">
      <w:pPr>
        <w:spacing w:after="800"/>
        <w:jc w:val="center"/>
      </w:pPr>
      <w:r>
        <w:rPr>
          <w:color w:val="5B6478"/>
        </w:rPr>
        <w:t xml:space="preserve">Prepared for: Daniel </w:t>
      </w:r>
      <w:proofErr w:type="gramStart"/>
      <w:r>
        <w:rPr>
          <w:color w:val="5B6478"/>
        </w:rPr>
        <w:t>Ankrah  |</w:t>
      </w:r>
      <w:proofErr w:type="gramEnd"/>
      <w:r>
        <w:rPr>
          <w:color w:val="5B6478"/>
        </w:rPr>
        <w:t xml:space="preserve">  Department of Computer Science</w:t>
      </w:r>
    </w:p>
    <w:p w14:paraId="3706FA0D" w14:textId="77777777" w:rsidR="00196D71" w:rsidRDefault="00000000">
      <w:pPr>
        <w:pStyle w:val="Heading2"/>
        <w:spacing w:before="320" w:after="120"/>
      </w:pPr>
      <w:r>
        <w:t>How to Use This Script</w:t>
      </w:r>
    </w:p>
    <w:p w14:paraId="21B3834A" w14:textId="77777777" w:rsidR="00196D71" w:rsidRDefault="00000000">
      <w:pPr>
        <w:spacing w:after="180" w:line="320" w:lineRule="auto"/>
      </w:pPr>
      <w:r>
        <w:t>This document is written to be read aloud, not glanced at. It works through the research project chapter by chapter and, within each chapter, subsection by subsection, in the same order as the written thesis, so you can speak from this script while your audience follows along on the document or on slides. Each subsection is explained in plain language first, for anyone with no background in cryptography or blockchain, and then ties back to the specific terminology and numbers the thesis itself uses, so nothing you say here contradicts what is on the page. Passages in italics are stage directions for you, the presenter, not text to read aloud.</w:t>
      </w:r>
    </w:p>
    <w:p w14:paraId="7EC07B0E" w14:textId="77777777" w:rsidR="00196D71" w:rsidRDefault="00000000">
      <w:pPr>
        <w:spacing w:before="60" w:after="220"/>
      </w:pPr>
      <w:r>
        <w:rPr>
          <w:i/>
          <w:iCs/>
          <w:color w:val="028090"/>
          <w:sz w:val="20"/>
          <w:szCs w:val="20"/>
        </w:rPr>
        <w:t>Presenter note: the project is currently at proposal stage — it contains Chapters One through Three (Introduction, Literature Review and Methodology) plus a reference list. Chapters Four and Five, which will report actual results and conclusions, have not been written yet. Say this plainly near the start so the audience calibrates expectations correctly.</w:t>
      </w:r>
    </w:p>
    <w:p w14:paraId="393DCBBC" w14:textId="77777777" w:rsidR="00196D71" w:rsidRDefault="00000000">
      <w:r>
        <w:br w:type="page"/>
      </w:r>
    </w:p>
    <w:p w14:paraId="12BDCAAF" w14:textId="77777777" w:rsidR="00196D71" w:rsidRDefault="00000000">
      <w:pPr>
        <w:pStyle w:val="Heading1"/>
        <w:pBdr>
          <w:bottom w:val="single" w:sz="6" w:space="4" w:color="1E2761"/>
        </w:pBdr>
        <w:spacing w:before="480" w:after="200"/>
      </w:pPr>
      <w:r>
        <w:lastRenderedPageBreak/>
        <w:t>Opening — Why This Matters</w:t>
      </w:r>
    </w:p>
    <w:p w14:paraId="161557D2" w14:textId="77777777" w:rsidR="00196D71" w:rsidRDefault="00000000">
      <w:pPr>
        <w:spacing w:after="180" w:line="320" w:lineRule="auto"/>
      </w:pPr>
      <w:r>
        <w:t>Start with something everyone already understands: a bouncer checking ID at a door. The bouncer does not need your home address, your exact date of birth, or your signature — they need one fact: are you over eighteen? Every time you show a full ID card to prove that one fact, you hand over far more information than the question actually required. That small, everyday overshare is exactly the problem this research project is about, just at the scale of banks, hospitals, and governments instead of doorways.</w:t>
      </w:r>
    </w:p>
    <w:p w14:paraId="4BD6C843" w14:textId="77777777" w:rsidR="00196D71" w:rsidRDefault="00000000">
      <w:pPr>
        <w:spacing w:after="180" w:line="320" w:lineRule="auto"/>
      </w:pPr>
      <w:r>
        <w:t>Today, almost every digital identity system works like a filing cabinet: a bank, a hospital, or a government department keeps one big centralized record of everything about you, and every time you need to prove something, you effectively hand over the whole file. That is convenient for the institution, but it is a huge liability for you, because if that one filing cabinet is ever breached, everything in it leaks at once. This is precisely why large-scale data breaches keep happening even as authentication technology keeps improving — the architecture itself was never designed to minimize what you disclose.</w:t>
      </w:r>
    </w:p>
    <w:p w14:paraId="09CD9C4B" w14:textId="77777777" w:rsidR="00196D71" w:rsidRDefault="00000000">
      <w:pPr>
        <w:spacing w:after="180" w:line="320" w:lineRule="auto"/>
      </w:pPr>
      <w:r>
        <w:t>Attribute-Based Credentials, or ABCs, were invented to fix exactly this. Instead of handing over a full identity document, you prove a predicate — a yes-or-no statement — about an attribute. 'My age is over eighteen' instead of 'here is my exact birthdate.' 'I hold a valid professional license' instead of 'here is my entire employment history.' Blockchain looks, at first glance, like a natural home for checking these credentials, because it is public, tamper-proof, and controlled by no single company. But that is also exactly the problem: if you simply wrote a credential presentation onto a public, transparent ledger, everyone in the world could read it — which defeats the entire purpose of a privacy-preserving credential in the first place.</w:t>
      </w:r>
    </w:p>
    <w:p w14:paraId="2FF19694" w14:textId="77777777" w:rsidR="00196D71" w:rsidRDefault="00000000">
      <w:pPr>
        <w:spacing w:after="180" w:line="320" w:lineRule="auto"/>
      </w:pPr>
      <w:r>
        <w:t>This is where Zero-Knowledge Proofs, and specifically a family of them called ZK-SNARKs, come in. A ZK-SNARK lets someone — the 'prover' — generate a small cryptographic proof that convinces someone else — the 'verifier' — that a statement is true, without revealing anything else about why it is true. Crucially, that proof can be checked by a small, fast piece of code, which means a smart contract on Ethereum can act as the verifier, checking the proof in a fraction of a second without ever seeing your actual birthdate, your actual salary, or whatever private data the proof was built from.</w:t>
      </w:r>
    </w:p>
    <w:p w14:paraId="622A817B" w14:textId="77777777" w:rsidR="00196D71" w:rsidRDefault="00000000">
      <w:pPr>
        <w:spacing w:after="180" w:line="320" w:lineRule="auto"/>
      </w:pPr>
      <w:proofErr w:type="gramStart"/>
      <w:r>
        <w:t>So</w:t>
      </w:r>
      <w:proofErr w:type="gramEnd"/>
      <w:r>
        <w:t xml:space="preserve"> the pieces exist: ZK-SNARKs give you the privacy trick, Noir — a purpose-built programming language — lets ordinary developers actually write these proofs without a cryptography PhD, and Ethereum gives you a public, trustworthy place to check them. The open question, and the entire reason this research project exists, is simple to state and hard to answer: is this actually practical? How long does it take to build one of these proofs, how much computer memory does it eat, and how much does it really cost, in Ethereum's gas fees, to check it on-chain? Nobody had rigorously </w:t>
      </w:r>
      <w:r>
        <w:lastRenderedPageBreak/>
        <w:t>measured that, for this specific combination of tools, before this project set out to do so. That is the whole story you are about to walk through.</w:t>
      </w:r>
    </w:p>
    <w:p w14:paraId="13B64419" w14:textId="77777777" w:rsidR="00196D71" w:rsidRDefault="00000000">
      <w:r>
        <w:br w:type="page"/>
      </w:r>
    </w:p>
    <w:p w14:paraId="525F2296" w14:textId="77777777" w:rsidR="00196D71" w:rsidRDefault="00000000">
      <w:pPr>
        <w:pStyle w:val="Heading1"/>
        <w:pBdr>
          <w:bottom w:val="single" w:sz="6" w:space="4" w:color="1E2761"/>
        </w:pBdr>
        <w:spacing w:before="480" w:after="200"/>
      </w:pPr>
      <w:r>
        <w:lastRenderedPageBreak/>
        <w:t>Chapter One — Introduction</w:t>
      </w:r>
    </w:p>
    <w:p w14:paraId="26BEB47A" w14:textId="77777777" w:rsidR="00196D71" w:rsidRDefault="00000000">
      <w:pPr>
        <w:spacing w:after="180" w:line="320" w:lineRule="auto"/>
      </w:pPr>
      <w:r>
        <w:t xml:space="preserve">Chapter One lays the groundwork: what problem is being solved, why it matters, what exactly the study sets out to measure, and where its boundaries are. Walk through </w:t>
      </w:r>
      <w:proofErr w:type="gramStart"/>
      <w:r>
        <w:t>it</w:t>
      </w:r>
      <w:proofErr w:type="gramEnd"/>
      <w:r>
        <w:t xml:space="preserve"> section by section.</w:t>
      </w:r>
    </w:p>
    <w:p w14:paraId="7D1E79F1" w14:textId="77777777" w:rsidR="00196D71" w:rsidRDefault="00000000">
      <w:pPr>
        <w:pStyle w:val="Heading2"/>
        <w:spacing w:before="320" w:after="120"/>
      </w:pPr>
      <w:r>
        <w:t>1.1 Background to the Study</w:t>
      </w:r>
    </w:p>
    <w:p w14:paraId="153919A6" w14:textId="77777777" w:rsidR="00196D71" w:rsidRDefault="00000000">
      <w:pPr>
        <w:spacing w:after="180" w:line="320" w:lineRule="auto"/>
      </w:pPr>
      <w:r>
        <w:t>This section builds the case you just heard in the opening, but ties it to the literature. Traditional identity systems are centralized: one authority controls one database, and users are forced to disclose more than a given interaction actually requires. That aggregation of data in one place concentrates risk — a single breach exposes everything at once. Attribute-Based Credentials exist specifically to break this pattern, letting a holder prove a predicate about an attribute without exposing the underlying value, and doing so in a way that stops a verifier from linking two separate presentations back to the same person.</w:t>
      </w:r>
    </w:p>
    <w:p w14:paraId="4A99BBF6" w14:textId="77777777" w:rsidR="00196D71" w:rsidRDefault="00000000">
      <w:pPr>
        <w:spacing w:after="180" w:line="320" w:lineRule="auto"/>
      </w:pPr>
      <w:r>
        <w:t>Public blockchains like Ethereum are attractive here because they remove the single point of failure a centralized identity registry represents — anyone can audit the process. But blockchains are transparent by design, and that transparency is in direct tension with the confidentiality ABCs are supposed to provide: naively recording a credential presentation on-chain would expose exactly the attribute data the credential was meant to hide. ZK-SNARKs resolve that tension — introduced in their modern form by Ben-Sasson and colleagues in 2014, they let a prover convince a verifier that a private computation was carried out correctly, without revealing the inputs, and the resulting proof is small enough and fast enough that a smart contract can check it directly. Domain-specific languages like Noir, built by Aztec Labs, then make writing these circuits tractable for regular application developers, and independent benchmarks have already shown Noir's Barretenberg backend producing proofs noticeably faster than comparable older systems in similar workloads.</w:t>
      </w:r>
    </w:p>
    <w:p w14:paraId="06CCB139" w14:textId="77777777" w:rsidR="00196D71" w:rsidRDefault="00000000">
      <w:pPr>
        <w:pStyle w:val="Heading3"/>
        <w:spacing w:before="220" w:after="100"/>
      </w:pPr>
      <w:r>
        <w:t>1.1.1 Secure Multi-Party Computation as an Alternative Cryptographic Paradigm</w:t>
      </w:r>
    </w:p>
    <w:p w14:paraId="75B79DE9" w14:textId="77777777" w:rsidR="00196D71" w:rsidRDefault="00000000">
      <w:pPr>
        <w:spacing w:after="180" w:line="320" w:lineRule="auto"/>
      </w:pPr>
      <w:r>
        <w:t xml:space="preserve">This subsection introduces the study's main point of comparison. ZK-SNARKs are not the only cryptographic route to privacy-preserving verification — Secure Multi-Party Computation, or SMPC, is a structurally different paradigm. Where a ZK-SNARK involves one prover convincing one verifier about data only the prover holds, SMPC </w:t>
      </w:r>
      <w:proofErr w:type="gramStart"/>
      <w:r>
        <w:t>lets</w:t>
      </w:r>
      <w:proofErr w:type="gramEnd"/>
      <w:r>
        <w:t xml:space="preserve"> two or more mutually distrusting parties — say, an issuer, a regulator, and an independent auditor — jointly compute an agreed result over their combined private inputs, such that no single participant ever learns anything beyond that final output. It traces back to Yao's garbled-circuit construction from 1986 and the broader multi-party results of Goldreich, Micali and Wigderson from 1987.</w:t>
      </w:r>
    </w:p>
    <w:p w14:paraId="2031FB6B" w14:textId="77777777" w:rsidR="00196D71" w:rsidRDefault="00000000">
      <w:pPr>
        <w:spacing w:after="180" w:line="320" w:lineRule="auto"/>
      </w:pPr>
      <w:r>
        <w:t xml:space="preserve">The two paradigms behave very differently in terms of cost. A ZK-SNARK concentrates almost all of its expense in one upfront, one-time, client-side proof-generation step, followed by a comparatively lightweight verification. SMPC, by contrast, spreads computation across every participating node for the entire duration of the process, and its dominant cost tends to be the back-and-forth </w:t>
      </w:r>
      <w:r>
        <w:lastRenderedPageBreak/>
        <w:t>communication between those parties, not local computation. That distinction matters enormously for an Ethereum deployment: SMPC does not naturally collapse into a small, constant-size artefact that a smart contract can cheaply check, so integrating it with on-chain verification generally needs either an off-chain committee architecture or a hybrid design where SMPC does the confidential computation and a proof — possibly a ZK-SNARK — attests to it on-chain. This is exactly why the study picks ZK-SNARKs as the thing it actually builds and measures, while keeping SMPC as a conceptual yardstick that later chapters measure the results against, rather than a second thing it implements.</w:t>
      </w:r>
    </w:p>
    <w:p w14:paraId="3886F071" w14:textId="77777777" w:rsidR="00196D71" w:rsidRDefault="00000000">
      <w:pPr>
        <w:pStyle w:val="Heading2"/>
        <w:spacing w:before="320" w:after="120"/>
      </w:pPr>
      <w:r>
        <w:t>1.2 Statement of the Problem</w:t>
      </w:r>
    </w:p>
    <w:p w14:paraId="2BC2FE36" w14:textId="77777777" w:rsidR="00196D71" w:rsidRDefault="00000000">
      <w:pPr>
        <w:spacing w:after="180" w:line="320" w:lineRule="auto"/>
      </w:pPr>
      <w:r>
        <w:t xml:space="preserve">Even though the ZK-SNARK, Noir and Ethereum stack </w:t>
      </w:r>
      <w:proofErr w:type="gramStart"/>
      <w:r>
        <w:t>looks</w:t>
      </w:r>
      <w:proofErr w:type="gramEnd"/>
      <w:r>
        <w:t xml:space="preserve"> theoretically well-matched to Attribute-Based Credentials, three concrete bottlenecks stand in the way of confident, real-world adoption, and the existing literature has not resolved them through rigorous, end-to-end measurement.</w:t>
      </w:r>
    </w:p>
    <w:p w14:paraId="729F2B51" w14:textId="77777777" w:rsidR="00196D71" w:rsidRDefault="00000000">
      <w:pPr>
        <w:pStyle w:val="ListParagraph"/>
        <w:numPr>
          <w:ilvl w:val="0"/>
          <w:numId w:val="1"/>
        </w:numPr>
        <w:spacing w:after="100" w:line="300" w:lineRule="auto"/>
      </w:pPr>
      <w:r>
        <w:t>Computationally intensive proof generation — building the proof itself requires a large number of elliptic-curve operations. Domain-specific compilers like Noir make writing the circuit easier, but they do not remove this underlying arithmetic cost, and execution time scales with circuit complexity and the prover's own hardware.</w:t>
      </w:r>
    </w:p>
    <w:p w14:paraId="5F4DAA20" w14:textId="77777777" w:rsidR="00196D71" w:rsidRDefault="00000000">
      <w:pPr>
        <w:pStyle w:val="ListParagraph"/>
        <w:numPr>
          <w:ilvl w:val="0"/>
          <w:numId w:val="1"/>
        </w:numPr>
        <w:spacing w:after="100" w:line="300" w:lineRule="auto"/>
      </w:pPr>
      <w:r>
        <w:t xml:space="preserve">High on-chain verification costs — checking a proof on Ethereum is not free. A comparable older-style proof (Groth16) has been measured at roughly 200,000 to 300,000 </w:t>
      </w:r>
      <w:proofErr w:type="gramStart"/>
      <w:r>
        <w:t>gas</w:t>
      </w:r>
      <w:proofErr w:type="gramEnd"/>
      <w:r>
        <w:t xml:space="preserve"> on mainnet, which under network congestion can translate into tens of US dollars per verification. Importantly, this study's own proving system — Barretenberg's UltraHonk backend — works structurally differently from Groth16: instead of one fixed, cheap pairing check, it reconstructs a cryptographic transcript through in-contract hashing, performs multi-scalar verification, and finishes with one pairing check. That means its real-world gas cost needed to be measured directly, not inferred from older Groth16 figures.</w:t>
      </w:r>
    </w:p>
    <w:p w14:paraId="41847673" w14:textId="77777777" w:rsidR="00196D71" w:rsidRDefault="00000000">
      <w:pPr>
        <w:pStyle w:val="ListParagraph"/>
        <w:numPr>
          <w:ilvl w:val="0"/>
          <w:numId w:val="1"/>
        </w:numPr>
        <w:spacing w:after="100" w:line="300" w:lineRule="auto"/>
      </w:pPr>
      <w:r>
        <w:t>Poorly characterized performance trade-offs — for this exact combination of Noir-authored credential predicates and EVM verification, nobody has systematically mapped out how proof size, speed and cost trade off as complexity grows. Without that evidence, architects of privacy-preserving credential systems have no quantitative basis for design decisions — including deciding when an alternative like SMPC would actually be the better structural choice.</w:t>
      </w:r>
    </w:p>
    <w:p w14:paraId="11C0F80A" w14:textId="77777777" w:rsidR="00196D71" w:rsidRDefault="00000000">
      <w:pPr>
        <w:pStyle w:val="Heading2"/>
        <w:spacing w:before="320" w:after="120"/>
      </w:pPr>
      <w:r>
        <w:t>1.3 Purpose of the Study</w:t>
      </w:r>
    </w:p>
    <w:p w14:paraId="32F85E71" w14:textId="77777777" w:rsidR="00196D71" w:rsidRDefault="00000000">
      <w:pPr>
        <w:spacing w:after="180" w:line="320" w:lineRule="auto"/>
      </w:pPr>
      <w:r>
        <w:t>Stated simply: the purpose is to empirically measure — not assume, not theorize, but actually run the experiment and record real numbers for — the performance, computational efficiency and economic feasibility of generating ZK-SNARK proofs in Noir and verifying them on-chain via Ethereum smart contracts, for the specific use case of presenting Attribute-Based Credentials. The resulting evidence is then interpreted against what is already known about SMPC as the comparative alternative architecture.</w:t>
      </w:r>
    </w:p>
    <w:p w14:paraId="7D4BE179" w14:textId="77777777" w:rsidR="00196D71" w:rsidRDefault="00000000">
      <w:pPr>
        <w:pStyle w:val="Heading2"/>
        <w:spacing w:before="320" w:after="120"/>
      </w:pPr>
      <w:r>
        <w:lastRenderedPageBreak/>
        <w:t>1.4 Objectives of the Study</w:t>
      </w:r>
    </w:p>
    <w:p w14:paraId="6315E9A6" w14:textId="77777777" w:rsidR="00196D71" w:rsidRDefault="00000000">
      <w:pPr>
        <w:spacing w:after="180" w:line="320" w:lineRule="auto"/>
      </w:pPr>
      <w:r>
        <w:t>Four concrete objectives translate that purpose into an actionable plan.</w:t>
      </w:r>
    </w:p>
    <w:p w14:paraId="5AB16789" w14:textId="77777777" w:rsidR="00196D71" w:rsidRDefault="00000000">
      <w:pPr>
        <w:pStyle w:val="ListParagraph"/>
        <w:numPr>
          <w:ilvl w:val="0"/>
          <w:numId w:val="1"/>
        </w:numPr>
        <w:spacing w:after="100" w:line="300" w:lineRule="auto"/>
      </w:pPr>
      <w:r>
        <w:t>Develop ZK circuits in Noir — actually implement representative attribute-based credential verification circuits, at increasing levels of complexity.</w:t>
      </w:r>
    </w:p>
    <w:p w14:paraId="62DDD1A0" w14:textId="77777777" w:rsidR="00196D71" w:rsidRDefault="00000000">
      <w:pPr>
        <w:pStyle w:val="ListParagraph"/>
        <w:numPr>
          <w:ilvl w:val="0"/>
          <w:numId w:val="1"/>
        </w:numPr>
        <w:spacing w:after="100" w:line="300" w:lineRule="auto"/>
      </w:pPr>
      <w:r>
        <w:t>Measure execution performance — systematically benchmark client-side proof-generation time and resource consumption across those complexity levels and hardware profiles.</w:t>
      </w:r>
    </w:p>
    <w:p w14:paraId="72BFE5AD" w14:textId="77777777" w:rsidR="00196D71" w:rsidRDefault="00000000">
      <w:pPr>
        <w:pStyle w:val="ListParagraph"/>
        <w:numPr>
          <w:ilvl w:val="0"/>
          <w:numId w:val="1"/>
        </w:numPr>
        <w:spacing w:after="100" w:line="300" w:lineRule="auto"/>
      </w:pPr>
      <w:r>
        <w:t>Deploy and assess smart contract verifiers — evaluate the execution efficiency and gas consumption of verifying those proofs on Ethereum-compatible networks.</w:t>
      </w:r>
    </w:p>
    <w:p w14:paraId="46DB1608" w14:textId="77777777" w:rsidR="00196D71" w:rsidRDefault="00000000">
      <w:pPr>
        <w:pStyle w:val="ListParagraph"/>
        <w:numPr>
          <w:ilvl w:val="0"/>
          <w:numId w:val="1"/>
        </w:numPr>
        <w:spacing w:after="100" w:line="300" w:lineRule="auto"/>
      </w:pPr>
      <w:r>
        <w:t>Analyse trade-offs and optimization pathways — turn the empirical results into actionable architectural recommendations, and specifically articulate the conditions under which an SMPC-based architecture would be structurally preferable to the ZK-SNARK pipeline evaluated here.</w:t>
      </w:r>
    </w:p>
    <w:p w14:paraId="5DE9183B" w14:textId="77777777" w:rsidR="00196D71" w:rsidRDefault="00000000">
      <w:pPr>
        <w:pStyle w:val="Heading2"/>
        <w:spacing w:before="320" w:after="120"/>
      </w:pPr>
      <w:r>
        <w:t>1.5 Research Questions</w:t>
      </w:r>
    </w:p>
    <w:p w14:paraId="52537BC7" w14:textId="77777777" w:rsidR="00196D71" w:rsidRDefault="00000000">
      <w:pPr>
        <w:spacing w:after="180" w:line="320" w:lineRule="auto"/>
      </w:pPr>
      <w:r>
        <w:t>The study is organized around four core research questions:</w:t>
      </w:r>
    </w:p>
    <w:p w14:paraId="67C07428" w14:textId="77777777" w:rsidR="00196D71" w:rsidRDefault="00000000">
      <w:pPr>
        <w:pStyle w:val="ListParagraph"/>
        <w:numPr>
          <w:ilvl w:val="0"/>
          <w:numId w:val="1"/>
        </w:numPr>
        <w:spacing w:after="100" w:line="300" w:lineRule="auto"/>
      </w:pPr>
      <w:r>
        <w:t>RQ1 — How does increasing attribute and circuit complexity affect zero-knowledge proof-generation performance?</w:t>
      </w:r>
    </w:p>
    <w:p w14:paraId="5D350DD4" w14:textId="77777777" w:rsidR="00196D71" w:rsidRDefault="00000000">
      <w:pPr>
        <w:pStyle w:val="ListParagraph"/>
        <w:numPr>
          <w:ilvl w:val="0"/>
          <w:numId w:val="1"/>
        </w:numPr>
        <w:spacing w:after="100" w:line="300" w:lineRule="auto"/>
      </w:pPr>
      <w:r>
        <w:t>RQ2 — How does increasing credential complexity affect local proof-verification performance?</w:t>
      </w:r>
    </w:p>
    <w:p w14:paraId="57605C0D" w14:textId="77777777" w:rsidR="00196D71" w:rsidRDefault="00000000">
      <w:pPr>
        <w:pStyle w:val="ListParagraph"/>
        <w:numPr>
          <w:ilvl w:val="0"/>
          <w:numId w:val="1"/>
        </w:numPr>
        <w:spacing w:after="100" w:line="300" w:lineRule="auto"/>
      </w:pPr>
      <w:r>
        <w:t>RQ3 — What is the computational cost of verifying the generated proofs on Ethereum?</w:t>
      </w:r>
    </w:p>
    <w:p w14:paraId="26B836FD" w14:textId="77777777" w:rsidR="00196D71" w:rsidRDefault="00000000">
      <w:pPr>
        <w:pStyle w:val="ListParagraph"/>
        <w:numPr>
          <w:ilvl w:val="0"/>
          <w:numId w:val="1"/>
        </w:numPr>
        <w:spacing w:after="100" w:line="300" w:lineRule="auto"/>
      </w:pPr>
      <w:r>
        <w:t>RQ4 — What relationship exists between off-chain proof-generation performance and on-chain verification cost?</w:t>
      </w:r>
    </w:p>
    <w:p w14:paraId="042260B4" w14:textId="77777777" w:rsidR="00196D71" w:rsidRDefault="00000000">
      <w:pPr>
        <w:spacing w:after="180" w:line="320" w:lineRule="auto"/>
      </w:pPr>
      <w:r>
        <w:t>One more distinction is worth explaining clearly to a non-specialist audience: the study separates three claims that are easy to blur together — feasibility (does this work at all?), efficiency (what does it cost, under the specific conditions actually measured?), and generalizability (do these numbers hold on every machine, every proving system, everywhere?). This thesis addresses efficiency directly, and is explicit that it treats generalizability as bounded — it is not claiming its findings automatically transfer to every other setup.</w:t>
      </w:r>
    </w:p>
    <w:p w14:paraId="35E4963C" w14:textId="77777777" w:rsidR="00196D71" w:rsidRDefault="00000000">
      <w:pPr>
        <w:pStyle w:val="Heading2"/>
        <w:spacing w:before="320" w:after="120"/>
      </w:pPr>
      <w:r>
        <w:t>1.6 Significance of the Study</w:t>
      </w:r>
    </w:p>
    <w:p w14:paraId="1D644228" w14:textId="77777777" w:rsidR="00196D71" w:rsidRDefault="00000000">
      <w:pPr>
        <w:pStyle w:val="ListParagraph"/>
        <w:numPr>
          <w:ilvl w:val="0"/>
          <w:numId w:val="1"/>
        </w:numPr>
        <w:spacing w:after="100" w:line="300" w:lineRule="auto"/>
      </w:pPr>
      <w:r>
        <w:t>Academic contribution — extends a still-limited body of empirical literature on Noir circuit performance and Ethereum verifier gas cost specifically for identity-oriented predicates, an area existing benchmarking frameworks have so far treated only generically, and adds a rare direct comparison against SMPC as a structural alternative.</w:t>
      </w:r>
    </w:p>
    <w:p w14:paraId="2A4AC183" w14:textId="77777777" w:rsidR="00196D71" w:rsidRDefault="00000000">
      <w:pPr>
        <w:pStyle w:val="ListParagraph"/>
        <w:numPr>
          <w:ilvl w:val="0"/>
          <w:numId w:val="1"/>
        </w:numPr>
        <w:spacing w:after="100" w:line="300" w:lineRule="auto"/>
      </w:pPr>
      <w:r>
        <w:t xml:space="preserve">Practical relevance — gives developers, security architects and organizations an actual quantitative benchmark for designing privacy-compliant identity systems, plus a decision </w:t>
      </w:r>
      <w:r>
        <w:lastRenderedPageBreak/>
        <w:t>framework for recognizing when SMPC's assumptions make it the structurally preferable choice instead.</w:t>
      </w:r>
    </w:p>
    <w:p w14:paraId="10EE9549" w14:textId="77777777" w:rsidR="00196D71" w:rsidRDefault="00000000">
      <w:pPr>
        <w:pStyle w:val="ListParagraph"/>
        <w:numPr>
          <w:ilvl w:val="0"/>
          <w:numId w:val="1"/>
        </w:numPr>
        <w:spacing w:after="100" w:line="300" w:lineRule="auto"/>
      </w:pPr>
      <w:r>
        <w:t xml:space="preserve">Target scope — the study is deliberately specific: ZK-SNARKs in Noir, verified on Ethereum, with SMPC used only as a conceptual comparator, not a second thing it builds and measures. Other primitives — ZK-STARKs, </w:t>
      </w:r>
      <w:proofErr w:type="gramStart"/>
      <w:r>
        <w:t>Bulletproofs</w:t>
      </w:r>
      <w:proofErr w:type="gramEnd"/>
      <w:r>
        <w:t xml:space="preserve"> — and non-EVM blockchains sit outside its empirical scope.</w:t>
      </w:r>
    </w:p>
    <w:p w14:paraId="2BE1CB11" w14:textId="77777777" w:rsidR="00196D71" w:rsidRDefault="00000000">
      <w:pPr>
        <w:pStyle w:val="Heading2"/>
        <w:spacing w:before="320" w:after="120"/>
      </w:pPr>
      <w:r>
        <w:t>1.7 Scope of the Study</w:t>
      </w:r>
    </w:p>
    <w:p w14:paraId="103811D6" w14:textId="77777777" w:rsidR="00196D71" w:rsidRDefault="00000000">
      <w:pPr>
        <w:pStyle w:val="ListParagraph"/>
        <w:numPr>
          <w:ilvl w:val="0"/>
          <w:numId w:val="1"/>
        </w:numPr>
        <w:spacing w:after="100" w:line="300" w:lineRule="auto"/>
      </w:pPr>
      <w:r>
        <w:t>Cryptographic framework — strictly Noir and its underlying Barretenberg proving system. Alternative ZK paradigms (ZK-STARKs, Bulletproofs, Circom/Groth16) are excluded from empirical benchmarking; SMPC is engaged conceptually only.</w:t>
      </w:r>
    </w:p>
    <w:p w14:paraId="5210FD3B" w14:textId="77777777" w:rsidR="00196D71" w:rsidRDefault="00000000">
      <w:pPr>
        <w:pStyle w:val="ListParagraph"/>
        <w:numPr>
          <w:ilvl w:val="0"/>
          <w:numId w:val="1"/>
        </w:numPr>
        <w:spacing w:after="100" w:line="300" w:lineRule="auto"/>
      </w:pPr>
      <w:r>
        <w:t>Blockchain infrastructure — on-chain testing is restricted to Ethereum-compatible environments. The primary dataset comes from local Hardhat/Anvil nodes that the researcher fully controls; the Ethereum Sepolia testnet may only be used for supplementary validation, and any figures drawn from it are kept strictly separate from the primary measurements. Solidity is the smart-contract language, simply because that is what the toolchain generates.</w:t>
      </w:r>
    </w:p>
    <w:p w14:paraId="70CFAD01" w14:textId="77777777" w:rsidR="00196D71" w:rsidRDefault="00000000">
      <w:pPr>
        <w:pStyle w:val="ListParagraph"/>
        <w:numPr>
          <w:ilvl w:val="0"/>
          <w:numId w:val="1"/>
        </w:numPr>
        <w:spacing w:after="100" w:line="300" w:lineRule="auto"/>
      </w:pPr>
      <w:r>
        <w:t>Use case scope — circuit development focuses specifically on predicate verification for Attribute-Based Credentials. Broader ZK applications — private payments, general-purpose rollups — are excluded.</w:t>
      </w:r>
    </w:p>
    <w:p w14:paraId="6A2CE0C5" w14:textId="77777777" w:rsidR="00196D71" w:rsidRDefault="00000000">
      <w:pPr>
        <w:pStyle w:val="Heading2"/>
        <w:spacing w:before="320" w:after="120"/>
      </w:pPr>
      <w:r>
        <w:t>1.8 Limitations</w:t>
      </w:r>
    </w:p>
    <w:p w14:paraId="56B7C480" w14:textId="77777777" w:rsidR="00196D71" w:rsidRDefault="00000000">
      <w:pPr>
        <w:pStyle w:val="ListParagraph"/>
        <w:numPr>
          <w:ilvl w:val="0"/>
          <w:numId w:val="1"/>
        </w:numPr>
        <w:spacing w:after="100" w:line="300" w:lineRule="auto"/>
      </w:pPr>
      <w:r>
        <w:t>Hardware sensitivity — client-side proof-generation timing depends on the specific machine it runs on (CPU cores, RAM, GPU acceleration), so execution times will vary across different consumer devices, consistent with hardware-sensitivity effects already documented in comparable benchmarks.</w:t>
      </w:r>
    </w:p>
    <w:p w14:paraId="62FA41A8" w14:textId="77777777" w:rsidR="00196D71" w:rsidRDefault="00000000">
      <w:pPr>
        <w:pStyle w:val="ListParagraph"/>
        <w:numPr>
          <w:ilvl w:val="0"/>
          <w:numId w:val="1"/>
        </w:numPr>
        <w:spacing w:after="100" w:line="300" w:lineRule="auto"/>
      </w:pPr>
      <w:r>
        <w:t>Testnet environment fluctuations — if a public testnet like Sepolia is used for any supplementary check, its results can be affected by real network latency and node responsiveness that do not perfectly reflect mainnet conditions, which is exactly why testnet figures are excluded from the primary dataset.</w:t>
      </w:r>
    </w:p>
    <w:p w14:paraId="35B5BE19" w14:textId="77777777" w:rsidR="00196D71" w:rsidRDefault="00000000">
      <w:pPr>
        <w:pStyle w:val="ListParagraph"/>
        <w:numPr>
          <w:ilvl w:val="0"/>
          <w:numId w:val="1"/>
        </w:numPr>
        <w:spacing w:after="100" w:line="300" w:lineRule="auto"/>
      </w:pPr>
      <w:r>
        <w:t>EVM gas pricing dynamics — the gas units a fixed circuit consumes are deterministic, but what that translates to in real dollars depends on Ethereum's constantly fluctuating base fee and market asset price, which is outside this study's control.</w:t>
      </w:r>
    </w:p>
    <w:p w14:paraId="184A866C" w14:textId="77777777" w:rsidR="00196D71" w:rsidRDefault="00000000">
      <w:pPr>
        <w:pStyle w:val="Heading2"/>
        <w:spacing w:before="320" w:after="120"/>
      </w:pPr>
      <w:r>
        <w:t>1.9 Definition of Terms</w:t>
      </w:r>
    </w:p>
    <w:p w14:paraId="7E139FB1" w14:textId="77777777" w:rsidR="00196D71" w:rsidRDefault="00000000">
      <w:pPr>
        <w:spacing w:after="180" w:line="320" w:lineRule="auto"/>
      </w:pPr>
      <w:r>
        <w:t>This section is effectively a glossary. It is worth reading through slowly for a non-specialist audience, since every later chapter assumes these terms are understood:</w:t>
      </w:r>
    </w:p>
    <w:p w14:paraId="51E24DEC" w14:textId="77777777" w:rsidR="00196D71" w:rsidRDefault="00000000">
      <w:pPr>
        <w:pStyle w:val="ListParagraph"/>
        <w:numPr>
          <w:ilvl w:val="0"/>
          <w:numId w:val="1"/>
        </w:numPr>
        <w:spacing w:after="100" w:line="300" w:lineRule="auto"/>
      </w:pPr>
      <w:r>
        <w:lastRenderedPageBreak/>
        <w:t>Attribute-Based Credentials (ABCs) — digital credentials that let a holder prove specific statements about their identity, such as being over eighteen, without revealing unrequested personal details or full identity documents.</w:t>
      </w:r>
    </w:p>
    <w:p w14:paraId="71D4440D" w14:textId="77777777" w:rsidR="00196D71" w:rsidRDefault="00000000">
      <w:pPr>
        <w:pStyle w:val="ListParagraph"/>
        <w:numPr>
          <w:ilvl w:val="0"/>
          <w:numId w:val="1"/>
        </w:numPr>
        <w:spacing w:after="100" w:line="300" w:lineRule="auto"/>
      </w:pPr>
      <w:r>
        <w:t>Zero-Knowledge Succinct Non-Interactive Argument of Knowledge (ZK-SNARK) — a cryptographic proof construct that lets a prover demonstrate a statement is true without revealing anything beyond its validity, characterized by small proof sizes and fast verification.</w:t>
      </w:r>
    </w:p>
    <w:p w14:paraId="7743A772" w14:textId="77777777" w:rsidR="00196D71" w:rsidRDefault="00000000">
      <w:pPr>
        <w:pStyle w:val="ListParagraph"/>
        <w:numPr>
          <w:ilvl w:val="0"/>
          <w:numId w:val="1"/>
        </w:numPr>
        <w:spacing w:after="100" w:line="300" w:lineRule="auto"/>
      </w:pPr>
      <w:r>
        <w:t>Secure Multi-Party Computation (SMPC) — a cryptographic paradigm where two or more mutually distrusting parties jointly compute an agreed function over their combined private inputs, such that no participant learns anything beyond the output.</w:t>
      </w:r>
    </w:p>
    <w:p w14:paraId="797BC303" w14:textId="77777777" w:rsidR="00196D71" w:rsidRDefault="00000000">
      <w:pPr>
        <w:pStyle w:val="ListParagraph"/>
        <w:numPr>
          <w:ilvl w:val="0"/>
          <w:numId w:val="1"/>
        </w:numPr>
        <w:spacing w:after="100" w:line="300" w:lineRule="auto"/>
      </w:pPr>
      <w:r>
        <w:t>Noir — a Rust-like, domain-specific language created by Aztec Labs for writing zero-knowledge circuits, which compile into an Abstract Circuit Intermediate Representation (ACIR).</w:t>
      </w:r>
    </w:p>
    <w:p w14:paraId="1BF53B02" w14:textId="77777777" w:rsidR="00196D71" w:rsidRDefault="00000000">
      <w:pPr>
        <w:pStyle w:val="ListParagraph"/>
        <w:numPr>
          <w:ilvl w:val="0"/>
          <w:numId w:val="1"/>
        </w:numPr>
        <w:spacing w:after="100" w:line="300" w:lineRule="auto"/>
      </w:pPr>
      <w:r>
        <w:t>Proof Generation Latency — the total elapsed time required by a client device to compile private inputs and construct a valid zero-knowledge proof.</w:t>
      </w:r>
    </w:p>
    <w:p w14:paraId="29E58B61" w14:textId="77777777" w:rsidR="00196D71" w:rsidRDefault="00000000">
      <w:pPr>
        <w:pStyle w:val="ListParagraph"/>
        <w:numPr>
          <w:ilvl w:val="0"/>
          <w:numId w:val="1"/>
        </w:numPr>
        <w:spacing w:after="100" w:line="300" w:lineRule="auto"/>
      </w:pPr>
      <w:r>
        <w:t>Gas Overhead — the computational execution units the Ethereum Virtual Machine charges to run smart-contract instructions, specifically the verification function of a ZK-SNARK verifier contract.</w:t>
      </w:r>
    </w:p>
    <w:p w14:paraId="6620BEEF" w14:textId="77777777" w:rsidR="00196D71" w:rsidRDefault="00000000">
      <w:pPr>
        <w:pStyle w:val="Heading2"/>
        <w:spacing w:before="320" w:after="120"/>
      </w:pPr>
      <w:r>
        <w:t>1.10 Organization of the Study</w:t>
      </w:r>
    </w:p>
    <w:p w14:paraId="1149C798" w14:textId="77777777" w:rsidR="00196D71" w:rsidRDefault="00000000">
      <w:pPr>
        <w:spacing w:after="180" w:line="320" w:lineRule="auto"/>
      </w:pPr>
      <w:r>
        <w:t>This is the roadmap slide, and it is worth being completely transparent with the audience here about where the project currently stands.</w:t>
      </w:r>
    </w:p>
    <w:p w14:paraId="567AD3DB" w14:textId="77777777" w:rsidR="00196D71" w:rsidRDefault="00000000">
      <w:pPr>
        <w:pStyle w:val="ListParagraph"/>
        <w:numPr>
          <w:ilvl w:val="0"/>
          <w:numId w:val="1"/>
        </w:numPr>
        <w:spacing w:after="100" w:line="300" w:lineRule="auto"/>
      </w:pPr>
      <w:r>
        <w:t>Chapter One (Introduction) — the context, problem, purpose, objectives, questions, significance, scope, limitations, glossary, and this roadmap, including where SMPC fits conceptually.</w:t>
      </w:r>
    </w:p>
    <w:p w14:paraId="411E56E5" w14:textId="77777777" w:rsidR="00196D71" w:rsidRDefault="00000000">
      <w:pPr>
        <w:pStyle w:val="ListParagraph"/>
        <w:numPr>
          <w:ilvl w:val="0"/>
          <w:numId w:val="1"/>
        </w:numPr>
        <w:spacing w:after="100" w:line="300" w:lineRule="auto"/>
      </w:pPr>
      <w:r>
        <w:t>Chapter Two (Literature Review) — the theoretical foundation of ZK proofs, Attribute-Based Credentials, Noir, Ethereum verification dynamics, and SMPC, synthesizing prior empirical work into a conceptual framework.</w:t>
      </w:r>
    </w:p>
    <w:p w14:paraId="43F85CF8" w14:textId="77777777" w:rsidR="00196D71" w:rsidRDefault="00000000">
      <w:pPr>
        <w:pStyle w:val="ListParagraph"/>
        <w:numPr>
          <w:ilvl w:val="0"/>
          <w:numId w:val="1"/>
        </w:numPr>
        <w:spacing w:after="100" w:line="300" w:lineRule="auto"/>
      </w:pPr>
      <w:r>
        <w:t>Chapter Three (Research Methodology) — the experimental architecture, benchmark scenarios, smart-contract verification pipeline, and data-analysis plan. This is the chapter we walk through in the most technical detail today.</w:t>
      </w:r>
    </w:p>
    <w:p w14:paraId="2A135E67" w14:textId="77777777" w:rsidR="00196D71" w:rsidRDefault="00000000">
      <w:pPr>
        <w:pStyle w:val="ListParagraph"/>
        <w:numPr>
          <w:ilvl w:val="0"/>
          <w:numId w:val="1"/>
        </w:numPr>
        <w:spacing w:after="100" w:line="300" w:lineRule="auto"/>
      </w:pPr>
      <w:r>
        <w:t>Chapter Four (Results and Discussion) — PLANNED, not yet written. Will present the actual benchmarking results and interpret them against the literature and the SMPC comparator.</w:t>
      </w:r>
    </w:p>
    <w:p w14:paraId="441953C2" w14:textId="77777777" w:rsidR="00196D71" w:rsidRDefault="00000000">
      <w:pPr>
        <w:pStyle w:val="ListParagraph"/>
        <w:numPr>
          <w:ilvl w:val="0"/>
          <w:numId w:val="1"/>
        </w:numPr>
        <w:spacing w:after="100" w:line="300" w:lineRule="auto"/>
      </w:pPr>
      <w:r>
        <w:t>Chapter Five (Summary, Conclusions and Recommendations) — PLANNED, not yet written. Will summarize findings, draw conclusions, and recommend directions for developers and future research.</w:t>
      </w:r>
    </w:p>
    <w:p w14:paraId="4A3CD3D2" w14:textId="1FE9A1BA" w:rsidR="00196D71" w:rsidRDefault="00000000" w:rsidP="00DE5074">
      <w:pPr>
        <w:spacing w:before="60" w:after="220"/>
      </w:pPr>
      <w:r>
        <w:rPr>
          <w:i/>
          <w:iCs/>
          <w:color w:val="028090"/>
          <w:sz w:val="20"/>
          <w:szCs w:val="20"/>
        </w:rPr>
        <w:t>Presenter note: emphasize clearly here that you are presenting a completed research proposal — Chapters One through Three — and that the actual experiment, results and conclusions are the next phase of the work.</w:t>
      </w:r>
    </w:p>
    <w:p w14:paraId="1A96FD7A" w14:textId="77777777" w:rsidR="00196D71" w:rsidRDefault="00000000">
      <w:pPr>
        <w:pStyle w:val="Heading1"/>
        <w:pBdr>
          <w:bottom w:val="single" w:sz="6" w:space="4" w:color="1E2761"/>
        </w:pBdr>
        <w:spacing w:before="480" w:after="200"/>
      </w:pPr>
      <w:r>
        <w:lastRenderedPageBreak/>
        <w:t>Chapter Two — Literature Review</w:t>
      </w:r>
    </w:p>
    <w:p w14:paraId="2D86F129" w14:textId="77777777" w:rsidR="00196D71" w:rsidRDefault="00000000">
      <w:pPr>
        <w:spacing w:after="180" w:line="320" w:lineRule="auto"/>
      </w:pPr>
      <w:r>
        <w:t>Before designing a fair experiment, you need to know what is already known. That is the entire job of Chapter Two: it is groundwork, not results. It works through the cryptographic theory, the credential model, the competing approaches, the specific tools this study uses, and the empirical studies that came before it — and it closes by identifying exactly what gap remains. Keep coming back to one framing idea while presenting this chapter: a credential system can be cryptographically perfect and still be useless in the real world if it is too slow, too memory-hungry, or too expensive to run. That is the efficiency question this whole review is building toward.</w:t>
      </w:r>
    </w:p>
    <w:p w14:paraId="2CDE8272" w14:textId="77777777" w:rsidR="00196D71" w:rsidRDefault="00000000">
      <w:pPr>
        <w:pStyle w:val="Heading2"/>
        <w:spacing w:before="320" w:after="120"/>
      </w:pPr>
      <w:r>
        <w:t>2.0 Introduction</w:t>
      </w:r>
    </w:p>
    <w:p w14:paraId="6F3F0D01" w14:textId="77777777" w:rsidR="00196D71" w:rsidRDefault="00000000">
      <w:pPr>
        <w:spacing w:after="180" w:line="320" w:lineRule="auto"/>
      </w:pPr>
      <w:r>
        <w:t>This short section sets the chapter's purpose explicitly: not to catalogue technologies for their own sake, but to establish what is already known, see how earlier researchers evaluated privacy-preserving credentials, note which performance measures they relied on, identify where existing implementations fall short, and ultimately justify why this study's empirical evaluation is needed at all.</w:t>
      </w:r>
    </w:p>
    <w:p w14:paraId="60E2C50A" w14:textId="77777777" w:rsidR="00196D71" w:rsidRDefault="00000000">
      <w:pPr>
        <w:pStyle w:val="Heading2"/>
        <w:spacing w:before="320" w:after="120"/>
      </w:pPr>
      <w:r>
        <w:t>2.1 Theoretical Framework and Conceptual Base</w:t>
      </w:r>
    </w:p>
    <w:p w14:paraId="76ADFD33" w14:textId="77777777" w:rsidR="00196D71" w:rsidRDefault="00000000">
      <w:pPr>
        <w:spacing w:after="180" w:line="320" w:lineRule="auto"/>
      </w:pPr>
      <w:r>
        <w:t>The study's theoretical footing rests on two separate bodies of thought, and it is worth being very explicit with the audience that these are two different 'economies' with different rules: Zero-Knowledge Complexity Theory, which explains what drives the cost of building a proof, and the Ethereum Virtual Machine's state execution model, which explains what drives the cost of checking that proof once it reaches the blockchain. Confusing the two is a common mistake this study deliberately avoids.</w:t>
      </w:r>
    </w:p>
    <w:p w14:paraId="0BD7954D" w14:textId="77777777" w:rsidR="00196D71" w:rsidRDefault="00000000">
      <w:pPr>
        <w:pStyle w:val="Heading3"/>
        <w:spacing w:before="220" w:after="100"/>
      </w:pPr>
      <w:r>
        <w:t>2.1.1 Zero-Knowledge Complexity Theory</w:t>
      </w:r>
    </w:p>
    <w:p w14:paraId="6887638B" w14:textId="77777777" w:rsidR="00196D71" w:rsidRDefault="00000000">
      <w:pPr>
        <w:spacing w:after="180" w:line="320" w:lineRule="auto"/>
      </w:pPr>
      <w:r>
        <w:t>Zero-knowledge proof systems work by translating a computational statement into an algebraic one, expressed over a finite field — a process called arithmetization. In plain terms: Noir takes ordinary-looking code and mathematically reshapes it into a large grid of algebraic constraints. Three factors principally determine how expensive that grid is to prove: the total count of gates (individual computation steps) needed to express the private logic; the prover's execution time, dominated by two families of heavy elliptic-curve operations called Multi-Scalar Multiplications and Number-Theoretic Transforms, which scale with how many constraints there are; and the memory footprint required off-chain to hold all the intermediate witness values and polynomial commitments.</w:t>
      </w:r>
    </w:p>
    <w:p w14:paraId="2D02AAA8" w14:textId="77777777" w:rsidR="00196D71" w:rsidRDefault="00000000">
      <w:pPr>
        <w:pStyle w:val="Heading3"/>
        <w:spacing w:before="220" w:after="100"/>
      </w:pPr>
      <w:r>
        <w:t>2.1.2 Ethereum Virtual Machine State Execution and Verification Model</w:t>
      </w:r>
    </w:p>
    <w:p w14:paraId="5A59BCBB" w14:textId="77777777" w:rsidR="00196D71" w:rsidRDefault="00000000">
      <w:pPr>
        <w:spacing w:after="180" w:line="320" w:lineRule="auto"/>
      </w:pPr>
      <w:r>
        <w:t xml:space="preserve">On the blockchain side, verifying a proof does not care how expensive the original private computation was — it follows Ethereum's own deterministic rulebook instead. Total verification gas breaks down into three added-together components: a base transaction cost, the cost of pushing </w:t>
      </w:r>
      <w:r>
        <w:lastRenderedPageBreak/>
        <w:t>the proof data itself into the contract (calldata), and the cost of the underlying cryptographic pairing checks, carried out through Ethereum's specially optimized precompiled contracts. This three-part breakdown is the lens the whole rest of the gas discussion in this chapter is built on.</w:t>
      </w:r>
    </w:p>
    <w:p w14:paraId="3FAA39A2" w14:textId="77777777" w:rsidR="00196D71" w:rsidRDefault="00000000">
      <w:pPr>
        <w:pStyle w:val="Heading2"/>
        <w:spacing w:before="320" w:after="120"/>
      </w:pPr>
      <w:r>
        <w:t>2.2 Theoretical Foundation of Zero-Knowledge Proofs</w:t>
      </w:r>
    </w:p>
    <w:p w14:paraId="0071E4AE" w14:textId="77777777" w:rsidR="00196D71" w:rsidRDefault="00000000">
      <w:pPr>
        <w:pStyle w:val="Heading3"/>
        <w:spacing w:before="220" w:after="100"/>
      </w:pPr>
      <w:r>
        <w:t>2.2.1 Zero-Knowledge Proofs</w:t>
      </w:r>
    </w:p>
    <w:p w14:paraId="2C5E9F1C" w14:textId="77777777" w:rsidR="00196D71" w:rsidRDefault="00000000">
      <w:pPr>
        <w:spacing w:after="180" w:line="320" w:lineRule="auto"/>
      </w:pPr>
      <w:r>
        <w:t>A Zero-Knowledge proof lets a prover convince a verifier that a statement is true without revealing anything about why it is true — in credential terms, proving a date of birth satisfies a minimum-age requirement without ever revealing the actual date of birth. Formally, a sound scheme must satisfy three properties: Completeness — if the statement is true and both parties behave honestly, the verifier accepts; Soundness — a dishonest prover cannot convince the verifier of a false statement except with negligible probability; and Zero-Knowledge — the verifier learns nothing beyond the fact that the statement holds, not the witness, and nothing derivable from it. It is worth telling the audience plainly: these three properties are the security guarantee this research relies on, but they are not themselves what the study measures. The practical question this study actually asks is what computational and blockchain costs a privacy-preserving credential workflow incurs once it is implemented as a ZK-SNARK.</w:t>
      </w:r>
    </w:p>
    <w:p w14:paraId="450ABBFB" w14:textId="77777777" w:rsidR="00196D71" w:rsidRDefault="00000000">
      <w:pPr>
        <w:pStyle w:val="Heading3"/>
        <w:spacing w:before="220" w:after="100"/>
      </w:pPr>
      <w:r>
        <w:t>2.2.2 ZK-SNARKs</w:t>
      </w:r>
    </w:p>
    <w:p w14:paraId="47DA641D" w14:textId="77777777" w:rsidR="00196D71" w:rsidRDefault="00000000">
      <w:pPr>
        <w:spacing w:after="180" w:line="320" w:lineRule="auto"/>
      </w:pPr>
      <w:r>
        <w:t>ZK-SNARKs — Zero-Knowledge Succinct Non-Interactive Arguments of Knowledge — are prized for producing small proofs that verify quickly, moving the heavy computation off-chain while leaving the verifier, which may simply be a smart contract, to check a short, fixed-size proof. But succinctness does not mean every performance dimension is automatically decoupled from circuit design — proof-generation time, witness construction, memory use, proof shape, the number of public inputs, the choice of proving backend and the verifier's own implementation can all shift practical performance in either direction. A typical workflow proceeds through circuit definition, witness construction, proof generation and proof verification. The distinction between proving and verifying is central to this whole research project, because there is no guarantee computational effort is shared evenly between the two — a system can be cheap to verify and expensive to prove, or the reverse. Noir specifically uses PlonKish arithmetization rather than the older Rank-1 Constraint Systems approach, because its custom gates and lookup tables meaningfully cut the constraint overhead of operations that are typically expensive to express, such as cryptographic hashing and range checks.</w:t>
      </w:r>
    </w:p>
    <w:p w14:paraId="203F791D" w14:textId="77777777" w:rsidR="00196D71" w:rsidRDefault="00000000">
      <w:pPr>
        <w:pStyle w:val="Heading3"/>
        <w:spacing w:before="220" w:after="100"/>
      </w:pPr>
      <w:r>
        <w:t>2.2.3 Proof Generation and Verification as Separate Performance Problems</w:t>
      </w:r>
    </w:p>
    <w:p w14:paraId="3E161970" w14:textId="77777777" w:rsidR="00196D71" w:rsidRDefault="00000000">
      <w:pPr>
        <w:spacing w:after="180" w:line="320" w:lineRule="auto"/>
      </w:pPr>
      <w:r>
        <w:t xml:space="preserve">The existing literature broadly supports treating off-chain proving and on-chain (or off-chain) verification as related but distinct problems, rather than folding them into one blended efficiency figure. Schanzenbach and colleagues' ZKlaims system included a performance evaluation covering both stages separately, and later credential research (Flamini et al.; Xu et al.) extended this by </w:t>
      </w:r>
      <w:r>
        <w:lastRenderedPageBreak/>
        <w:t>measuring presentation, verification and blockchain-related costs as separate figures. Taken together, this body of work supports the same approach this thesis takes: report proving and verification performance as two separate numbers, never one compressed score.</w:t>
      </w:r>
    </w:p>
    <w:p w14:paraId="70DAB799" w14:textId="77777777" w:rsidR="00196D71" w:rsidRDefault="00000000">
      <w:pPr>
        <w:pStyle w:val="Heading2"/>
        <w:spacing w:before="320" w:after="120"/>
      </w:pPr>
      <w:r>
        <w:t>2.3 Attribute-Based and Verifiable Credentials</w:t>
      </w:r>
    </w:p>
    <w:p w14:paraId="11C26797" w14:textId="77777777" w:rsidR="00196D71" w:rsidRDefault="00000000">
      <w:pPr>
        <w:pStyle w:val="Heading3"/>
        <w:spacing w:before="220" w:after="100"/>
      </w:pPr>
      <w:r>
        <w:t>2.3.1 Attribute-Based Credentials</w:t>
      </w:r>
    </w:p>
    <w:p w14:paraId="6A0CBAD5" w14:textId="77777777" w:rsidR="00196D71" w:rsidRDefault="00000000">
      <w:pPr>
        <w:spacing w:after="180" w:line="320" w:lineRule="auto"/>
      </w:pPr>
      <w:r>
        <w:t>ABCs let a holder receive claims from an issuer and later demonstrate possession of those claims to a verifier without disclosing more identifying information than strictly necessary. The model rests on three roles — issuer, holder, verifier — sometimes extended with a registry or revocation mechanism. It is worth telling the audience that this is not a fringe academic idea: the W3C's official Verifiable Credentials Data Model 2.0 formalizes exactly this issuer-holder-verifier relationship and explicitly recognizes zero-knowledge mechanisms as a legitimate route to privacy-preserving presentation, which lends real institutional weight to the approach this study investigates.</w:t>
      </w:r>
    </w:p>
    <w:p w14:paraId="05687950" w14:textId="77777777" w:rsidR="00196D71" w:rsidRDefault="00000000">
      <w:pPr>
        <w:pStyle w:val="Heading3"/>
        <w:spacing w:before="220" w:after="100"/>
      </w:pPr>
      <w:r>
        <w:t>2.3.2 Selective Disclosure and Predicate Proofs</w:t>
      </w:r>
    </w:p>
    <w:p w14:paraId="1402B62D" w14:textId="77777777" w:rsidR="00196D71" w:rsidRDefault="00000000">
      <w:pPr>
        <w:spacing w:after="180" w:line="320" w:lineRule="auto"/>
      </w:pPr>
      <w:r>
        <w:t>Privacy in credential systems is usually achieved one of two ways: selective disclosure, where only chosen claims are revealed, or predicate proofs, where the holder proves an attribute satisfies some condition without revealing the attribute's value at all. Both address the same underlying insight — that a verification decision usually requires far less information than a credential actually contains. Flamini and colleagues compared the leading selective-disclosure mechanisms and found that privacy functionality and raw performance cannot be judged separately: a scheme that is elegant on paper but slow or bulky in practice will struggle in real deployment. Their work, however, did not extend to an end-to-end Noir-based ZK-SNARK circuit verified through Ethereum smart contracts — which is precisely the gap this study addresses.</w:t>
      </w:r>
    </w:p>
    <w:p w14:paraId="47139418" w14:textId="77777777" w:rsidR="00196D71" w:rsidRDefault="00000000">
      <w:pPr>
        <w:pStyle w:val="Heading3"/>
        <w:spacing w:before="220" w:after="100"/>
      </w:pPr>
      <w:r>
        <w:t>2.3.3 Credential Revocation and Status</w:t>
      </w:r>
    </w:p>
    <w:p w14:paraId="55253BF4" w14:textId="77777777" w:rsidR="00196D71" w:rsidRDefault="00000000">
      <w:pPr>
        <w:spacing w:after="180" w:line="320" w:lineRule="auto"/>
      </w:pPr>
      <w:r>
        <w:t>What happens when a credential needs to be cancelled or invalidated later? Xu and colleagues proposed a privacy-preserving, tamper-evident revocation mechanism combining a cryptographic accumulator with blockchain-recorded status and zero-knowledge proofs, adding only modest overhead — roughly 43 milliseconds at presentation and 31 milliseconds at verification in their prototype. Their work shows revocation is achievable, but not free: additional cryptographic components measurably change both proving and verification performance. For that reason, this study treats revocation as a distinct, optional experimental feature, measured on its own terms rather than silently folded into the general definition of 'attribute complexity.'</w:t>
      </w:r>
    </w:p>
    <w:p w14:paraId="1079D450" w14:textId="77777777" w:rsidR="00196D71" w:rsidRDefault="00000000">
      <w:pPr>
        <w:pStyle w:val="Heading2"/>
        <w:spacing w:before="320" w:after="120"/>
      </w:pPr>
      <w:r>
        <w:t>2.4 Alternative Cryptographic Approaches to Privacy-Preserving Credentials</w:t>
      </w:r>
    </w:p>
    <w:p w14:paraId="2CD2BE48" w14:textId="77777777" w:rsidR="00196D71" w:rsidRDefault="00000000">
      <w:pPr>
        <w:spacing w:after="180" w:line="320" w:lineRule="auto"/>
      </w:pPr>
      <w:r>
        <w:lastRenderedPageBreak/>
        <w:t>ZK-SNARKs are not the only credible mechanism here — this section is a fair, honest survey of the competition, and it is worth presenting it that way to the audience rather than as a foregone conclusion.</w:t>
      </w:r>
    </w:p>
    <w:p w14:paraId="2BDA92FE" w14:textId="77777777" w:rsidR="00196D71" w:rsidRDefault="00000000">
      <w:pPr>
        <w:pStyle w:val="Heading3"/>
        <w:spacing w:before="220" w:after="100"/>
      </w:pPr>
      <w:r>
        <w:t>2.4.1 BBS-Based Selective Disclosure</w:t>
      </w:r>
    </w:p>
    <w:p w14:paraId="7B45F502" w14:textId="77777777" w:rsidR="00196D71" w:rsidRDefault="00000000">
      <w:pPr>
        <w:spacing w:after="180" w:line="320" w:lineRule="auto"/>
      </w:pPr>
      <w:r>
        <w:t>BBS+ signatures let a holder derive a proof that reveals only the claims they choose, keeping every undisclosed claim protected. The W3C's BBS Cryptosuite formalizes this as an official data-integrity standard, and Flamini and colleagues include BBS among the mechanisms they benchmark. BBS-based schemes matter to this review because they prove ZK-SNARKs are not the only credible privacy-preserving mechanism — this study does not set out to prove Noir and ZK-SNARKs are universally superior to BBS; its aim is narrower, to measure how one specific, well-defined ZK-SNARK credential implementation performs.</w:t>
      </w:r>
    </w:p>
    <w:p w14:paraId="45D54CA8" w14:textId="77777777" w:rsidR="00196D71" w:rsidRDefault="00000000">
      <w:pPr>
        <w:pStyle w:val="Heading3"/>
        <w:spacing w:before="220" w:after="100"/>
      </w:pPr>
      <w:r>
        <w:t>2.4.2 Merkle-Based Credential Approaches</w:t>
      </w:r>
    </w:p>
    <w:p w14:paraId="22EA977C" w14:textId="77777777" w:rsidR="00196D71" w:rsidRDefault="00000000">
      <w:pPr>
        <w:spacing w:after="180" w:line="320" w:lineRule="auto"/>
      </w:pPr>
      <w:r>
        <w:t>Merkle-tree constructions offer compact membership proofs that pair naturally with blockchain commitments. Saramago and colleagues proposed a privacy-preserving, transparent certification system built on an incremental Merkle tree of credential commitments, where users keep credentials off-chain and prove ownership and claims in zero knowledge — demonstrating that privacy, transparency and reduced on-chain data can coexist in one architecture. Its design differs substantially from the Noir-based benchmark this study builds, so it is better read as comparative architectural evidence than as a transferable performance baseline.</w:t>
      </w:r>
    </w:p>
    <w:p w14:paraId="1CC22A58" w14:textId="77777777" w:rsidR="00196D71" w:rsidRDefault="00000000">
      <w:pPr>
        <w:pStyle w:val="Heading3"/>
        <w:spacing w:before="220" w:after="100"/>
      </w:pPr>
      <w:r>
        <w:t>2.4.3 ZK-SNARK-Based Credential Approaches</w:t>
      </w:r>
    </w:p>
    <w:p w14:paraId="5FDF3195" w14:textId="77777777" w:rsidR="00196D71" w:rsidRDefault="00000000">
      <w:pPr>
        <w:spacing w:after="180" w:line="320" w:lineRule="auto"/>
      </w:pPr>
      <w:r>
        <w:t>ZK-SNARKs have already been applied directly to privacy-preserving attribute claims: ZKlaims demonstrated non-interactive proofs over attribute-based credentials; Di Francesco Maesa and colleagues integrated zero-knowledge proofs into blockchain-based attribute access control; Garcia-Grau and colleagues combined privacy-preserving credentials with Ethereum smart contracts to constrain credential use after issuance. Collectively these studies demonstrate feasibility — but their credential models, proof constructions, blockchain environments and performance metrics all differ from one another and from this study's own implementation, so their numbers cannot simply be carried over. They establish that the approach works, not what it costs in this specific configuration.</w:t>
      </w:r>
    </w:p>
    <w:p w14:paraId="107E0323" w14:textId="77777777" w:rsidR="00196D71" w:rsidRDefault="00000000">
      <w:pPr>
        <w:pStyle w:val="Heading3"/>
        <w:spacing w:before="220" w:after="100"/>
      </w:pPr>
      <w:r>
        <w:t>2.4.4 Comparative Interpretation</w:t>
      </w:r>
    </w:p>
    <w:p w14:paraId="4D4B1FAB" w14:textId="77777777" w:rsidR="00196D71" w:rsidRDefault="00000000">
      <w:pPr>
        <w:spacing w:after="180" w:line="320" w:lineRule="auto"/>
      </w:pPr>
      <w:r>
        <w:t xml:space="preserve">Read together, the literature offers several legitimate design choices rather than one clear winner. BBS mechanisms suit selective disclosure and unlinkable derived proofs well; Merkle-based designs offer efficient membership structures; general-purpose ZK-SNARK circuits can express richer predicates than either alternative typically allows. Which is 'best' depends on the security model, the functionality needed, and the performance budget available. This study therefore asks a narrower, more testable question than 'which technology is universally superior' — it asks what computational </w:t>
      </w:r>
      <w:r>
        <w:lastRenderedPageBreak/>
        <w:t>and Ethereum-side costs arise when one clearly defined attribute-based credential circuit is implemented in Noir with a specified proving backend.</w:t>
      </w:r>
    </w:p>
    <w:p w14:paraId="560AC7AD" w14:textId="77777777" w:rsidR="00196D71" w:rsidRDefault="00000000">
      <w:pPr>
        <w:pStyle w:val="Heading3"/>
        <w:spacing w:before="220" w:after="100"/>
      </w:pPr>
      <w:r>
        <w:t>2.4.5 Secure Multi-Party Computation as a Comparative Paradigm</w:t>
      </w:r>
    </w:p>
    <w:p w14:paraId="769B088B" w14:textId="77777777" w:rsidR="00196D71" w:rsidRDefault="00000000">
      <w:pPr>
        <w:spacing w:after="180" w:line="320" w:lineRule="auto"/>
      </w:pPr>
      <w:r>
        <w:t>This subsection restates and reinforces the SMPC argument from Chapter One in the context of the wider literature: ZK-SNARKs concentrate cost in a one-time proving step followed by cheap verification, while SMPC distributes cost across every participating node for the full duration of the process, dominated by communication rounds rather than local computation. SMPC does not naturally reduce to a constant-size artefact a smart contract can cheaply check. For this study, SMPC remains a conceptual comparator, not a second empirical subject — but that conclusion is meant to be reached from evidence, which is exactly why Chapter Three includes a dedicated interpretive step reading the actual results against SMPC's cost model, rather than simply asserting the conclusion upfront.</w:t>
      </w:r>
    </w:p>
    <w:p w14:paraId="34A3AE63" w14:textId="77777777" w:rsidR="00196D71" w:rsidRDefault="00000000">
      <w:pPr>
        <w:pStyle w:val="Heading2"/>
        <w:spacing w:before="320" w:after="120"/>
      </w:pPr>
      <w:r>
        <w:t>2.5 Noir and the ZK Circuit Development Ecosystem</w:t>
      </w:r>
    </w:p>
    <w:p w14:paraId="0665E967" w14:textId="77777777" w:rsidR="00196D71" w:rsidRDefault="00000000">
      <w:pPr>
        <w:pStyle w:val="Heading3"/>
        <w:spacing w:before="220" w:after="100"/>
      </w:pPr>
      <w:r>
        <w:t>2.5.1 Noir as a Domain-Specific Language</w:t>
      </w:r>
    </w:p>
    <w:p w14:paraId="0EB7DB4E" w14:textId="77777777" w:rsidR="00196D71" w:rsidRDefault="00000000">
      <w:pPr>
        <w:spacing w:after="180" w:line="320" w:lineRule="auto"/>
      </w:pPr>
      <w:r>
        <w:t>Noir is purpose-built for writing programs that compile down into zero-knowledge circuits, compiling to an Abstract Circuit Intermediate Representation, or ACIR, that deliberately separates the developer-facing program from whatever proving backend eventually consumes it. Here is an important caution straight from Noir's own documentation, and it is worth emphasizing to the audience: a high-level, readable program does not automatically translate into a cheap circuit. You have to inspect the actual compiled circuit and gate structure to know how a change in the program affects proving cost — you cannot just eyeball the source code and guess. That single caution is a big part of why this study insists on measuring the real, compiled system end to end, rather than reasoning about cost from source code alone.</w:t>
      </w:r>
    </w:p>
    <w:p w14:paraId="3E64EC5E" w14:textId="77777777" w:rsidR="00196D71" w:rsidRDefault="00000000">
      <w:pPr>
        <w:pStyle w:val="Heading3"/>
        <w:spacing w:before="220" w:after="100"/>
      </w:pPr>
      <w:r>
        <w:t>2.5.2 ACIR and Circuit Complexity</w:t>
      </w:r>
    </w:p>
    <w:p w14:paraId="40CCB25B" w14:textId="77777777" w:rsidR="00196D71" w:rsidRDefault="00000000">
      <w:pPr>
        <w:spacing w:after="180" w:line="320" w:lineRule="auto"/>
      </w:pPr>
      <w:r>
        <w:t>Because ACIR sits between the Noir program and the proving backend, complexity can be observed at more than one level — in the source program, in the compiled ACIR representation, and in the backend's own circuit structure. Two Noir programs that look functionally similar at the source level can compile into meaningfully different computational structures underneath. This study accordingly keeps four related but separate ideas distinct: how many attributes a scenario includes, how complex the predicate logic is, how big the resulting compiled circuit actually is, and the final measured performance outcomes. Keeping these apart avoids the common mistake of treating a simple attribute count as if it were itself a performance measurement.</w:t>
      </w:r>
    </w:p>
    <w:p w14:paraId="07E32F98" w14:textId="77777777" w:rsidR="00196D71" w:rsidRDefault="00000000">
      <w:pPr>
        <w:pStyle w:val="Heading3"/>
        <w:spacing w:before="220" w:after="100"/>
      </w:pPr>
      <w:r>
        <w:t>2.5.3 Barretenberg and Proving Backends</w:t>
      </w:r>
    </w:p>
    <w:p w14:paraId="31A5883A" w14:textId="77777777" w:rsidR="00196D71" w:rsidRDefault="00000000">
      <w:pPr>
        <w:spacing w:after="180" w:line="320" w:lineRule="auto"/>
      </w:pPr>
      <w:r>
        <w:t xml:space="preserve">Barretenberg is the proving backend most closely associated with Noir: it takes the compiled circuit artifacts and handles proving and verification, including generating a deployable Solidity verifier </w:t>
      </w:r>
      <w:r>
        <w:lastRenderedPageBreak/>
        <w:t>contract for EVM deployment. This division of labour matters conceptually — performance is a property of the whole stack, language, compiler, backend and verifier together, not of Noir in isolation, which is exactly why this study documents every version number precisely rather than treating them as incidental detail. Barretenberg specifically implements Plonk-family proving schemes, most recently the UltraHonk variant, rather than the older Groth16 style, and its proving is dominated by the same multi-scalar multiplications and number-theoretic transforms introduced back in Section 2.1.1.</w:t>
      </w:r>
    </w:p>
    <w:p w14:paraId="3667E0C7" w14:textId="77777777" w:rsidR="00196D71" w:rsidRDefault="00000000">
      <w:pPr>
        <w:pStyle w:val="Heading2"/>
        <w:spacing w:before="320" w:after="120"/>
      </w:pPr>
      <w:r>
        <w:t>2.6 Ethereum as an On-chain Verification Environment</w:t>
      </w:r>
    </w:p>
    <w:p w14:paraId="4A27059D" w14:textId="77777777" w:rsidR="00196D71" w:rsidRDefault="00000000">
      <w:pPr>
        <w:pStyle w:val="Heading3"/>
        <w:spacing w:before="220" w:after="100"/>
      </w:pPr>
      <w:r>
        <w:t>2.6.1 Smart-Contract Verification</w:t>
      </w:r>
    </w:p>
    <w:p w14:paraId="560F3146" w14:textId="77777777" w:rsidR="00196D71" w:rsidRDefault="00000000">
      <w:pPr>
        <w:spacing w:after="180" w:line="320" w:lineRule="auto"/>
      </w:pPr>
      <w:r>
        <w:t>Ethereum gives developers a public execution environment where smart contracts can check cryptographic proofs on anyone's behalf. In this workflow, a holder generates a proof off-chain, then submits that proof plus any required public inputs to a verifier contract, and the EVM's gas mechanism bounds and prices that computation. It is worth being precise with the audience here, because it is easy to assume wrongly that a more complex private computation must automatically mean a more expensive on-chain check. In practice, on-chain cost depends on the proof format, the specific verifier contract, the number and size of public inputs, calldata size, and the cryptographic operations the verifier performs — this study treats proof-generation performance and Ethereum verification cost as related but separately measured dimensions, rather than assuming one predicts the other.</w:t>
      </w:r>
    </w:p>
    <w:p w14:paraId="1FE23115" w14:textId="77777777" w:rsidR="00196D71" w:rsidRDefault="00000000">
      <w:pPr>
        <w:pStyle w:val="Heading3"/>
        <w:spacing w:before="220" w:after="100"/>
      </w:pPr>
      <w:r>
        <w:t>2.6.2 Cryptographic Precompiles and Gas</w:t>
      </w:r>
    </w:p>
    <w:p w14:paraId="4381C6A0" w14:textId="77777777" w:rsidR="00196D71" w:rsidRDefault="00000000">
      <w:pPr>
        <w:spacing w:after="180" w:line="320" w:lineRule="auto"/>
      </w:pPr>
      <w:r>
        <w:t xml:space="preserve">Ethereum provides specialized precompiled contracts for certain cryptographic operations, making elliptic-curve arithmetic far more practical than implementing the equivalent logic in ordinary EVM bytecode. As of the current EVM specification, Ethereum optimizes BN254 elliptic-curve arithmetic through three precompiles with exact fixed prices: ecAdd at address 0x06, priced at 150 gas per point addition; ecMul at address 0x07, priced at 6,000 gas per scalar multiplication; and ecPairing at address 0x08, priced at 45,000 base </w:t>
      </w:r>
      <w:proofErr w:type="gramStart"/>
      <w:r>
        <w:t>gas</w:t>
      </w:r>
      <w:proofErr w:type="gramEnd"/>
      <w:r>
        <w:t xml:space="preserve"> plus 34,000 </w:t>
      </w:r>
      <w:proofErr w:type="gramStart"/>
      <w:r>
        <w:t>gas</w:t>
      </w:r>
      <w:proofErr w:type="gramEnd"/>
      <w:r>
        <w:t xml:space="preserve"> for every additional pairing checked. Because pairing checks dominate a verifier contract's gas bill, total on-chain cost tends to scale primarily with the structure of the proof scheme and its number of public inputs, not with how complex the underlying private circuit logic was — this is one of the most important ideas in the whole thesis, worth pausing on and repeating back to the audience in your own words.</w:t>
      </w:r>
    </w:p>
    <w:p w14:paraId="64ADB35A" w14:textId="77777777" w:rsidR="00196D71" w:rsidRDefault="00000000">
      <w:pPr>
        <w:pStyle w:val="Heading2"/>
        <w:spacing w:before="320" w:after="120"/>
      </w:pPr>
      <w:r>
        <w:t>2.7 Performance Evaluation of ZK-SNARK-Based Credential Systems</w:t>
      </w:r>
    </w:p>
    <w:p w14:paraId="76C66B9E" w14:textId="77777777" w:rsidR="00196D71" w:rsidRDefault="00000000">
      <w:pPr>
        <w:spacing w:after="180" w:line="320" w:lineRule="auto"/>
      </w:pPr>
      <w:r>
        <w:t>This section sets out the exact six things the study will measure, adopted wholesale from Guo and colleagues' benchmarking framework. Walking the audience through each one individually, in plain language, is worth the time — these six metrics reappear throughout the rest of the presentation.</w:t>
      </w:r>
    </w:p>
    <w:p w14:paraId="351B8A21" w14:textId="77777777" w:rsidR="00196D71" w:rsidRDefault="00000000">
      <w:pPr>
        <w:pStyle w:val="Heading3"/>
        <w:spacing w:before="220" w:after="100"/>
      </w:pPr>
      <w:r>
        <w:t>2.7.1 Proof-Generation Time</w:t>
      </w:r>
    </w:p>
    <w:p w14:paraId="7C8EE608" w14:textId="77777777" w:rsidR="00196D71" w:rsidRDefault="00000000">
      <w:pPr>
        <w:spacing w:after="180" w:line="320" w:lineRule="auto"/>
      </w:pPr>
      <w:r>
        <w:lastRenderedPageBreak/>
        <w:t>How long it takes the holder's own device to build a valid proof from the circuit and its witness. This matters most because proving typically happens on the holder's own, often modest, hardware. Existing studies show proving time can become the binding constraint on real-world usability, even when verification itself is comparatively cheap.</w:t>
      </w:r>
    </w:p>
    <w:p w14:paraId="111BBD24" w14:textId="77777777" w:rsidR="00196D71" w:rsidRDefault="00000000">
      <w:pPr>
        <w:pStyle w:val="Heading3"/>
        <w:spacing w:before="220" w:after="100"/>
      </w:pPr>
      <w:r>
        <w:t>2.7.2 Verification Time</w:t>
      </w:r>
    </w:p>
    <w:p w14:paraId="7033C7D8" w14:textId="77777777" w:rsidR="00196D71" w:rsidRDefault="00000000">
      <w:pPr>
        <w:spacing w:after="180" w:line="320" w:lineRule="auto"/>
      </w:pPr>
      <w:r>
        <w:t>Verification deserves its own separate measurement, split further into local verification — just the raw cryptography — and Ethereum verification, which adds smart-contract execution and transaction-encoding overhead on top. Keeping the two apart shows exactly where the real computational burden sits, instead of attributing one blended number to the wrong stage of the pipeline.</w:t>
      </w:r>
    </w:p>
    <w:p w14:paraId="0D86AB66" w14:textId="77777777" w:rsidR="00196D71" w:rsidRDefault="00000000">
      <w:pPr>
        <w:pStyle w:val="Heading3"/>
        <w:spacing w:before="220" w:after="100"/>
      </w:pPr>
      <w:r>
        <w:t>2.7.3 Peak Memory Consumption</w:t>
      </w:r>
    </w:p>
    <w:p w14:paraId="026A1A56" w14:textId="77777777" w:rsidR="00196D71" w:rsidRDefault="00000000">
      <w:pPr>
        <w:spacing w:after="180" w:line="320" w:lineRule="auto"/>
      </w:pPr>
      <w:r>
        <w:t>Memory matters because proving may eventually need to run on laptops, in browsers, or on mobile-class hardware, none of which offer a benchmarking server's memory headroom. A fast proof that exhausts available RAM is not, in practice, a usable one — so this study records peak memory as a first-class outcome, not an afterthought.</w:t>
      </w:r>
    </w:p>
    <w:p w14:paraId="3B810426" w14:textId="77777777" w:rsidR="00196D71" w:rsidRDefault="00000000">
      <w:pPr>
        <w:pStyle w:val="Heading3"/>
        <w:spacing w:before="220" w:after="100"/>
      </w:pPr>
      <w:r>
        <w:t>2.7.4 Proof Size and Transaction Data</w:t>
      </w:r>
    </w:p>
    <w:p w14:paraId="5F88F468" w14:textId="77777777" w:rsidR="00196D71" w:rsidRDefault="00000000">
      <w:pPr>
        <w:spacing w:after="180" w:line="320" w:lineRule="auto"/>
      </w:pPr>
      <w:r>
        <w:t>Proof size feeds directly into blockchain calldata, but it needs to be reported separately from total transaction calldata, because a compact proof does not guarantee a compact transaction — if the public inputs or other submitted parameters are large, the calldata bill can still be substantial even when the proof itself is small.</w:t>
      </w:r>
    </w:p>
    <w:p w14:paraId="24151904" w14:textId="77777777" w:rsidR="00196D71" w:rsidRDefault="00000000">
      <w:pPr>
        <w:pStyle w:val="Heading3"/>
        <w:spacing w:before="220" w:after="100"/>
      </w:pPr>
      <w:r>
        <w:t>2.7.5 Ethereum Gas Consumption</w:t>
      </w:r>
    </w:p>
    <w:p w14:paraId="586D831F" w14:textId="77777777" w:rsidR="00196D71" w:rsidRDefault="00000000">
      <w:pPr>
        <w:spacing w:after="180" w:line="320" w:lineRule="auto"/>
      </w:pPr>
      <w:r>
        <w:t>Gas consumption is the central metric for judging Ethereum-based credential verification, because it translates directly into real transaction cost for whoever pays it. It should always be read alongside the proof format, verifier design, public-input count, calldata size and execution environment that produced it, not treated as some fixed, intrinsic property of 'a ZK-SNARK' in the abstract.</w:t>
      </w:r>
    </w:p>
    <w:p w14:paraId="7C4C1FD7" w14:textId="77777777" w:rsidR="00196D71" w:rsidRDefault="00000000">
      <w:pPr>
        <w:pStyle w:val="Heading3"/>
        <w:spacing w:before="220" w:after="100"/>
      </w:pPr>
      <w:r>
        <w:t>2.7.6 Complexity and Scalability</w:t>
      </w:r>
    </w:p>
    <w:p w14:paraId="0F6E644F" w14:textId="77777777" w:rsidR="00196D71" w:rsidRDefault="00000000">
      <w:pPr>
        <w:spacing w:after="180" w:line="320" w:lineRule="auto"/>
      </w:pPr>
      <w:r>
        <w:t>The literature indicates that increasing credential or circuit complexity tends to raise proving time, memory demand and related off-chain resource use. Crucially, it does not follow that greater private computation produces a proportional rise in on-chain verification cost — part of what makes proof systems useful is precisely that they can compress a complex private computation into a verification procedure whose cost is set mainly by the proof system and its public inputs, not by how much work the prover did. This is essentially the seed of the study's central hypothesis, which Chapter Three formalizes as the 'decoupling' question.</w:t>
      </w:r>
    </w:p>
    <w:p w14:paraId="190ADF14" w14:textId="77777777" w:rsidR="00196D71" w:rsidRDefault="00000000">
      <w:pPr>
        <w:pStyle w:val="Heading2"/>
        <w:spacing w:before="320" w:after="120"/>
      </w:pPr>
      <w:r>
        <w:t>2.8 Empirical Studies and Critical Comparison</w:t>
      </w:r>
    </w:p>
    <w:p w14:paraId="511CB478" w14:textId="77777777" w:rsidR="00196D71" w:rsidRDefault="00000000">
      <w:pPr>
        <w:spacing w:after="180" w:line="320" w:lineRule="auto"/>
      </w:pPr>
      <w:r>
        <w:lastRenderedPageBreak/>
        <w:t>The literature reviewed in this chapter falls into three broad groups, and it is worth presenting them to the audience as three distinct camps. The first group demonstrates that privacy-preserving credential functionality is achievable at all — ZKlaims and the work it inspired, extending into blockchain-based access control, revocation, and transparent certification. The second group evaluates the cryptographic mechanisms used for credential presentation itself — Flamini's comparison of selective-disclosure mechanisms, Li's blockchain-oriented credential scheme built on aggregate signatures. The third group, closest in spirit to this thesis, focuses directly on ZK performance and blockchain execution cost — Guo and colleagues benchmarked SNARK proving systems and ZK-friendly hash functions for EVM-compatible blockchains, while Hochrainer and colleagues add a complementary, cautionary note from outside the performance literature entirely: their fuzzing study of ZK circuit-processing pipelines, including Noir's, uncovered genuine logic bugs — a reminder that a performance benchmark needs to be built on a correctly functioning implementation, not simply a fast one.</w:t>
      </w:r>
    </w:p>
    <w:p w14:paraId="55442DE5" w14:textId="77777777" w:rsidR="00196D71" w:rsidRDefault="00000000">
      <w:pPr>
        <w:spacing w:after="180" w:line="320" w:lineRule="auto"/>
      </w:pPr>
      <w:r>
        <w:t>Read critically against one another, these studies also differ substantially in methodological rigor. Some do not even report what hardware they used, or whether results came from a single run or repeated trials; memory consumption is reported in only a subset of studies; and the Ethereum environment — local node, testnet, or mainnet — is frequently left unspecified, even though gas figures are meaningless without knowing that. These discrepancies reinforce the chapter's central point: the numerical results across these studies are not interchangeable, and any benchmark that hopes to be genuinely comparable must specify hardware, repetitions, memory and execution environment explicitly — exactly the standard Chapter Three's methodology adopts.</w:t>
      </w:r>
    </w:p>
    <w:p w14:paraId="33A17CEA" w14:textId="77777777" w:rsidR="00196D71" w:rsidRDefault="00000000">
      <w:pPr>
        <w:pStyle w:val="Heading3"/>
        <w:spacing w:before="220" w:after="100"/>
      </w:pPr>
      <w:r>
        <w:t>2.8.1 Literature Comparison Matrix</w:t>
      </w:r>
    </w:p>
    <w:p w14:paraId="5541E4DD" w14:textId="77777777" w:rsidR="00196D71" w:rsidRDefault="00000000">
      <w:pPr>
        <w:spacing w:after="180" w:line="320" w:lineRule="auto"/>
      </w:pPr>
      <w:r>
        <w:t>The thesis includes a literature synthesis matrix (Table 1) that makes the same point visually that the discussion above makes in prose: the literature offers strong evidence that ZK-based credentials are both feasible and privacy-preserving, but the underlying studies differ in credential model, circuit design, proving system, hardware and blockchain environment — their findings are complementary, not directly interchangeable, which is exactly the condition that motivates a dedicated, controlled benchmark like this one.</w:t>
      </w:r>
    </w:p>
    <w:p w14:paraId="5BF5D38A" w14:textId="77777777" w:rsidR="00196D71" w:rsidRDefault="00000000">
      <w:pPr>
        <w:pStyle w:val="Heading2"/>
        <w:spacing w:before="320" w:after="120"/>
      </w:pPr>
      <w:r>
        <w:t>2.9 Identified Research Gap</w:t>
      </w:r>
    </w:p>
    <w:p w14:paraId="00C14C7F" w14:textId="77777777" w:rsidR="00196D71" w:rsidRDefault="00000000">
      <w:pPr>
        <w:spacing w:after="180" w:line="320" w:lineRule="auto"/>
      </w:pPr>
      <w:r>
        <w:t xml:space="preserve">This is the punchline of the whole chapter, and worth delivering as one clear takeaway. The literature firmly establishes two things: that Zero-Knowledge techniques can support privacy-preserving credential presentation, and that blockchain systems can supply public verification and auditability for that presentation. What remains fragmented is the evidence connecting credential design, cryptographic implementation and empirical performance into a single picture. Credential-focused studies tend to emphasize privacy and functionality; ZK benchmarking studies tend to use generic circuits or transaction-oriented applications rather than credential circuits specifically. None </w:t>
      </w:r>
      <w:r>
        <w:lastRenderedPageBreak/>
        <w:t>of the sources reviewed offers a directly comparable benchmark built around an attribute-based credential circuit in Noir that simultaneously relates complexity to proof-generation time, memory, proof size, verification time, calldata and Ethereum gas, all under one controlled environment. There is also a second, subtler gap: Noir's own documentation cautions that ACIR operation counts only approximate a backend's actual proving cost, so a program's high-level complexity cannot be assumed to predict its performance — the complete implementation stack has to be measured directly. This exact combination is precisely the gap this thesis exists to fill, and it is explicit that it is not claiming Noir or Ethereum is universally superior to any alternative — only that it will report, with real measured numbers, what this specific setup actually costs.</w:t>
      </w:r>
    </w:p>
    <w:p w14:paraId="12A0652D" w14:textId="77777777" w:rsidR="00196D71" w:rsidRDefault="00000000">
      <w:pPr>
        <w:pStyle w:val="Heading2"/>
        <w:spacing w:before="320" w:after="120"/>
      </w:pPr>
      <w:r>
        <w:t>2.10 Conceptual Framework</w:t>
      </w:r>
    </w:p>
    <w:p w14:paraId="2E563C4D" w14:textId="77777777" w:rsidR="00196D71" w:rsidRDefault="00000000">
      <w:pPr>
        <w:spacing w:after="180" w:line="320" w:lineRule="auto"/>
      </w:pPr>
      <w:r>
        <w:t>The conceptual framework guiding the study rests on one testable proposition: that the complexity of an attribute-based credential circuit influences the resources required to generate and verify its zero-knowledge proof. To make that testable, the framework organizes variables into four buckets, summarized in Table 2: experimental factors (what the researcher deliberately varies — the benchmark scenarios), controlled factors (what is deliberately held fixed — hardware and software), intermediate measures (checkpoints along the way, like circuit size), and performance outcomes (the actual results — proving time, memory, gas, and so on). The framework assumes increasing attribute count or predicate complexity is likely to increase circuit size, witness-generation effort, proving time and memory. It deliberately does not assume the same increase produces a proportional rise in Ethereum gas — on-chain cost may instead be shaped chiefly by the proof system, the verifier contract and the public inputs involved. Building that distinction into the framework from the outset is what lets the study actually test, rather than presuppose, whether off-chain and on-chain efficiency scale together.</w:t>
      </w:r>
    </w:p>
    <w:p w14:paraId="3D5429DB" w14:textId="77777777" w:rsidR="00196D71" w:rsidRDefault="00000000">
      <w:pPr>
        <w:pStyle w:val="Heading2"/>
        <w:spacing w:before="320" w:after="120"/>
      </w:pPr>
      <w:r>
        <w:t>2.11 Implications for the Proposed Study</w:t>
      </w:r>
    </w:p>
    <w:p w14:paraId="60D68A84" w14:textId="77777777" w:rsidR="00196D71" w:rsidRDefault="00000000">
      <w:pPr>
        <w:spacing w:after="180" w:line="320" w:lineRule="auto"/>
      </w:pPr>
      <w:r>
        <w:t>Four methodological lessons carry forward directly into Chapter Three's design. First, the experiment needs one clearly defined, reproducible credential scenario, not something left vague. Second, proving performance and verification performance must always be measured and reported separately. Third, results need to rest on repeated measurements, not a single execution, since proving and verification times vary run to run. Fourth, the software, hardware, circuit, backend and Ethereum configuration all need to be documented in enough detail that results can be correctly interpreted and, ideally, reproduced by someone else. It is worth flagging honestly to the audience here: because the actual experiment has not been carried out yet at this proposal stage, this chapter deliberately stops short of making any claim about what the results will show.</w:t>
      </w:r>
    </w:p>
    <w:p w14:paraId="218CC4EB" w14:textId="77777777" w:rsidR="00196D71" w:rsidRDefault="00000000">
      <w:pPr>
        <w:pStyle w:val="Heading2"/>
        <w:spacing w:before="320" w:after="120"/>
      </w:pPr>
      <w:r>
        <w:t>2.12 Summary of Literature Review</w:t>
      </w:r>
    </w:p>
    <w:p w14:paraId="306B327B" w14:textId="77777777" w:rsidR="00196D71" w:rsidRDefault="00000000">
      <w:pPr>
        <w:spacing w:after="180" w:line="320" w:lineRule="auto"/>
      </w:pPr>
      <w:r>
        <w:lastRenderedPageBreak/>
        <w:t>Chapter Two established that zero-knowledge proofs let a holder demonstrate credential-related claims without revealing the underlying information, and that ZK-SNARKs do this practically, non-interactively and succinctly. It considered BBS-based selective disclosure, Merkle-based constructions and general-purpose ZK-SNARK approaches as related, competing mechanisms for broadly similar privacy goals, then examined Noir, ACIR, Barretenberg and Ethereum as the specific components this study's experiment depends on. The existing literature shows privacy-preserving credentials and blockchain-based ZK verification are both achievable, but the results reported rest on different credential models, circuits, proving systems, hardware and blockchain configurations — meaning performance figures cannot simply be lifted from one implementation and applied to another. This review identified a focused empirical gap: the need for a controlled, end-to-end evaluation of a Noir-based attribute-credential circuit that accounts for both off-chain proving resources and on-chain Ethereum verification costs together. Chapter Three translates that gap into a concrete research methodology.</w:t>
      </w:r>
    </w:p>
    <w:p w14:paraId="1B7C5AA0" w14:textId="77777777" w:rsidR="00196D71" w:rsidRDefault="00000000">
      <w:r>
        <w:br w:type="page"/>
      </w:r>
    </w:p>
    <w:p w14:paraId="0CAD599C" w14:textId="77777777" w:rsidR="00196D71" w:rsidRDefault="00000000">
      <w:pPr>
        <w:pStyle w:val="Heading1"/>
        <w:pBdr>
          <w:bottom w:val="single" w:sz="6" w:space="4" w:color="1E2761"/>
        </w:pBdr>
        <w:spacing w:before="480" w:after="200"/>
      </w:pPr>
      <w:r>
        <w:lastRenderedPageBreak/>
        <w:t>Chapter Three — Research Methodology</w:t>
      </w:r>
    </w:p>
    <w:p w14:paraId="715372F6" w14:textId="77777777" w:rsidR="00196D71" w:rsidRDefault="00000000">
      <w:pPr>
        <w:spacing w:after="180" w:line="320" w:lineRule="auto"/>
      </w:pPr>
      <w:r>
        <w:t xml:space="preserve">Chapter Three is the actual experimental blueprint — how the abstract questions from Chapters One and Two turn into something that can actually be built and measured. Everything is locked down in advance: software versions, hardware, the compilation pipeline. That obsessive documentation is not bureaucracy for its own sake — it is what </w:t>
      </w:r>
      <w:proofErr w:type="gramStart"/>
      <w:r>
        <w:t>lets</w:t>
      </w:r>
      <w:proofErr w:type="gramEnd"/>
      <w:r>
        <w:t xml:space="preserve"> the study later say, with confidence, that any difference it observes is caused by the thing it deliberately changed (credential complexity), not by some random drift in the environment.</w:t>
      </w:r>
    </w:p>
    <w:p w14:paraId="296E3789" w14:textId="77777777" w:rsidR="00196D71" w:rsidRDefault="00000000">
      <w:pPr>
        <w:pStyle w:val="Heading2"/>
        <w:spacing w:before="320" w:after="120"/>
      </w:pPr>
      <w:r>
        <w:t>3.0 Introduction</w:t>
      </w:r>
    </w:p>
    <w:p w14:paraId="04555977" w14:textId="77777777" w:rsidR="00196D71" w:rsidRDefault="00000000">
      <w:pPr>
        <w:spacing w:after="180" w:line="320" w:lineRule="auto"/>
      </w:pPr>
      <w:r>
        <w:t>This short section restates the chapter's purpose: to set out a controlled, reproducible methodology for evaluating how efficiently zero-knowledge proofs can be generated and verified for attribute-based credentials built in Noir and checked on Ethereum, covering both off-chain resource consumption — compilation, witness generation, proving time, peak memory — and on-chain execution overhead — gas consumption and calldata size — across credential and circuit configurations of increasing complexity.</w:t>
      </w:r>
    </w:p>
    <w:p w14:paraId="5955E3C6" w14:textId="77777777" w:rsidR="00196D71" w:rsidRDefault="00000000">
      <w:pPr>
        <w:pStyle w:val="Heading2"/>
        <w:spacing w:before="320" w:after="120"/>
      </w:pPr>
      <w:r>
        <w:t>3.1 Research Philosophy</w:t>
      </w:r>
    </w:p>
    <w:p w14:paraId="4F100FF3" w14:textId="77777777" w:rsidR="00196D71" w:rsidRDefault="00000000">
      <w:pPr>
        <w:spacing w:after="180" w:line="320" w:lineRule="auto"/>
      </w:pPr>
      <w:r>
        <w:t>The study adopts a positivist research philosophy — the belief that reality can be observed and measured objectively, and that relationships between variables can be established through systematic observation rather than subjective interpretation. That fits perfectly here: the aim is to investigate measurable relationships between defined experimental variables and observable performance outcomes, not to capture how developers or users subjectively perceive a system's efficiency. Concretely, deliberate changes to independent variables — like circuit complexity — are traced through to changes in measurable dependent variables — like proving time or gas cost — under conditions that can be repeated and summarized statistically with real confidence.</w:t>
      </w:r>
    </w:p>
    <w:p w14:paraId="3640C222" w14:textId="77777777" w:rsidR="00196D71" w:rsidRDefault="00000000">
      <w:pPr>
        <w:pStyle w:val="Heading2"/>
        <w:spacing w:before="320" w:after="120"/>
      </w:pPr>
      <w:r>
        <w:t>3.2 Research Approach</w:t>
      </w:r>
    </w:p>
    <w:p w14:paraId="6D64588F" w14:textId="77777777" w:rsidR="00196D71" w:rsidRDefault="00000000">
      <w:pPr>
        <w:spacing w:after="180" w:line="320" w:lineRule="auto"/>
      </w:pPr>
      <w:r>
        <w:t>The study employs a quantitative research approach: numerical data from controlled experiments, not opinions or qualitative accounts. This fits naturally because the research questions are themselves about measurable performance characteristics, not about how a system is experienced by its users. The data collected are execution times, memory measurements, circuit-complexity measurements, proof sizes, verification times, Ethereum gas measurements, transaction and calldata sizes, and repeated benchmark observations across trials — analysed with descriptive statistics and, where the data justify it, inferential techniques like correlation and regression, covered in Section 3.11.</w:t>
      </w:r>
    </w:p>
    <w:p w14:paraId="3DA6475B" w14:textId="77777777" w:rsidR="00196D71" w:rsidRDefault="00000000">
      <w:pPr>
        <w:pStyle w:val="Heading2"/>
        <w:spacing w:before="320" w:after="120"/>
      </w:pPr>
      <w:r>
        <w:t>3.3 Research Design</w:t>
      </w:r>
    </w:p>
    <w:p w14:paraId="2F0C4CFE" w14:textId="77777777" w:rsidR="00196D71" w:rsidRDefault="00000000">
      <w:pPr>
        <w:spacing w:after="180" w:line="320" w:lineRule="auto"/>
      </w:pPr>
      <w:r>
        <w:lastRenderedPageBreak/>
        <w:t>The study employs an experimental research design, specifically a controlled computational benchmarking experiment: build a prototype attribute-based credential system, then systematically vary selected characteristics of the credential circuit, so any resulting change in performance can be attributed to the variable being manipulated rather than to uncontrolled noise. The basic experimental structure follows one causal chain, worth writing on a slide or saying slowly: credential and circuit complexity leads to circuit characteristics, which lead to proving and verification performance, which lead to blockchain verification cost.</w:t>
      </w:r>
    </w:p>
    <w:p w14:paraId="05F28B70" w14:textId="77777777" w:rsidR="00196D71" w:rsidRDefault="00000000">
      <w:pPr>
        <w:pStyle w:val="ListParagraph"/>
        <w:numPr>
          <w:ilvl w:val="0"/>
          <w:numId w:val="1"/>
        </w:numPr>
        <w:spacing w:after="100" w:line="300" w:lineRule="auto"/>
      </w:pPr>
      <w:r>
        <w:t>Stage 1 — System specification: the attribute-based credential model and its verification requirements are defined precisely enough to implement without ambiguity.</w:t>
      </w:r>
    </w:p>
    <w:p w14:paraId="44DBEF06" w14:textId="77777777" w:rsidR="00196D71" w:rsidRDefault="00000000">
      <w:pPr>
        <w:pStyle w:val="ListParagraph"/>
        <w:numPr>
          <w:ilvl w:val="0"/>
          <w:numId w:val="1"/>
        </w:numPr>
        <w:spacing w:after="100" w:line="300" w:lineRule="auto"/>
      </w:pPr>
      <w:r>
        <w:t>Stage 2 — ZK circuit implementation: the credential-verification logic is implemented in Noir.</w:t>
      </w:r>
    </w:p>
    <w:p w14:paraId="446DA0E1" w14:textId="77777777" w:rsidR="00196D71" w:rsidRDefault="00000000">
      <w:pPr>
        <w:pStyle w:val="ListParagraph"/>
        <w:numPr>
          <w:ilvl w:val="0"/>
          <w:numId w:val="1"/>
        </w:numPr>
        <w:spacing w:after="100" w:line="300" w:lineRule="auto"/>
      </w:pPr>
      <w:r>
        <w:t>Stage 3 — Experimental benchmarking: the implementation is executed under controlled conditions while every relevant measurement is collected.</w:t>
      </w:r>
    </w:p>
    <w:p w14:paraId="3CC1C090" w14:textId="77777777" w:rsidR="00196D71" w:rsidRDefault="00000000">
      <w:pPr>
        <w:pStyle w:val="ListParagraph"/>
        <w:numPr>
          <w:ilvl w:val="0"/>
          <w:numId w:val="1"/>
        </w:numPr>
        <w:spacing w:after="100" w:line="300" w:lineRule="auto"/>
      </w:pPr>
      <w:r>
        <w:t>Stage 4 — Ethereum verification: the generated proofs are verified through an Ethereum-compatible smart contract, and the resulting execution costs are measured.</w:t>
      </w:r>
    </w:p>
    <w:p w14:paraId="70053292" w14:textId="77777777" w:rsidR="00196D71" w:rsidRDefault="00000000">
      <w:pPr>
        <w:spacing w:after="180" w:line="320" w:lineRule="auto"/>
      </w:pPr>
      <w:r>
        <w:t>This four-stage split is what lets the study cleanly separate the cost the prover bears from the cost the blockchain verifier bears — two very different things Chapter Two showed are easy to blur together but important to keep apart.</w:t>
      </w:r>
    </w:p>
    <w:p w14:paraId="1271F836" w14:textId="77777777" w:rsidR="00196D71" w:rsidRDefault="00000000">
      <w:pPr>
        <w:pStyle w:val="Heading2"/>
        <w:spacing w:before="320" w:after="120"/>
      </w:pPr>
      <w:r>
        <w:t>3.4 Study Environment and Hardware Specifications</w:t>
      </w:r>
    </w:p>
    <w:p w14:paraId="394BFC1F" w14:textId="77777777" w:rsidR="00196D71" w:rsidRDefault="00000000">
      <w:pPr>
        <w:spacing w:after="180" w:line="320" w:lineRule="auto"/>
      </w:pPr>
      <w:r>
        <w:t>Reproducibility and internal validity both depend on running every off-chain and on-chain execution inside one single, controlled, dedicated hardware and software environment, rather than letting the environment drift between trials. The benchmark environment is fixed precisely: a Windows 11 Pro host running the toolchain inside a WSL2 Ubuntu 26.04.3 LTS environment, an Intel Core i5-5300U CPU with two cores and four threads, no GPU acceleration (proving runs CPU-only), 8 GB of physical host RAM with 6 GB allocated to the WSL2 environment, exact locked versions of the Noir compiler, Nargo, the Barretenberg proving backend, the Solidity compiler, and Node.js, plus a cryptographic setup file (the structured reference string) downloaded and cached identically before every run.</w:t>
      </w:r>
    </w:p>
    <w:p w14:paraId="3313F632" w14:textId="77777777" w:rsidR="00196D71" w:rsidRDefault="00000000">
      <w:pPr>
        <w:spacing w:after="180" w:line="320" w:lineRule="auto"/>
      </w:pPr>
      <w:r>
        <w:t>It is worth explaining to the audience why this level of obsessive precision matters: Noir's own documentation warns that source code does not reliably predict backend cost, so if the compiler or backend version were allowed to drift mid-experiment, comparisons between scenarios could quietly become invalid without anyone noticing. There is also a built-in safety check before the real experiment even starts: a feasibility check must confirm that the most demanding scenario — sixteen attributes with Poseidon hashing and Merkle membership — actually compiles and proves within the 8 GB memory budget. If it does not fit, that is treated as a signal the hardware or scenario design needs revising, not something to push through and hope for the best.</w:t>
      </w:r>
    </w:p>
    <w:p w14:paraId="1FD8BA34" w14:textId="77777777" w:rsidR="00196D71" w:rsidRDefault="00000000">
      <w:pPr>
        <w:pStyle w:val="Heading2"/>
        <w:spacing w:before="320" w:after="120"/>
      </w:pPr>
      <w:r>
        <w:t>3.5 Research Questions and Variable Mapping</w:t>
      </w:r>
    </w:p>
    <w:p w14:paraId="586C0ECB" w14:textId="77777777" w:rsidR="00196D71" w:rsidRDefault="00000000">
      <w:pPr>
        <w:pStyle w:val="Heading3"/>
        <w:spacing w:before="220" w:after="100"/>
      </w:pPr>
      <w:r>
        <w:lastRenderedPageBreak/>
        <w:t>3.5.1 Research Questions</w:t>
      </w:r>
    </w:p>
    <w:p w14:paraId="44805A89" w14:textId="77777777" w:rsidR="00196D71" w:rsidRDefault="00000000">
      <w:pPr>
        <w:spacing w:after="180" w:line="320" w:lineRule="auto"/>
      </w:pPr>
      <w:r>
        <w:t>The methodology is built around the same four research questions from Chapter One, now each tied to a specific set of quantitative measurements: RQ1 on proof-generation performance as complexity rises, RQ2 on local proof-verification performance, RQ3 on Ethereum verification cost, and RQ4 on the relationship between off-chain and on-chain cost.</w:t>
      </w:r>
    </w:p>
    <w:p w14:paraId="0B1E1CFA" w14:textId="77777777" w:rsidR="00196D71" w:rsidRDefault="00000000">
      <w:pPr>
        <w:pStyle w:val="Heading3"/>
        <w:spacing w:before="220" w:after="100"/>
      </w:pPr>
      <w:r>
        <w:t>3.5.2 Mapping Research Questions to Variables</w:t>
      </w:r>
    </w:p>
    <w:p w14:paraId="1D4A692E" w14:textId="77777777" w:rsidR="00196D71" w:rsidRDefault="00000000">
      <w:pPr>
        <w:spacing w:after="180" w:line="320" w:lineRule="auto"/>
      </w:pPr>
      <w:r>
        <w:t>Table 3.1 in the thesis maps each research question onto a specific independent variable — what is deliberately changed — and a specific dependent variable — what is actually measured. One subtlety worth explaining clearly: Plonk-family verification is expected to stay fast and near-constant across all four scenarios, even as proving cost grows substantially. So RQ2 doubles as a built-in sanity check on the toolchain — if the results come back flat, that is not a disappointing null result, it is confirmation the system is behaving exactly as the underlying cryptography predicts, and the thesis is explicit about reporting it that way rather than treating it as uninteresting.</w:t>
      </w:r>
    </w:p>
    <w:p w14:paraId="4AB1D2B1" w14:textId="77777777" w:rsidR="00196D71" w:rsidRDefault="00000000">
      <w:pPr>
        <w:pStyle w:val="Heading2"/>
        <w:spacing w:before="320" w:after="120"/>
      </w:pPr>
      <w:r>
        <w:t>3.6 System Architecture and Experimental Workflow</w:t>
      </w:r>
    </w:p>
    <w:p w14:paraId="22ECA6FF" w14:textId="77777777" w:rsidR="00196D71" w:rsidRDefault="00000000">
      <w:pPr>
        <w:spacing w:after="180" w:line="320" w:lineRule="auto"/>
      </w:pPr>
      <w:r>
        <w:t>The experimental architecture models a privacy-preserving credential lifecycle across three core roles — the Issuer, the Holder acting as prover, and the Verifier, implemented here as an Ethereum smart contract. This deliberately mirrors the real, standardized W3C Verifiable Credentials Data Model, keeping the experimental design anchored to a real-world credential model rather than something invented purely for benchmarking convenience.</w:t>
      </w:r>
    </w:p>
    <w:p w14:paraId="6BCF3E2E" w14:textId="77777777" w:rsidR="00196D71" w:rsidRDefault="00000000">
      <w:pPr>
        <w:pStyle w:val="Heading3"/>
        <w:spacing w:before="220" w:after="100"/>
      </w:pPr>
      <w:r>
        <w:t>3.6.1 Proposed Experimental Workflow</w:t>
      </w:r>
    </w:p>
    <w:p w14:paraId="089157BC" w14:textId="77777777" w:rsidR="00196D71" w:rsidRDefault="00000000">
      <w:pPr>
        <w:spacing w:after="180" w:line="320" w:lineRule="auto"/>
      </w:pPr>
      <w:r>
        <w:t>The complete experimental lifecycle proceeds through seven sequential stages, and walking through them in order gives the audience a clear mental picture of exactly what happens during one benchmark run:</w:t>
      </w:r>
    </w:p>
    <w:p w14:paraId="4ADF85DD" w14:textId="77777777" w:rsidR="00196D71" w:rsidRDefault="00000000">
      <w:pPr>
        <w:pStyle w:val="ListParagraph"/>
        <w:numPr>
          <w:ilvl w:val="0"/>
          <w:numId w:val="1"/>
        </w:numPr>
        <w:spacing w:after="100" w:line="300" w:lineRule="auto"/>
      </w:pPr>
      <w:r>
        <w:t>Feasibility and pilot check — each scenario is compiled and proven once end-to-end before the full protocol, to confirm it fits the hardware budget and that the whole pipeline runs to completion.</w:t>
      </w:r>
    </w:p>
    <w:p w14:paraId="7C1F3C75" w14:textId="77777777" w:rsidR="00196D71" w:rsidRDefault="00000000">
      <w:pPr>
        <w:pStyle w:val="ListParagraph"/>
        <w:numPr>
          <w:ilvl w:val="0"/>
          <w:numId w:val="1"/>
        </w:numPr>
        <w:spacing w:after="100" w:line="300" w:lineRule="auto"/>
      </w:pPr>
      <w:r>
        <w:t>Credential modelling and synthetic dataset generation — attribute schemas are defined and populated with synthetic test inputs, so no real personal data is ever processed.</w:t>
      </w:r>
    </w:p>
    <w:p w14:paraId="555F5827" w14:textId="77777777" w:rsidR="00196D71" w:rsidRDefault="00000000">
      <w:pPr>
        <w:pStyle w:val="ListParagraph"/>
        <w:numPr>
          <w:ilvl w:val="0"/>
          <w:numId w:val="1"/>
        </w:numPr>
        <w:spacing w:after="100" w:line="300" w:lineRule="auto"/>
      </w:pPr>
      <w:r>
        <w:t>Noir circuit development and compilation — source code is written and compiled into ACIR, from which circuit-complexity metrics are extracted.</w:t>
      </w:r>
    </w:p>
    <w:p w14:paraId="45C5AF8D" w14:textId="77777777" w:rsidR="00196D71" w:rsidRDefault="00000000">
      <w:pPr>
        <w:pStyle w:val="ListParagraph"/>
        <w:numPr>
          <w:ilvl w:val="0"/>
          <w:numId w:val="1"/>
        </w:numPr>
        <w:spacing w:after="100" w:line="300" w:lineRule="auto"/>
      </w:pPr>
      <w:r>
        <w:t>Off-chain witness and proof generation — intermediate witness values are computed and a proof is produced, with execution time, peak RAM and proof size logged throughout.</w:t>
      </w:r>
    </w:p>
    <w:p w14:paraId="4BEC96D4" w14:textId="77777777" w:rsidR="00196D71" w:rsidRDefault="00000000">
      <w:pPr>
        <w:pStyle w:val="ListParagraph"/>
        <w:numPr>
          <w:ilvl w:val="0"/>
          <w:numId w:val="1"/>
        </w:numPr>
        <w:spacing w:after="100" w:line="300" w:lineRule="auto"/>
      </w:pPr>
      <w:r>
        <w:t>Local proof verification — the backend performs off-chain verification, logging baseline verification time and outcome.</w:t>
      </w:r>
    </w:p>
    <w:p w14:paraId="4E631E5A" w14:textId="77777777" w:rsidR="00196D71" w:rsidRDefault="00000000">
      <w:pPr>
        <w:pStyle w:val="ListParagraph"/>
        <w:numPr>
          <w:ilvl w:val="0"/>
          <w:numId w:val="1"/>
        </w:numPr>
        <w:spacing w:after="100" w:line="300" w:lineRule="auto"/>
      </w:pPr>
      <w:r>
        <w:lastRenderedPageBreak/>
        <w:t>Ethereum smart-contract verification — verifier contracts are deployed to a controlled local EVM network, proof calldata is submitted, and verification gas is isolated and recorded.</w:t>
      </w:r>
    </w:p>
    <w:p w14:paraId="4B904CA5" w14:textId="77777777" w:rsidR="00196D71" w:rsidRDefault="00000000">
      <w:pPr>
        <w:pStyle w:val="ListParagraph"/>
        <w:numPr>
          <w:ilvl w:val="0"/>
          <w:numId w:val="1"/>
        </w:numPr>
        <w:spacing w:after="100" w:line="300" w:lineRule="auto"/>
      </w:pPr>
      <w:r>
        <w:t>Data validation, statistical analysis and interpretation — run status is validated, descriptive statistics computed, distributions examined, off-chain versus on-chain scaling analysed, and findings reported.</w:t>
      </w:r>
    </w:p>
    <w:p w14:paraId="79D929A2" w14:textId="77777777" w:rsidR="00196D71" w:rsidRDefault="00000000">
      <w:pPr>
        <w:pStyle w:val="Heading2"/>
        <w:spacing w:before="320" w:after="120"/>
      </w:pPr>
      <w:r>
        <w:t>3.7 Benchmark Scenarios and Circuit Complexity Design</w:t>
      </w:r>
    </w:p>
    <w:p w14:paraId="1B1F27EF" w14:textId="77777777" w:rsidR="00196D71" w:rsidRDefault="00000000">
      <w:pPr>
        <w:spacing w:after="180" w:line="320" w:lineRule="auto"/>
      </w:pPr>
      <w:r>
        <w:t>This is the experimental heart of the whole design, and worth slowing down for. Circuit complexity is scaled across four benchmark scenarios: Scenario 1 with one attribute and a simple baseline range check (for instance, age over eighteen); Scenario 2 with four attributes adding set-membership lookups; Scenario 3 with eight attributes adding a Poseidon hash commitment check; and Scenario 4 with sixteen attributes adding a depth-four Merkle membership proof. Attribute count and predicate complexity are varied jointly, as one composite 'complexity tier' per scenario, rather than independently — so results are interpreted as how complexity in general scales, not as isolating whether specifically the attribute count or specifically one particular cryptographic component caused an effect; that finer-grained attribution is explicitly out of scope.</w:t>
      </w:r>
    </w:p>
    <w:p w14:paraId="154BCDE0" w14:textId="77777777" w:rsidR="00196D71" w:rsidRDefault="00000000">
      <w:pPr>
        <w:spacing w:after="180" w:line="320" w:lineRule="auto"/>
      </w:pPr>
      <w:r>
        <w:t>One detail is worth explaining directly, because it heads off an obvious audience question: why Poseidon, a hash function most people have never heard of, instead of the far more familiar SHA-256? Poseidon was purpose-built to be cheap to express as an arithmetic circuit over a prime field, while general-purpose hash functions like SHA-256 impose a disproportionate constraint overhead inside a ZK-SNARK circuit. Using a ZK-friendly hash function keeps the complexity gradient across scenarios honestly attributable to attribute count and predicate logic, rather than to an avoidable inefficiency in the choice of primitive.</w:t>
      </w:r>
    </w:p>
    <w:p w14:paraId="1825B9E2" w14:textId="77777777" w:rsidR="00196D71" w:rsidRDefault="00000000">
      <w:pPr>
        <w:pStyle w:val="Heading2"/>
        <w:spacing w:before="320" w:after="120"/>
      </w:pPr>
      <w:r>
        <w:t>3.8 Ethereum Experimental Environment and Smart Contract Setup</w:t>
      </w:r>
    </w:p>
    <w:p w14:paraId="7A58CCB8" w14:textId="77777777" w:rsidR="00196D71" w:rsidRDefault="00000000">
      <w:pPr>
        <w:pStyle w:val="Heading3"/>
        <w:spacing w:before="220" w:after="100"/>
      </w:pPr>
      <w:r>
        <w:t>3.8.1 Environment Selection</w:t>
      </w:r>
    </w:p>
    <w:p w14:paraId="3BB2A2D5" w14:textId="77777777" w:rsidR="00196D71" w:rsidRDefault="00000000">
      <w:pPr>
        <w:spacing w:after="180" w:line="320" w:lineRule="auto"/>
      </w:pPr>
      <w:r>
        <w:t>The primary gas evaluation runs in a controlled, local Ethereum-compatible environment rather than on a public network. A local environment is deterministic, avoids the noise of public network congestion, requires no real funds, allows the chain state to reset cleanly between runs, and supports precise, reproducible gas measurement — none of which a live network can guarantee, since gas pricing and inclusion on a public chain are shaped by market conditions outside the experiment's control. A public testnet may be used for supplementary validation only, and any figures drawn from it are strictly kept separate from the controlled local measurements that form the study's primary dataset.</w:t>
      </w:r>
    </w:p>
    <w:p w14:paraId="4F1DA61C" w14:textId="77777777" w:rsidR="00196D71" w:rsidRDefault="00000000">
      <w:pPr>
        <w:pStyle w:val="Heading3"/>
        <w:spacing w:before="220" w:after="100"/>
      </w:pPr>
      <w:r>
        <w:t>3.8.2 Smart Contract Architecture</w:t>
      </w:r>
    </w:p>
    <w:p w14:paraId="3F7A6D1E" w14:textId="77777777" w:rsidR="00196D71" w:rsidRDefault="00000000">
      <w:pPr>
        <w:spacing w:after="180" w:line="320" w:lineRule="auto"/>
      </w:pPr>
      <w:r>
        <w:t xml:space="preserve">The verifier contract itself is generated directly by the toolchain — what the study writes by hand is only a thin wrapper around it, deliberately kept minimal so that any gas figure recorded can be </w:t>
      </w:r>
      <w:r>
        <w:lastRenderedPageBreak/>
        <w:t>attributed to the cryptographic verification step itself, not to bookkeeping, access control, or other logic a production system might reasonably include but that would otherwise obscure the actual measurement. In plain terms: the wrapper takes the proof and any public inputs and simply asks the auto-generated verifier one question — is this valid, yes or no — and is written as a state-changing transaction rather than a free read-only call, specifically so Ethereum produces a full transaction receipt with an exact gas figure to measure.</w:t>
      </w:r>
    </w:p>
    <w:p w14:paraId="56B8F5C8" w14:textId="77777777" w:rsidR="00196D71" w:rsidRDefault="00000000">
      <w:pPr>
        <w:pStyle w:val="Heading3"/>
        <w:spacing w:before="220" w:after="100"/>
      </w:pPr>
      <w:r>
        <w:t>3.8.3 Ethereum Gas Measurement Methodology</w:t>
      </w:r>
    </w:p>
    <w:p w14:paraId="10B9EA5A" w14:textId="77777777" w:rsidR="00196D71" w:rsidRDefault="00000000">
      <w:pPr>
        <w:spacing w:after="180" w:line="320" w:lineRule="auto"/>
      </w:pPr>
      <w:r>
        <w:t xml:space="preserve">Gas is extracted directly from transaction execution receipts rather than estimated, since the EVM's gas accounting is deterministic and exact for any given transaction. Two figures are tracked separately: verification gas, the primary metric — the exact gas required to execute the proof-verification procedure, isolated as cleanly as possible from wrapper and transaction overhead — and deployment gas, a one-off, supplementary figure for deploying the verifier contract itself. To isolate the cryptographic cost precisely, verification gas is calculated as the full transaction's gas used, minus the intrinsic cost of an empty baseline transaction and its calldata. Where finer attribution is needed, a second, independent method — reading </w:t>
      </w:r>
      <w:proofErr w:type="gramStart"/>
      <w:r>
        <w:t>gasleft(</w:t>
      </w:r>
      <w:proofErr w:type="gramEnd"/>
      <w:r>
        <w:t>) immediately before and after the verification call inside a test harness — cross-checks the first, and the thesis commits to reporting any discrepancy between the two methods above one percent openly, rather than quietly picking whichever number looks better.</w:t>
      </w:r>
    </w:p>
    <w:p w14:paraId="4760395D" w14:textId="77777777" w:rsidR="00196D71" w:rsidRDefault="00000000">
      <w:pPr>
        <w:pStyle w:val="Heading2"/>
        <w:spacing w:before="320" w:after="120"/>
      </w:pPr>
      <w:r>
        <w:t>3.9 Data Collection Instrument and Schema</w:t>
      </w:r>
    </w:p>
    <w:p w14:paraId="5185873D" w14:textId="77777777" w:rsidR="00196D71" w:rsidRDefault="00000000">
      <w:pPr>
        <w:pStyle w:val="Heading3"/>
        <w:spacing w:before="220" w:after="100"/>
      </w:pPr>
      <w:r>
        <w:t>3.9.1 Automated Logging Framework</w:t>
      </w:r>
    </w:p>
    <w:p w14:paraId="0AA222EE" w14:textId="77777777" w:rsidR="00196D71" w:rsidRDefault="00000000">
      <w:pPr>
        <w:spacing w:after="180" w:line="320" w:lineRule="auto"/>
      </w:pPr>
      <w:r>
        <w:t>Because this is a computational experiment rather than a study of human participants, its data-collection instrument is an automated benchmarking and logging framework, not a survey or questionnaire. Automated scripts remove manual timing error entirely and let every trial execute identically — a precondition for the repeated-measures statistical treatment described in Section 3.11.</w:t>
      </w:r>
    </w:p>
    <w:p w14:paraId="0922A9EE" w14:textId="77777777" w:rsidR="00196D71" w:rsidRDefault="00000000">
      <w:pPr>
        <w:pStyle w:val="Heading3"/>
        <w:spacing w:before="220" w:after="100"/>
      </w:pPr>
      <w:r>
        <w:t>3.9.2 Data Schema</w:t>
      </w:r>
    </w:p>
    <w:p w14:paraId="11DDBC0C" w14:textId="77777777" w:rsidR="00196D71" w:rsidRDefault="00000000">
      <w:pPr>
        <w:spacing w:after="180" w:line="320" w:lineRule="auto"/>
      </w:pPr>
      <w:r>
        <w:t>Every experimental run produces one structured JSON or CSV record. Off-chain fields cover compile time, witness time, proving time, peak memory and proof size; on-chain fields cover local verification time, Ethereum gas, and calldata size; bookkeeping fields cover which scenario, which run number, pass or fail status, timestamp, and the exact software versions in use. This schema is literally Guo and colleagues' six-metric framework from Chapter Two, put directly into practice.</w:t>
      </w:r>
    </w:p>
    <w:p w14:paraId="0283CEC3" w14:textId="77777777" w:rsidR="00196D71" w:rsidRDefault="00000000">
      <w:pPr>
        <w:pStyle w:val="Heading2"/>
        <w:spacing w:before="320" w:after="120"/>
      </w:pPr>
      <w:r>
        <w:t>3.10 Data Validation and Failure Classification</w:t>
      </w:r>
    </w:p>
    <w:p w14:paraId="159FBD60" w14:textId="77777777" w:rsidR="00196D71" w:rsidRDefault="00000000">
      <w:pPr>
        <w:spacing w:after="180" w:line="320" w:lineRule="auto"/>
      </w:pPr>
      <w:r>
        <w:t xml:space="preserve">A run is classified as Valid only when the circuit compiles, the witness generates successfully, the proof is produced, local verification succeeds, Ethereum verification succeeds, and every field in the schema is logged without gaps. Crucially, failed runs are preserved rather than discarded, since a </w:t>
      </w:r>
      <w:r>
        <w:lastRenderedPageBreak/>
        <w:t>failure pattern is itself informative about where a credential design becomes impractical. Failures are categorised under a formal taxonomy: compilation failure, witness-generation failure, proof-generation failure, local-verification failure, Ethereum-verification failure, resource exhaustion such as running out of memory, and environmental failure. Retaining and classifying failures this way, rather than quietly dropping them, guards against a subtle but common bias in performance studies, where only successful runs get reported and the true difficulty of a demanding configuration is understated.</w:t>
      </w:r>
    </w:p>
    <w:p w14:paraId="2C30B7A3" w14:textId="77777777" w:rsidR="00196D71" w:rsidRDefault="00000000">
      <w:pPr>
        <w:pStyle w:val="Heading2"/>
        <w:spacing w:before="320" w:after="120"/>
      </w:pPr>
      <w:r>
        <w:t>3.11 Statistical Analysis Plan</w:t>
      </w:r>
    </w:p>
    <w:p w14:paraId="6401B5B0" w14:textId="77777777" w:rsidR="00196D71" w:rsidRDefault="00000000">
      <w:pPr>
        <w:pStyle w:val="Heading3"/>
        <w:spacing w:before="220" w:after="100"/>
      </w:pPr>
      <w:r>
        <w:t>3.11.1 Descriptive Statistics</w:t>
      </w:r>
    </w:p>
    <w:p w14:paraId="30A41A19" w14:textId="77777777" w:rsidR="00196D71" w:rsidRDefault="00000000">
      <w:pPr>
        <w:spacing w:after="180" w:line="320" w:lineRule="auto"/>
      </w:pPr>
      <w:r>
        <w:t>For each benchmark scenario, measurements are summarized using the mean, median, minimum, maximum, standard deviation, and coefficient of variation. Reporting the full spread, not just the mean, matters because proving time and memory use on shared hardware are known to vary between otherwise identical runs.</w:t>
      </w:r>
    </w:p>
    <w:p w14:paraId="2289FFE9" w14:textId="77777777" w:rsidR="00196D71" w:rsidRDefault="00000000">
      <w:pPr>
        <w:pStyle w:val="Heading3"/>
        <w:spacing w:before="220" w:after="100"/>
      </w:pPr>
      <w:r>
        <w:t>3.11.2 Distribution Analysis</w:t>
      </w:r>
    </w:p>
    <w:p w14:paraId="232B446B" w14:textId="77777777" w:rsidR="00196D71" w:rsidRDefault="00000000">
      <w:pPr>
        <w:spacing w:after="180" w:line="320" w:lineRule="auto"/>
      </w:pPr>
      <w:r>
        <w:t>Before any inferential test is applied, each dataset's distribution is examined using histograms, box plots, Q-Q plots, skewness checks and outlier analysis. This step exists because operating-system scheduling and resource contention during off-chain proving are known sources of non-deterministic variation, and can produce distributions that depart noticeably from normality. Choosing a statistical test before checking this assumption risks drawing a conclusion the data cannot actually support.</w:t>
      </w:r>
    </w:p>
    <w:p w14:paraId="4DEC8E3E" w14:textId="77777777" w:rsidR="00196D71" w:rsidRDefault="00000000">
      <w:pPr>
        <w:pStyle w:val="Heading3"/>
        <w:spacing w:before="220" w:after="100"/>
      </w:pPr>
      <w:r>
        <w:t>3.11.3 Correlation and Regression Analysis</w:t>
      </w:r>
    </w:p>
    <w:p w14:paraId="0719C468" w14:textId="77777777" w:rsidR="00196D71" w:rsidRDefault="00000000">
      <w:pPr>
        <w:spacing w:after="180" w:line="320" w:lineRule="auto"/>
      </w:pPr>
      <w:r>
        <w:t>The study evaluates five scaling relationships — for example, circuit size against proof-generation time, or circuit size against proof size. It is worth being candid with the audience about a genuine statistical limitation here: because the four benchmark scenarios vary attribute count and predicate complexity jointly, they yield only four scenario-level data points, too few for rigorous inferential correlation or regression. These five relationships are therefore analysed descriptively, as scaling trends with a reported direction and shape, not as strong statistical claims. The individual runs within each scenario — at least thirty per scenario — do support more rigorous variance analysis at that finer level, and a future follow-up phase could add intermediate attribute counts if finer-grained resolution is ever needed.</w:t>
      </w:r>
    </w:p>
    <w:p w14:paraId="02908222" w14:textId="77777777" w:rsidR="00196D71" w:rsidRDefault="00000000">
      <w:pPr>
        <w:pStyle w:val="Heading3"/>
        <w:spacing w:before="220" w:after="100"/>
      </w:pPr>
      <w:r>
        <w:t>3.11.4 Off-Chain versus On-Chain Comparative Analysis</w:t>
      </w:r>
    </w:p>
    <w:p w14:paraId="7CDCF63D" w14:textId="77777777" w:rsidR="00196D71" w:rsidRDefault="00000000">
      <w:pPr>
        <w:spacing w:after="180" w:line="320" w:lineRule="auto"/>
      </w:pPr>
      <w:r>
        <w:t xml:space="preserve">This is the central analytical question of the entire study: does off-chain proving cost grow at the same rate as on-chain verification cost, or does it decouple? Because ZK-SNARKs are designed to produce succinct, fixed-shape proofs regardless of how large the underlying private computation was, the expectation — based on related literature — is that verification gas stays comparatively flat even as off-chain circuit complexity climbs. The thesis is explicit that this expectation will actually be </w:t>
      </w:r>
      <w:r>
        <w:lastRenderedPageBreak/>
        <w:t>tested for this specific credential circuit, not simply assumed to hold because the general theory says it should.</w:t>
      </w:r>
    </w:p>
    <w:p w14:paraId="43DF8297" w14:textId="77777777" w:rsidR="00196D71" w:rsidRDefault="00000000">
      <w:pPr>
        <w:pStyle w:val="Heading3"/>
        <w:spacing w:before="220" w:after="100"/>
      </w:pPr>
      <w:r>
        <w:t>3.11.5 Comparative Interpretation Against Secure Multi-Party Computation</w:t>
      </w:r>
    </w:p>
    <w:p w14:paraId="70A1B225" w14:textId="77777777" w:rsidR="00196D71" w:rsidRDefault="00000000">
      <w:pPr>
        <w:spacing w:after="180" w:line="320" w:lineRule="auto"/>
      </w:pPr>
      <w:r>
        <w:t>Because SMPC is engaged conceptually rather than implemented and run, the study's empirical results will be interpreted against SMPC's known cost model — computation distributed across every participating node, dominated by inter-party communication rounds rather than local proving — to answer Objective 4 from Chapter One: under what conditions would an SMPC-based architecture actually be structurally preferable? It is worth stating plainly to the audience that this is a reasoned, literature-grounded interpretation step, not a second experiment.</w:t>
      </w:r>
    </w:p>
    <w:p w14:paraId="063C26BD" w14:textId="77777777" w:rsidR="00196D71" w:rsidRDefault="00000000">
      <w:pPr>
        <w:pStyle w:val="Heading3"/>
        <w:spacing w:before="220" w:after="100"/>
      </w:pPr>
      <w:r>
        <w:t>3.11.6 Planned Data Visualizations</w:t>
      </w:r>
    </w:p>
    <w:p w14:paraId="4CA6C659" w14:textId="77777777" w:rsidR="00196D71" w:rsidRDefault="00000000">
      <w:pPr>
        <w:spacing w:after="180" w:line="320" w:lineRule="auto"/>
      </w:pPr>
      <w:r>
        <w:t>Once real data exists, eight figures will visualize these relationships: attribute count against proof-generation time; attribute count against peak memory; circuit size against proof-generation time; circuit size against proof size; circuit size against local verification time; circuit size against Ethereum gas; proof size against transaction calldata size; and off-chain proving against on-chain verification scaling trends side by side.</w:t>
      </w:r>
    </w:p>
    <w:p w14:paraId="35142C2F" w14:textId="77777777" w:rsidR="00196D71" w:rsidRDefault="00000000">
      <w:pPr>
        <w:pStyle w:val="Heading2"/>
        <w:spacing w:before="320" w:after="120"/>
      </w:pPr>
      <w:r>
        <w:t>3.12 Reliability, Validity, and Reproducibility</w:t>
      </w:r>
    </w:p>
    <w:p w14:paraId="61EFD778" w14:textId="77777777" w:rsidR="00196D71" w:rsidRDefault="00000000">
      <w:pPr>
        <w:pStyle w:val="Heading3"/>
        <w:spacing w:before="220" w:after="100"/>
      </w:pPr>
      <w:r>
        <w:t>3.12.1 Experimental Reliability</w:t>
      </w:r>
    </w:p>
    <w:p w14:paraId="492A12F9" w14:textId="77777777" w:rsidR="00196D71" w:rsidRDefault="00000000">
      <w:pPr>
        <w:spacing w:after="180" w:line="320" w:lineRule="auto"/>
      </w:pPr>
      <w:r>
        <w:t>Reliability is enforced through at least thirty repeated trial runs per scenario, fixed host hardware, locked compiler and backend dependencies, automated execution, systematic logging, formal failure tracking, and the pre-stage feasibility check described earlier. That threshold of thirty repetitions follows established guidance on statistically defensible performance benchmarking, which treats a small number of ad-hoc runs as insufficient grounds for a reliable conclusion about system performance.</w:t>
      </w:r>
    </w:p>
    <w:p w14:paraId="6E26C860" w14:textId="77777777" w:rsidR="00196D71" w:rsidRDefault="00000000">
      <w:pPr>
        <w:pStyle w:val="Heading3"/>
        <w:spacing w:before="220" w:after="100"/>
      </w:pPr>
      <w:r>
        <w:t>3.12.2 Experimental Validity</w:t>
      </w:r>
    </w:p>
    <w:p w14:paraId="60E1F69F" w14:textId="77777777" w:rsidR="00196D71" w:rsidRDefault="00000000">
      <w:pPr>
        <w:spacing w:after="180" w:line="320" w:lineRule="auto"/>
      </w:pPr>
      <w:r>
        <w:t xml:space="preserve">Internal validity is protected by holding the entire software stack — Noir, Nargo, Barretenberg, and the Hardhat or Foundry toolchain — identical across every scenario, so any observed performance difference can be attributed to the deliberate change in credential complexity, not to some incidental change elsewhere in the pipeline. Construct validity is protected by measuring off-chain efficiency through execution time, peak RAM and proof size — not a rough proxy like general CPU utilization — and on-chain efficiency through verification gas and calldata size — not a market-dependent figure like token price. Each measurement is chosen because it directly corresponds to the concept it is meant to capture. External validity is, by the nature of a controlled benchmark, honestly bounded rather than universal: the findings reflect the specific software stack, circuit structure, proving backend and hardware environment used here, a limitation this study shares with </w:t>
      </w:r>
      <w:r>
        <w:lastRenderedPageBreak/>
        <w:t>every other empirical ZK benchmark reviewed in Chapter Two, none of which claims its figures generalize unconditionally to a different implementation.</w:t>
      </w:r>
    </w:p>
    <w:p w14:paraId="57BF1364" w14:textId="77777777" w:rsidR="00196D71" w:rsidRDefault="00000000">
      <w:pPr>
        <w:pStyle w:val="Heading3"/>
        <w:spacing w:before="220" w:after="100"/>
      </w:pPr>
      <w:r>
        <w:t>3.12.3 Reproducibility Artifacts</w:t>
      </w:r>
    </w:p>
    <w:p w14:paraId="5857D72B" w14:textId="77777777" w:rsidR="00196D71" w:rsidRDefault="00000000">
      <w:pPr>
        <w:spacing w:after="180" w:line="320" w:lineRule="auto"/>
      </w:pPr>
      <w:r>
        <w:t>To make the study fully reproducible, every project artefact is preserved in a version-controlled repository: the Noir circuit source code, compiled ACIR artefacts and JSON definitions, synthetic test input vectors, automated benchmark scripts and logging routines, verifier contracts and deployment scripts, and the complete raw CSV and JSON benchmark datasets and analysis scripts — so someone else could, in principle, rerun this exact study and check the work.</w:t>
      </w:r>
    </w:p>
    <w:p w14:paraId="3CE65F6B" w14:textId="77777777" w:rsidR="00196D71" w:rsidRDefault="00000000">
      <w:pPr>
        <w:pStyle w:val="Heading2"/>
        <w:spacing w:before="320" w:after="120"/>
      </w:pPr>
      <w:r>
        <w:t>3.13 Privacy, Security, and Ethical Considerations</w:t>
      </w:r>
    </w:p>
    <w:p w14:paraId="6CE75AB1" w14:textId="77777777" w:rsidR="00196D71" w:rsidRDefault="00000000">
      <w:pPr>
        <w:pStyle w:val="ListParagraph"/>
        <w:numPr>
          <w:ilvl w:val="0"/>
          <w:numId w:val="1"/>
        </w:numPr>
        <w:spacing w:after="100" w:line="300" w:lineRule="auto"/>
      </w:pPr>
      <w:r>
        <w:t>Synthetic data — every benchmark execution vector uses synthetic attribute values, so no real personally identifiable information is ever processed at any stage of the experiment.</w:t>
      </w:r>
    </w:p>
    <w:p w14:paraId="028F3BCE" w14:textId="77777777" w:rsidR="00196D71" w:rsidRDefault="00000000">
      <w:pPr>
        <w:pStyle w:val="ListParagraph"/>
        <w:numPr>
          <w:ilvl w:val="0"/>
          <w:numId w:val="1"/>
        </w:numPr>
        <w:spacing w:after="100" w:line="300" w:lineRule="auto"/>
      </w:pPr>
      <w:r>
        <w:t>Privacy controls — private attribute values remain within the local prover environment at all times and are never transmitted to the EVM verifier contract, consistent with the zero-knowledge property described in Chapter Two.</w:t>
      </w:r>
    </w:p>
    <w:p w14:paraId="4BF5F8EB" w14:textId="77777777" w:rsidR="00196D71" w:rsidRDefault="00000000">
      <w:pPr>
        <w:pStyle w:val="ListParagraph"/>
        <w:numPr>
          <w:ilvl w:val="0"/>
          <w:numId w:val="1"/>
        </w:numPr>
        <w:spacing w:after="100" w:line="300" w:lineRule="auto"/>
      </w:pPr>
      <w:r>
        <w:t>Standards alignment — circuit designs follow the privacy principles set out in the W3C Verifiable Credentials Data Model 2.0, rather than an ad-hoc credential structure invented solely for this study.</w:t>
      </w:r>
    </w:p>
    <w:p w14:paraId="365B3A39" w14:textId="77777777" w:rsidR="00196D71" w:rsidRDefault="00000000">
      <w:pPr>
        <w:pStyle w:val="ListParagraph"/>
        <w:numPr>
          <w:ilvl w:val="0"/>
          <w:numId w:val="1"/>
        </w:numPr>
        <w:spacing w:after="100" w:line="300" w:lineRule="auto"/>
      </w:pPr>
      <w:r>
        <w:t>Ethical execution — local EVM testing avoids real financial transactions entirely, all external open-source libraries are used according to their published licensing terms, and any software vulnerability discovered during the study is handled through responsible disclosure rather than public disclosure.</w:t>
      </w:r>
    </w:p>
    <w:p w14:paraId="64D567EF" w14:textId="77777777" w:rsidR="00196D71" w:rsidRDefault="00000000">
      <w:pPr>
        <w:pStyle w:val="Heading2"/>
        <w:spacing w:before="320" w:after="120"/>
      </w:pPr>
      <w:r>
        <w:t>3.14 Methodological Boundaries</w:t>
      </w:r>
    </w:p>
    <w:p w14:paraId="6A0123BF" w14:textId="77777777" w:rsidR="00196D71" w:rsidRDefault="00000000">
      <w:pPr>
        <w:spacing w:after="180" w:line="320" w:lineRule="auto"/>
      </w:pPr>
      <w:r>
        <w:t>The scope of this research is deliberately and explicitly bounded, and it is worth reading this list to the audience exactly as the thesis states it, since it protects the credibility of every claim the study does make. The study does not attempt to: compare every existing ZK-SNARK proving system or cryptographic curve; conduct a full security audit of the Noir compiler or the Barretenberg backend; benchmark public Ethereum mainnet transaction fees or network latency; evaluate user experience, identity adoption, or cryptocurrency economics; or assert universal superiority over BBS+ signatures or incremental Merkle-tree architectures. This narrowing is deliberate — Chapter Two's review already showed that broad claims about 'which technology is best' are rarely supportable from a single benchmark, however carefully constructed, and this study does not attempt to make one.</w:t>
      </w:r>
    </w:p>
    <w:p w14:paraId="48C5541E" w14:textId="77777777" w:rsidR="00196D71" w:rsidRDefault="00000000">
      <w:pPr>
        <w:pStyle w:val="Heading2"/>
        <w:spacing w:before="320" w:after="120"/>
      </w:pPr>
      <w:r>
        <w:t>3.15 Chapter Summary</w:t>
      </w:r>
    </w:p>
    <w:p w14:paraId="5538D4CB" w14:textId="77777777" w:rsidR="00196D71" w:rsidRDefault="00000000">
      <w:pPr>
        <w:spacing w:after="180" w:line="320" w:lineRule="auto"/>
      </w:pPr>
      <w:r>
        <w:t xml:space="preserve">Chapter Three set out a positivist, quantitative research philosophy suited to measuring observable system performance; a four-stage experimental design moving from system specification through to Ethereum verification; a fixed hardware and software environment; four research questions mapped </w:t>
      </w:r>
      <w:r>
        <w:lastRenderedPageBreak/>
        <w:t>explicitly onto independent and dependent variables; four benchmark scenarios of increasing circuit complexity; a minimal Ethereum verifier architecture and gas-measurement protocol; an automated data-collection schema; a failure-classification scheme; a distribution-aware statistical analysis plan; and an explicit treatment of reliability, validity, reproducibility, ethics and scope. Chapter Two identified the gap — this chapter turned it into something concretely runnable.</w:t>
      </w:r>
    </w:p>
    <w:p w14:paraId="00485E0B" w14:textId="77777777" w:rsidR="00196D71" w:rsidRDefault="00000000">
      <w:r>
        <w:br w:type="page"/>
      </w:r>
    </w:p>
    <w:p w14:paraId="734C8DDB" w14:textId="77777777" w:rsidR="00196D71" w:rsidRDefault="00000000">
      <w:pPr>
        <w:pStyle w:val="Heading1"/>
        <w:pBdr>
          <w:bottom w:val="single" w:sz="6" w:space="4" w:color="1E2761"/>
        </w:pBdr>
        <w:spacing w:before="480" w:after="200"/>
      </w:pPr>
      <w:r>
        <w:lastRenderedPageBreak/>
        <w:t>Closing</w:t>
      </w:r>
    </w:p>
    <w:p w14:paraId="5AEAFDCC" w14:textId="77777777" w:rsidR="00196D71" w:rsidRDefault="00000000">
      <w:pPr>
        <w:pStyle w:val="Heading2"/>
        <w:spacing w:before="320" w:after="120"/>
      </w:pPr>
      <w:r>
        <w:t>What Comes Next — Chapters Four and Five</w:t>
      </w:r>
    </w:p>
    <w:p w14:paraId="04177146" w14:textId="77777777" w:rsidR="00196D71" w:rsidRDefault="00000000">
      <w:pPr>
        <w:spacing w:after="180" w:line="320" w:lineRule="auto"/>
      </w:pPr>
      <w:r>
        <w:t>Remind the audience one more time where the document currently stands: this is a completed research proposal covering Chapters One through Three. Two chapters remain, and Section 1.10 already previews what they will contain.</w:t>
      </w:r>
    </w:p>
    <w:p w14:paraId="12614F11" w14:textId="77777777" w:rsidR="00196D71" w:rsidRDefault="00000000">
      <w:pPr>
        <w:pStyle w:val="ListParagraph"/>
        <w:numPr>
          <w:ilvl w:val="0"/>
          <w:numId w:val="1"/>
        </w:numPr>
        <w:spacing w:after="100" w:line="300" w:lineRule="auto"/>
      </w:pPr>
      <w:r>
        <w:t>Chapter Four (Results and Discussion) — will run the full benchmark protocol described in Chapter Three across all four scenarios, present descriptive statistics and the eight planned figures, test the off-chain versus on-chain scaling relationship (the decoupling hypothesis), and discuss the findings against the literature reviewed in Chapter Two.</w:t>
      </w:r>
    </w:p>
    <w:p w14:paraId="3A230157" w14:textId="77777777" w:rsidR="00196D71" w:rsidRDefault="00000000">
      <w:pPr>
        <w:pStyle w:val="ListParagraph"/>
        <w:numPr>
          <w:ilvl w:val="0"/>
          <w:numId w:val="1"/>
        </w:numPr>
        <w:spacing w:after="100" w:line="300" w:lineRule="auto"/>
      </w:pPr>
      <w:r>
        <w:t>Chapter Five (Summary, Conclusions and Recommendations) — will summarize what the results answer for each research question, state conclusions on the decoupling hypothesis specifically, reflect honestly on whatever limitations were encountered in practice, and recommend directions for future work, including the SMPC decision framework promised back in Chapter One's objectives.</w:t>
      </w:r>
    </w:p>
    <w:p w14:paraId="6BF728FD" w14:textId="77777777" w:rsidR="00196D71" w:rsidRDefault="00000000">
      <w:pPr>
        <w:pStyle w:val="Heading2"/>
        <w:spacing w:before="320" w:after="120"/>
      </w:pPr>
      <w:r>
        <w:t>Key Takeaways</w:t>
      </w:r>
    </w:p>
    <w:p w14:paraId="03EC6F92" w14:textId="77777777" w:rsidR="00196D71" w:rsidRDefault="00000000">
      <w:pPr>
        <w:spacing w:after="180" w:line="320" w:lineRule="auto"/>
      </w:pPr>
      <w:r>
        <w:t>If the audience remembers only four things from this presentation, these are the four worth repeating clearly at the end:</w:t>
      </w:r>
    </w:p>
    <w:p w14:paraId="2080D8AE" w14:textId="77777777" w:rsidR="00196D71" w:rsidRDefault="00000000">
      <w:pPr>
        <w:pStyle w:val="ListParagraph"/>
        <w:numPr>
          <w:ilvl w:val="0"/>
          <w:numId w:val="1"/>
        </w:numPr>
        <w:spacing w:after="100" w:line="300" w:lineRule="auto"/>
      </w:pPr>
      <w:r>
        <w:t>Why it matters — blockchain-based identity needs both privacy and verifiability at once. ZK-SNARKs promise both, but nobody had rigorously measured what that actually costs in practice, for this specific combination of tools.</w:t>
      </w:r>
    </w:p>
    <w:p w14:paraId="0A055E3C" w14:textId="77777777" w:rsidR="00196D71" w:rsidRDefault="00000000">
      <w:pPr>
        <w:pStyle w:val="ListParagraph"/>
        <w:numPr>
          <w:ilvl w:val="0"/>
          <w:numId w:val="1"/>
        </w:numPr>
        <w:spacing w:after="100" w:line="300" w:lineRule="auto"/>
      </w:pPr>
      <w:r>
        <w:t>What is being tested — whether the cost of generating a proof and the cost of verifying it on Ethereum rise together, or decouple, as credential complexity grows across four carefully controlled scenarios.</w:t>
      </w:r>
    </w:p>
    <w:p w14:paraId="0AFCE12B" w14:textId="77777777" w:rsidR="00196D71" w:rsidRDefault="00000000">
      <w:pPr>
        <w:pStyle w:val="ListParagraph"/>
        <w:numPr>
          <w:ilvl w:val="0"/>
          <w:numId w:val="1"/>
        </w:numPr>
        <w:spacing w:after="100" w:line="300" w:lineRule="auto"/>
      </w:pPr>
      <w:r>
        <w:t>How it is tested — a reproducible, locked-environment experiment: real Noir circuits, real Barretenberg proofs, real Ethereum verification, at least thirty runs per scenario, six metrics logged on every single run.</w:t>
      </w:r>
    </w:p>
    <w:p w14:paraId="2256D908" w14:textId="77777777" w:rsidR="00196D71" w:rsidRDefault="00000000">
      <w:pPr>
        <w:pStyle w:val="ListParagraph"/>
        <w:numPr>
          <w:ilvl w:val="0"/>
          <w:numId w:val="1"/>
        </w:numPr>
        <w:spacing w:after="100" w:line="300" w:lineRule="auto"/>
      </w:pPr>
      <w:r>
        <w:t>Why it can be trusted — synthetic data only, documented failures alongside successes rather than just the successes, fixed hardware and software throughout, and every artefact preserved so the work can be checked and reproduced by someone else.</w:t>
      </w:r>
    </w:p>
    <w:p w14:paraId="78D0DA66" w14:textId="77777777" w:rsidR="00196D71" w:rsidRDefault="00000000">
      <w:pPr>
        <w:pStyle w:val="Heading2"/>
        <w:spacing w:before="320" w:after="120"/>
      </w:pPr>
      <w:r>
        <w:t>Closing Remarks</w:t>
      </w:r>
    </w:p>
    <w:p w14:paraId="7F577ABB" w14:textId="77777777" w:rsidR="00196D71" w:rsidRDefault="00000000">
      <w:pPr>
        <w:spacing w:after="180" w:line="320" w:lineRule="auto"/>
      </w:pPr>
      <w:r>
        <w:t xml:space="preserve">Close by returning to the opening analogy: the bouncer who only needs to know whether you are over eighteen, not your entire life story. That is the promise ZK-SNARKs make for digital identity at scale — prove the fact, not the file. This project does not assume that promise is automatically affordable; it sets out to measure it, honestly and rigorously, for one real, specific implementation, </w:t>
      </w:r>
      <w:r>
        <w:lastRenderedPageBreak/>
        <w:t>and to be equally honest about what it does not yet know. Chapters Four and Five will complete that story.</w:t>
      </w:r>
    </w:p>
    <w:p w14:paraId="5A0C458D" w14:textId="77777777" w:rsidR="00196D71" w:rsidRDefault="00000000">
      <w:pPr>
        <w:spacing w:before="60" w:after="220"/>
      </w:pPr>
      <w:r>
        <w:rPr>
          <w:i/>
          <w:iCs/>
          <w:color w:val="028090"/>
          <w:sz w:val="20"/>
          <w:szCs w:val="20"/>
        </w:rPr>
        <w:t>Presenter note: this is a natural point to invite questions, or to hand back to a slide deck if you are using one alongside this script.</w:t>
      </w:r>
    </w:p>
    <w:sectPr w:rsidR="00196D7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4425D7"/>
    <w:multiLevelType w:val="hybridMultilevel"/>
    <w:tmpl w:val="B4F4976E"/>
    <w:lvl w:ilvl="0" w:tplc="F3220076">
      <w:start w:val="1"/>
      <w:numFmt w:val="bullet"/>
      <w:lvlText w:val="●"/>
      <w:lvlJc w:val="left"/>
      <w:pPr>
        <w:ind w:left="720" w:hanging="360"/>
      </w:pPr>
    </w:lvl>
    <w:lvl w:ilvl="1" w:tplc="FE0845D6">
      <w:start w:val="1"/>
      <w:numFmt w:val="bullet"/>
      <w:lvlText w:val="○"/>
      <w:lvlJc w:val="left"/>
      <w:pPr>
        <w:ind w:left="1440" w:hanging="360"/>
      </w:pPr>
    </w:lvl>
    <w:lvl w:ilvl="2" w:tplc="B6F686B6">
      <w:start w:val="1"/>
      <w:numFmt w:val="bullet"/>
      <w:lvlText w:val="■"/>
      <w:lvlJc w:val="left"/>
      <w:pPr>
        <w:ind w:left="2160" w:hanging="360"/>
      </w:pPr>
    </w:lvl>
    <w:lvl w:ilvl="3" w:tplc="940E74C6">
      <w:start w:val="1"/>
      <w:numFmt w:val="bullet"/>
      <w:lvlText w:val="●"/>
      <w:lvlJc w:val="left"/>
      <w:pPr>
        <w:ind w:left="2880" w:hanging="360"/>
      </w:pPr>
    </w:lvl>
    <w:lvl w:ilvl="4" w:tplc="47EEEC9A">
      <w:start w:val="1"/>
      <w:numFmt w:val="bullet"/>
      <w:lvlText w:val="○"/>
      <w:lvlJc w:val="left"/>
      <w:pPr>
        <w:ind w:left="3600" w:hanging="360"/>
      </w:pPr>
    </w:lvl>
    <w:lvl w:ilvl="5" w:tplc="83083AB6">
      <w:start w:val="1"/>
      <w:numFmt w:val="bullet"/>
      <w:lvlText w:val="■"/>
      <w:lvlJc w:val="left"/>
      <w:pPr>
        <w:ind w:left="4320" w:hanging="360"/>
      </w:pPr>
    </w:lvl>
    <w:lvl w:ilvl="6" w:tplc="CD1426CE">
      <w:start w:val="1"/>
      <w:numFmt w:val="bullet"/>
      <w:lvlText w:val="●"/>
      <w:lvlJc w:val="left"/>
      <w:pPr>
        <w:ind w:left="5040" w:hanging="360"/>
      </w:pPr>
    </w:lvl>
    <w:lvl w:ilvl="7" w:tplc="165AEB48">
      <w:start w:val="1"/>
      <w:numFmt w:val="bullet"/>
      <w:lvlText w:val="●"/>
      <w:lvlJc w:val="left"/>
      <w:pPr>
        <w:ind w:left="5760" w:hanging="360"/>
      </w:pPr>
    </w:lvl>
    <w:lvl w:ilvl="8" w:tplc="CA6C32D4">
      <w:start w:val="1"/>
      <w:numFmt w:val="bullet"/>
      <w:lvlText w:val="●"/>
      <w:lvlJc w:val="left"/>
      <w:pPr>
        <w:ind w:left="6480" w:hanging="360"/>
      </w:pPr>
    </w:lvl>
  </w:abstractNum>
  <w:num w:numId="1" w16cid:durableId="15309931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D71"/>
    <w:rsid w:val="00196D71"/>
    <w:rsid w:val="007C4D37"/>
    <w:rsid w:val="00DE5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F3044"/>
  <w15:docId w15:val="{D5934A13-44DE-48B8-9FC6-8B8540767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E2761"/>
      <w:sz w:val="30"/>
      <w:szCs w:val="30"/>
    </w:rPr>
  </w:style>
  <w:style w:type="paragraph" w:styleId="Heading2">
    <w:name w:val="heading 2"/>
    <w:uiPriority w:val="9"/>
    <w:unhideWhenUsed/>
    <w:qFormat/>
    <w:pPr>
      <w:outlineLvl w:val="1"/>
    </w:pPr>
    <w:rPr>
      <w:rFonts w:ascii="Cambria" w:eastAsia="Cambria" w:hAnsi="Cambria" w:cs="Cambria"/>
      <w:b/>
      <w:bCs/>
      <w:color w:val="2C4A9B"/>
      <w:sz w:val="26"/>
      <w:szCs w:val="26"/>
    </w:rPr>
  </w:style>
  <w:style w:type="paragraph" w:styleId="Heading3">
    <w:name w:val="heading 3"/>
    <w:uiPriority w:val="9"/>
    <w:unhideWhenUsed/>
    <w:qFormat/>
    <w:pPr>
      <w:outlineLvl w:val="2"/>
    </w:pPr>
    <w:rPr>
      <w:b/>
      <w:bCs/>
      <w:i/>
      <w:iCs/>
      <w:color w:val="02809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b/>
      <w:bCs/>
      <w:color w:val="1E2761"/>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10690</Words>
  <Characters>60933</Characters>
  <Application>Microsoft Office Word</Application>
  <DocSecurity>0</DocSecurity>
  <Lines>507</Lines>
  <Paragraphs>142</Paragraphs>
  <ScaleCrop>false</ScaleCrop>
  <Company/>
  <LinksUpToDate>false</LinksUpToDate>
  <CharactersWithSpaces>71481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DBANK</cp:lastModifiedBy>
  <cp:revision>2</cp:revision>
  <dcterms:created xsi:type="dcterms:W3CDTF">2026-09-24T11:23:00Z</dcterms:created>
  <dcterms:modified xsi:type="dcterms:W3CDTF">2026-09-25T03:34:00Z</dcterms:modified>
</cp:coreProperties>
</file>