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191F" w14:textId="77777777" w:rsidR="00B86680" w:rsidRPr="006B4E2C" w:rsidRDefault="00B86680" w:rsidP="00B86680">
      <w:pPr>
        <w:spacing w:after="120" w:line="360" w:lineRule="auto"/>
        <w:jc w:val="center"/>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sz w:val="32"/>
          <w:szCs w:val="32"/>
          <w:lang w:val="en-GB"/>
          <w14:ligatures w14:val="none"/>
        </w:rPr>
        <w:t>CHAPTER ONE</w:t>
      </w:r>
    </w:p>
    <w:p w14:paraId="302E93F4" w14:textId="77777777" w:rsidR="00B86680" w:rsidRPr="006B4E2C" w:rsidRDefault="00B86680" w:rsidP="00B86680">
      <w:pPr>
        <w:spacing w:after="480" w:line="360" w:lineRule="auto"/>
        <w:jc w:val="center"/>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sz w:val="32"/>
          <w:szCs w:val="32"/>
          <w:lang w:val="en-GB"/>
          <w14:ligatures w14:val="none"/>
        </w:rPr>
        <w:t>INTRODUCTION</w:t>
      </w:r>
    </w:p>
    <w:p w14:paraId="05EEBB61"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1.1 Background to the Study</w:t>
      </w:r>
    </w:p>
    <w:p w14:paraId="32973382" w14:textId="0D8DE81C"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Robust identity verification underpins nearly every digital interaction, from opening a bank account to accessing government or healthcare services, yet the architectures that most institutions still rely on were not designed with data minimization in mind. Traditional identity management systems collect complete identity records inside centralized databases that a single administrative authority controls, requiring users to disclose more personal information than is required </w:t>
      </w:r>
      <w:r w:rsidR="000B3FB1"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{"citationID":"a2glm8krsu9","properties":{"unsorted":false,"formattedCitation":"(Camenisch, 2014)","plainCitation":"(Camenisch, 2014)","noteIndex":0},"citationItems":[{"id":5,"uris":["http://zotero.org/users/local/cTFQUgtc/items/BMDLY9WF"],"itemData":{"id":5,"type":"paper-conference","abstract":"This article provides a short overview of the concepts around privacy-preserving attribute-based authentication. It then briefly discusses the cryptographic realisation of these concepts and describes an architecture implementing them.","container-title":"Privacy and Identity Management for Emerging Services and Technologies","DOI":"10.1007/978-3-642-55137-6_4","ISBN":"978-3-642-55137-6","language":"en","page":"53-63","publisher":"Springer","publisher-place":"Berlin, Heidelberg","source":"Springer Link","title":"Concepts Around Privacy-Preserving Attribute-Based Credentials","author":[{"family":"Camenisch","given":"Jan"}],"editor":[{"family":"Hansen","given":"Marit"},{"family":"Hoepman","given":"Jaap-Henk"},{"family":"Leenes","given":"Ronald"},{"family":"Whitehouse","given":"Diane"}],"issued":{"date-parts":[["2014"]]}}}],"schema":"https://github.com/citation-style-language/schema/raw/master/csl-citation.json"} </w:instrText>
      </w:r>
      <w:r w:rsidR="000B3FB1"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(Camenisch, 2014)</w:t>
      </w:r>
      <w:r w:rsidR="000B3FB1"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This aggregation concentrates risk because once an authoritative store is compromised, an attacker gains simultaneous access to all the data it holds, which is one reason large-scale data breaches and consumer fraud complaints have continued to accumulate even though authentication technology has matured </w:t>
      </w:r>
      <w:r w:rsidR="000B3FB1"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{"citationID":"a15s45f4cie","properties":{"unsorted":false,"formattedCitation":"({\\i{}Self-Sovereign Identity (SSI)}, n.d.)","plainCitation":"(Self-Sovereign Identity (SSI), n.d.)","noteIndex":0},"citationItems":[{"id":26,"uris":["http://zotero.org/users/local/cTFQUgtc/items/MZZP2DII"],"itemData":{"id":26,"type":"webpage","abstract":"Understand what self-sovereign identity is and who uses it. See some real-world examples, and read about the technology that drives these digital systems.","language":"en-US","title":"Self-Sovereign Identity (SSI): Autonomous Identity Management | Okta","title-short":"Self-Sovereign Identity (SSI)","URL":"https://www.okta.com/identity-101/self-sovereign-identity/","accessed":{"date-parts":[["2026",9,24]]}}}],"schema":"https://github.com/citation-style-language/schema/raw/master/csl-citation.json"} </w:instrText>
      </w:r>
      <w:r w:rsidR="000B3FB1"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Self-Sovereign Identity (SSI)</w:t>
      </w:r>
      <w:r w:rsidR="006B4E2C" w:rsidRPr="006B4E2C">
        <w:rPr>
          <w:rFonts w:ascii="Times New Roman" w:hAnsi="Times New Roman" w:cs="Times New Roman"/>
          <w:kern w:val="0"/>
        </w:rPr>
        <w:t>, n.d.)</w:t>
      </w:r>
      <w:r w:rsidR="000B3FB1" w:rsidRPr="006B4E2C">
        <w:rPr>
          <w:rFonts w:ascii="Times New Roman" w:eastAsia="Times New Roman" w:hAnsi="Times New Roman" w:cs="Times New Roman"/>
          <w:kern w:val="0"/>
          <w:lang w:val="en-GB"/>
          <w14:ligatures w14:val="none"/>
        </w:rPr>
        <w:fldChar w:fldCharType="end"/>
      </w:r>
    </w:p>
    <w:p w14:paraId="6D9FCFB3" w14:textId="31CF3BE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Attribute-Based Credentials (ABCs) were developed specifically to break this aggregation pattern. Rather than presenting a complete identity document, a credential holder proves a predicate about an attribute, for instance, that their age exceeds a threshold or that they hold a valid professional license, without disclosing the attribute’s underlying value or any adjacent data thereafter </w:t>
      </w:r>
      <w:r w:rsidR="000B3FB1"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{"citationID":"as1s4uel2b","properties":{"unsorted":false,"formattedCitation":"(Camenisch, 2014; Schanzenbach et al., 2019a)","plainCitation":"(Camenisch, 2014; Schanzenbach et al., 2019a)","noteIndex":0},"citationItems":[{"id":5,"uris":["http://zotero.org/users/local/cTFQUgtc/items/BMDLY9WF"],"itemData":{"id":5,"type":"paper-conference","abstract":"This article provides a short overview of the concepts around privacy-preserving attribute-based authentication. It then briefly discusses the cryptographic realisation of these concepts and describes an architecture implementing them.","container-title":"Privacy and Identity Management for Emerging Services and Technologies","DOI":"10.1007/978-3-642-55137-6_4","ISBN":"978-3-642-55137-6","language":"en","page":"53-63","publisher":"Springer","publisher-place":"Berlin, Heidelberg","source":"Springer Link","title":"Concepts Around Privacy-Preserving Attribute-Based Credentials","author":[{"family":"Camenisch","given":"Jan"}],"editor":[{"family":"Hansen","given":"Marit"},{"family":"Hoepman","given":"Jaap-Henk"},{"family":"Leenes","given":"Ronald"},{"family":"Whitehouse","given":"Diane"}],"issued":{"date-parts":[["2014"]]}}},{"id":"5TnNnTka/z9g70dFX","uris":["http://zotero.org/users/local/cTFQUgtc/items/Y8EYIA85"],"itemData":{"id":56,"type":"paper-conference","abstract":"In this paper we present ZKlaims: a system that allows users to present attribute-based credentials in a privacy-preserving way. We achieve a zero-knowledge property on the basis of Succinct Non-interactive Arguments of Knowledge (SNARKs). ZKlaims allow users to prove statements on credentials issued by trusted third parties. The credential contents are never revealed to the verifier as part of the proving process. Further, ZKlaims can be presented non-interactively, mitigating the need for interactive proofs between the user and the verifier. This allows ZKlaims to be exchanged via fully decentralized services and storages such as traditional peer-to-peer networks based on distributed hash tables (DHTs) or even blockchains. To show this, we include a performance evaluation of ZKlaims and show how it can be integrated in decentralized identity provider services.","container-title":"Proceedings of the 16th International Joint Conference on e-Business and Telecommunications","DOI":"10.5220/0007772903250332","note":"arXiv:1907.09579 [cs.CR]","page":"325-332","source":"arXiv.org","title":"ZKlaims: Privacy-preserving Attribute-based Credentials using Non-interactive Zero-knowledge Techniques","title-short":"ZKlaims","URL":"http://arxiv.org/abs/1907.09579","author":[{"family":"Schanzenbach","given":"Martin"},{"family":"Kilian","given":"Thomas"},{"family":"Schütte","given":"Julian"},{"family":"Banse","given":"Christian"}],"accessed":{"date-parts":[["2026",9,24]]},"issued":{"date-parts":[["2019"]]}}}],"schema":"https://github.com/citation-style-language/schema/raw/master/csl-citation.json"} </w:instrText>
      </w:r>
      <w:r w:rsidR="000B3FB1"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(Camenisch, 2014; Schanzenbach et al., 2019a)</w:t>
      </w:r>
      <w:r w:rsidR="000B3FB1"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The cryptographic realization of ABCs allows a verifier to check the validity of a claim while remaining unable to link separate presentations of the same underlying credential to a single individual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{"citationID":"a53enten2t","properties":{"unsorted":false,"formattedCitation":"(Camenisch, 2014)","plainCitation":"(Camenisch, 2014)","noteIndex":0},"citationItems":[{"id":5,"uris":["http://zotero.org/users/local/cTFQUgtc/items/BMDLY9WF"],"itemData":{"id":5,"type":"paper-conference","abstract":"This article provides a short overview of the concepts around privacy-preserving attribute-based authentication. It then briefly discusses the cryptographic realisation of these concepts and describes an architecture implementing them.","container-title":"Privacy and Identity Management for Emerging Services and Technologies","DOI":"10.1007/978-3-642-55137-6_4","ISBN":"978-3-642-55137-6","language":"en","page":"53-63","publisher":"Springer","publisher-place":"Berlin, Heidelberg","source":"Springer Link","title":"Concepts Around Privacy-Preserving Attribute-Based Credentials","author":[{"family":"Camenisch","given":"Jan"}],"editor":[{"family":"Hansen","given":"Marit"},{"family":"Hoepman","given":"Jaap-Henk"},{"family":"Leenes","given":"Ronald"},{"family":"Whitehouse","given":"Diane"}],"issued":{"date-parts":[["2014"]]}}}],"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(Camenisch, 2014)</w:t>
      </w:r>
      <w:r w:rsidR="00D349AF" w:rsidRPr="006B4E2C">
        <w:rPr>
          <w:rFonts w:ascii="Times New Roman" w:eastAsia="Times New Roman" w:hAnsi="Times New Roman" w:cs="Times New Roman"/>
          <w:kern w:val="0"/>
          <w:lang w:val="en-GB"/>
          <w14:ligatures w14:val="none"/>
        </w:rPr>
        <w:fldChar w:fldCharType="end"/>
      </w:r>
    </w:p>
    <w:p w14:paraId="26EFFF30"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Public blockchain networks such as Ethereum have emerged as a viable option for enabling the issuance and revocation state of such credentials. This is because a distributed, append-only ledger removes the single point of failure inherent in a centralized identity registry and allows any party to independently audit the integrity of the verification process. But considering the blockchain model, the very property that makes it trustworthy such that every participant can inspect every transaction, is in direct violation of the confidentiality </w:t>
      </w:r>
      <w:r w:rsidRPr="006B4E2C">
        <w:rPr>
          <w:rFonts w:ascii="Times New Roman" w:eastAsia="Times New Roman" w:hAnsi="Times New Roman" w:cs="Times New Roman"/>
          <w:kern w:val="0"/>
          <w:lang w:val="en-GB"/>
          <w14:ligatures w14:val="none"/>
        </w:rPr>
        <w:lastRenderedPageBreak/>
        <w:t>ABCs are meant to provide, since naively recording a credential presentation on-chain would expose exactly the attribute data that the presentation was designed to conceal.</w:t>
      </w:r>
    </w:p>
    <w:p w14:paraId="601DA356" w14:textId="0A9E0964"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Zero-Knowledge Succinct Non-Interactive Arguments of Knowledge (ZK-SNARKs) resolve this tension. Introduced in their modern, program-verifying form by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{"citationID":"a2qn3t0grd0","properties":{"unsorted":false,"formattedCitation":"(Ben-Sasson et al., 2014)","plainCitation":"(Ben-Sasson et al., 2014)","noteIndex":0},"citationItems":[{"id":45,"uris":["http://zotero.org/users/local/cTFQUgtc/items/7S5NSW55"],"itemData":{"id":45,"type":"paper-conference","event-title":"23rd USENIX Security Symposium (USENIX Security 14)","ISBN":"978-1-931971-15-7","language":"en","page":"781-796","source":"www.usenix.org","title":"Succinct Non-Interactive Zero Knowledge for a von Neumann Architecture","URL":"https://www.usenix.org/conference/usenixsecurity14/technical-sessions/presentation/ben-sasson","author":[{"family":"Ben-Sasson","given":"Eli"},{"family":"Chiesa","given":"Alessandro"},{"family":"Tromer","given":"Eran"},{"family":"Virza","given":"Madars"}],"accessed":{"date-parts":[["2026",9,24]]},"issued":{"date-parts":[["2014"]]}}}],"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(Ben-Sasson et al., 2014)</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a ZK-SNARK allows a prover to convince a verifier that a witness satisfying some computational statement exists, without revealing the witness itself, while producing a proof that can typically be verified in milliseconds, with verification cost depending mainly on the proof format and the number of public inputs rather than on the size of the underlying computation. Because the resulting proof can be verified on-chain by a comparatively small piece of logic (a smart contract), ZK-SNARKs give an Ethereum-based verifier a way to confirm that a submitted ABC presentation satisfies an issuer’s policy without ever observing the attribute values themselves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{"citationID":"a21da52238l","properties":{"unsorted":false,"formattedCitation":"(Schanzenbach et al., 2019a)","plainCitation":"(Schanzenbach et al., 2019a)","noteIndex":0},"citationItems":[{"id":"5TnNnTka/z9g70dFX","uris":["http://zotero.org/users/local/cTFQUgtc/items/Y8EYIA85"],"itemData":{"id":56,"type":"paper-conference","abstract":"In this paper we present ZKlaims: a system that allows users to present attribute-based credentials in a privacy-preserving way. We achieve a zero-knowledge property on the basis of Succinct Non-interactive Arguments of Knowledge (SNARKs). ZKlaims allow users to prove statements on credentials issued by trusted third parties. The credential contents are never revealed to the verifier as part of the proving process. Further, ZKlaims can be presented non-interactively, mitigating the need for interactive proofs between the user and the verifier. This allows ZKlaims to be exchanged via fully decentralized services and storages such as traditional peer-to-peer networks based on distributed hash tables (DHTs) or even blockchains. To show this, we include a performance evaluation of ZKlaims and show how it can be integrated in decentralized identity provider services.","container-title":"Proceedings of the 16th International Joint Conference on e-Business and Telecommunications","DOI":"10.5220/0007772903250332","note":"arXiv:1907.09579 [cs.CR]","page":"325-332","source":"arXiv.org","title":"ZKlaims: Privacy-preserving Attribute-based Credentials using Non-interactive Zero-knowledge Techniques","title-short":"ZKlaims","URL":"http://arxiv.org/abs/1907.09579","author":[{"family":"Schanzenbach","given":"Martin"},{"family":"Kilian","given":"Thomas"},{"family":"Schütte","given":"Julian"},{"family":"Banse","given":"Christian"}],"accessed":{"date-parts":[["2026",9,24]]},"issued":{"date-parts":[["2019"]]}}}],"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(Schanzenbach et al., 2019a)</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6C0FFE58" w14:textId="4582F81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Domain-specific languages have since emerged to make this construction tractable for application developers who are not cryptography specialists. Noir, developed by Aztec Labs, is a Rust-inspired language that compiles high-level circuit descriptions that can be lowered to a proving backend such as Barretenberg, deliberately abstracting away the arithmetic that underlies the proof system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{"citationID":"a1pohco9f3j","properties":{"unsorted":false,"formattedCitation":"({\\i{}Noir | Noir Documentation}, n.d.)","plainCitation":"(Noir | Noir Documentation, n.d.)","noteIndex":0},"citationItems":[{"id":24,"uris":["http://zotero.org/users/local/cTFQUgtc/items/WWXPDZMD"],"itemData":{"id":24,"type":"webpage","abstract":"Noir is an open-source, Rust-influenced domain-specific language for writing privacy-preserving programs with zero-knowledge proofs, requiring no prior knowledge of the underlying mathematics or cryptography.","language":"en","title":"Noir | Noir Documentation","URL":"https://noir-lang.org/docs/","accessed":{"date-parts":[["2026",9,24]]}}}],"schema":"https://github.com/citation-style-language/schema/raw/master/csl-citation.json"}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Noir | Noir Documentation</w:t>
      </w:r>
      <w:r w:rsidR="006B4E2C" w:rsidRPr="006B4E2C">
        <w:rPr>
          <w:rFonts w:ascii="Times New Roman" w:hAnsi="Times New Roman" w:cs="Times New Roman"/>
          <w:kern w:val="0"/>
        </w:rPr>
        <w:t>, n.d.)</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An independent comparative benchmark of proving frameworks for passkey signature verification reported that, in that workload, Noir's Barretenberg backend produced proofs five to fifty times faster than comparable Groth16-based systems across several cloud hardware configurations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{"citationID":"amaf6qsm39","properties":{"unsorted":false,"formattedCitation":"(Team, 2025)","plainCitation":"(Team, 2025)","noteIndex":0},"citationItems":[{"id":3,"uris":["http://zotero.org/users/local/cTFQUgtc/items/3QQU79R9"],"itemData":{"id":3,"type":"webpage","abstract":"In this post, the Base team dives into our recent benchmarksing of 4 major ZKP systems: SnarkJS, Rapidsnark, Gnark, and Noir.","container-title":"Base Engineering Blog","language":"en","title":"Benchmarking ZKP Systems for Passkey ECDSA Verification","URL":"https://blog.base.dev/benchmarking-zkp-systems","author":[{"family":"Team","given":"Base Engineering"}],"accessed":{"date-parts":[["2026",9,24]]},"issued":{"date-parts":[["2025",9,2]]}}}],"schema":"https://github.com/citation-style-language/schema/raw/master/csl-citation.json"}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(Team, 2025)</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Broader tooling comparisons spanning Cairo, </w:t>
      </w:r>
      <w:proofErr w:type="spellStart"/>
      <w:r w:rsidRPr="006B4E2C">
        <w:rPr>
          <w:rFonts w:ascii="Times New Roman" w:eastAsia="Times New Roman" w:hAnsi="Times New Roman" w:cs="Times New Roman"/>
          <w:kern w:val="0"/>
          <w:lang w:val="en-GB"/>
          <w14:ligatures w14:val="none"/>
        </w:rPr>
        <w:t>Circom</w:t>
      </w:r>
      <w:proofErr w:type="spellEnd"/>
      <w:r w:rsidRPr="006B4E2C">
        <w:rPr>
          <w:rFonts w:ascii="Times New Roman" w:eastAsia="Times New Roman" w:hAnsi="Times New Roman" w:cs="Times New Roman"/>
          <w:kern w:val="0"/>
          <w:lang w:val="en-GB"/>
          <w14:ligatures w14:val="none"/>
        </w:rPr>
        <w:t xml:space="preserve"> and Leo similarly position Noir among the more developer-accessible options for privacy-oriented circuits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{"citationID":"a2dcai5vmds","properties":{"unsorted":false,"formattedCitation":"(Ernstberger et al., 2024)","plainCitation":"(Ernstberger et al., 2024)","noteIndex":0},"citationItems":[{"id":47,"uris":["http://zotero.org/users/local/cTFQUgtc/items/HZ5FMHJZ"],"itemData":{"id":47,"type":"paper-conference","abstract":"Zero-Knowledge Proofs (ZKPs), especially Succinct Non-interactive ARguments of Knowledge (SNARKs), have garnered significant attention in modern cryptographic applications. Given the multitude of emerging tools and libraries, assessing their strengths and weaknesses is nuanced and time-consuming. Often, claimed results are generated in isolation, and omissions in details render them irreproducible. The lack of comprehensive benchmarks, guidelines, and support frameworks is a major barrier in the development of ZKP applications.","container-title":"Security and Cryptography for Networks","DOI":"10.1007/978-3-031-71070-4_3","ISBN":"978-3-031-71070-4","language":"en","page":"46-72","publisher":"Springer Nature Switzerland","publisher-place":"Cham","source":"Springer Link","title":"zk-Bench: A Toolset for Comparative Evaluation and Performance Benchmarking of SNARKs","title-short":"zk-Bench","author":[{"family":"Ernstberger","given":"Jens"},{"family":"Chaliasos","given":"Stefanos"},{"family":"Kadianakis","given":"George"},{"family":"Steinhorst","given":"Sebastian"},{"family":"Jovanovic","given":"Philipp"},{"family":"Gervais","given":"Arthur"},{"family":"Livshits","given":"Benjamin"},{"family":"Orrù","given":"Michele"}],"editor":[{"family":"Galdi","given":"Clemente"},{"family":"Phan","given":"Duong Hieu"}],"issued":{"date-parts":[["2024"]]}}}],"schema":"https://github.com/citation-style-language/schema/raw/master/csl-citation.json"}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(Ernstberger et al., 2024)</w:t>
      </w:r>
      <w:r w:rsidR="00D349AF" w:rsidRPr="006B4E2C">
        <w:rPr>
          <w:rFonts w:ascii="Times New Roman" w:eastAsia="Times New Roman" w:hAnsi="Times New Roman" w:cs="Times New Roman"/>
          <w:kern w:val="0"/>
          <w:lang w:val="en-GB"/>
          <w14:ligatures w14:val="none"/>
        </w:rPr>
        <w:fldChar w:fldCharType="end"/>
      </w:r>
    </w:p>
    <w:p w14:paraId="3C9D6995"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1.1.1 Secure Multi-Party Computation as an Alternative Cryptographic Paradigm</w:t>
      </w:r>
    </w:p>
    <w:p w14:paraId="7DE85D74" w14:textId="46B13981"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Zero-knowledge proofs are not the only cryptographic route to privacy-preserving verification</w:t>
      </w:r>
      <w:r w:rsidR="0003528C"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03528C" w:rsidRPr="006B4E2C">
        <w:rPr>
          <w:rFonts w:ascii="Times New Roman" w:eastAsia="Times New Roman" w:hAnsi="Times New Roman" w:cs="Times New Roman"/>
          <w:kern w:val="0"/>
          <w:lang w:val="en-GB"/>
          <w14:ligatures w14:val="none"/>
        </w:rPr>
        <w:t>A</w:t>
      </w:r>
      <w:r w:rsidRPr="006B4E2C">
        <w:rPr>
          <w:rFonts w:ascii="Times New Roman" w:eastAsia="Times New Roman" w:hAnsi="Times New Roman" w:cs="Times New Roman"/>
          <w:kern w:val="0"/>
          <w:lang w:val="en-GB"/>
          <w14:ligatures w14:val="none"/>
        </w:rPr>
        <w:t xml:space="preserve"> rigorous evaluation of the Noir/Ethereum pipeline is better grounded when it is explicitly situated against the alternative paradigm of Secure Multi-Party Computation </w:t>
      </w:r>
      <w:r w:rsidRPr="006B4E2C">
        <w:rPr>
          <w:rFonts w:ascii="Times New Roman" w:eastAsia="Times New Roman" w:hAnsi="Times New Roman" w:cs="Times New Roman"/>
          <w:kern w:val="0"/>
          <w:lang w:val="en-GB"/>
          <w14:ligatures w14:val="none"/>
        </w:rPr>
        <w:lastRenderedPageBreak/>
        <w:t xml:space="preserve">(SMPC). Where a ZK-SNARK involves a single prover convincing a verifier of a statement about data the prover alone holds, SMPC addresses a structurally different problem. It allows two or more mutually distrusting parties to jointly compute an agreed function over their combined private inputs such that no participant learns anything beyond the function’s output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{"citationID":"a5a8ag1d0n","properties":{"unsorted":false,"formattedCitation":"(Lindell, 2020)","plainCitation":"(Lindell, 2020)","noteIndex":0},"citationItems":[{"id":52,"uris":["http://zotero.org/users/local/cTFQUgtc/items/TUQLYR65"],"itemData":{"id":52,"type":"article-journal","abstract":"MPC has moved from theoretical study to real-world usage. How is it doing?","container-title":"Communications of the ACM","DOI":"10.1145/3387108","ISSN":"0001-0782","issue":"1","journalAbbreviation":"Commun. ACM","page":"86–96","source":"ACM Digital Library","title":"Secure multiparty computation","volume":"64","author":[{"family":"Lindell","given":"Yehuda"}],"issued":{"date-parts":[["2020",12,17]]}}}],"schema":"https://github.com/citation-style-language/schema/raw/master/csl-citation.json"}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(Lindell, 2020)</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The paradigm traces to Yao’s (1986) garbled-circuit construction for two-party computation. SMPC systems typically instantiate one of two families of techniques, circuit garbling or linear secret sharing, each trading round complexity against communication overhead in different ways.</w:t>
      </w:r>
    </w:p>
    <w:p w14:paraId="5C6A2B1B" w14:textId="3B683254" w:rsidR="00CC5B47" w:rsidRPr="006B4E2C" w:rsidRDefault="00B86680" w:rsidP="00B86680">
      <w:pPr>
        <w:spacing w:after="24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Applied to attribute-based credential verification, an SMPC-based architecture would distribute the verification process across several non-colluding computation nodes (for example, an issuer, a regulator, and an independent auditor), so that no single party ever sees the underlying attribute values</w:t>
      </w:r>
      <w:r w:rsidR="00297A0E"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297A0E" w:rsidRPr="006B4E2C">
        <w:rPr>
          <w:rFonts w:ascii="Times New Roman" w:eastAsia="Times New Roman" w:hAnsi="Times New Roman" w:cs="Times New Roman"/>
          <w:kern w:val="0"/>
          <w:lang w:val="en-GB"/>
          <w14:ligatures w14:val="none"/>
        </w:rPr>
        <w:t>C</w:t>
      </w:r>
      <w:r w:rsidRPr="006B4E2C">
        <w:rPr>
          <w:rFonts w:ascii="Times New Roman" w:eastAsia="Times New Roman" w:hAnsi="Times New Roman" w:cs="Times New Roman"/>
          <w:kern w:val="0"/>
          <w:lang w:val="en-GB"/>
          <w14:ligatures w14:val="none"/>
        </w:rPr>
        <w:t xml:space="preserve">onfidentiality </w:t>
      </w:r>
      <w:r w:rsidR="00297A0E" w:rsidRPr="006B4E2C">
        <w:rPr>
          <w:rFonts w:ascii="Times New Roman" w:eastAsia="Times New Roman" w:hAnsi="Times New Roman" w:cs="Times New Roman"/>
          <w:kern w:val="0"/>
          <w:lang w:val="en-GB"/>
          <w14:ligatures w14:val="none"/>
        </w:rPr>
        <w:t>is then</w:t>
      </w:r>
      <w:r w:rsidRPr="006B4E2C">
        <w:rPr>
          <w:rFonts w:ascii="Times New Roman" w:eastAsia="Times New Roman" w:hAnsi="Times New Roman" w:cs="Times New Roman"/>
          <w:kern w:val="0"/>
          <w:lang w:val="en-GB"/>
          <w14:ligatures w14:val="none"/>
        </w:rPr>
        <w:t xml:space="preserve"> guaranteed by cryptographic secret sharing among the participants rather than </w:t>
      </w:r>
      <w:r w:rsidR="00297A0E" w:rsidRPr="006B4E2C">
        <w:rPr>
          <w:rFonts w:ascii="Times New Roman" w:eastAsia="Times New Roman" w:hAnsi="Times New Roman" w:cs="Times New Roman"/>
          <w:kern w:val="0"/>
          <w:lang w:val="en-GB"/>
          <w14:ligatures w14:val="none"/>
        </w:rPr>
        <w:t xml:space="preserve">just </w:t>
      </w:r>
      <w:r w:rsidRPr="006B4E2C">
        <w:rPr>
          <w:rFonts w:ascii="Times New Roman" w:eastAsia="Times New Roman" w:hAnsi="Times New Roman" w:cs="Times New Roman"/>
          <w:kern w:val="0"/>
          <w:lang w:val="en-GB"/>
          <w14:ligatures w14:val="none"/>
        </w:rPr>
        <w:t xml:space="preserve">by a proof the holder generates unilaterally. </w:t>
      </w:r>
      <w:r w:rsidR="00CC5B47" w:rsidRPr="006B4E2C">
        <w:rPr>
          <w:rFonts w:ascii="Times New Roman" w:eastAsia="Times New Roman" w:hAnsi="Times New Roman" w:cs="Times New Roman"/>
          <w:kern w:val="0"/>
          <w:lang w:val="en-GB"/>
          <w14:ligatures w14:val="none"/>
        </w:rPr>
        <w:t xml:space="preserve">SMPC doesn't replace </w:t>
      </w:r>
      <w:r w:rsidR="00A844ED" w:rsidRPr="006B4E2C">
        <w:rPr>
          <w:rFonts w:ascii="Times New Roman" w:eastAsia="Times New Roman" w:hAnsi="Times New Roman" w:cs="Times New Roman"/>
          <w:kern w:val="0"/>
          <w:lang w:val="en-GB"/>
          <w14:ligatures w14:val="none"/>
        </w:rPr>
        <w:t>Z</w:t>
      </w:r>
      <w:r w:rsidR="00CC5B47" w:rsidRPr="006B4E2C">
        <w:rPr>
          <w:rFonts w:ascii="Times New Roman" w:eastAsia="Times New Roman" w:hAnsi="Times New Roman" w:cs="Times New Roman"/>
          <w:kern w:val="0"/>
          <w:lang w:val="en-GB"/>
          <w14:ligatures w14:val="none"/>
        </w:rPr>
        <w:t>ero-</w:t>
      </w:r>
      <w:r w:rsidR="00A844ED" w:rsidRPr="006B4E2C">
        <w:rPr>
          <w:rFonts w:ascii="Times New Roman" w:eastAsia="Times New Roman" w:hAnsi="Times New Roman" w:cs="Times New Roman"/>
          <w:kern w:val="0"/>
          <w:lang w:val="en-GB"/>
          <w14:ligatures w14:val="none"/>
        </w:rPr>
        <w:t>K</w:t>
      </w:r>
      <w:r w:rsidR="00CC5B47" w:rsidRPr="006B4E2C">
        <w:rPr>
          <w:rFonts w:ascii="Times New Roman" w:eastAsia="Times New Roman" w:hAnsi="Times New Roman" w:cs="Times New Roman"/>
          <w:kern w:val="0"/>
          <w:lang w:val="en-GB"/>
          <w14:ligatures w14:val="none"/>
        </w:rPr>
        <w:t xml:space="preserve">nowledge proofs but rather complements them. While a ZK proof relies on one prover doing the math locally, SMPC shares the workload and trust across a network of multiple participants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{"citationID":"ac0lppv2ol","properties":{"unsorted":false,"formattedCitation":"(\\uc0\\u8220{}(PDF) Unlocking Privacy in Blockchain,\\uc0\\u8221{} 2026)","plainCitation":"(“(PDF) Unlocking Privacy in Blockchain,” 2026)","noteIndex":0},"citationItems":[{"id":32,"uris":["http://zotero.org/users/local/cTFQUgtc/items/ACMQ2RTA"],"itemData":{"id":32,"type":"article-journal","abstract":"PDF | As blockchain technology continues to evolve, the pursuit of privacy has become a significant challenge. Although the transparency and... | Find, read and cite all the research you need on ResearchGate","container-title":"ResearchGate","DOI":"10.2139/ssrn.5258791","language":"en","source":"www.researchgate.net","title":"(PDF) Unlocking Privacy in Blockchain: Exploring Zero-Knowledge Proofs and Secure Multi-Party Computation Techniques","title-short":"(PDF) Unlocking Privacy in Blockchain","URL":"https://www.researchgate.net/publication/385307511_Unlocking_Privacy_in_Blockchain_Exploring_Zero-Knowledge_Proofs_and_Secure_Multi-Party_Computation_Techniques","accessed":{"date-parts":[["2026",9,24]]},"issued":{"date-parts":[["2026",8,15]]}}}],"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(“(PDF) Unlocking Privacy in Blockchain,” 2026)</w:t>
      </w:r>
      <w:r w:rsidR="00D349AF" w:rsidRPr="006B4E2C">
        <w:rPr>
          <w:rFonts w:ascii="Times New Roman" w:eastAsia="Times New Roman" w:hAnsi="Times New Roman" w:cs="Times New Roman"/>
          <w:kern w:val="0"/>
          <w:lang w:val="en-GB"/>
          <w14:ligatures w14:val="none"/>
        </w:rPr>
        <w:fldChar w:fldCharType="end"/>
      </w:r>
      <w:r w:rsidR="00CC5B47" w:rsidRPr="006B4E2C">
        <w:rPr>
          <w:rFonts w:ascii="Times New Roman" w:eastAsia="Times New Roman" w:hAnsi="Times New Roman" w:cs="Times New Roman"/>
          <w:kern w:val="0"/>
          <w:lang w:val="en-GB"/>
          <w14:ligatures w14:val="none"/>
        </w:rPr>
        <w:t>.</w:t>
      </w:r>
    </w:p>
    <w:p w14:paraId="4408B26F" w14:textId="4C01A8E8"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The two paradigms display distinct efficiency behaviours that are directly relevant to this study’s scope. A ZK-SNARK circuit concentrates computational cost in a one-time, client-side proof-generation step and a comparatively lightweight on-chain verification, whereas an SMPC protocol distributes computation across all participating nodes for the full duration of the process and typically incurs its dominant cost in inter-party communication rounds rather than local computation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{"citationID":"aj96erh0mt","properties":{"unsorted":false,"formattedCitation":"(Zhou et al., 2021)","plainCitation":"(Zhou et al., 2021)","noteIndex":0},"citationItems":[{"id":41,"uris":["http://zotero.org/users/local/cTFQUgtc/items/X9WYVDQP"],"itemData":{"id":41,"type":"article-journal","abstract":"The development of information technology has brought great convenience to our lives, but at the same time, the unfairness and privacy issues brought about by traditional centralized systems cannot be ignored. Blockchain is a peer-to-peer and decentralized ledger technology that has the characteristics of transparency, consistency, traceability and fairness, but it reveals private information in some scenarios. Secure multi-party computation (MPC) guarantees enhanced privacy and correctness, so many researchers have been trying to combine secure MPC with blockchain to deal with privacy and trust issues. In this paper, we used homomorphic encryption, secret sharing and zero-knowledge proofs to construct a publicly verifiable secure MPC protocol consisting of two parts—an on-chain computation phase and an off-chain preprocessing phase—and we integrated the protocol as part of the chaincode in Hyperledger Fabric to protect the privacy of transaction data. Experiments showed that our solution performed well on a permissioned blockchain. Most of the time taken to complete the protocol was spent on communication, so the performance has a great deal of room to grow.","container-title":"Sensors","DOI":"10.3390/s21041540","ISSN":"1424-8220","issue":"4","language":"en","license":"http://creativecommons.org/licenses/by/3.0/","page":"1540","publisher":"Multidisciplinary Digital Publishing Institute","source":"www.mdpi.com","title":"Using Secure Multi-Party Computation to Protect Privacy on a Permissioned Blockchain","volume":"21","author":[{"family":"Zhou","given":"Jiapeng"},{"family":"Feng","given":"Yuxiang"},{"family":"Wang","given":"Zhenyu"},{"family":"Guo","given":"Danyi"}],"issued":{"date-parts":[["2021",1]]}}}],"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(Zhou et al., 2021)</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This difference carries direct implications for an EVM-based deployment because SMPC does not naturally reduce to a constant-size artefact that a smart contract can cheaply check. Integrating it with Ethereum verification generally requires either an off-chain committee architecture or a hybrid design in which SMPC handles the confidential computation while a proof (for example, a ZK-SNARK) can attest to its correct execution on-chain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{"citationID":"a39ondj954","properties":{"unsorted":false,"formattedCitation":"(\\uc0\\u8220{}(PDF) Unlocking Privacy in Blockchain,\\uc0\\u8221{} 2026)","plainCitation":"(“(PDF) Unlocking Privacy in Blockchain,” 2026)","noteIndex":0},"citationItems":[{"id":32,"uris":["http://zotero.org/users/local/cTFQUgtc/items/ACMQ2RTA"],"itemData":{"id":32,"type":"article-journal","abstract":"PDF | As blockchain technology continues to evolve, the pursuit of privacy has become a significant challenge. Although the transparency and... | Find, read and cite all the research you need on ResearchGate","container-title":"ResearchGate","DOI":"10.2139/ssrn.5258791","language":"en","source":"www.researchgate.net","title":"(PDF) Unlocking Privacy in Blockchain: Exploring Zero-Knowledge Proofs and Secure Multi-Party Computation Techniques","title-short":"(PDF) Unlocking Privacy in Blockchain","URL":"https://www.researchgate.net/publication/385307511_Unlocking_Privacy_in_Blockchain_Exploring_Zero-Knowledge_Proofs_and_Secure_Multi-Party_Computation_Techniques","accessed":{"date-parts":[["2026",9,24]]},"issued":{"date-parts":[["2026",8,15]]}}}],"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(“(PDF) Unlocking Privacy in Blockchain,” 2026)</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1CB23693"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lastRenderedPageBreak/>
        <w:t>Positioning SMPC in these terms clarifies why this study treats ZK-SNARKs, rather than SMPC, as its primary evaluation target. SMPC’s multi-party trust and communication assumptions are a comparatively poor structural fit for the single-prover, gas-constrained verification setting that Ethereum-based ABC presentation requires. This comparative framing is revisited in Chapter Two and is carried into the interpretation of the results in Chapter Three, where the empirical findings are read against SMPC's cost model as a conceptual comparator rather than a second empirical subject.</w:t>
      </w:r>
    </w:p>
    <w:p w14:paraId="7BE46E9B"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1.2 Statement of the Problem</w:t>
      </w:r>
    </w:p>
    <w:p w14:paraId="05741BE9"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Despite this theoretical alignment of ZK-SNARKs, Noir and Ethereum as a stack for managing Attribute-Based Credentials, several operational bottlenecks continue to constrain practical, widespread adoption. The existing literature has not yet resolved them through rigorous, end-to-end empirical measurement.</w:t>
      </w:r>
    </w:p>
    <w:p w14:paraId="525F66D3" w14:textId="0B0E4BE1"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Computationally Intensive Proof Generation: </w:t>
      </w:r>
      <w:r w:rsidRPr="006B4E2C">
        <w:rPr>
          <w:rFonts w:ascii="Times New Roman" w:eastAsia="Times New Roman" w:hAnsi="Times New Roman" w:cs="Times New Roman"/>
          <w:kern w:val="0"/>
          <w:lang w:val="en-GB"/>
          <w14:ligatures w14:val="none"/>
        </w:rPr>
        <w:t xml:space="preserve">Constructing a ZK-SNARK proof requires the prover to perform a substantial number of elliptic-curve group operations and although domain-specific compilers such as Noir simplify circuit authorship, they do not eliminate this underlying arithmetic cost. Execution time on the client device therefore scales with circuit complexity and remains sensitive to the prover’s local hardware, an effect that independent benchmarks have repeatedly documented across proving backends and hardware tiers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{"citationID":"adcnjokbcv","properties":{"unsorted":false,"formattedCitation":"(Ernstberger et al., 2024; Team, 2025)","plainCitation":"(Ernstberger et al., 2024; Team, 2025)","noteIndex":0},"citationItems":[{"id":47,"uris":["http://zotero.org/users/local/cTFQUgtc/items/HZ5FMHJZ"],"itemData":{"id":47,"type":"paper-conference","abstract":"Zero-Knowledge Proofs (ZKPs), especially Succinct Non-interactive ARguments of Knowledge (SNARKs), have garnered significant attention in modern cryptographic applications. Given the multitude of emerging tools and libraries, assessing their strengths and weaknesses is nuanced and time-consuming. Often, claimed results are generated in isolation, and omissions in details render them irreproducible. The lack of comprehensive benchmarks, guidelines, and support frameworks is a major barrier in the development of ZKP applications.","container-title":"Security and Cryptography for Networks","DOI":"10.1007/978-3-031-71070-4_3","ISBN":"978-3-031-71070-4","language":"en","page":"46-72","publisher":"Springer Nature Switzerland","publisher-place":"Cham","source":"Springer Link","title":"zk-Bench: A Toolset for Comparative Evaluation and Performance Benchmarking of SNARKs","title-short":"zk-Bench","author":[{"family":"Ernstberger","given":"Jens"},{"family":"Chaliasos","given":"Stefanos"},{"family":"Kadianakis","given":"George"},{"family":"Steinhorst","given":"Sebastian"},{"family":"Jovanovic","given":"Philipp"},{"family":"Gervais","given":"Arthur"},{"family":"Livshits","given":"Benjamin"},{"family":"Orrù","given":"Michele"}],"editor":[{"family":"Galdi","given":"Clemente"},{"family":"Phan","given":"Duong Hieu"}],"issued":{"date-parts":[["2024"]]}}},{"id":3,"uris":["http://zotero.org/users/local/cTFQUgtc/items/3QQU79R9"],"itemData":{"id":3,"type":"webpage","abstract":"In this post, the Base team dives into our recent benchmarksing of 4 major ZKP systems: SnarkJS, Rapidsnark, Gnark, and Noir.","container-title":"Base Engineering Blog","language":"en","title":"Benchmarking ZKP Systems for Passkey ECDSA Verification","URL":"https://blog.base.dev/benchmarking-zkp-systems","author":[{"family":"Team","given":"Base Engineering"}],"accessed":{"date-parts":[["2026",9,24]]},"issued":{"date-parts":[["2025",9,2]]}}}],"schema":"https://github.com/citation-style-language/schema/raw/master/csl-citation.json"}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(Ernstberger et al., 2024; Team, 2025)</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49130A50" w14:textId="1648179A" w:rsidR="00BC52AB" w:rsidRPr="006B4E2C" w:rsidRDefault="00BC52AB" w:rsidP="00B86680">
      <w:pPr>
        <w:spacing w:after="24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High On-Chain Verification Costs:</w:t>
      </w:r>
      <w:r w:rsidRPr="006B4E2C">
        <w:rPr>
          <w:rFonts w:ascii="Times New Roman" w:eastAsia="Times New Roman" w:hAnsi="Times New Roman" w:cs="Times New Roman"/>
          <w:kern w:val="0"/>
          <w:lang w:val="en-GB"/>
          <w14:ligatures w14:val="none"/>
        </w:rPr>
        <w:t xml:space="preserve"> On-chain verification is expensive relative to typical Ethereum transaction budgets. Verifying a single Groth16 proof on Ethereum mainnet has been measured at approximately 200,000 to 300,000 gas units, depending on the number of public inputs. Under congested network conditions, this can translate into verification costs of several tens of US dollars per proof </w:t>
      </w:r>
      <w:r w:rsidR="00D349AF"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{"citationID":"a97159hi9u","properties":{"unsorted":false,"formattedCitation":"({\\i{}What Is zkVerify | zkVerify Documentation}, n.d.; {\\i{}ZK Analysis: The True Cost of ZK Verification | by Horizen Labs Tech | Horizen Labs | Medium}, n.d.)","plainCitation":"(What Is zkVerify | zkVerify Documentation, n.d.; ZK Analysis: The True Cost of ZK Verification | by Horizen Labs Tech | Horizen Labs | Medium, n.d.)","noteIndex":0},"citationItems":[{"id":43,"uris":["http://zotero.org/users/local/cTFQUgtc/items/B45CSTSQ"],"itemData":{"id":43,"type":"webpage","abstract":"zkVerify is a high-performant, public, and decentralized blockchain dedicated to zero-knowledge proof verification. It provides a modular and composable approach for ZK apps to verify proofs.","language":"en","title":"What is zkVerify | zkVerify Documentation","URL":"https://docs.zkverify.io/","accessed":{"date-parts":[["2026",9,24]]}}},{"id":33,"uris":["http://zotero.org/users/local/cTFQUgtc/items/S3Q5P4AH"],"itemData":{"id":33,"type":"webpage","title":"ZK Analysis: The True Cost of ZK Verification | by Horizen Labs Tech | Horizen Labs | Medium","URL":"https://medium.com/horizen-labs/how-much-does-it-cost-to-verify-a-zero-knowledge-proof-on-chain-and-what-does-it-mean-exactly-2cefd68cf204","accessed":{"date-parts":[["2026",9,24]]}}}],"schema":"https://github.com/citation-style-language/schema/raw/master/csl-citation.json"} </w:instrText>
      </w:r>
      <w:r w:rsidR="00D349AF"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 xml:space="preserve">What Is </w:t>
      </w:r>
      <w:proofErr w:type="spellStart"/>
      <w:r w:rsidR="006B4E2C" w:rsidRPr="006B4E2C">
        <w:rPr>
          <w:rFonts w:ascii="Times New Roman" w:hAnsi="Times New Roman" w:cs="Times New Roman"/>
          <w:i/>
          <w:iCs/>
          <w:kern w:val="0"/>
        </w:rPr>
        <w:t>zkVerify</w:t>
      </w:r>
      <w:proofErr w:type="spellEnd"/>
      <w:r w:rsidR="006B4E2C" w:rsidRPr="006B4E2C">
        <w:rPr>
          <w:rFonts w:ascii="Times New Roman" w:hAnsi="Times New Roman" w:cs="Times New Roman"/>
          <w:i/>
          <w:iCs/>
          <w:kern w:val="0"/>
        </w:rPr>
        <w:t xml:space="preserve"> | </w:t>
      </w:r>
      <w:proofErr w:type="spellStart"/>
      <w:r w:rsidR="006B4E2C" w:rsidRPr="006B4E2C">
        <w:rPr>
          <w:rFonts w:ascii="Times New Roman" w:hAnsi="Times New Roman" w:cs="Times New Roman"/>
          <w:i/>
          <w:iCs/>
          <w:kern w:val="0"/>
        </w:rPr>
        <w:t>zkVerify</w:t>
      </w:r>
      <w:proofErr w:type="spellEnd"/>
      <w:r w:rsidR="006B4E2C" w:rsidRPr="006B4E2C">
        <w:rPr>
          <w:rFonts w:ascii="Times New Roman" w:hAnsi="Times New Roman" w:cs="Times New Roman"/>
          <w:i/>
          <w:iCs/>
          <w:kern w:val="0"/>
        </w:rPr>
        <w:t xml:space="preserve"> Documentation</w:t>
      </w:r>
      <w:r w:rsidR="006B4E2C" w:rsidRPr="006B4E2C">
        <w:rPr>
          <w:rFonts w:ascii="Times New Roman" w:hAnsi="Times New Roman" w:cs="Times New Roman"/>
          <w:kern w:val="0"/>
        </w:rPr>
        <w:t xml:space="preserve">, n.d.; </w:t>
      </w:r>
      <w:r w:rsidR="006B4E2C" w:rsidRPr="006B4E2C">
        <w:rPr>
          <w:rFonts w:ascii="Times New Roman" w:hAnsi="Times New Roman" w:cs="Times New Roman"/>
          <w:i/>
          <w:iCs/>
          <w:kern w:val="0"/>
        </w:rPr>
        <w:t xml:space="preserve">ZK Analysis: The True Cost of ZK Verification | by </w:t>
      </w:r>
      <w:proofErr w:type="spellStart"/>
      <w:r w:rsidR="006B4E2C" w:rsidRPr="006B4E2C">
        <w:rPr>
          <w:rFonts w:ascii="Times New Roman" w:hAnsi="Times New Roman" w:cs="Times New Roman"/>
          <w:i/>
          <w:iCs/>
          <w:kern w:val="0"/>
        </w:rPr>
        <w:t>Horizen</w:t>
      </w:r>
      <w:proofErr w:type="spellEnd"/>
      <w:r w:rsidR="006B4E2C" w:rsidRPr="006B4E2C">
        <w:rPr>
          <w:rFonts w:ascii="Times New Roman" w:hAnsi="Times New Roman" w:cs="Times New Roman"/>
          <w:i/>
          <w:iCs/>
          <w:kern w:val="0"/>
        </w:rPr>
        <w:t xml:space="preserve"> Labs Tech | </w:t>
      </w:r>
      <w:proofErr w:type="spellStart"/>
      <w:r w:rsidR="006B4E2C" w:rsidRPr="006B4E2C">
        <w:rPr>
          <w:rFonts w:ascii="Times New Roman" w:hAnsi="Times New Roman" w:cs="Times New Roman"/>
          <w:i/>
          <w:iCs/>
          <w:kern w:val="0"/>
        </w:rPr>
        <w:t>Horizen</w:t>
      </w:r>
      <w:proofErr w:type="spellEnd"/>
      <w:r w:rsidR="006B4E2C" w:rsidRPr="006B4E2C">
        <w:rPr>
          <w:rFonts w:ascii="Times New Roman" w:hAnsi="Times New Roman" w:cs="Times New Roman"/>
          <w:i/>
          <w:iCs/>
          <w:kern w:val="0"/>
        </w:rPr>
        <w:t xml:space="preserve"> Labs | Medium</w:t>
      </w:r>
      <w:r w:rsidR="006B4E2C" w:rsidRPr="006B4E2C">
        <w:rPr>
          <w:rFonts w:ascii="Times New Roman" w:hAnsi="Times New Roman" w:cs="Times New Roman"/>
          <w:kern w:val="0"/>
        </w:rPr>
        <w:t>, n.d.)</w:t>
      </w:r>
      <w:r w:rsidR="00D349AF"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w:t>
      </w:r>
    </w:p>
    <w:p w14:paraId="30F89ACC" w14:textId="45A65CE4" w:rsidR="00B86680" w:rsidRPr="006B4E2C" w:rsidRDefault="00FC12A1"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These Groth16 figures provide only an order-of-magnitude reference. The verifier evaluated in this study is generated by </w:t>
      </w:r>
      <w:proofErr w:type="spellStart"/>
      <w:r w:rsidRPr="006B4E2C">
        <w:rPr>
          <w:rFonts w:ascii="Times New Roman" w:eastAsia="Times New Roman" w:hAnsi="Times New Roman" w:cs="Times New Roman"/>
          <w:kern w:val="0"/>
          <w:lang w:val="en-GB"/>
          <w14:ligatures w14:val="none"/>
        </w:rPr>
        <w:t>Barretenberg's</w:t>
      </w:r>
      <w:proofErr w:type="spellEnd"/>
      <w:r w:rsidRPr="006B4E2C">
        <w:rPr>
          <w:rFonts w:ascii="Times New Roman" w:eastAsia="Times New Roman" w:hAnsi="Times New Roman" w:cs="Times New Roman"/>
          <w:kern w:val="0"/>
          <w:lang w:val="en-GB"/>
          <w14:ligatures w14:val="none"/>
        </w:rPr>
        <w:t xml:space="preserve"> UltraHonk backend, </w:t>
      </w:r>
      <w:r w:rsidR="00CC4A2F" w:rsidRPr="006B4E2C">
        <w:rPr>
          <w:rFonts w:ascii="Times New Roman" w:eastAsia="Times New Roman" w:hAnsi="Times New Roman" w:cs="Times New Roman"/>
          <w:kern w:val="0"/>
          <w:lang w:val="en-GB"/>
          <w14:ligatures w14:val="none"/>
        </w:rPr>
        <w:t>who’s</w:t>
      </w:r>
      <w:r w:rsidRPr="006B4E2C">
        <w:rPr>
          <w:rFonts w:ascii="Times New Roman" w:eastAsia="Times New Roman" w:hAnsi="Times New Roman" w:cs="Times New Roman"/>
          <w:kern w:val="0"/>
          <w:lang w:val="en-GB"/>
          <w14:ligatures w14:val="none"/>
        </w:rPr>
        <w:t xml:space="preserve"> on-chain </w:t>
      </w:r>
      <w:r w:rsidRPr="006B4E2C">
        <w:rPr>
          <w:rFonts w:ascii="Times New Roman" w:eastAsia="Times New Roman" w:hAnsi="Times New Roman" w:cs="Times New Roman"/>
          <w:kern w:val="0"/>
          <w:lang w:val="en-GB"/>
          <w14:ligatures w14:val="none"/>
        </w:rPr>
        <w:lastRenderedPageBreak/>
        <w:t>cost profile differs structurally from Groth16: rather than a constant two-pairing check over three group elements, an UltraHonk verifier reconstructs a Fiat</w:t>
      </w:r>
      <w:r w:rsidR="00F360D5"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Shamir transcript via in-EVM keccak256 hashing, performs a multi-scalar verification over the scheme's commitment set using the ecMul/ecAdd precompiles, and concludes with a single KZG/</w:t>
      </w:r>
      <w:proofErr w:type="spellStart"/>
      <w:r w:rsidRPr="006B4E2C">
        <w:rPr>
          <w:rFonts w:ascii="Times New Roman" w:eastAsia="Times New Roman" w:hAnsi="Times New Roman" w:cs="Times New Roman"/>
          <w:kern w:val="0"/>
          <w:lang w:val="en-GB"/>
          <w14:ligatures w14:val="none"/>
        </w:rPr>
        <w:t>Shplonk</w:t>
      </w:r>
      <w:proofErr w:type="spellEnd"/>
      <w:r w:rsidRPr="006B4E2C">
        <w:rPr>
          <w:rFonts w:ascii="Times New Roman" w:eastAsia="Times New Roman" w:hAnsi="Times New Roman" w:cs="Times New Roman"/>
          <w:kern w:val="0"/>
          <w:lang w:val="en-GB"/>
          <w14:ligatures w14:val="none"/>
        </w:rPr>
        <w:t xml:space="preserve"> pairing check via ecPairing. Reported Honk EVM verification cost is therefore typically higher than Groth16, and its dominant term is EVM-executed hashing and elliptic-curve scalar multiplication, not pairing count. The empirical target of this thesis is precisely this Honk cost profile, measured directly rather than inferred from Groth16 benchmarks.</w:t>
      </w:r>
    </w:p>
    <w:p w14:paraId="4C575E66" w14:textId="36222891" w:rsidR="00B86680" w:rsidRPr="006B4E2C" w:rsidRDefault="00FC12A1"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Poorly Characterized Performance Trade-offs: </w:t>
      </w:r>
      <w:r w:rsidRPr="006B4E2C">
        <w:rPr>
          <w:rFonts w:ascii="Times New Roman" w:eastAsia="Times New Roman" w:hAnsi="Times New Roman" w:cs="Times New Roman"/>
          <w:kern w:val="0"/>
          <w:lang w:val="en-GB"/>
          <w14:ligatures w14:val="none"/>
        </w:rPr>
        <w:t>The relationship among cryptographic security margins, proof size, and execution speed remains poorly characterized for the specific combination of Noir-authored ABC predicates and EVM verification. Without a systematic, empirical evaluation of proof-generation latency, verification gas cost, and their sensitivity to circuit complexity for this use case, architects of privacy-preserving credential systems on Ethereum lack the quantitative basis needed to make informed design trade-offs, including the basis for determining when an alternative paradigm such as SMPC would be structurally preferable.</w:t>
      </w:r>
    </w:p>
    <w:p w14:paraId="4ECD442C"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1.3 Purpose of the Study</w:t>
      </w:r>
    </w:p>
    <w:p w14:paraId="33BD3303" w14:textId="78006EB4"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The purpose of this study is to empirically evaluate the performance, computational efficiency</w:t>
      </w:r>
      <w:r w:rsidR="004876D8"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and economic feasibility of ZK-SNARK proof generation using the Noir programming language and on-chain proof verification via smart contracts on the Ethereum blockchain for the presentation of Attribute-Based Credentials</w:t>
      </w:r>
      <w:r w:rsidR="004876D8"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and to interpret the resulting evidence against the comparative benchmark that Secure Multi-Party Computation provides as an alternative privacy-preserving architecture.</w:t>
      </w:r>
    </w:p>
    <w:p w14:paraId="7C5ACA8F"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1.4 Objectives of the Study</w:t>
      </w:r>
    </w:p>
    <w:p w14:paraId="4219D34C"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 xml:space="preserve">The primary objective of this research is to evaluate the efficiency of ZK-SNARK proof generation and verification for Attribute-Based Credentials implemented in Noir and </w:t>
      </w:r>
      <w:r w:rsidRPr="006B4E2C">
        <w:rPr>
          <w:rFonts w:ascii="Times New Roman" w:eastAsia="Times New Roman" w:hAnsi="Times New Roman" w:cs="Times New Roman"/>
          <w:kern w:val="0"/>
          <w:lang w:val="en-GB"/>
          <w14:ligatures w14:val="none"/>
        </w:rPr>
        <w:lastRenderedPageBreak/>
        <w:t>verified on Ethereum and to situate the resulting findings within the wider design space that includes Secure Multi-Party Computation. The specific objectives are:</w:t>
      </w:r>
    </w:p>
    <w:p w14:paraId="73CBF47B" w14:textId="77777777" w:rsidR="00B86680" w:rsidRPr="006B4E2C" w:rsidRDefault="00B86680" w:rsidP="00B86680">
      <w:pPr>
        <w:numPr>
          <w:ilvl w:val="0"/>
          <w:numId w:val="1"/>
        </w:numPr>
        <w:spacing w:after="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Develop ZK Circuits in Noir: </w:t>
      </w:r>
      <w:r w:rsidRPr="006B4E2C">
        <w:rPr>
          <w:rFonts w:ascii="Times New Roman" w:eastAsia="Times New Roman" w:hAnsi="Times New Roman" w:cs="Times New Roman"/>
          <w:kern w:val="0"/>
          <w:lang w:val="en-GB"/>
          <w14:ligatures w14:val="none"/>
        </w:rPr>
        <w:t>implement ZK-SNARK circuits for representative attribute-based credential verification using the Noir programming language and benchmark proof-generation times and resource consumption across increasing circuit complexities.</w:t>
      </w:r>
    </w:p>
    <w:p w14:paraId="726F05C5" w14:textId="77777777" w:rsidR="00B86680" w:rsidRPr="006B4E2C" w:rsidRDefault="00B86680" w:rsidP="00B86680">
      <w:pPr>
        <w:numPr>
          <w:ilvl w:val="0"/>
          <w:numId w:val="1"/>
        </w:numPr>
        <w:spacing w:after="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Measure Execution Performance: </w:t>
      </w:r>
      <w:r w:rsidRPr="006B4E2C">
        <w:rPr>
          <w:rFonts w:ascii="Times New Roman" w:eastAsia="Times New Roman" w:hAnsi="Times New Roman" w:cs="Times New Roman"/>
          <w:kern w:val="0"/>
          <w:lang w:val="en-GB"/>
          <w14:ligatures w14:val="none"/>
        </w:rPr>
        <w:t>systematically benchmark client-side proof-generation times and resource consumption across circuit complexities and hardware profiles.</w:t>
      </w:r>
    </w:p>
    <w:p w14:paraId="283D56C5" w14:textId="77777777" w:rsidR="00B86680" w:rsidRPr="006B4E2C" w:rsidRDefault="00B86680" w:rsidP="00B86680">
      <w:pPr>
        <w:numPr>
          <w:ilvl w:val="0"/>
          <w:numId w:val="1"/>
        </w:numPr>
        <w:spacing w:after="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Deploy and Assess Smart Contract Verifiers: </w:t>
      </w:r>
      <w:r w:rsidRPr="006B4E2C">
        <w:rPr>
          <w:rFonts w:ascii="Times New Roman" w:eastAsia="Times New Roman" w:hAnsi="Times New Roman" w:cs="Times New Roman"/>
          <w:kern w:val="0"/>
          <w:lang w:val="en-GB"/>
          <w14:ligatures w14:val="none"/>
        </w:rPr>
        <w:t>evaluate the execution efficiency and gas consumption of ZK-SNARK proofs verified on Ethereum-compatible networks.</w:t>
      </w:r>
    </w:p>
    <w:p w14:paraId="54369550" w14:textId="43A3D8E4" w:rsidR="00B86680" w:rsidRPr="006B4E2C" w:rsidRDefault="00B86680" w:rsidP="00B86680">
      <w:pPr>
        <w:numPr>
          <w:ilvl w:val="0"/>
          <w:numId w:val="1"/>
        </w:numPr>
        <w:spacing w:before="100" w:beforeAutospacing="1" w:after="100" w:afterAutospacing="1"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Analyse Trade-offs and Optimization Pathways</w:t>
      </w:r>
      <w:r w:rsidRPr="006B4E2C">
        <w:rPr>
          <w:rFonts w:ascii="Times New Roman" w:eastAsia="Times New Roman" w:hAnsi="Times New Roman" w:cs="Times New Roman"/>
          <w:kern w:val="0"/>
          <w:lang w:val="en-GB"/>
          <w14:ligatures w14:val="none"/>
        </w:rPr>
        <w:t>: provide actionable architectural recommendations regarding the balance between privacy, security, computational speed</w:t>
      </w:r>
      <w:r w:rsidR="000267F5"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and cost-effectiveness for decentralized identity implementations and</w:t>
      </w:r>
      <w:r w:rsidR="00523EF4"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523EF4" w:rsidRPr="006B4E2C">
        <w:rPr>
          <w:rFonts w:ascii="Times New Roman" w:eastAsia="Times New Roman" w:hAnsi="Times New Roman" w:cs="Times New Roman"/>
          <w:kern w:val="0"/>
          <w:lang w:val="en-GB"/>
          <w14:ligatures w14:val="none"/>
        </w:rPr>
        <w:t>based on</w:t>
      </w:r>
      <w:r w:rsidRPr="006B4E2C">
        <w:rPr>
          <w:rFonts w:ascii="Times New Roman" w:eastAsia="Times New Roman" w:hAnsi="Times New Roman" w:cs="Times New Roman"/>
          <w:kern w:val="0"/>
          <w:lang w:val="en-GB"/>
          <w14:ligatures w14:val="none"/>
        </w:rPr>
        <w:t xml:space="preserve"> the empirical results and the comparative literature, </w:t>
      </w:r>
      <w:r w:rsidR="00523EF4" w:rsidRPr="006B4E2C">
        <w:rPr>
          <w:rFonts w:ascii="Times New Roman" w:eastAsia="Times New Roman" w:hAnsi="Times New Roman" w:cs="Times New Roman"/>
          <w:kern w:val="0"/>
          <w:lang w:val="en-GB"/>
          <w14:ligatures w14:val="none"/>
        </w:rPr>
        <w:t xml:space="preserve">articulate </w:t>
      </w:r>
      <w:r w:rsidRPr="006B4E2C">
        <w:rPr>
          <w:rFonts w:ascii="Times New Roman" w:eastAsia="Times New Roman" w:hAnsi="Times New Roman" w:cs="Times New Roman"/>
          <w:kern w:val="0"/>
          <w:lang w:val="en-GB"/>
          <w14:ligatures w14:val="none"/>
        </w:rPr>
        <w:t>the conditions under which a Secure Multi-Party Computation-based architecture would be structurally preferable to the ZK-SNARK/Noir/Ethereum pipeline evaluated here.</w:t>
      </w:r>
    </w:p>
    <w:p w14:paraId="4D0AFE6B"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1.5 Research Questions</w:t>
      </w:r>
    </w:p>
    <w:p w14:paraId="39CF3F57" w14:textId="77777777" w:rsidR="00B86680" w:rsidRPr="006B4E2C" w:rsidRDefault="00B86680" w:rsidP="00B86680">
      <w:pPr>
        <w:spacing w:after="24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This study addresses the following core research questions:</w:t>
      </w:r>
    </w:p>
    <w:p w14:paraId="5EBDB8BB" w14:textId="77777777" w:rsidR="00B86680" w:rsidRPr="006B4E2C" w:rsidRDefault="00B86680" w:rsidP="00B86680">
      <w:pPr>
        <w:numPr>
          <w:ilvl w:val="0"/>
          <w:numId w:val="2"/>
        </w:numPr>
        <w:spacing w:before="360"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How does increasing attribute and circuit complexity affect zero-knowledge proof-generation performance?</w:t>
      </w:r>
    </w:p>
    <w:p w14:paraId="2F64CCC1" w14:textId="77777777" w:rsidR="00B86680" w:rsidRPr="006B4E2C" w:rsidRDefault="00B86680" w:rsidP="00B86680">
      <w:pPr>
        <w:numPr>
          <w:ilvl w:val="0"/>
          <w:numId w:val="2"/>
        </w:numPr>
        <w:spacing w:before="360"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How does increasing credential complexity affect local proof-verification performance?</w:t>
      </w:r>
    </w:p>
    <w:p w14:paraId="490FD464" w14:textId="77777777" w:rsidR="00B86680" w:rsidRPr="006B4E2C" w:rsidRDefault="00B86680" w:rsidP="00B86680">
      <w:pPr>
        <w:numPr>
          <w:ilvl w:val="0"/>
          <w:numId w:val="2"/>
        </w:numPr>
        <w:spacing w:before="360"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What is the computational cost of verifying the generated proofs on Ethereum?</w:t>
      </w:r>
    </w:p>
    <w:p w14:paraId="7F53D6B8" w14:textId="77777777" w:rsidR="00B86680" w:rsidRPr="006B4E2C" w:rsidRDefault="00B86680" w:rsidP="00B86680">
      <w:pPr>
        <w:numPr>
          <w:ilvl w:val="0"/>
          <w:numId w:val="2"/>
        </w:numPr>
        <w:spacing w:before="360"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What relationship exists between off-chain proof-generation performance and on-chain verification cost?</w:t>
      </w:r>
    </w:p>
    <w:p w14:paraId="4E613B3E" w14:textId="50687FB8" w:rsidR="00B86680" w:rsidRPr="006B4E2C" w:rsidRDefault="00B86680" w:rsidP="00B86680">
      <w:pPr>
        <w:spacing w:before="360"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14:ligatures w14:val="none"/>
        </w:rPr>
        <w:t xml:space="preserve">The study distinguishes three separate claims </w:t>
      </w:r>
      <w:r w:rsidR="006B5567" w:rsidRPr="006B4E2C">
        <w:rPr>
          <w:rFonts w:ascii="Times New Roman" w:eastAsia="Times New Roman" w:hAnsi="Times New Roman" w:cs="Times New Roman"/>
          <w:kern w:val="0"/>
          <w14:ligatures w14:val="none"/>
        </w:rPr>
        <w:t xml:space="preserve">in the </w:t>
      </w:r>
      <w:r w:rsidRPr="006B4E2C">
        <w:rPr>
          <w:rFonts w:ascii="Times New Roman" w:eastAsia="Times New Roman" w:hAnsi="Times New Roman" w:cs="Times New Roman"/>
          <w:kern w:val="0"/>
          <w14:ligatures w14:val="none"/>
        </w:rPr>
        <w:t>literature</w:t>
      </w:r>
      <w:r w:rsidR="006B5567" w:rsidRPr="006B4E2C">
        <w:rPr>
          <w:rFonts w:ascii="Times New Roman" w:eastAsia="Times New Roman" w:hAnsi="Times New Roman" w:cs="Times New Roman"/>
          <w:kern w:val="0"/>
          <w14:ligatures w14:val="none"/>
        </w:rPr>
        <w:t>:</w:t>
      </w:r>
      <w:r w:rsidRPr="006B4E2C">
        <w:rPr>
          <w:rFonts w:ascii="Times New Roman" w:eastAsia="Times New Roman" w:hAnsi="Times New Roman" w:cs="Times New Roman"/>
          <w:kern w:val="0"/>
          <w14:ligatures w14:val="none"/>
        </w:rPr>
        <w:t xml:space="preserve"> feasibility, efficiency</w:t>
      </w:r>
      <w:r w:rsidR="006B5567" w:rsidRPr="006B4E2C">
        <w:rPr>
          <w:rFonts w:ascii="Times New Roman" w:eastAsia="Times New Roman" w:hAnsi="Times New Roman" w:cs="Times New Roman"/>
          <w:kern w:val="0"/>
          <w14:ligatures w14:val="none"/>
        </w:rPr>
        <w:t>,</w:t>
      </w:r>
      <w:r w:rsidRPr="006B4E2C">
        <w:rPr>
          <w:rFonts w:ascii="Times New Roman" w:eastAsia="Times New Roman" w:hAnsi="Times New Roman" w:cs="Times New Roman"/>
          <w:kern w:val="0"/>
          <w14:ligatures w14:val="none"/>
        </w:rPr>
        <w:t xml:space="preserve"> and generalizability. Feasibility asks whether the architecture works at all</w:t>
      </w:r>
      <w:r w:rsidR="006B5567" w:rsidRPr="006B4E2C">
        <w:rPr>
          <w:rFonts w:ascii="Times New Roman" w:eastAsia="Times New Roman" w:hAnsi="Times New Roman" w:cs="Times New Roman"/>
          <w:kern w:val="0"/>
          <w14:ligatures w14:val="none"/>
        </w:rPr>
        <w:t>;</w:t>
      </w:r>
      <w:r w:rsidRPr="006B4E2C">
        <w:rPr>
          <w:rFonts w:ascii="Times New Roman" w:eastAsia="Times New Roman" w:hAnsi="Times New Roman" w:cs="Times New Roman"/>
          <w:kern w:val="0"/>
          <w14:ligatures w14:val="none"/>
        </w:rPr>
        <w:t xml:space="preserve"> efficiency asks what it costs under measured conditions</w:t>
      </w:r>
      <w:r w:rsidR="006B5567" w:rsidRPr="006B4E2C">
        <w:rPr>
          <w:rFonts w:ascii="Times New Roman" w:eastAsia="Times New Roman" w:hAnsi="Times New Roman" w:cs="Times New Roman"/>
          <w:kern w:val="0"/>
          <w14:ligatures w14:val="none"/>
        </w:rPr>
        <w:t>,</w:t>
      </w:r>
      <w:r w:rsidRPr="006B4E2C">
        <w:rPr>
          <w:rFonts w:ascii="Times New Roman" w:eastAsia="Times New Roman" w:hAnsi="Times New Roman" w:cs="Times New Roman"/>
          <w:kern w:val="0"/>
          <w14:ligatures w14:val="none"/>
        </w:rPr>
        <w:t xml:space="preserve"> and generalizability asks whether results can be transferred across different proving systems, hardware environments</w:t>
      </w:r>
      <w:r w:rsidR="006B5567" w:rsidRPr="006B4E2C">
        <w:rPr>
          <w:rFonts w:ascii="Times New Roman" w:eastAsia="Times New Roman" w:hAnsi="Times New Roman" w:cs="Times New Roman"/>
          <w:kern w:val="0"/>
          <w14:ligatures w14:val="none"/>
        </w:rPr>
        <w:t>,</w:t>
      </w:r>
      <w:r w:rsidRPr="006B4E2C">
        <w:rPr>
          <w:rFonts w:ascii="Times New Roman" w:eastAsia="Times New Roman" w:hAnsi="Times New Roman" w:cs="Times New Roman"/>
          <w:kern w:val="0"/>
          <w14:ligatures w14:val="none"/>
        </w:rPr>
        <w:t xml:space="preserve"> and blockchain settings. This thesis addresses efficiency directly and treats generalizability as explicitly bounded.</w:t>
      </w:r>
    </w:p>
    <w:p w14:paraId="032A90AB"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1.6 Significance of the Study</w:t>
      </w:r>
    </w:p>
    <w:p w14:paraId="12FCAD1E" w14:textId="2DC01EBA"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Academic Contribution: </w:t>
      </w:r>
      <w:r w:rsidRPr="006B4E2C">
        <w:rPr>
          <w:rFonts w:ascii="Times New Roman" w:eastAsia="Times New Roman" w:hAnsi="Times New Roman" w:cs="Times New Roman"/>
          <w:kern w:val="0"/>
          <w:lang w:val="en-GB"/>
          <w14:ligatures w14:val="none"/>
        </w:rPr>
        <w:t xml:space="preserve">This study extends the still-limited empirical literature on Noir circuit performance and Ethereum verifier gas cost for identity-oriented predicates specifically, an area existing benchmarking frameworks have so far treated only generically </w:t>
      </w:r>
      <w:r w:rsidR="00D64021"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{"citationID":"ame1n0tctc","properties":{"unsorted":false,"formattedCitation":"(Ernstberger et al., 2024)","plainCitation":"(Ernstberger et al., 2024)","noteIndex":0},"citationItems":[{"id":47,"uris":["http://zotero.org/users/local/cTFQUgtc/items/HZ5FMHJZ"],"itemData":{"id":47,"type":"paper-conference","abstract":"Zero-Knowledge Proofs (ZKPs), especially Succinct Non-interactive ARguments of Knowledge (SNARKs), have garnered significant attention in modern cryptographic applications. Given the multitude of emerging tools and libraries, assessing their strengths and weaknesses is nuanced and time-consuming. Often, claimed results are generated in isolation, and omissions in details render them irreproducible. The lack of comprehensive benchmarks, guidelines, and support frameworks is a major barrier in the development of ZKP applications.","container-title":"Security and Cryptography for Networks","DOI":"10.1007/978-3-031-71070-4_3","ISBN":"978-3-031-71070-4","language":"en","page":"46-72","publisher":"Springer Nature Switzerland","publisher-place":"Cham","source":"Springer Link","title":"zk-Bench: A Toolset for Comparative Evaluation and Performance Benchmarking of SNARKs","title-short":"zk-Bench","author":[{"family":"Ernstberger","given":"Jens"},{"family":"Chaliasos","given":"Stefanos"},{"family":"Kadianakis","given":"George"},{"family":"Steinhorst","given":"Sebastian"},{"family":"Jovanovic","given":"Philipp"},{"family":"Gervais","given":"Arthur"},{"family":"Livshits","given":"Benjamin"},{"family":"Orrù","given":"Michele"}],"editor":[{"family":"Galdi","given":"Clemente"},{"family":"Phan","given":"Duong Hieu"}],"issued":{"date-parts":[["2024"]]}}}],"schema":"https://github.com/citation-style-language/schema/raw/master/csl-citation.json"} </w:instrText>
      </w:r>
      <w:r w:rsidR="00D64021"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(Ernstberger et al., 2024)</w:t>
      </w:r>
      <w:r w:rsidR="00D64021"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and adds to the limited comparative discussion situating the ZK-SNARK/Noir/Ethereum pipeline against Secure Multi-Party Computation as a structural alternative for privacy-preserving </w:t>
      </w:r>
      <w:r w:rsidR="009A210D" w:rsidRPr="006B4E2C">
        <w:rPr>
          <w:rFonts w:ascii="Times New Roman" w:eastAsia="Times New Roman" w:hAnsi="Times New Roman" w:cs="Times New Roman"/>
          <w:kern w:val="0"/>
          <w:lang w:val="en-GB"/>
          <w14:ligatures w14:val="none"/>
        </w:rPr>
        <w:t>verification.</w:t>
      </w:r>
    </w:p>
    <w:p w14:paraId="028A05D6" w14:textId="4BF5199A"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Practical Relevance: </w:t>
      </w:r>
      <w:r w:rsidRPr="006B4E2C">
        <w:rPr>
          <w:rFonts w:ascii="Times New Roman" w:eastAsia="Times New Roman" w:hAnsi="Times New Roman" w:cs="Times New Roman"/>
          <w:kern w:val="0"/>
          <w:lang w:val="en-GB"/>
          <w14:ligatures w14:val="none"/>
        </w:rPr>
        <w:t xml:space="preserve">The study offers developers, security architects, and organizations a quantitative benchmark for designing scalable, privacy-compliant identity verification mechanisms, together with a decision framework for recognizing when the assumptions underlying SMPC-based deployments </w:t>
      </w:r>
      <w:r w:rsidR="00D64021"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{"citationID":"a19pldfsvfj","properties":{"unsorted":false,"formattedCitation":"(Zhou et al., 2021)","plainCitation":"(Zhou et al., 2021)","noteIndex":0},"citationItems":[{"id":41,"uris":["http://zotero.org/users/local/cTFQUgtc/items/X9WYVDQP"],"itemData":{"id":41,"type":"article-journal","abstract":"The development of information technology has brought great convenience to our lives, but at the same time, the unfairness and privacy issues brought about by traditional centralized systems cannot be ignored. Blockchain is a peer-to-peer and decentralized ledger technology that has the characteristics of transparency, consistency, traceability and fairness, but it reveals private information in some scenarios. Secure multi-party computation (MPC) guarantees enhanced privacy and correctness, so many researchers have been trying to combine secure MPC with blockchain to deal with privacy and trust issues. In this paper, we used homomorphic encryption, secret sharing and zero-knowledge proofs to construct a publicly verifiable secure MPC protocol consisting of two parts—an on-chain computation phase and an off-chain preprocessing phase—and we integrated the protocol as part of the chaincode in Hyperledger Fabric to protect the privacy of transaction data. Experiments showed that our solution performed well on a permissioned blockchain. Most of the time taken to complete the protocol was spent on communication, so the performance has a great deal of room to grow.","container-title":"Sensors","DOI":"10.3390/s21041540","ISSN":"1424-8220","issue":"4","language":"en","license":"http://creativecommons.org/licenses/by/3.0/","page":"1540","publisher":"Multidisciplinary Digital Publishing Institute","source":"www.mdpi.com","title":"Using Secure Multi-Party Computation to Protect Privacy on a Permissioned Blockchain","volume":"21","author":[{"family":"Zhou","given":"Jiapeng"},{"family":"Feng","given":"Yuxiang"},{"family":"Wang","given":"Zhenyu"},{"family":"Guo","given":"Danyi"}],"issued":{"date-parts":[["2021",1]]}}}],"schema":"https://github.com/citation-style-language/schema/raw/master/csl-citation.json"} </w:instrText>
      </w:r>
      <w:r w:rsidR="00D64021"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(Zhou et al., 2021)</w:t>
      </w:r>
      <w:r w:rsidR="00D64021"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make it the structurally preferable choice.</w:t>
      </w:r>
    </w:p>
    <w:p w14:paraId="040E9420" w14:textId="6AD8041E" w:rsidR="00D64021" w:rsidRPr="006B4E2C" w:rsidRDefault="00B86680" w:rsidP="00B86680">
      <w:pPr>
        <w:spacing w:after="24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 xml:space="preserve">Target Scope: </w:t>
      </w:r>
      <w:r w:rsidRPr="006B4E2C">
        <w:rPr>
          <w:rFonts w:ascii="Times New Roman" w:eastAsia="Times New Roman" w:hAnsi="Times New Roman" w:cs="Times New Roman"/>
          <w:kern w:val="0"/>
          <w:lang w:val="en-GB"/>
          <w14:ligatures w14:val="none"/>
        </w:rPr>
        <w:t>The study focuses specifically on evaluating ZK-SNARK proof generation in Noir and on-chain verification performance on Ethereum for Attribute-Based Credentials, using Secure Multi-Party Computation as a conceptual comparator rather than as a second empirical subject. Other cryptographic primitives, such as ZK-STARKs or Bulletproofs, and non-EVM blockchain architectures, remain outside the immediate empirical scope of this research.</w:t>
      </w:r>
      <w:r w:rsidR="00D64021" w:rsidRPr="006B4E2C">
        <w:rPr>
          <w:rFonts w:ascii="Times New Roman" w:eastAsia="Times New Roman" w:hAnsi="Times New Roman" w:cs="Times New Roman"/>
          <w:kern w:val="0"/>
          <w:lang w:val="en-GB"/>
          <w14:ligatures w14:val="none"/>
        </w:rPr>
        <w:br w:type="page"/>
      </w:r>
    </w:p>
    <w:p w14:paraId="7C22EC81"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p>
    <w:p w14:paraId="3E5537A4"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1.7 Scope of the Study</w:t>
      </w:r>
    </w:p>
    <w:p w14:paraId="664458E5" w14:textId="70E78268"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Cryptographic Framework: </w:t>
      </w:r>
      <w:r w:rsidRPr="006B4E2C">
        <w:rPr>
          <w:rFonts w:ascii="Times New Roman" w:eastAsia="Times New Roman" w:hAnsi="Times New Roman" w:cs="Times New Roman"/>
          <w:kern w:val="0"/>
          <w:lang w:val="en-GB"/>
          <w14:ligatures w14:val="none"/>
        </w:rPr>
        <w:t xml:space="preserve">The empirical component of this study is strictly delimited to ZK-SNARK implementations using the Noir programming language and its underlying proving systems, such as Barretenberg. Alternative </w:t>
      </w:r>
      <w:r w:rsidR="005A15F0" w:rsidRPr="006B4E2C">
        <w:rPr>
          <w:rFonts w:ascii="Times New Roman" w:eastAsia="Times New Roman" w:hAnsi="Times New Roman" w:cs="Times New Roman"/>
          <w:kern w:val="0"/>
          <w:lang w:val="en-GB"/>
          <w14:ligatures w14:val="none"/>
        </w:rPr>
        <w:t>Z</w:t>
      </w:r>
      <w:r w:rsidRPr="006B4E2C">
        <w:rPr>
          <w:rFonts w:ascii="Times New Roman" w:eastAsia="Times New Roman" w:hAnsi="Times New Roman" w:cs="Times New Roman"/>
          <w:kern w:val="0"/>
          <w:lang w:val="en-GB"/>
          <w14:ligatures w14:val="none"/>
        </w:rPr>
        <w:t>ero-</w:t>
      </w:r>
      <w:r w:rsidR="005A15F0"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 xml:space="preserve">nowledge paradigms, including ZK-STARKs, Bulletproofs and Groth16 implementations in </w:t>
      </w:r>
      <w:proofErr w:type="spellStart"/>
      <w:r w:rsidRPr="006B4E2C">
        <w:rPr>
          <w:rFonts w:ascii="Times New Roman" w:eastAsia="Times New Roman" w:hAnsi="Times New Roman" w:cs="Times New Roman"/>
          <w:kern w:val="0"/>
          <w:lang w:val="en-GB"/>
          <w14:ligatures w14:val="none"/>
        </w:rPr>
        <w:t>Circom</w:t>
      </w:r>
      <w:proofErr w:type="spellEnd"/>
      <w:r w:rsidRPr="006B4E2C">
        <w:rPr>
          <w:rFonts w:ascii="Times New Roman" w:eastAsia="Times New Roman" w:hAnsi="Times New Roman" w:cs="Times New Roman"/>
          <w:kern w:val="0"/>
          <w:lang w:val="en-GB"/>
          <w14:ligatures w14:val="none"/>
        </w:rPr>
        <w:t xml:space="preserve"> are excluded from empirical benchmarking</w:t>
      </w:r>
      <w:r w:rsidR="00764BD7"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Secure Multi-Party Computation</w:t>
      </w:r>
      <w:r w:rsidR="00764BD7" w:rsidRPr="006B4E2C">
        <w:rPr>
          <w:rFonts w:ascii="Times New Roman" w:eastAsia="Times New Roman" w:hAnsi="Times New Roman" w:cs="Times New Roman"/>
          <w:kern w:val="0"/>
          <w:lang w:val="en-GB"/>
          <w14:ligatures w14:val="none"/>
        </w:rPr>
        <w:t xml:space="preserve"> (SMPC)</w:t>
      </w:r>
      <w:r w:rsidRPr="006B4E2C">
        <w:rPr>
          <w:rFonts w:ascii="Times New Roman" w:eastAsia="Times New Roman" w:hAnsi="Times New Roman" w:cs="Times New Roman"/>
          <w:kern w:val="0"/>
          <w:lang w:val="en-GB"/>
          <w14:ligatures w14:val="none"/>
        </w:rPr>
        <w:t>, is</w:t>
      </w:r>
      <w:r w:rsidR="00826784" w:rsidRPr="006B4E2C">
        <w:rPr>
          <w:rFonts w:ascii="Times New Roman" w:eastAsia="Times New Roman" w:hAnsi="Times New Roman" w:cs="Times New Roman"/>
          <w:kern w:val="0"/>
          <w:lang w:val="en-GB"/>
          <w14:ligatures w14:val="none"/>
        </w:rPr>
        <w:t xml:space="preserve"> as well</w:t>
      </w:r>
      <w:r w:rsidRPr="006B4E2C">
        <w:rPr>
          <w:rFonts w:ascii="Times New Roman" w:eastAsia="Times New Roman" w:hAnsi="Times New Roman" w:cs="Times New Roman"/>
          <w:kern w:val="0"/>
          <w:lang w:val="en-GB"/>
          <w14:ligatures w14:val="none"/>
        </w:rPr>
        <w:t xml:space="preserve"> engaged conceptually as a comparative frame rather than implemented and measured.</w:t>
      </w:r>
    </w:p>
    <w:p w14:paraId="6713414D"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Blockchain Infrastructure: </w:t>
      </w:r>
      <w:r w:rsidRPr="006B4E2C">
        <w:rPr>
          <w:rFonts w:ascii="Times New Roman" w:eastAsia="Times New Roman" w:hAnsi="Times New Roman" w:cs="Times New Roman"/>
          <w:kern w:val="0"/>
          <w:lang w:val="en-GB"/>
          <w14:ligatures w14:val="none"/>
        </w:rPr>
        <w:t>On-chain verification testing is restricted to Ethereum EVM-compatible environments. The primary dataset is produced on local Hardhat/Anvil nodes; the Ethereum Sepolia Testnet may be used only for supplementary validation and any figures drawn from it are kept strictly separate from the primary local measurements. Solidity is selected as the smart-contract implementation language for the verifier, in line with the toolchain's generated-verifier output.</w:t>
      </w:r>
    </w:p>
    <w:p w14:paraId="68BD0754"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Use Case Scope: </w:t>
      </w:r>
      <w:r w:rsidRPr="006B4E2C">
        <w:rPr>
          <w:rFonts w:ascii="Times New Roman" w:eastAsia="Times New Roman" w:hAnsi="Times New Roman" w:cs="Times New Roman"/>
          <w:kern w:val="0"/>
          <w:lang w:val="en-GB"/>
          <w14:ligatures w14:val="none"/>
        </w:rPr>
        <w:t xml:space="preserve">Circuit development is specifically focused on predicate verification for Attribute-Based Credentials. Broader zero-knowledge applications, such as private financial transactions or general-purpose </w:t>
      </w:r>
      <w:proofErr w:type="spellStart"/>
      <w:r w:rsidRPr="006B4E2C">
        <w:rPr>
          <w:rFonts w:ascii="Times New Roman" w:eastAsia="Times New Roman" w:hAnsi="Times New Roman" w:cs="Times New Roman"/>
          <w:kern w:val="0"/>
          <w:lang w:val="en-GB"/>
          <w14:ligatures w14:val="none"/>
        </w:rPr>
        <w:t>zk</w:t>
      </w:r>
      <w:proofErr w:type="spellEnd"/>
      <w:r w:rsidRPr="006B4E2C">
        <w:rPr>
          <w:rFonts w:ascii="Times New Roman" w:eastAsia="Times New Roman" w:hAnsi="Times New Roman" w:cs="Times New Roman"/>
          <w:kern w:val="0"/>
          <w:lang w:val="en-GB"/>
          <w14:ligatures w14:val="none"/>
        </w:rPr>
        <w:t>-Rollups, are excluded.</w:t>
      </w:r>
    </w:p>
    <w:p w14:paraId="36CF11FC"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1.8 Limitations</w:t>
      </w:r>
    </w:p>
    <w:p w14:paraId="40F1BCAD" w14:textId="6AD5BE8A"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Hardware Sensitivity: </w:t>
      </w:r>
      <w:r w:rsidRPr="006B4E2C">
        <w:rPr>
          <w:rFonts w:ascii="Times New Roman" w:eastAsia="Times New Roman" w:hAnsi="Times New Roman" w:cs="Times New Roman"/>
          <w:kern w:val="0"/>
          <w:lang w:val="en-GB"/>
          <w14:ligatures w14:val="none"/>
        </w:rPr>
        <w:t>Client-side proof-generation benchmarks are dependent on specific local hardware configurations, including CPU core count, RAM and GPU acceleration</w:t>
      </w:r>
      <w:r w:rsidR="00125692"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125692" w:rsidRPr="006B4E2C">
        <w:rPr>
          <w:rFonts w:ascii="Times New Roman" w:eastAsia="Times New Roman" w:hAnsi="Times New Roman" w:cs="Times New Roman"/>
          <w:kern w:val="0"/>
          <w:lang w:val="en-GB"/>
          <w14:ligatures w14:val="none"/>
        </w:rPr>
        <w:t>E</w:t>
      </w:r>
      <w:r w:rsidRPr="006B4E2C">
        <w:rPr>
          <w:rFonts w:ascii="Times New Roman" w:eastAsia="Times New Roman" w:hAnsi="Times New Roman" w:cs="Times New Roman"/>
          <w:kern w:val="0"/>
          <w:lang w:val="en-GB"/>
          <w14:ligatures w14:val="none"/>
        </w:rPr>
        <w:t xml:space="preserve">xecution times may therefore vary across different consumer devices, consistent with the hardware-sensitivity effects documented in comparable proving-system benchmarks </w:t>
      </w:r>
      <w:r w:rsidR="00C20724"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{"citationID":"a1h37qi51pm","properties":{"unsorted":false,"formattedCitation":"(Team, 2025)","plainCitation":"(Team, 2025)","noteIndex":0},"citationItems":[{"id":3,"uris":["http://zotero.org/users/local/cTFQUgtc/items/3QQU79R9"],"itemData":{"id":3,"type":"webpage","abstract":"In this post, the Base team dives into our recent benchmarksing of 4 major ZKP systems: SnarkJS, Rapidsnark, Gnark, and Noir.","container-title":"Base Engineering Blog","language":"en","title":"Benchmarking ZKP Systems for Passkey ECDSA Verification","URL":"https://blog.base.dev/benchmarking-zkp-systems","author":[{"family":"Team","given":"Base Engineering"}],"accessed":{"date-parts":[["2026",9,24]]},"issued":{"date-parts":[["2025",9,2]]}}}],"schema":"https://github.com/citation-style-language/schema/raw/master/csl-citation.json"} </w:instrText>
      </w:r>
      <w:r w:rsidR="00C20724"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(Team, 2025)</w:t>
      </w:r>
      <w:r w:rsidR="00C20724" w:rsidRPr="006B4E2C">
        <w:rPr>
          <w:rFonts w:ascii="Times New Roman" w:eastAsia="Times New Roman" w:hAnsi="Times New Roman" w:cs="Times New Roman"/>
          <w:kern w:val="0"/>
          <w:lang w:val="en-GB"/>
          <w14:ligatures w14:val="none"/>
        </w:rPr>
        <w:fldChar w:fldCharType="end"/>
      </w:r>
    </w:p>
    <w:p w14:paraId="14E0014E"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Testnet Environment Fluctuations: </w:t>
      </w:r>
      <w:r w:rsidRPr="006B4E2C">
        <w:rPr>
          <w:rFonts w:ascii="Times New Roman" w:eastAsia="Times New Roman" w:hAnsi="Times New Roman" w:cs="Times New Roman"/>
          <w:kern w:val="0"/>
          <w:lang w:val="en-GB"/>
          <w14:ligatures w14:val="none"/>
        </w:rPr>
        <w:t xml:space="preserve">On-chain execution latency on the Ethereum Sepolia Testnet Variability: if the Sepolia Testnet is used for supplementary validation, its results may be subject to network latency variation and node responsiveness that do not perfectly </w:t>
      </w:r>
      <w:r w:rsidRPr="006B4E2C">
        <w:rPr>
          <w:rFonts w:ascii="Times New Roman" w:eastAsia="Times New Roman" w:hAnsi="Times New Roman" w:cs="Times New Roman"/>
          <w:kern w:val="0"/>
          <w:lang w:val="en-GB"/>
          <w14:ligatures w14:val="none"/>
        </w:rPr>
        <w:lastRenderedPageBreak/>
        <w:t>reflect mainnet conditions. Testnet figures are therefore excluded from the primary dataset, as specified in the scope.</w:t>
      </w:r>
    </w:p>
    <w:p w14:paraId="709ED99C" w14:textId="7FE3E162"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EVM Gas Pricing Dynamics: </w:t>
      </w:r>
      <w:r w:rsidRPr="006B4E2C">
        <w:rPr>
          <w:rFonts w:ascii="Times New Roman" w:eastAsia="Times New Roman" w:hAnsi="Times New Roman" w:cs="Times New Roman"/>
          <w:kern w:val="0"/>
          <w:lang w:val="en-GB"/>
          <w14:ligatures w14:val="none"/>
        </w:rPr>
        <w:t xml:space="preserve">While the gas units consumed by a given smart-contract verifier remain deterministic for a fixed circuit, the fiat cost of verification is subject to volatile Ethereum mainnet base-fee fluctuations and market asset prices </w:t>
      </w:r>
      <w:r w:rsidR="00C20724"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{"citationID":"a237s7h59a7","properties":{"unsorted":false,"formattedCitation":"({\\i{}ZK Analysis: The True Cost of ZK Verification | by Horizen Labs Tech | Horizen Labs | Medium}, n.d.)","plainCitation":"(ZK Analysis: The True Cost of ZK Verification | by Horizen Labs Tech | Horizen Labs | Medium, n.d.)","noteIndex":0},"citationItems":[{"id":33,"uris":["http://zotero.org/users/local/cTFQUgtc/items/S3Q5P4AH"],"itemData":{"id":33,"type":"webpage","title":"ZK Analysis: The True Cost of ZK Verification | by Horizen Labs Tech | Horizen Labs | Medium","URL":"https://medium.com/horizen-labs/how-much-does-it-cost-to-verify-a-zero-knowledge-proof-on-chain-and-what-does-it-mean-exactly-2cefd68cf204","accessed":{"date-parts":[["2026",9,24]]}}}],"schema":"https://github.com/citation-style-language/schema/raw/master/csl-citation.json"} </w:instrText>
      </w:r>
      <w:r w:rsidR="00C20724"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 xml:space="preserve">ZK Analysis: The True Cost of ZK Verification | by </w:t>
      </w:r>
      <w:proofErr w:type="spellStart"/>
      <w:r w:rsidR="006B4E2C" w:rsidRPr="006B4E2C">
        <w:rPr>
          <w:rFonts w:ascii="Times New Roman" w:hAnsi="Times New Roman" w:cs="Times New Roman"/>
          <w:i/>
          <w:iCs/>
          <w:kern w:val="0"/>
        </w:rPr>
        <w:t>Horizen</w:t>
      </w:r>
      <w:proofErr w:type="spellEnd"/>
      <w:r w:rsidR="006B4E2C" w:rsidRPr="006B4E2C">
        <w:rPr>
          <w:rFonts w:ascii="Times New Roman" w:hAnsi="Times New Roman" w:cs="Times New Roman"/>
          <w:i/>
          <w:iCs/>
          <w:kern w:val="0"/>
        </w:rPr>
        <w:t xml:space="preserve"> Labs Tech | </w:t>
      </w:r>
      <w:proofErr w:type="spellStart"/>
      <w:r w:rsidR="006B4E2C" w:rsidRPr="006B4E2C">
        <w:rPr>
          <w:rFonts w:ascii="Times New Roman" w:hAnsi="Times New Roman" w:cs="Times New Roman"/>
          <w:i/>
          <w:iCs/>
          <w:kern w:val="0"/>
        </w:rPr>
        <w:t>Horizen</w:t>
      </w:r>
      <w:proofErr w:type="spellEnd"/>
      <w:r w:rsidR="006B4E2C" w:rsidRPr="006B4E2C">
        <w:rPr>
          <w:rFonts w:ascii="Times New Roman" w:hAnsi="Times New Roman" w:cs="Times New Roman"/>
          <w:i/>
          <w:iCs/>
          <w:kern w:val="0"/>
        </w:rPr>
        <w:t xml:space="preserve"> Labs | Medium</w:t>
      </w:r>
      <w:r w:rsidR="006B4E2C" w:rsidRPr="006B4E2C">
        <w:rPr>
          <w:rFonts w:ascii="Times New Roman" w:hAnsi="Times New Roman" w:cs="Times New Roman"/>
          <w:kern w:val="0"/>
        </w:rPr>
        <w:t>, n.d.)</w:t>
      </w:r>
      <w:r w:rsidR="00C20724" w:rsidRPr="006B4E2C">
        <w:rPr>
          <w:rFonts w:ascii="Times New Roman" w:eastAsia="Times New Roman" w:hAnsi="Times New Roman" w:cs="Times New Roman"/>
          <w:kern w:val="0"/>
          <w:lang w:val="en-GB"/>
          <w14:ligatures w14:val="none"/>
        </w:rPr>
        <w:fldChar w:fldCharType="end"/>
      </w:r>
    </w:p>
    <w:p w14:paraId="190F326E"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1.9 Definition of Terms</w:t>
      </w:r>
    </w:p>
    <w:p w14:paraId="770E6A11" w14:textId="5F74E10D"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Attribute-Based Credentials (ABCs): </w:t>
      </w:r>
      <w:r w:rsidR="00C05D54" w:rsidRPr="006B4E2C">
        <w:rPr>
          <w:rFonts w:ascii="Times New Roman" w:eastAsia="Times New Roman" w:hAnsi="Times New Roman" w:cs="Times New Roman"/>
          <w:kern w:val="0"/>
          <w:lang w:val="en-GB"/>
          <w14:ligatures w14:val="none"/>
        </w:rPr>
        <w:t>They are d</w:t>
      </w:r>
      <w:r w:rsidRPr="006B4E2C">
        <w:rPr>
          <w:rFonts w:ascii="Times New Roman" w:eastAsia="Times New Roman" w:hAnsi="Times New Roman" w:cs="Times New Roman"/>
          <w:kern w:val="0"/>
          <w:lang w:val="en-GB"/>
          <w14:ligatures w14:val="none"/>
        </w:rPr>
        <w:t xml:space="preserve">igital credentials that enable holders to prove specific statements or attributes about their identity, such as age exceeding eighteen, without revealing unrequested personal details or full identity documents </w:t>
      </w:r>
      <w:r w:rsidR="00C20724"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{"citationID":"aam5mqmkk5","properties":{"unsorted":false,"formattedCitation":"(Camenisch, 2014)","plainCitation":"(Camenisch, 2014)","noteIndex":0},"citationItems":[{"id":5,"uris":["http://zotero.org/users/local/cTFQUgtc/items/BMDLY9WF"],"itemData":{"id":5,"type":"paper-conference","abstract":"This article provides a short overview of the concepts around privacy-preserving attribute-based authentication. It then briefly discusses the cryptographic realisation of these concepts and describes an architecture implementing them.","container-title":"Privacy and Identity Management for Emerging Services and Technologies","DOI":"10.1007/978-3-642-55137-6_4","ISBN":"978-3-642-55137-6","language":"en","page":"53-63","publisher":"Springer","publisher-place":"Berlin, Heidelberg","source":"Springer Link","title":"Concepts Around Privacy-Preserving Attribute-Based Credentials","author":[{"family":"Camenisch","given":"Jan"}],"editor":[{"family":"Hansen","given":"Marit"},{"family":"Hoepman","given":"Jaap-Henk"},{"family":"Leenes","given":"Ronald"},{"family":"Whitehouse","given":"Diane"}],"issued":{"date-parts":[["2014"]]}}}],"schema":"https://github.com/citation-style-language/schema/raw/master/csl-citation.json"} </w:instrText>
      </w:r>
      <w:r w:rsidR="00C20724"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(Camenisch, 2014)</w:t>
      </w:r>
      <w:r w:rsidR="00C20724"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7F0812A5" w14:textId="085E1072"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Zero-Knowledge Succinct Non-Interactive Argument of Knowledge (ZK-SNARK): </w:t>
      </w:r>
      <w:r w:rsidRPr="006B4E2C">
        <w:rPr>
          <w:rFonts w:ascii="Times New Roman" w:eastAsia="Times New Roman" w:hAnsi="Times New Roman" w:cs="Times New Roman"/>
          <w:kern w:val="0"/>
          <w:lang w:val="en-GB"/>
          <w14:ligatures w14:val="none"/>
        </w:rPr>
        <w:t xml:space="preserve">A cryptographic proof construct that allows a prover to demonstrate to a verifier that a statement is true without revealing any information beyond the statement’s validity, characterised by small proof sizes and fast verification times </w:t>
      </w:r>
      <w:r w:rsidR="00C20724"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{"citationID":"a1n9ano2gpd","properties":{"unsorted":false,"formattedCitation":"(Ben-Sasson et al., 2014)","plainCitation":"(Ben-Sasson et al., 2014)","noteIndex":0},"citationItems":[{"id":45,"uris":["http://zotero.org/users/local/cTFQUgtc/items/7S5NSW55"],"itemData":{"id":45,"type":"paper-conference","event-title":"23rd USENIX Security Symposium (USENIX Security 14)","ISBN":"978-1-931971-15-7","language":"en","page":"781-796","source":"www.usenix.org","title":"Succinct Non-Interactive Zero Knowledge for a von Neumann Architecture","URL":"https://www.usenix.org/conference/usenixsecurity14/technical-sessions/presentation/ben-sasson","author":[{"family":"Ben-Sasson","given":"Eli"},{"family":"Chiesa","given":"Alessandro"},{"family":"Tromer","given":"Eran"},{"family":"Virza","given":"Madars"}],"accessed":{"date-parts":[["2026",9,24]]},"issued":{"date-parts":[["2014"]]}}}],"schema":"https://github.com/citation-style-language/schema/raw/master/csl-citation.json"} </w:instrText>
      </w:r>
      <w:r w:rsidR="00C20724"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(Ben-Sasson et al., 2014)</w:t>
      </w:r>
      <w:r w:rsidR="00C20724"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73C04989" w14:textId="7FB04EA6"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Secure Multi-Party Computation (SMPC): </w:t>
      </w:r>
      <w:r w:rsidRPr="006B4E2C">
        <w:rPr>
          <w:rFonts w:ascii="Times New Roman" w:eastAsia="Times New Roman" w:hAnsi="Times New Roman" w:cs="Times New Roman"/>
          <w:kern w:val="0"/>
          <w:lang w:val="en-GB"/>
          <w14:ligatures w14:val="none"/>
        </w:rPr>
        <w:t xml:space="preserve">A cryptographic paradigm in which two or more mutually distrusting parties jointly compute an agreed function over their combined private inputs such that no participant learns anything beyond the function’s output </w:t>
      </w:r>
      <w:r w:rsidR="002E4BC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{"citationID":"a1j2cma5k70","properties":{"unsorted":false,"formattedCitation":"(Lindell, 2020)","plainCitation":"(Lindell, 2020)","noteIndex":0},"citationItems":[{"id":52,"uris":["http://zotero.org/users/local/cTFQUgtc/items/TUQLYR65"],"itemData":{"id":52,"type":"article-journal","abstract":"MPC has moved from theoretical study to real-world usage. How is it doing?","container-title":"Communications of the ACM","DOI":"10.1145/3387108","ISSN":"0001-0782","issue":"1","journalAbbreviation":"Commun. ACM","page":"86–96","source":"ACM Digital Library","title":"Secure multiparty computation","volume":"64","author":[{"family":"Lindell","given":"Yehuda"}],"issued":{"date-parts":[["2020",12,17]]}}}],"schema":"https://github.com/citation-style-language/schema/raw/master/csl-citation.json"} </w:instrText>
      </w:r>
      <w:r w:rsidR="002E4BC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(Lindell, 2020)</w:t>
      </w:r>
      <w:r w:rsidR="002E4BCB"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32D207E1" w14:textId="53D99295"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Noir: </w:t>
      </w:r>
      <w:r w:rsidR="003C44C5" w:rsidRPr="006B4E2C">
        <w:rPr>
          <w:rFonts w:ascii="Times New Roman" w:eastAsia="Times New Roman" w:hAnsi="Times New Roman" w:cs="Times New Roman"/>
          <w:kern w:val="0"/>
          <w:lang w:val="en-GB"/>
          <w14:ligatures w14:val="none"/>
        </w:rPr>
        <w:t>A</w:t>
      </w:r>
      <w:r w:rsidRPr="006B4E2C">
        <w:rPr>
          <w:rFonts w:ascii="Times New Roman" w:eastAsia="Times New Roman" w:hAnsi="Times New Roman" w:cs="Times New Roman"/>
          <w:kern w:val="0"/>
          <w:lang w:val="en-GB"/>
          <w14:ligatures w14:val="none"/>
        </w:rPr>
        <w:t xml:space="preserve"> domain-specific language for writing zero-knowledge circuits, which are compiled into an Abstract Circuit Intermediate Representation (ACIR).</w:t>
      </w:r>
      <w:r w:rsidRPr="006B4E2C">
        <w:rPr>
          <w:rFonts w:ascii="Times New Roman" w:eastAsia="Times New Roman" w:hAnsi="Times New Roman" w:cs="Times New Roman"/>
          <w:b/>
          <w:bCs/>
          <w:kern w:val="0"/>
          <w:lang w:val="en-GB"/>
          <w14:ligatures w14:val="none"/>
        </w:rPr>
        <w:t xml:space="preserve"> </w:t>
      </w:r>
      <w:r w:rsidRPr="006B4E2C">
        <w:rPr>
          <w:rFonts w:ascii="Times New Roman" w:eastAsia="Times New Roman" w:hAnsi="Times New Roman" w:cs="Times New Roman"/>
          <w:kern w:val="0"/>
          <w:lang w:val="en-GB"/>
          <w14:ligatures w14:val="none"/>
        </w:rPr>
        <w:t xml:space="preserve">A Rust-like programming language created by Aztec Labs </w:t>
      </w:r>
      <w:r w:rsidR="002E4BC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{"citationID":"atar6hhu49","properties":{"unsorted":false,"formattedCitation":"({\\i{}Noir | Noir Documentation}, n.d.)","plainCitation":"(Noir | Noir Documentation, n.d.)","noteIndex":0},"citationItems":[{"id":24,"uris":["http://zotero.org/users/local/cTFQUgtc/items/WWXPDZMD"],"itemData":{"id":24,"type":"webpage","abstract":"Noir is an open-source, Rust-influenced domain-specific language for writing privacy-preserving programs with zero-knowledge proofs, requiring no prior knowledge of the underlying mathematics or cryptography.","language":"en","title":"Noir | Noir Documentation","URL":"https://noir-lang.org/docs/","accessed":{"date-parts":[["2026",9,24]]}}}],"schema":"https://github.com/citation-style-language/schema/raw/master/csl-citation.json"} </w:instrText>
      </w:r>
      <w:r w:rsidR="002E4BC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Noir | Noir Documentation</w:t>
      </w:r>
      <w:r w:rsidR="006B4E2C" w:rsidRPr="006B4E2C">
        <w:rPr>
          <w:rFonts w:ascii="Times New Roman" w:hAnsi="Times New Roman" w:cs="Times New Roman"/>
          <w:kern w:val="0"/>
        </w:rPr>
        <w:t>, n.d.)</w:t>
      </w:r>
      <w:r w:rsidR="002E4BCB"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3E850700"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Proof Generation Latency: </w:t>
      </w:r>
      <w:r w:rsidRPr="006B4E2C">
        <w:rPr>
          <w:rFonts w:ascii="Times New Roman" w:eastAsia="Times New Roman" w:hAnsi="Times New Roman" w:cs="Times New Roman"/>
          <w:kern w:val="0"/>
          <w:lang w:val="en-GB"/>
          <w14:ligatures w14:val="none"/>
        </w:rPr>
        <w:t>The total elapsed time, measured in milliseconds or seconds, required by a client device to compile private inputs and construct a valid zero-knowledge proof.</w:t>
      </w:r>
    </w:p>
    <w:p w14:paraId="106A50B0" w14:textId="1893B4AA"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lastRenderedPageBreak/>
        <w:t xml:space="preserve">Gas Overhead: </w:t>
      </w:r>
      <w:r w:rsidRPr="006B4E2C">
        <w:rPr>
          <w:rFonts w:ascii="Times New Roman" w:eastAsia="Times New Roman" w:hAnsi="Times New Roman" w:cs="Times New Roman"/>
          <w:kern w:val="0"/>
          <w:lang w:val="en-GB"/>
          <w14:ligatures w14:val="none"/>
        </w:rPr>
        <w:t xml:space="preserve">The computational execution units charged by the Ethereum Virtual Machine (EVM) to execute smart-contract instructions, specifically the verification function of a ZK-SNARK verifier contract </w:t>
      </w:r>
      <w:r w:rsidR="002E4BC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{"citationID":"a8eeu53u10","properties":{"unsorted":false,"formattedCitation":"({\\i{}ZK Analysis: The True Cost of ZK Verification | by Horizen Labs Tech | Horizen Labs | Medium}, n.d.)","plainCitation":"(ZK Analysis: The True Cost of ZK Verification | by Horizen Labs Tech | Horizen Labs | Medium, n.d.)","noteIndex":0},"citationItems":[{"id":33,"uris":["http://zotero.org/users/local/cTFQUgtc/items/S3Q5P4AH"],"itemData":{"id":33,"type":"webpage","title":"ZK Analysis: The True Cost of ZK Verification | by Horizen Labs Tech | Horizen Labs | Medium","URL":"https://medium.com/horizen-labs/how-much-does-it-cost-to-verify-a-zero-knowledge-proof-on-chain-and-what-does-it-mean-exactly-2cefd68cf204","accessed":{"date-parts":[["2026",9,24]]}}}],"schema":"https://github.com/citation-style-language/schema/raw/master/csl-citation.json"} </w:instrText>
      </w:r>
      <w:r w:rsidR="002E4BC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 xml:space="preserve">ZK Analysis: The True Cost of ZK Verification | by </w:t>
      </w:r>
      <w:proofErr w:type="spellStart"/>
      <w:r w:rsidR="006B4E2C" w:rsidRPr="006B4E2C">
        <w:rPr>
          <w:rFonts w:ascii="Times New Roman" w:hAnsi="Times New Roman" w:cs="Times New Roman"/>
          <w:i/>
          <w:iCs/>
          <w:kern w:val="0"/>
        </w:rPr>
        <w:t>Horizen</w:t>
      </w:r>
      <w:proofErr w:type="spellEnd"/>
      <w:r w:rsidR="006B4E2C" w:rsidRPr="006B4E2C">
        <w:rPr>
          <w:rFonts w:ascii="Times New Roman" w:hAnsi="Times New Roman" w:cs="Times New Roman"/>
          <w:i/>
          <w:iCs/>
          <w:kern w:val="0"/>
        </w:rPr>
        <w:t xml:space="preserve"> Labs Tech | </w:t>
      </w:r>
      <w:proofErr w:type="spellStart"/>
      <w:r w:rsidR="006B4E2C" w:rsidRPr="006B4E2C">
        <w:rPr>
          <w:rFonts w:ascii="Times New Roman" w:hAnsi="Times New Roman" w:cs="Times New Roman"/>
          <w:i/>
          <w:iCs/>
          <w:kern w:val="0"/>
        </w:rPr>
        <w:t>Horizen</w:t>
      </w:r>
      <w:proofErr w:type="spellEnd"/>
      <w:r w:rsidR="006B4E2C" w:rsidRPr="006B4E2C">
        <w:rPr>
          <w:rFonts w:ascii="Times New Roman" w:hAnsi="Times New Roman" w:cs="Times New Roman"/>
          <w:i/>
          <w:iCs/>
          <w:kern w:val="0"/>
        </w:rPr>
        <w:t xml:space="preserve"> Labs | Medium</w:t>
      </w:r>
      <w:r w:rsidR="006B4E2C" w:rsidRPr="006B4E2C">
        <w:rPr>
          <w:rFonts w:ascii="Times New Roman" w:hAnsi="Times New Roman" w:cs="Times New Roman"/>
          <w:kern w:val="0"/>
        </w:rPr>
        <w:t>, n.d.)</w:t>
      </w:r>
      <w:r w:rsidR="002E4BCB" w:rsidRPr="006B4E2C">
        <w:rPr>
          <w:rFonts w:ascii="Times New Roman" w:eastAsia="Times New Roman" w:hAnsi="Times New Roman" w:cs="Times New Roman"/>
          <w:kern w:val="0"/>
          <w:lang w:val="en-GB"/>
          <w14:ligatures w14:val="none"/>
        </w:rPr>
        <w:fldChar w:fldCharType="end"/>
      </w:r>
    </w:p>
    <w:p w14:paraId="59A62091" w14:textId="77777777" w:rsidR="00B86680" w:rsidRPr="006B4E2C" w:rsidRDefault="00B86680" w:rsidP="00B86680">
      <w:pPr>
        <w:spacing w:before="360" w:after="20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1.10 Organization of the Study</w:t>
      </w:r>
    </w:p>
    <w:p w14:paraId="553C3018"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lang w:val="en-GB"/>
          <w14:ligatures w14:val="none"/>
        </w:rPr>
        <w:t>This research is organized into five chapters as follows:</w:t>
      </w:r>
    </w:p>
    <w:p w14:paraId="010DE542"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Chapter One (Introduction): </w:t>
      </w:r>
      <w:r w:rsidRPr="006B4E2C">
        <w:rPr>
          <w:rFonts w:ascii="Times New Roman" w:eastAsia="Times New Roman" w:hAnsi="Times New Roman" w:cs="Times New Roman"/>
          <w:kern w:val="0"/>
          <w:lang w:val="en-GB"/>
          <w14:ligatures w14:val="none"/>
        </w:rPr>
        <w:t>Outlines the context, problem statement, purpose, research objectives, research questions, significance, delimitations, limitations, definition of terms and the structure of the study, including the conceptual positioning of Secure Multi-Party Computation as an alternative paradigm.</w:t>
      </w:r>
    </w:p>
    <w:p w14:paraId="0D20D4F8"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Chapter Two (Literature Review): </w:t>
      </w:r>
      <w:r w:rsidRPr="006B4E2C">
        <w:rPr>
          <w:rFonts w:ascii="Times New Roman" w:eastAsia="Times New Roman" w:hAnsi="Times New Roman" w:cs="Times New Roman"/>
          <w:kern w:val="0"/>
          <w:lang w:val="en-GB"/>
          <w14:ligatures w14:val="none"/>
        </w:rPr>
        <w:t>Examines the theoretical foundation of zero-knowledge proofs, Attribute-Based Credentials, domain-specific languages, EVM verification dynamics, and Secure Multi-Party Computation, synthesizing prior empirical literature and establishing the conceptual framework.</w:t>
      </w:r>
    </w:p>
    <w:p w14:paraId="3F96E637"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Chapter Three (Research Methods): </w:t>
      </w:r>
      <w:r w:rsidRPr="006B4E2C">
        <w:rPr>
          <w:rFonts w:ascii="Times New Roman" w:eastAsia="Times New Roman" w:hAnsi="Times New Roman" w:cs="Times New Roman"/>
          <w:kern w:val="0"/>
          <w:lang w:val="en-GB"/>
          <w14:ligatures w14:val="none"/>
        </w:rPr>
        <w:t>Describes the architecture, experimental setup, evaluation metrics, smart-contract verification pipeline and data analysis procedures</w:t>
      </w:r>
    </w:p>
    <w:p w14:paraId="1B0AB332" w14:textId="77777777" w:rsidR="00B86680" w:rsidRPr="006B4E2C" w:rsidRDefault="00B86680" w:rsidP="00B86680">
      <w:pPr>
        <w:spacing w:after="240" w:line="360" w:lineRule="auto"/>
        <w:jc w:val="both"/>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t xml:space="preserve">Chapter Four (Results and Discussion): </w:t>
      </w:r>
      <w:r w:rsidRPr="006B4E2C">
        <w:rPr>
          <w:rFonts w:ascii="Times New Roman" w:eastAsia="Times New Roman" w:hAnsi="Times New Roman" w:cs="Times New Roman"/>
          <w:kern w:val="0"/>
          <w:lang w:val="en-GB"/>
          <w14:ligatures w14:val="none"/>
        </w:rPr>
        <w:t>Presents empirical benchmarking results for proof-generation speed, circuit constraint scaling and Ethereum gas expenditure, alongside an in-depth interpretation of performance trade-offs against existing literature and against the SMPC comparator introduced above.</w:t>
      </w:r>
    </w:p>
    <w:p w14:paraId="048953D8" w14:textId="789FA664" w:rsidR="00B86680" w:rsidRPr="006B4E2C" w:rsidRDefault="00B86680" w:rsidP="00B86680">
      <w:pPr>
        <w:spacing w:after="24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 xml:space="preserve">Chapter Five (Summary, Conclusions and Recommendations): </w:t>
      </w:r>
      <w:r w:rsidRPr="006B4E2C">
        <w:rPr>
          <w:rFonts w:ascii="Times New Roman" w:eastAsia="Times New Roman" w:hAnsi="Times New Roman" w:cs="Times New Roman"/>
          <w:kern w:val="0"/>
          <w:lang w:val="en-GB"/>
          <w14:ligatures w14:val="none"/>
        </w:rPr>
        <w:t>Provides a comprehensive summary of key findings, draws conclusions based on empirical results, offers actionable technical recommendations for developers and highlights directions for future research.</w:t>
      </w:r>
      <w:r w:rsidRPr="006B4E2C">
        <w:rPr>
          <w:rFonts w:ascii="Times New Roman" w:eastAsia="Times New Roman" w:hAnsi="Times New Roman" w:cs="Times New Roman"/>
          <w:kern w:val="0"/>
          <w:lang w:val="en-GB"/>
          <w14:ligatures w14:val="none"/>
        </w:rPr>
        <w:br w:type="page"/>
      </w:r>
    </w:p>
    <w:p w14:paraId="4885DF3F" w14:textId="77777777" w:rsidR="00B86680" w:rsidRPr="006B4E2C" w:rsidRDefault="00B86680" w:rsidP="00B86680">
      <w:pPr>
        <w:spacing w:after="80" w:line="360" w:lineRule="auto"/>
        <w:jc w:val="center"/>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32"/>
          <w:szCs w:val="32"/>
          <w:lang w:val="en-GB"/>
          <w14:ligatures w14:val="none"/>
        </w:rPr>
        <w:lastRenderedPageBreak/>
        <w:t>CHAPTER TWO</w:t>
      </w:r>
    </w:p>
    <w:p w14:paraId="52D261CE" w14:textId="77777777" w:rsidR="00B86680" w:rsidRPr="006B4E2C" w:rsidRDefault="00B86680" w:rsidP="00B86680">
      <w:pPr>
        <w:spacing w:after="400" w:line="360" w:lineRule="auto"/>
        <w:jc w:val="center"/>
        <w:rPr>
          <w:rFonts w:ascii="Times New Roman" w:eastAsia="Times New Roman" w:hAnsi="Times New Roman" w:cs="Times New Roman"/>
          <w:b/>
          <w:bCs/>
          <w:kern w:val="0"/>
          <w:sz w:val="30"/>
          <w:szCs w:val="30"/>
          <w:lang w:val="en-GB"/>
          <w14:ligatures w14:val="none"/>
        </w:rPr>
      </w:pPr>
      <w:r w:rsidRPr="006B4E2C">
        <w:rPr>
          <w:rFonts w:ascii="Times New Roman" w:eastAsia="Times New Roman" w:hAnsi="Times New Roman" w:cs="Times New Roman"/>
          <w:b/>
          <w:bCs/>
          <w:kern w:val="0"/>
          <w:sz w:val="30"/>
          <w:szCs w:val="30"/>
          <w:lang w:val="en-GB"/>
          <w14:ligatures w14:val="none"/>
        </w:rPr>
        <w:t>LITERATURE REVIEW</w:t>
      </w:r>
    </w:p>
    <w:p w14:paraId="6BFF0795"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2.0 Introduction</w:t>
      </w:r>
    </w:p>
    <w:p w14:paraId="31D2C09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This study examines the proving time, resource cost and blockchain execution expense involved in generating and verifying ZK-SNARK proofs for Attribute-Based Credentials (ABCs), using the Noir programming language and on-chain verification through Ethereum smart contracts. Before that evaluation can be designed responsibly however, it is necessary to understand what is already known about the technologies it brings together. This chapter therefore lays the theoretical, technological and empirical groundwork for the research. It explains the cryptographic logic behind Zero-Knowledge Proofs (ZKPs) and ZK-SNARKs, considers how Attribute-Based Credentials are structured including how they support selective disclosure and predicate proofs, surveys alternative privacy-preserving approaches that compete with the ZK-SNARK model, examines the Noir language and its Barretenberg proving backend and unpacks how the Ethereum Virtual Machine (EVM) executes and prices the verification of the proof. It then draws these strands together in identifying where the evidence runs out and setting out the conceptual framework that will guide the study. It closes by comparing the empirical studies critically against one another and using that comparison to justify the gap the present research is designed to fill.</w:t>
      </w:r>
    </w:p>
    <w:p w14:paraId="7D3406A5"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purpose of this review is not to catalogue technologies for their own sake. It is to establish what is already known, to see how earlier researchers went about evaluating privacy-preserving credentials, to note which performance measures they relied on, to identify where existing implementations fall short and ultimately to justify why the empirical evaluation proposed here is needed. This matters because, at its core, the study is about efficiency since a credential system can protect a person's privacy perfectly and still be impractical if the proving time, memory demand, proof size, verification time and on-chain cost are not within acceptable bounds.</w:t>
      </w:r>
      <w:r w:rsidRPr="006B4E2C">
        <w:rPr>
          <w:rFonts w:ascii="Times New Roman" w:eastAsia="Times New Roman" w:hAnsi="Times New Roman" w:cs="Times New Roman"/>
          <w:kern w:val="0"/>
          <w:lang w:val="en-GB"/>
          <w14:ligatures w14:val="none"/>
        </w:rPr>
        <w:br w:type="page"/>
      </w:r>
    </w:p>
    <w:p w14:paraId="4FEFF04F"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p>
    <w:p w14:paraId="42E2F704"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2.1 Theoretical Framework and Conceptual Base</w:t>
      </w:r>
    </w:p>
    <w:p w14:paraId="182B3902" w14:textId="63AA2A5A"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theoretical footing of this study rests on two bodies of thought: Zero-Knowledge Complexity Theory, which explains what drives the cost of proving and the EVM State Execution Cost Model, which explains what drives the cost of verifying that proof once it reaches the blockchain.</w:t>
      </w:r>
    </w:p>
    <w:p w14:paraId="4D36D26D"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2.1.1 Zero-Knowledge Complexity Theory</w:t>
      </w:r>
    </w:p>
    <w:p w14:paraId="4B336B20" w14:textId="31C4AC1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Zero-</w:t>
      </w:r>
      <w:r w:rsidR="00011A05"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nowledge proof systems work by translating a computational statement into an algebraic one, expressed over a finite field, a process known as arithmetization. Noir, along with other compilers built on the modern PlonKish arithmetization scheme, takes high-level code and lowers it into an Abstract Circuit Intermediate Representation (ACIR), which is in turn mapped onto a two-dimensional constraint matrix. Three factors principally determine how expensive this becomes:</w:t>
      </w:r>
    </w:p>
    <w:p w14:paraId="0EA18810" w14:textId="5D7F43D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Gate constraints (</w:t>
      </w:r>
      <w:proofErr w:type="spellStart"/>
      <w:r w:rsidRPr="006B4E2C">
        <w:rPr>
          <w:rFonts w:ascii="Times New Roman" w:eastAsia="Times New Roman" w:hAnsi="Times New Roman" w:cs="Times New Roman"/>
          <w:b/>
          <w:bCs/>
          <w:kern w:val="0"/>
          <w:lang w:val="en-GB"/>
          <w14:ligatures w14:val="none"/>
        </w:rPr>
        <w:t>C</w:t>
      </w:r>
      <w:r w:rsidRPr="006B4E2C">
        <w:rPr>
          <w:rFonts w:ascii="Times New Roman" w:eastAsia="Times New Roman" w:hAnsi="Times New Roman" w:cs="Times New Roman"/>
          <w:b/>
          <w:bCs/>
          <w:kern w:val="0"/>
          <w:vertAlign w:val="subscript"/>
          <w:lang w:val="en-GB"/>
          <w14:ligatures w14:val="none"/>
        </w:rPr>
        <w:t>_</w:t>
      </w:r>
      <w:r w:rsidRPr="006B4E2C">
        <w:rPr>
          <w:rFonts w:ascii="Times New Roman" w:eastAsia="Times New Roman" w:hAnsi="Times New Roman" w:cs="Times New Roman"/>
          <w:b/>
          <w:bCs/>
          <w:kern w:val="0"/>
          <w:lang w:val="en-GB"/>
          <w14:ligatures w14:val="none"/>
        </w:rPr>
        <w:t>g</w:t>
      </w:r>
      <w:proofErr w:type="spellEnd"/>
      <w:r w:rsidRPr="006B4E2C">
        <w:rPr>
          <w:rFonts w:ascii="Times New Roman" w:eastAsia="Times New Roman" w:hAnsi="Times New Roman" w:cs="Times New Roman"/>
          <w:b/>
          <w:bCs/>
          <w:kern w:val="0"/>
          <w:lang w:val="en-GB"/>
          <w14:ligatures w14:val="none"/>
        </w:rPr>
        <w:t>)</w:t>
      </w:r>
      <w:r w:rsidRPr="006B4E2C">
        <w:rPr>
          <w:rFonts w:ascii="Times New Roman" w:eastAsia="Times New Roman" w:hAnsi="Times New Roman" w:cs="Times New Roman"/>
          <w:kern w:val="0"/>
          <w:lang w:val="en-GB"/>
          <w14:ligatures w14:val="none"/>
        </w:rPr>
        <w:t>: the total count of addition, multiplication and lookup gates needed to express the private predicate logic.</w:t>
      </w:r>
    </w:p>
    <w:p w14:paraId="65ED94B1"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Prover execution time (</w:t>
      </w:r>
      <w:proofErr w:type="spellStart"/>
      <w:r w:rsidRPr="006B4E2C">
        <w:rPr>
          <w:rFonts w:ascii="Times New Roman" w:eastAsia="Times New Roman" w:hAnsi="Times New Roman" w:cs="Times New Roman"/>
          <w:b/>
          <w:bCs/>
          <w:kern w:val="0"/>
          <w:lang w:val="en-GB"/>
          <w14:ligatures w14:val="none"/>
        </w:rPr>
        <w:t>T</w:t>
      </w:r>
      <w:r w:rsidRPr="006B4E2C">
        <w:rPr>
          <w:rFonts w:ascii="Times New Roman" w:eastAsia="Times New Roman" w:hAnsi="Times New Roman" w:cs="Times New Roman"/>
          <w:b/>
          <w:bCs/>
          <w:kern w:val="0"/>
          <w:vertAlign w:val="subscript"/>
          <w:lang w:val="en-GB"/>
          <w14:ligatures w14:val="none"/>
        </w:rPr>
        <w:t>_</w:t>
      </w:r>
      <w:r w:rsidRPr="006B4E2C">
        <w:rPr>
          <w:rFonts w:ascii="Times New Roman" w:eastAsia="Times New Roman" w:hAnsi="Times New Roman" w:cs="Times New Roman"/>
          <w:b/>
          <w:bCs/>
          <w:kern w:val="0"/>
          <w:lang w:val="en-GB"/>
          <w14:ligatures w14:val="none"/>
        </w:rPr>
        <w:t>p</w:t>
      </w:r>
      <w:proofErr w:type="spellEnd"/>
      <w:r w:rsidRPr="006B4E2C">
        <w:rPr>
          <w:rFonts w:ascii="Times New Roman" w:eastAsia="Times New Roman" w:hAnsi="Times New Roman" w:cs="Times New Roman"/>
          <w:b/>
          <w:bCs/>
          <w:kern w:val="0"/>
          <w:lang w:val="en-GB"/>
          <w14:ligatures w14:val="none"/>
        </w:rPr>
        <w:t>)</w:t>
      </w:r>
      <w:r w:rsidRPr="006B4E2C">
        <w:rPr>
          <w:rFonts w:ascii="Times New Roman" w:eastAsia="Times New Roman" w:hAnsi="Times New Roman" w:cs="Times New Roman"/>
          <w:kern w:val="0"/>
          <w:lang w:val="en-GB"/>
          <w14:ligatures w14:val="none"/>
        </w:rPr>
        <w:t>: dominated by Multi-Scalar Multiplications (MSMs) and Number-Theoretic Transforms (NTTs) performed over elliptic-curve groups, scaling with constraint count N.</w:t>
      </w:r>
    </w:p>
    <w:p w14:paraId="666E440F" w14:textId="797652E5"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lang w:val="en-GB"/>
          <w14:ligatures w14:val="none"/>
        </w:rPr>
        <w:t>Memory footprint (</w:t>
      </w:r>
      <w:proofErr w:type="spellStart"/>
      <w:r w:rsidRPr="006B4E2C">
        <w:rPr>
          <w:rFonts w:ascii="Times New Roman" w:eastAsia="Times New Roman" w:hAnsi="Times New Roman" w:cs="Times New Roman"/>
          <w:b/>
          <w:bCs/>
          <w:kern w:val="0"/>
          <w:lang w:val="en-GB"/>
          <w14:ligatures w14:val="none"/>
        </w:rPr>
        <w:t>M_p</w:t>
      </w:r>
      <w:proofErr w:type="spellEnd"/>
      <w:r w:rsidRPr="006B4E2C">
        <w:rPr>
          <w:rFonts w:ascii="Times New Roman" w:eastAsia="Times New Roman" w:hAnsi="Times New Roman" w:cs="Times New Roman"/>
          <w:b/>
          <w:bCs/>
          <w:kern w:val="0"/>
          <w:lang w:val="en-GB"/>
          <w14:ligatures w14:val="none"/>
        </w:rPr>
        <w:t>)</w:t>
      </w:r>
      <w:r w:rsidRPr="006B4E2C">
        <w:rPr>
          <w:rFonts w:ascii="Times New Roman" w:eastAsia="Times New Roman" w:hAnsi="Times New Roman" w:cs="Times New Roman"/>
          <w:kern w:val="0"/>
          <w:lang w:val="en-GB"/>
          <w14:ligatures w14:val="none"/>
        </w:rPr>
        <w:t>: the memory required off-chain</w:t>
      </w:r>
      <w:r w:rsidR="00CA657B"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to hold witness vectors and compute polynomial commitments.</w:t>
      </w:r>
    </w:p>
    <w:p w14:paraId="2F35D3A9" w14:textId="22A63D44"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 xml:space="preserve">2.1.2 </w:t>
      </w:r>
      <w:r w:rsidR="000A6C94" w:rsidRPr="006B4E2C">
        <w:rPr>
          <w:rFonts w:ascii="Times New Roman" w:eastAsia="Times New Roman" w:hAnsi="Times New Roman" w:cs="Times New Roman"/>
          <w:b/>
          <w:kern w:val="0"/>
          <w:sz w:val="26"/>
          <w:szCs w:val="26"/>
          <w:lang w:val="en-GB"/>
          <w14:ligatures w14:val="none"/>
        </w:rPr>
        <w:t xml:space="preserve">Ethereum Virtual Machine </w:t>
      </w:r>
      <w:r w:rsidRPr="006B4E2C">
        <w:rPr>
          <w:rFonts w:ascii="Times New Roman" w:eastAsia="Times New Roman" w:hAnsi="Times New Roman" w:cs="Times New Roman"/>
          <w:b/>
          <w:kern w:val="0"/>
          <w:sz w:val="26"/>
          <w:szCs w:val="26"/>
          <w:lang w:val="en-GB"/>
          <w14:ligatures w14:val="none"/>
        </w:rPr>
        <w:t>State Execution and Verification Model</w:t>
      </w:r>
    </w:p>
    <w:p w14:paraId="3F05B690" w14:textId="66B52432"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On-chain proof verification is bound by the deterministic state-transition rules of the Ethereum Virtual Machine</w:t>
      </w:r>
      <w:r w:rsidR="003E6889" w:rsidRPr="006B4E2C">
        <w:rPr>
          <w:rFonts w:ascii="Times New Roman" w:eastAsia="Times New Roman" w:hAnsi="Times New Roman" w:cs="Times New Roman"/>
          <w:kern w:val="0"/>
          <w:lang w:val="en-GB"/>
          <w14:ligatures w14:val="none"/>
        </w:rPr>
        <w:t xml:space="preserve"> (EVM)</w:t>
      </w:r>
      <w:r w:rsidRPr="006B4E2C">
        <w:rPr>
          <w:rFonts w:ascii="Times New Roman" w:eastAsia="Times New Roman" w:hAnsi="Times New Roman" w:cs="Times New Roman"/>
          <w:kern w:val="0"/>
          <w:lang w:val="en-GB"/>
          <w14:ligatures w14:val="none"/>
        </w:rPr>
        <w:t xml:space="preserve">. Its cost is </w:t>
      </w:r>
      <w:r w:rsidR="00700611" w:rsidRPr="006B4E2C">
        <w:rPr>
          <w:rFonts w:ascii="Times New Roman" w:eastAsia="Times New Roman" w:hAnsi="Times New Roman" w:cs="Times New Roman"/>
          <w:kern w:val="0"/>
          <w:lang w:val="en-GB"/>
          <w14:ligatures w14:val="none"/>
        </w:rPr>
        <w:t>mostly</w:t>
      </w:r>
      <w:r w:rsidRPr="006B4E2C">
        <w:rPr>
          <w:rFonts w:ascii="Times New Roman" w:eastAsia="Times New Roman" w:hAnsi="Times New Roman" w:cs="Times New Roman"/>
          <w:kern w:val="0"/>
          <w:lang w:val="en-GB"/>
          <w14:ligatures w14:val="none"/>
        </w:rPr>
        <w:t xml:space="preserve"> independent of how expensive the private, off-chain computation was</w:t>
      </w:r>
      <w:r w:rsidR="00700611"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700611" w:rsidRPr="006B4E2C">
        <w:rPr>
          <w:rFonts w:ascii="Times New Roman" w:eastAsia="Times New Roman" w:hAnsi="Times New Roman" w:cs="Times New Roman"/>
          <w:kern w:val="0"/>
          <w:lang w:val="en-GB"/>
          <w14:ligatures w14:val="none"/>
        </w:rPr>
        <w:t>I</w:t>
      </w:r>
      <w:r w:rsidRPr="006B4E2C">
        <w:rPr>
          <w:rFonts w:ascii="Times New Roman" w:eastAsia="Times New Roman" w:hAnsi="Times New Roman" w:cs="Times New Roman"/>
          <w:kern w:val="0"/>
          <w:lang w:val="en-GB"/>
          <w14:ligatures w14:val="none"/>
        </w:rPr>
        <w:t>nstead, total verification gas is governed by:</w:t>
      </w:r>
    </w:p>
    <w:p w14:paraId="593986AE" w14:textId="1FE7D81A" w:rsidR="00B86680" w:rsidRPr="006B4E2C" w:rsidRDefault="00B86680" w:rsidP="00B86680">
      <w:pPr>
        <w:spacing w:after="200" w:line="360" w:lineRule="auto"/>
        <w:rPr>
          <w:rFonts w:ascii="Times New Roman" w:eastAsia="Times New Roman" w:hAnsi="Times New Roman" w:cs="Times New Roman"/>
          <w:b/>
          <w:bCs/>
          <w:i/>
          <w:iCs/>
          <w:kern w:val="0"/>
          <w:lang w:val="en-GB"/>
          <w14:ligatures w14:val="none"/>
        </w:rPr>
      </w:pPr>
      <w:r w:rsidRPr="006B4E2C">
        <w:rPr>
          <w:rFonts w:ascii="Times New Roman" w:eastAsia="Times New Roman" w:hAnsi="Times New Roman" w:cs="Times New Roman"/>
          <w:b/>
          <w:bCs/>
          <w:i/>
          <w:iCs/>
          <w:kern w:val="0"/>
          <w:lang w:val="en-GB"/>
          <w14:ligatures w14:val="none"/>
        </w:rPr>
        <w:t>G</w:t>
      </w:r>
      <w:r w:rsidRPr="006B4E2C">
        <w:rPr>
          <w:rFonts w:ascii="Times New Roman" w:eastAsia="Times New Roman" w:hAnsi="Times New Roman" w:cs="Times New Roman"/>
          <w:b/>
          <w:bCs/>
          <w:kern w:val="0"/>
          <w:lang w:val="en-GB"/>
          <w14:ligatures w14:val="none"/>
        </w:rPr>
        <w:t>_</w:t>
      </w:r>
      <w:r w:rsidRPr="006B4E2C">
        <w:rPr>
          <w:rFonts w:ascii="Times New Roman" w:eastAsia="Times New Roman" w:hAnsi="Times New Roman" w:cs="Times New Roman"/>
          <w:b/>
          <w:bCs/>
          <w:i/>
          <w:iCs/>
          <w:kern w:val="0"/>
          <w:lang w:val="en-GB"/>
          <w14:ligatures w14:val="none"/>
        </w:rPr>
        <w:t>total = G_base + G_calldata + G_precompile</w:t>
      </w:r>
    </w:p>
    <w:p w14:paraId="0EF0AF49" w14:textId="141F4C49" w:rsidR="00B86680" w:rsidRPr="006B4E2C" w:rsidRDefault="00B86680" w:rsidP="00B86680">
      <w:pPr>
        <w:spacing w:after="20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 xml:space="preserve">(a simplification that omits memory expansion, warm/cold storage access, and access-list costs, which are second-order for the verifier calls considered here). Here G_calldata reflects the byte cost of pushing the proof transcript and public inputs into the smart contract's memory, while G_precompile reflects the fixed cost of the cryptographic pairing checks carried out through Ethereum's low-level precompiled contracts, such as ecPairing at address 0x08 </w:t>
      </w:r>
      <w:r w:rsidR="002E4BC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{"citationID":"a1nb3gguilg","properties":{"unsorted":false,"formattedCitation":"(Wood, n.d.)","plainCitation":"(Wood, n.d.)","noteIndex":0},"citationItems":[{"id":55,"uris":["http://zotero.org/users/local/cTFQUgtc/items/CAPZ4YIA"],"itemData":{"id":55,"type":"article-journal","abstract":"The blockchain paradigm when coupled with cryptographically-secured transactions has demonstrated its utility through a number of projects, with Bitcoin being one of the most notable ones. Each such project can be seen as a simple application on a decentralised, but singleton, compute resource. We can call this paradigm a transactional singleton machine with shared-state.","language":"en","source":"Zotero","title":"ETHEREUM: A SECURE DECENTRALISED GENERALISED TRANSACTION LEDGER","author":[{"family":"Wood","given":"Dr Gavin"}]}}],"schema":"https://github.com/citation-style-language/schema/raw/master/csl-citation.json"} </w:instrText>
      </w:r>
      <w:r w:rsidR="002E4BC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(Wood, n.d.)</w:t>
      </w:r>
      <w:r w:rsidR="002E4BCB" w:rsidRPr="006B4E2C">
        <w:rPr>
          <w:rFonts w:ascii="Times New Roman" w:eastAsia="Times New Roman" w:hAnsi="Times New Roman" w:cs="Times New Roman"/>
          <w:kern w:val="0"/>
          <w:lang w:val="en-GB"/>
          <w14:ligatures w14:val="none"/>
        </w:rPr>
        <w:fldChar w:fldCharType="end"/>
      </w:r>
    </w:p>
    <w:p w14:paraId="4281307A"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2.2 Theoretical Foundation of Zero-Knowledge Proofs</w:t>
      </w:r>
    </w:p>
    <w:p w14:paraId="712D918F"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2.2.1 Zero-Knowledge Proofs</w:t>
      </w:r>
    </w:p>
    <w:p w14:paraId="7C360199" w14:textId="016FD862"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A </w:t>
      </w:r>
      <w:r w:rsidR="00335D2C" w:rsidRPr="006B4E2C">
        <w:rPr>
          <w:rFonts w:ascii="Times New Roman" w:eastAsia="Times New Roman" w:hAnsi="Times New Roman" w:cs="Times New Roman"/>
          <w:kern w:val="0"/>
          <w:lang w:val="en-GB"/>
          <w14:ligatures w14:val="none"/>
        </w:rPr>
        <w:t>Z</w:t>
      </w:r>
      <w:r w:rsidRPr="006B4E2C">
        <w:rPr>
          <w:rFonts w:ascii="Times New Roman" w:eastAsia="Times New Roman" w:hAnsi="Times New Roman" w:cs="Times New Roman"/>
          <w:kern w:val="0"/>
          <w:lang w:val="en-GB"/>
          <w14:ligatures w14:val="none"/>
        </w:rPr>
        <w:t>ero-</w:t>
      </w:r>
      <w:r w:rsidR="00335D2C"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nowledge proof (ZKP) allows a prover to convince a verifier that a statement is true without revealing anything about why it is true. In the context of digital credentials, this matters because a holder may need to show that an attribute meets some condition without ever exposing the attribute's actual value, for instance, proving that a date of birth satisfies a minimum-age requirement without revealing the date of birth itself.</w:t>
      </w:r>
    </w:p>
    <w:p w14:paraId="3EE84517" w14:textId="7F30DE6F"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Formally, for an NP-relation R(x, w) with public input(x) and private witness(w), a sound ZKP scheme must satisfy three properties. Completeness means that if the statement is true and both parties behave honestly, the verifier accepts the proof. Soundness means a dishonest prover cannot convince the verifier of a false statement except with negligible probability. Zero-</w:t>
      </w:r>
      <w:r w:rsidR="00C46800"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nowledge means the verifier learns nothing beyond the fact that the statement holds, not the witness, and not anything derivable from it.</w:t>
      </w:r>
    </w:p>
    <w:p w14:paraId="6FAF5C9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These three properties supply the security guarantees this research relies on, but they are not, in themselves, what the study sets out to measure. The central question here is a practical one: what computational and blockchain costs does a privacy-preserving credential workflow actually incur once it is implemented as a ZK-SNARK?</w:t>
      </w:r>
    </w:p>
    <w:p w14:paraId="358019DF"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2.2.2 ZK-SNARKs</w:t>
      </w:r>
    </w:p>
    <w:p w14:paraId="0E6D5429" w14:textId="002EC033"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ZK-SNARKs (Zero-Knowledge Succinct Non-Interactive Arguments of Knowledge) are a family of non-interactive </w:t>
      </w:r>
      <w:r w:rsidR="00573EFE" w:rsidRPr="006B4E2C">
        <w:rPr>
          <w:rFonts w:ascii="Times New Roman" w:eastAsia="Times New Roman" w:hAnsi="Times New Roman" w:cs="Times New Roman"/>
          <w:kern w:val="0"/>
          <w:lang w:val="en-GB"/>
          <w14:ligatures w14:val="none"/>
        </w:rPr>
        <w:t>Z</w:t>
      </w:r>
      <w:r w:rsidRPr="006B4E2C">
        <w:rPr>
          <w:rFonts w:ascii="Times New Roman" w:eastAsia="Times New Roman" w:hAnsi="Times New Roman" w:cs="Times New Roman"/>
          <w:kern w:val="0"/>
          <w:lang w:val="en-GB"/>
          <w14:ligatures w14:val="none"/>
        </w:rPr>
        <w:t>ero-</w:t>
      </w:r>
      <w:r w:rsidR="00573EFE"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 xml:space="preserve">nowledge proofs prized for producing small proofs that verify quickly. Their appeal in blockchain settings comes from moving the heavy computation off-chain while leaving the verifier, which may simply be a smart contract, to </w:t>
      </w:r>
      <w:r w:rsidRPr="006B4E2C">
        <w:rPr>
          <w:rFonts w:ascii="Times New Roman" w:eastAsia="Times New Roman" w:hAnsi="Times New Roman" w:cs="Times New Roman"/>
          <w:kern w:val="0"/>
          <w:lang w:val="en-GB"/>
          <w14:ligatures w14:val="none"/>
        </w:rPr>
        <w:lastRenderedPageBreak/>
        <w:t>check a short, fixed-size proof. Succinctness, however, does not mean every performance dimension is decoupled from circuit design. Proof generation time, witness construction, memory use, the size and shape of the proof itself, the number of public inputs, the choice of proving backend, and the verifier's own implementation can all shift practical performance in either direction.</w:t>
      </w:r>
    </w:p>
    <w:p w14:paraId="13425BB3" w14:textId="510BF96F"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 typical ZK-SNARK workflow proceeds through circuit definition, witness construction, proof generation and proof verification, with some proving systems additionally requiring a setup or key-generation phase. The distinction between proving and verifying is central to this research, because there is no guarantee that computational effort is shared evenly between the two: a system can be cheap to verify and expensive to prove, or vice versa.</w:t>
      </w:r>
    </w:p>
    <w:p w14:paraId="73C49B5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 standard ZK-SNARK scheme is built from three polynomial-time algorithms (Setup, Prove, and Verify) and enforces succinct proof sizes and fast verification regardless of how large the underlying computation was. To make a computation provable inside a ZK-SNARK, high-level code must first be reduced to an arithmetic circuit over a finite field. Older systems relied on Rank-1 Constraint Systems (R1CS) to express this as equations; Noir instead uses PlonKish arithmetization, whose custom gates and Plookup tables meaningfully cut the constraint overhead of operations that are typically expensive to express, such as cryptographic hashing and range checks.</w:t>
      </w:r>
    </w:p>
    <w:p w14:paraId="58887D72"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2.2.3 Proof Generation and Verification as Separate Performance Problems</w:t>
      </w:r>
    </w:p>
    <w:p w14:paraId="07416FA2" w14:textId="15A0D15A" w:rsidR="009F1AD3"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literature broadly supports treating off-chain proving and on-chain (or off-chain) verification as related but distinct problems rather than folding them into a single efficiency figure. </w:t>
      </w:r>
      <w:r w:rsidR="002E4BC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{"citationID":"anijfnb9g0","properties":{"unsorted":false,"formattedCitation":"(Schanzenbach et al., 2019b)","plainCitation":"(Schanzenbach et al., 2019b)","noteIndex":0},"citationItems":[{"id":29,"uris":["http://zotero.org/users/local/cTFQUgtc/items/ENX3KADV"],"itemData":{"id":29,"type":"paper-conference","abstract":"In this paper we present ZKlaims: a system that allows users to present attribute-based credentials in a privacy-preserving way. We achieve a zero-knowledge property on the basis of Succinct Non-interactive Arguments of Knowledge (SNARKs). ZKlaims allow users to prove statements on credentials issued by trusted third parties. The credential contents are never revealed to the verifier as part of the proving process. Further, ZKlaims can be presented non-interactively, mitigating the need for interactive proofs between the user and the verifier. This allows ZKlaims to be exchanged via fully decentralized services and storages such as traditional peer-to-peer networks based on distributed hash tables (DHTs) or even blockchains. To show this, we include a performance evaluation of ZKlaims and show how it can be integrated in decentralized identity provider services.","container-title":"Proceedings of the 16th International Joint Conference on e-Business and Telecommunications","DOI":"10.5220/0007772903250332","note":"arXiv:1907.09579 [cs.CR]","page":"325-332","source":"arXiv.org","title":"ZKlaims: Privacy-preserving Attribute-based Credentials using Non-interactive Zero-knowledge Techniques","title-short":"ZKlaims","URL":"http://arxiv.org/abs/1907.09579","author":[{"family":"Schanzenbach","given":"Martin"},{"family":"Kilian","given":"Thomas"},{"family":"Schütte","given":"Julian"},{"family":"Banse","given":"Christian"}],"accessed":{"date-parts":[["2026",9,24]]},"issued":{"date-parts":[["2019"]]}}}],"schema":"https://github.com/citation-style-language/schema/raw/master/csl-citation.json"} </w:instrText>
      </w:r>
      <w:r w:rsidR="002E4BC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(Schanzenbach et al., 2019b)</w:t>
      </w:r>
      <w:r w:rsidR="002E4BCB"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xml:space="preserve"> introduced ZKlaims, a SNARK-based system for privacy-preserving attribute credentials and included a performance evaluation covering both stages. Later credential research extended this by measuring presentation, verification, and blockchain-related costs separately </w:t>
      </w:r>
      <w:r w:rsidR="002E4BC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{"citationID":"a1fltvs3ejf","properties":{"unsorted":false,"formattedCitation":"(Flamini et al., 2024; Xu et al., 2023)","plainCitation":"(Flamini et al., 2024; Xu et al., 2023)","noteIndex":0},"citationItems":[{"id":11,"uris":["http://zotero.org/users/local/cTFQUgtc/items/2CKUKC4F"],"itemData":{"id":11,"type":"article-journal","abstract":"Verifiable credentials are a digital analogue of physical credentials. Their authenticity and integrity are protected by means of cryptographic techniques, and they can be presented to verifiers to reveal attributes or even predicates about the attributes included in the credential. One way to preserve privacy during presentation consists in selectively disclosing the attributes in a credential. In this paper we present the most widespread cryptographic mechanisms used to enable selective disclosure of attributes identifying two categories: the ones based on hiding commitments - e.g., mdl ISO/IEC 18013-5 - and the ones based on non-interactive zeroknowledge proofs - e.g., BBS signatures. We also include a description of the cryptographic primitives used to design such cryptographic mechanisms.","container-title":"Journal of Information Security and Applications","DOI":"10.1016/j.jisa.2024.103789","ISSN":"22142126","journalAbbreviation":"Journal of Information Security and Applications","language":"en","page":"103789","source":"DOI.org (Crossref)","title":"On cryptographic mechanisms for the selective disclosure of verifiable credentials","volume":"83","author":[{"family":"Flamini","given":"Andrea"},{"family":"Sciarretta","given":"Giada"},{"family":"Scuro","given":"Mario"},{"family":"Sharif","given":"Amir"},{"family":"Tomasi","given":"Alessandro"},{"family":"Ranise","given":"Silvio"}],"issued":{"date-parts":[["2024",6]]}}},{"id":62,"uris":["http://zotero.org/users/local/cTFQUgtc/items/TYLAV68P"],"itemData":{"id":62,"type":"paper-conference","abstract":"Verifiable Credential (VC) is a new standard proposed by the W3C association to facilitate the expression and verification of third-party-verified credentials on the Internet, such as passports or diplomas. However, the current VC data model lacks an explicit revocation design that guarantees the secure operations of the system, which limits its application. In this paper, we specify the requirements for a tamper-evident and privacy-preserving revocation mechanism, based on which we compare existing solutions and propose our revocation mechanism that satisfies all the requirements. Our design combines a cryptographic accumulator and a role-based blockchain. With zero-knowledge proof, the verifier can operate off-chain computation of the revocation status while ensuring the correctness of revocation information published on the blockchain. Our analysis shows that the proposed revocation mechanism can prevent fraud using forged and revoked credentials and relieve privacy concerns caused by the correlation of digital data. Our proof-of-concept implementation demonstrates that our revocation mechanism adds only 42.86 ms overhead in the presentation and 31.36 ms overhead in the verification of verifiable credentials. We also provide scalability analysis, which illustrates that the throughput of our blockchain can meet real-world needs.","container-title":"2023 Fifth International Conference on Blockchain Computing and Applications (BCCA)","DOI":"10.1109/BCCA58897.2023.10338923","event-title":"2023 Fifth International Conference on Blockchain Computing and Applications (BCCA)","page":"266-273","source":"IEEE Xplore","title":"Verifiable Credentials with Privacy-Preserving Tamper-Evident Revocation Mechanism","URL":"https://ieeexplore.ieee.org/abstract/document/10338923","author":[{"family":"Xu","given":"Li"},{"family":"Li","given":"Tianyu"},{"family":"Erkin","given":"Zekeriya"}],"accessed":{"date-parts":[["2026",9,24]]},"issued":{"date-parts":[["2023",10]]}}}],"schema":"https://github.com/citation-style-language/schema/raw/master/csl-citation.json"} </w:instrText>
      </w:r>
      <w:r w:rsidR="002E4BC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(Flamini et al., 2024; Xu et al., 2023)</w:t>
      </w:r>
      <w:r w:rsidR="002E4BCB"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Taken together, these studies support reporting proving and verification performance as separate figures, rather than compressing a credential system's efficiency into one number.</w:t>
      </w:r>
      <w:r w:rsidR="009F1AD3" w:rsidRPr="006B4E2C">
        <w:rPr>
          <w:rFonts w:ascii="Times New Roman" w:eastAsia="Times New Roman" w:hAnsi="Times New Roman" w:cs="Times New Roman"/>
          <w:kern w:val="0"/>
          <w:lang w:val="en-GB"/>
          <w14:ligatures w14:val="none"/>
        </w:rPr>
        <w:br w:type="page"/>
      </w:r>
    </w:p>
    <w:p w14:paraId="1DA4F555"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p>
    <w:p w14:paraId="74645EEF"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2.3 Attribute-Based and Verifiable Credentials</w:t>
      </w:r>
    </w:p>
    <w:p w14:paraId="499AE2CC"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2.3.1 Attribute-Based Credentials</w:t>
      </w:r>
    </w:p>
    <w:p w14:paraId="55FB7C35" w14:textId="415CFB93"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Attribute-Based Credentials (ABCs) let a holder receive claims from an issuer and later demonstrate possession of those claims to a verifier without disclosing more personally identifying information than is strictly necessary. Common attributes include age, nationality, membership status, educational qualifications or general eligibility. The model rests on three roles</w:t>
      </w:r>
      <w:r w:rsidR="00743746"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issuer, holder and verifier sometimes extended with a registry or revocation mechanism to track credential status.</w:t>
      </w:r>
    </w:p>
    <w:p w14:paraId="2BD8DDC3"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ABCs sit within the broader verifiable-credential ecosystem. The W3C Verifiable Credentials Data Model 2.0 formalizes the issuer-holder-verifier relationship and provides a standard data model for expressing and verifying claims (World Wide Web Consortium [W3C], 2025). That standard also explicitly recognizes zero-knowledge mechanisms as a legitimate route to privacy-preserving credential presentation, lending institutional weight to the approach this study investigates.</w:t>
      </w:r>
    </w:p>
    <w:p w14:paraId="39C059E2"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2.3.2 Selective Disclosure and Predicate Proofs</w:t>
      </w:r>
    </w:p>
    <w:p w14:paraId="2344F6F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Privacy in credential systems is usually achieved in one of two ways: selective disclosure, where only chosen claims are revealed, or predicate proofs, where the holder proves an attribute satisfies some condition without revealing the attribute's value at all. Both address the same underlying problem, that a verification decision often requires far less information than a credential actually contains.</w:t>
      </w:r>
    </w:p>
    <w:p w14:paraId="27C4111E" w14:textId="60541DF6" w:rsidR="00B86680" w:rsidRPr="006B4E2C" w:rsidRDefault="00FD11A9"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{"citationID":"a2ocft11a7r","properties":{"unsorted":false,"formattedCitation":"\\uldash{(Flamini et al., 2024)}","plainCitation":"(Flamini et al., 2024)","dontUpdate":true,"noteIndex":0},"citationItems":[{"id":11,"uris":["http://zotero.org/users/local/cTFQUgtc/items/2CKUKC4F"],"itemData":{"id":11,"type":"article-journal","abstract":"Verifiable credentials are a digital analogue of physical credentials. Their authenticity and integrity are protected by means of cryptographic techniques, and they can be presented to verifiers to reveal attributes or even predicates about the attributes included in the credential. One way to preserve privacy during presentation consists in selectively disclosing the attributes in a credential. In this paper we present the most widespread cryptographic mechanisms used to enable selective disclosure of attributes identifying two categories: the ones based on hiding commitments - e.g., mdl ISO/IEC 18013-5 - and the ones based on non-interactive zeroknowledge proofs - e.g., BBS signatures. We also include a description of the cryptographic primitives used to design such cryptographic mechanisms.","container-title":"Journal of Information Security and Applications","DOI":"10.1016/j.jisa.2024.103789","ISSN":"22142126","journalAbbreviation":"Journal of Information Security and Applications","language":"en","page":"103789","source":"DOI.org (Crossref)","title":"On cryptographic mechanisms for the selective disclosure of verifiable credentials","volume":"83","author":[{"family":"Flamini","given":"Andrea"},{"family":"Sciarretta","given":"Giada"},{"family":"Scuro","given":"Mario"},{"family":"Sharif","given":"Amir"},{"family":"Tomasi","given":"Alessandro"},{"family":"Ranise","given":"Silvio"}],"issued":{"date-parts":[["2024",6]]}}}],"schema":"https://github.com/citation-style-language/schema/raw/master/csl-citation.json"} </w:instrText>
      </w:r>
      <w:r w:rsidRPr="006B4E2C">
        <w:rPr>
          <w:rFonts w:ascii="Times New Roman" w:eastAsia="Times New Roman" w:hAnsi="Times New Roman" w:cs="Times New Roman"/>
          <w:kern w:val="0"/>
          <w:lang w:val="en-GB"/>
          <w14:ligatures w14:val="none"/>
        </w:rPr>
        <w:fldChar w:fldCharType="separate"/>
      </w:r>
      <w:r w:rsidRPr="006B4E2C">
        <w:rPr>
          <w:rFonts w:ascii="Times New Roman" w:hAnsi="Times New Roman" w:cs="Times New Roman"/>
          <w:kern w:val="0"/>
          <w:u w:val="dash"/>
        </w:rPr>
        <w:t>Flamini et al., 2024</w:t>
      </w:r>
      <w:r w:rsidRPr="006B4E2C">
        <w:rPr>
          <w:rFonts w:ascii="Times New Roman" w:eastAsia="Times New Roman" w:hAnsi="Times New Roman" w:cs="Times New Roman"/>
          <w:kern w:val="0"/>
          <w:lang w:val="en-GB"/>
          <w14:ligatures w14:val="none"/>
        </w:rPr>
        <w:fldChar w:fldCharType="end"/>
      </w:r>
      <w:r w:rsidR="00B86680" w:rsidRPr="006B4E2C">
        <w:rPr>
          <w:rFonts w:ascii="Times New Roman" w:eastAsia="Times New Roman" w:hAnsi="Times New Roman" w:cs="Times New Roman"/>
          <w:kern w:val="0"/>
          <w:lang w:val="en-GB"/>
          <w14:ligatures w14:val="none"/>
        </w:rPr>
        <w:t xml:space="preserve"> compared the leading cryptographic mechanisms for selective disclosure, assessing them against presentation size, generation time, verification time, </w:t>
      </w:r>
      <w:proofErr w:type="spellStart"/>
      <w:r w:rsidR="00B86680" w:rsidRPr="006B4E2C">
        <w:rPr>
          <w:rFonts w:ascii="Times New Roman" w:eastAsia="Times New Roman" w:hAnsi="Times New Roman" w:cs="Times New Roman"/>
          <w:kern w:val="0"/>
          <w:lang w:val="en-GB"/>
          <w14:ligatures w14:val="none"/>
        </w:rPr>
        <w:t>unlinkability</w:t>
      </w:r>
      <w:proofErr w:type="spellEnd"/>
      <w:r w:rsidR="00B86680" w:rsidRPr="006B4E2C">
        <w:rPr>
          <w:rFonts w:ascii="Times New Roman" w:eastAsia="Times New Roman" w:hAnsi="Times New Roman" w:cs="Times New Roman"/>
          <w:kern w:val="0"/>
          <w:lang w:val="en-GB"/>
          <w14:ligatures w14:val="none"/>
        </w:rPr>
        <w:t xml:space="preserve"> and support for predicate proofs. Their work makes clear that privacy functionality and raw performance cannot be evaluated separately, a scheme that is elegant on paper but slow or bulky in practice will struggle in deployment. It did not, however, extend to an end-to-end Noir-based ZK-SNARK circuit verified through Ethereum smart contracts, which is precisely the gap this study addresses.</w:t>
      </w:r>
    </w:p>
    <w:p w14:paraId="27D17122"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lastRenderedPageBreak/>
        <w:t>2.3.3 Credential Revocation and Status</w:t>
      </w:r>
    </w:p>
    <w:p w14:paraId="28EDF8E6"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Credential validity introduces a further wrinkle. Xu et al. (2023) proposed a privacy-preserving, tamper-evident revocation mechanism that combines a cryptographic accumulator with blockchain-recorded status information and zero-knowledge proofs, adding only modest overhead, roughly 43 milliseconds at presentation and 31 milliseconds at verification in their prototype, while also offering a scalability analysis. The study shows that revocation can be woven into a privacy-preserving credential system, but it also shows that doing so is not free: additional cryptographic components change both proving and verification performance in ways that need to be measured, not assumed.</w:t>
      </w:r>
    </w:p>
    <w:p w14:paraId="4C725756"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For the present study, revocation is treated as a distinct, optional experimental feature rather than something quietly folded into the definition of “attribute complexity.” Where it is included, its circuit cost will be measured on its own terms, separate from the base credential logic.</w:t>
      </w:r>
    </w:p>
    <w:p w14:paraId="598D5888"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2.4 Alternative Cryptographic Approaches to Privacy-Preserving Credentials</w:t>
      </w:r>
    </w:p>
    <w:p w14:paraId="1E8A2E87"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2.4.1 BBS-Based Selective Disclosure</w:t>
      </w:r>
    </w:p>
    <w:p w14:paraId="3627B1B5"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BBS+ signatures offer a different route to selective disclosure: a holder derives a proof that reveals only the claims they choose, while keeping every undisclosed claim protected. The W3C BBS Cryptosuite formalizes this approach and its </w:t>
      </w:r>
      <w:proofErr w:type="spellStart"/>
      <w:r w:rsidRPr="006B4E2C">
        <w:rPr>
          <w:rFonts w:ascii="Times New Roman" w:eastAsia="Times New Roman" w:hAnsi="Times New Roman" w:cs="Times New Roman"/>
          <w:kern w:val="0"/>
          <w:lang w:val="en-GB"/>
          <w14:ligatures w14:val="none"/>
        </w:rPr>
        <w:t>unlinkable</w:t>
      </w:r>
      <w:proofErr w:type="spellEnd"/>
      <w:r w:rsidRPr="006B4E2C">
        <w:rPr>
          <w:rFonts w:ascii="Times New Roman" w:eastAsia="Times New Roman" w:hAnsi="Times New Roman" w:cs="Times New Roman"/>
          <w:kern w:val="0"/>
          <w:lang w:val="en-GB"/>
          <w14:ligatures w14:val="none"/>
        </w:rPr>
        <w:t xml:space="preserve"> derived-proof property as a data-integrity standard (W3C, 2026), and Flamini et al. (2024) include BBS among the mechanisms they benchmark.</w:t>
      </w:r>
    </w:p>
    <w:p w14:paraId="2BD93D3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BBS-based schemes matter to this review because they demonstrate that ZK-SNARKs are not the only credible mechanism for privacy-preserving presentation. This study does not set out to prove that Noir and ZK-SNARKs are universally superior to BBS or any other approach; its aim is narrower to measure how one specific, well-defined ZK-SNARK credential implementation performs.</w:t>
      </w:r>
    </w:p>
    <w:p w14:paraId="480EB70E"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2.4.2 Merkle-Based Credential Approaches</w:t>
      </w:r>
    </w:p>
    <w:p w14:paraId="77917DE2"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Merkle-tree constructions offer compact membership proofs that pair naturally with blockchain commitments. Saramago et al. (2023) proposed a privacy-preserving, </w:t>
      </w:r>
      <w:r w:rsidRPr="006B4E2C">
        <w:rPr>
          <w:rFonts w:ascii="Times New Roman" w:eastAsia="Times New Roman" w:hAnsi="Times New Roman" w:cs="Times New Roman"/>
          <w:kern w:val="0"/>
          <w:lang w:val="en-GB"/>
          <w14:ligatures w14:val="none"/>
        </w:rPr>
        <w:lastRenderedPageBreak/>
        <w:t>transparent certification system built on an incremental Merkle tree of credential commitments, in which users keep their credentials off-chain and prove ownership and claims in zero knowledge. The design shows that privacy, transparency, and a reduction in linkable on-chain data can coexist within a single architecture.</w:t>
      </w:r>
    </w:p>
    <w:p w14:paraId="7A94EFBD" w14:textId="5E39060F" w:rsidR="00B86680" w:rsidRPr="006B4E2C" w:rsidRDefault="00B86680" w:rsidP="00743746">
      <w:pPr>
        <w:spacing w:after="200" w:line="360" w:lineRule="auto"/>
        <w:jc w:val="both"/>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kern w:val="0"/>
          <w:lang w:val="en-GB"/>
          <w14:ligatures w14:val="none"/>
        </w:rPr>
        <w:t>Its architecture nonetheless differs substantially from the Noir-based benchmark proposed here, so it is better read as comparative architectural evidence than as a transferable performance baseline.</w:t>
      </w:r>
    </w:p>
    <w:p w14:paraId="3EBE244A"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2.4.3 ZK-SNARK-Based Credential Approaches</w:t>
      </w:r>
    </w:p>
    <w:p w14:paraId="1F8303D3" w14:textId="71AE49FE"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ZK-SNARKs have already been applied directly to privacy-preserving attribute claims. ZKlaims demonstrated non-interactive proofs over attribute-based credentials </w:t>
      </w:r>
      <w:r w:rsidR="005417E0"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{"citationID":"a1spjsj2pp7","properties":{"unsorted":false,"formattedCitation":"(Schanzenbach et al., 2019b)","plainCitation":"(Schanzenbach et al., 2019b)","noteIndex":0},"citationItems":[{"id":29,"uris":["http://zotero.org/users/local/cTFQUgtc/items/ENX3KADV"],"itemData":{"id":29,"type":"paper-conference","abstract":"In this paper we present ZKlaims: a system that allows users to present attribute-based credentials in a privacy-preserving way. We achieve a zero-knowledge property on the basis of Succinct Non-interactive Arguments of Knowledge (SNARKs). ZKlaims allow users to prove statements on credentials issued by trusted third parties. The credential contents are never revealed to the verifier as part of the proving process. Further, ZKlaims can be presented non-interactively, mitigating the need for interactive proofs between the user and the verifier. This allows ZKlaims to be exchanged via fully decentralized services and storages such as traditional peer-to-peer networks based on distributed hash tables (DHTs) or even blockchains. To show this, we include a performance evaluation of ZKlaims and show how it can be integrated in decentralized identity provider services.","container-title":"Proceedings of the 16th International Joint Conference on e-Business and Telecommunications","DOI":"10.5220/0007772903250332","note":"arXiv:1907.09579 [cs.CR]","page":"325-332","source":"arXiv.org","title":"ZKlaims: Privacy-preserving Attribute-based Credentials using Non-interactive Zero-knowledge Techniques","title-short":"ZKlaims","URL":"http://arxiv.org/abs/1907.09579","author":[{"family":"Schanzenbach","given":"Martin"},{"family":"Kilian","given":"Thomas"},{"family":"Schütte","given":"Julian"},{"family":"Banse","given":"Christian"}],"accessed":{"date-parts":[["2026",9,24]]},"issued":{"date-parts":[["2019"]]}}}],"schema":"https://github.com/citation-style-language/schema/raw/master/csl-citation.json"} </w:instrText>
      </w:r>
      <w:r w:rsidR="005417E0"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(Schanzenbach et al., 2019b)</w:t>
      </w:r>
      <w:r w:rsidR="005417E0"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Di Francesco Maesa et al. (2023) extended this line of work by integrating zero-knowledge proofs into blockchain-based attribute access control, introducing the notion of private attributes within an XACML-style policy system and providing a prototype evaluation. Garcia-Grau et al. (2024) went a step further, combining privacy-preserving credentials with Ethereum smart contracts to constrain how a credential could be used once issued.</w:t>
      </w:r>
    </w:p>
    <w:p w14:paraId="0036806F"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These studies collectively demonstrate feasibility, but their credential models, proof constructions, blockchain environments, and performance metrics all differ from one another, and from the implementation proposed here. Their numerical results, in other words, cannot simply be carried over to a Noir/Barretenberg implementation, they establish that the approach works, not what it costs in this specific configuration.</w:t>
      </w:r>
    </w:p>
    <w:p w14:paraId="45E9E071"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2.4.4 Comparative Interpretation</w:t>
      </w:r>
    </w:p>
    <w:p w14:paraId="385418C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Read together, the literature presents several legitimate design choices rather than a single winner. BBS mechanisms are well suited to selective disclosure and </w:t>
      </w:r>
      <w:proofErr w:type="spellStart"/>
      <w:r w:rsidRPr="006B4E2C">
        <w:rPr>
          <w:rFonts w:ascii="Times New Roman" w:eastAsia="Times New Roman" w:hAnsi="Times New Roman" w:cs="Times New Roman"/>
          <w:kern w:val="0"/>
          <w:lang w:val="en-GB"/>
          <w14:ligatures w14:val="none"/>
        </w:rPr>
        <w:t>unlinkable</w:t>
      </w:r>
      <w:proofErr w:type="spellEnd"/>
      <w:r w:rsidRPr="006B4E2C">
        <w:rPr>
          <w:rFonts w:ascii="Times New Roman" w:eastAsia="Times New Roman" w:hAnsi="Times New Roman" w:cs="Times New Roman"/>
          <w:kern w:val="0"/>
          <w:lang w:val="en-GB"/>
          <w14:ligatures w14:val="none"/>
        </w:rPr>
        <w:t xml:space="preserve"> derived proofs; Merkle-based designs offer efficient membership and commitment structures; and general-purpose ZK-SNARK circuits can express richer predicates and cryptographic checks than either alternative typically allows. Which of these is “best” depends on the security model in play, the functionality the credential needs to support, how the proof is constructed, the implementation environment, and the performance budget available.</w:t>
      </w:r>
    </w:p>
    <w:p w14:paraId="0D478EB2"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The question this study asks is therefore narrower than “which technology is universally superior?” It is instead: given a clearly defined attribute-based credential circuit, what computational and Ethereum-side costs arise when that circuit is implemented in Noir with a specified proving backend?</w:t>
      </w:r>
    </w:p>
    <w:p w14:paraId="0D39F492"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2.4.5 Secure Multi-Party Computation as a Comparative Paradigm</w:t>
      </w:r>
    </w:p>
    <w:p w14:paraId="0368377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Zero-knowledge proofs are not the only cryptographic route to privacy-preserving verification, and the Noir/Ethereum pipeline evaluated in this study is best understood when situated against the alternative paradigm of Secure Multi-Party Computation. Where a ZK-SNARK involves a single prover convincing a verifier of a statement about data the prover alone holds, SMPC allows two or more mutually distrusting parties to jointly compute an agreed function over their combined private inputs such that no participant learns anything beyond the function's output. The paradigm traces to Yao's (1986) garbled-circuit construction and to the general multi-party results of Goldreich, Micali, and </w:t>
      </w:r>
      <w:proofErr w:type="spellStart"/>
      <w:r w:rsidRPr="006B4E2C">
        <w:rPr>
          <w:rFonts w:ascii="Times New Roman" w:eastAsia="Times New Roman" w:hAnsi="Times New Roman" w:cs="Times New Roman"/>
          <w:kern w:val="0"/>
          <w:lang w:val="en-GB"/>
          <w14:ligatures w14:val="none"/>
        </w:rPr>
        <w:t>Wigderson</w:t>
      </w:r>
      <w:proofErr w:type="spellEnd"/>
      <w:r w:rsidRPr="006B4E2C">
        <w:rPr>
          <w:rFonts w:ascii="Times New Roman" w:eastAsia="Times New Roman" w:hAnsi="Times New Roman" w:cs="Times New Roman"/>
          <w:kern w:val="0"/>
          <w:lang w:val="en-GB"/>
          <w14:ligatures w14:val="none"/>
        </w:rPr>
        <w:t xml:space="preserve"> (1987).</w:t>
      </w:r>
    </w:p>
    <w:p w14:paraId="5024B36F"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two paradigms display distinct efficiency behaviours that matter for deployment. A ZK-SNARK concentrates computational cost in a one-time, client-side proof-generation step followed by a comparatively lightweight on-chain verification; an SMPC protocol distributes computation across all participating nodes for the full duration of the process, and typically incurs its dominant cost in inter-party communication rounds rather than in local computation. SMPC therefore does not naturally reduce to a constant-size artefact that a smart contract can cheaply check: integrating it with Ethereum verification generally requires either an off-chain committee architecture or a hybrid design in which SMPC performs the confidential computation while a proof (for example, a ZK-SNARK) attests to its correct execution on-chain.</w:t>
      </w:r>
    </w:p>
    <w:p w14:paraId="2B04960C"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For this study, SMPC serves as a conceptual comparator rather than a second empirical subject. Its multi-party trust and communication assumptions are a comparatively poor structural fit for the single-prover, gas-constrained verification setting that Ethereum-based ABC presentation requires, but that judgment should be reached from evidence, not assumed, which is why Chapter Three includes an interpretive step that reads this study's empirical results against SMPC's cost model.</w:t>
      </w:r>
    </w:p>
    <w:p w14:paraId="69FD1356"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lastRenderedPageBreak/>
        <w:t>2.5 Noir and the ZK Circuit Development Ecosystem</w:t>
      </w:r>
    </w:p>
    <w:p w14:paraId="2CDBC74D"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2.5.1 Noir as a Domain-Specific Language</w:t>
      </w:r>
    </w:p>
    <w:p w14:paraId="06798E85" w14:textId="326D7AE0"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Noir is a domain-specific language purpose-built for writing programs that compile down into zero-knowledge circuits. According to its own documentation, Noir compiles to an Abstract Circuit Intermediate Representation (ACIR), which deliberately separates the developer-facing program from whatever proving backend eventually consumes it </w:t>
      </w:r>
      <w:r w:rsidR="0016233C"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{"citationID":"a19epr8edbh","properties":{"unsorted":false,"formattedCitation":"({\\i{}Noir | Noir Documentation}, n.d.)","plainCitation":"(Noir | Noir Documentation, n.d.)","noteIndex":0},"citationItems":[{"id":24,"uris":["http://zotero.org/users/local/cTFQUgtc/items/WWXPDZMD"],"itemData":{"id":24,"type":"webpage","abstract":"Noir is an open-source, Rust-influenced domain-specific language for writing privacy-preserving programs with zero-knowledge proofs, requiring no prior knowledge of the underlying mathematics or cryptography.","language":"en","title":"Noir | Noir Documentation","URL":"https://noir-lang.org/docs/","accessed":{"date-parts":[["2026",9,24]]}}}],"schema":"https://github.com/citation-style-language/schema/raw/master/csl-citation.json"} </w:instrText>
      </w:r>
      <w:r w:rsidR="0016233C"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Noir | Noir Documentation</w:t>
      </w:r>
      <w:r w:rsidR="006B4E2C" w:rsidRPr="006B4E2C">
        <w:rPr>
          <w:rFonts w:ascii="Times New Roman" w:hAnsi="Times New Roman" w:cs="Times New Roman"/>
          <w:kern w:val="0"/>
        </w:rPr>
        <w:t>, n.d.)</w:t>
      </w:r>
      <w:r w:rsidR="0016233C"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005D4AF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 high-level, readable language does not automatically translate into a cheap circuit. Noir's documentation itself cautions that circuit size and backend gate structure need to be inspected directly to understand how a change to a program affects proving cost, and that ACIR operation counts are only an approximation of the backend's actual workload. This is an important caution for the present study: it means the number of attributes or predicates in a high-level program cannot, on its own, be treated as a reliable proxy for computational complexity, the full stack has to be measured.</w:t>
      </w:r>
    </w:p>
    <w:p w14:paraId="16121750"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2.5.2 ACIR and Circuit Complexity</w:t>
      </w:r>
    </w:p>
    <w:p w14:paraId="4F151E45" w14:textId="4676B0B9"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ACIR sits between the Noir program and the proving backend, which means complexity can be observed at more than one level</w:t>
      </w:r>
      <w:r w:rsidR="00186E70"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in the source program itself, in the compiled ACIR representation, and in the backend's own circuit or gate structure. Two Noir programs that look functionally similar at the source level can, in principle, compile down into meaningfully different computational structures.</w:t>
      </w:r>
    </w:p>
    <w:p w14:paraId="78372CD6" w14:textId="2030E807" w:rsidR="005D5C87"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This study accordingly distinguishes between four related but separate ideas: attribute set size (how many credential attributes a benchmark scenario includes), predicate or circuit complexity (the logic needed to establish the claims), circuit size (an intermediate, measured characteristic of the compiled circuit) and performance outcomes (proof-generation time, memory, proof size, verification time, and gas consumption). Keeping these apart prevents the common mistake of treating a simple count of attributes as if it were itself a performance measurement.</w:t>
      </w:r>
      <w:r w:rsidR="005D5C87" w:rsidRPr="006B4E2C">
        <w:rPr>
          <w:rFonts w:ascii="Times New Roman" w:eastAsia="Times New Roman" w:hAnsi="Times New Roman" w:cs="Times New Roman"/>
          <w:kern w:val="0"/>
          <w:lang w:val="en-GB"/>
          <w14:ligatures w14:val="none"/>
        </w:rPr>
        <w:br w:type="page"/>
      </w:r>
    </w:p>
    <w:p w14:paraId="121195A5"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p>
    <w:p w14:paraId="77C0161C"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2.5.3 Barretenberg and Proving Backends</w:t>
      </w:r>
    </w:p>
    <w:p w14:paraId="1F1D207E" w14:textId="09CE44AF"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Barretenberg is the proving backend most closely associated with the Noir ecosystem. Its documentation describes a workflow in which Noir produces the circuit artifacts and Barretenberg takes over for proving and verification</w:t>
      </w:r>
      <w:r w:rsidR="008A3317"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8A3317" w:rsidRPr="006B4E2C">
        <w:rPr>
          <w:rFonts w:ascii="Times New Roman" w:eastAsia="Times New Roman" w:hAnsi="Times New Roman" w:cs="Times New Roman"/>
          <w:kern w:val="0"/>
          <w:lang w:val="en-GB"/>
          <w14:ligatures w14:val="none"/>
        </w:rPr>
        <w:t xml:space="preserve">This </w:t>
      </w:r>
      <w:r w:rsidRPr="006B4E2C">
        <w:rPr>
          <w:rFonts w:ascii="Times New Roman" w:eastAsia="Times New Roman" w:hAnsi="Times New Roman" w:cs="Times New Roman"/>
          <w:kern w:val="0"/>
          <w:lang w:val="en-GB"/>
          <w14:ligatures w14:val="none"/>
        </w:rPr>
        <w:t>includ</w:t>
      </w:r>
      <w:r w:rsidR="008A3317" w:rsidRPr="006B4E2C">
        <w:rPr>
          <w:rFonts w:ascii="Times New Roman" w:eastAsia="Times New Roman" w:hAnsi="Times New Roman" w:cs="Times New Roman"/>
          <w:kern w:val="0"/>
          <w:lang w:val="en-GB"/>
          <w14:ligatures w14:val="none"/>
        </w:rPr>
        <w:t>es</w:t>
      </w:r>
      <w:r w:rsidRPr="006B4E2C">
        <w:rPr>
          <w:rFonts w:ascii="Times New Roman" w:eastAsia="Times New Roman" w:hAnsi="Times New Roman" w:cs="Times New Roman"/>
          <w:kern w:val="0"/>
          <w:lang w:val="en-GB"/>
          <w14:ligatures w14:val="none"/>
        </w:rPr>
        <w:t xml:space="preserve"> EVM-oriented verification paths that generate a deployable Solidity verifier contract. This division of labour matters conceptually</w:t>
      </w:r>
      <w:r w:rsidR="00292A38"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292A38" w:rsidRPr="006B4E2C">
        <w:rPr>
          <w:rFonts w:ascii="Times New Roman" w:eastAsia="Times New Roman" w:hAnsi="Times New Roman" w:cs="Times New Roman"/>
          <w:kern w:val="0"/>
          <w:lang w:val="en-GB"/>
          <w14:ligatures w14:val="none"/>
        </w:rPr>
        <w:t>I</w:t>
      </w:r>
      <w:r w:rsidRPr="006B4E2C">
        <w:rPr>
          <w:rFonts w:ascii="Times New Roman" w:eastAsia="Times New Roman" w:hAnsi="Times New Roman" w:cs="Times New Roman"/>
          <w:kern w:val="0"/>
          <w:lang w:val="en-GB"/>
          <w14:ligatures w14:val="none"/>
        </w:rPr>
        <w:t xml:space="preserve">t means that performance is a property of the whole implementation stack, that is, language, compiler, backend and verifier, rather than of Noir in isolation </w:t>
      </w:r>
      <w:r w:rsidR="0016233C"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{"citationID":"ajmlim66kl","properties":{"unsorted":false,"formattedCitation":"({\\i{}Noir | Noir Documentation}, n.d.)","plainCitation":"(Noir | Noir Documentation, n.d.)","noteIndex":0},"citationItems":[{"id":24,"uris":["http://zotero.org/users/local/cTFQUgtc/items/WWXPDZMD"],"itemData":{"id":24,"type":"webpage","abstract":"Noir is an open-source, Rust-influenced domain-specific language for writing privacy-preserving programs with zero-knowledge proofs, requiring no prior knowledge of the underlying mathematics or cryptography.","language":"en","title":"Noir | Noir Documentation","URL":"https://noir-lang.org/docs/","accessed":{"date-parts":[["2026",9,24]]}}}],"schema":"https://github.com/citation-style-language/schema/raw/master/csl-citation.json"} </w:instrText>
      </w:r>
      <w:r w:rsidR="0016233C"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Noir | Noir Documentation</w:t>
      </w:r>
      <w:r w:rsidR="006B4E2C" w:rsidRPr="006B4E2C">
        <w:rPr>
          <w:rFonts w:ascii="Times New Roman" w:hAnsi="Times New Roman" w:cs="Times New Roman"/>
          <w:kern w:val="0"/>
        </w:rPr>
        <w:t>, n.d.)</w:t>
      </w:r>
      <w:r w:rsidR="0016233C"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3B74400A" w14:textId="2F7A9924"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Because of this, the Noir version, the Barretenberg version, the proving system in use, the transcript configuration, the hardware the benchmark runs on and the verifier's own implementation can all move the measured numbers. Any credible benchmark therefore needs to document these conditions explicitly rather than treating them as incidental detail. Noir's own profiling tools, which relate high-level program operations to backend gate counts, offer one practical way of investigating were proving bottlenecks actually arise. Barretenberg implements Plonk-family proving schemes</w:t>
      </w:r>
      <w:r w:rsidR="00292A38" w:rsidRPr="006B4E2C">
        <w:rPr>
          <w:rFonts w:ascii="Times New Roman" w:eastAsia="Times New Roman" w:hAnsi="Times New Roman" w:cs="Times New Roman"/>
          <w:kern w:val="0"/>
          <w:lang w:val="en-GB"/>
          <w14:ligatures w14:val="none"/>
        </w:rPr>
        <w:t xml:space="preserve">, </w:t>
      </w:r>
      <w:r w:rsidRPr="006B4E2C">
        <w:rPr>
          <w:rFonts w:ascii="Times New Roman" w:eastAsia="Times New Roman" w:hAnsi="Times New Roman" w:cs="Times New Roman"/>
          <w:kern w:val="0"/>
          <w:lang w:val="en-GB"/>
          <w14:ligatures w14:val="none"/>
        </w:rPr>
        <w:t>most recently the UltraHonk variants</w:t>
      </w:r>
      <w:r w:rsidR="00292A38"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rather than a Groth16-style system. Its proving is dominated by multi-scalar multiplications and number-theoretic transforms. For EVM deployment, the toolchain generates a Solidity verifier contract whose deployment and verification gas depend on the proof system in use, the number of public inputs and the transcript configuration.</w:t>
      </w:r>
    </w:p>
    <w:p w14:paraId="75C9974C"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2.6 Ethereum as an On-chain Verification Environment</w:t>
      </w:r>
    </w:p>
    <w:p w14:paraId="51BE2C61"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2.6.1 Smart-Contract Verification</w:t>
      </w:r>
    </w:p>
    <w:p w14:paraId="07B96321" w14:textId="59CA00A5"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Ethereum gives developers a public execution environment in which smart contracts can check cryptographic proofs on behalf of anyone who cares to ask. In a privacy-preserving credential workflow, a holder generates a proof off-chain and then submits that proof, along with any required public inputs, to a verifier contract. The EVM uses gas to bound how much computation any single transaction can consume and to price that computation in a way network participants can be compensated for </w:t>
      </w:r>
      <w:r w:rsidR="0016233C"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{"citationID":"a2dn9s4dhrg","properties":{"unsorted":false,"formattedCitation":"(Wood, n.d.)","plainCitation":"(Wood, n.d.)","noteIndex":0},"citationItems":[{"id":55,"uris":["http://zotero.org/users/local/cTFQUgtc/items/CAPZ4YIA"],"itemData":{"id":55,"type":"article-journal","abstract":"The blockchain paradigm when coupled with cryptographically-secured transactions has demonstrated its utility through a number of projects, with Bitcoin being one of the most notable ones. Each such project can be seen as a simple application on a decentralised, but singleton, compute resource. We can call this paradigm a transactional singleton machine with shared-state.","language":"en","source":"Zotero","title":"ETHEREUM: A SECURE DECENTRALISED GENERALISED TRANSACTION LEDGER","author":[{"family":"Wood","given":"Dr Gavin"}]}}],"schema":"https://github.com/citation-style-language/schema/raw/master/csl-citation.json"} </w:instrText>
      </w:r>
      <w:r w:rsidR="0016233C"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(Wood, n.d.)</w:t>
      </w:r>
      <w:r w:rsidR="0016233C" w:rsidRPr="006B4E2C">
        <w:rPr>
          <w:rFonts w:ascii="Times New Roman" w:eastAsia="Times New Roman" w:hAnsi="Times New Roman" w:cs="Times New Roman"/>
          <w:kern w:val="0"/>
          <w:lang w:val="en-GB"/>
          <w14:ligatures w14:val="none"/>
        </w:rPr>
        <w:fldChar w:fldCharType="end"/>
      </w:r>
    </w:p>
    <w:p w14:paraId="6E1C8CF4" w14:textId="276F0FC0"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It is worth being precise about what drives this cost, because it is easy to assume wrongly that a more complex private computation must automatically mean a more expensive on-chain check. In practice, on-chain verification cost depends on the proof format chosen, the specific verifier contract deployed, the number and size of public inputs, calldata size, the cryptographic operations the verifier performs and any additional contract logic layered on top. This study treats proof-generation performance and Ethereum verification cost as related but separately measured dimensions rather than assuming one predicts the other.</w:t>
      </w:r>
    </w:p>
    <w:p w14:paraId="58584DAC"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2.6.2 Cryptographic Precompiles and Gas</w:t>
      </w:r>
    </w:p>
    <w:p w14:paraId="4EA8A20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Ethereum provides specialized precompiled contracts for certain cryptographic operations, which make elliptic-curve arithmetic far more practical than implementing the equivalent logic directly in EVM bytecode would be. Gas schedules, however, are a function of protocol and network configuration and change over time, so a gas figure quoted from one implementation or one point in time should not be treated as a universal constant. As of the current EVM specification, Ethereum optimizes BN254 elliptic-curve arithmetic through three precompiles: </w:t>
      </w:r>
      <w:r w:rsidRPr="006B4E2C">
        <w:rPr>
          <w:rFonts w:ascii="Times New Roman" w:eastAsia="Times New Roman" w:hAnsi="Times New Roman" w:cs="Times New Roman"/>
          <w:b/>
          <w:bCs/>
          <w:kern w:val="0"/>
          <w:lang w:val="en-GB"/>
          <w14:ligatures w14:val="none"/>
        </w:rPr>
        <w:t>ecAdd</w:t>
      </w:r>
      <w:r w:rsidRPr="006B4E2C">
        <w:rPr>
          <w:rFonts w:ascii="Times New Roman" w:eastAsia="Times New Roman" w:hAnsi="Times New Roman" w:cs="Times New Roman"/>
          <w:kern w:val="0"/>
          <w:lang w:val="en-GB"/>
          <w14:ligatures w14:val="none"/>
        </w:rPr>
        <w:t xml:space="preserve"> at address 0x06, priced at 150 gas per point addition; </w:t>
      </w:r>
      <w:r w:rsidRPr="006B4E2C">
        <w:rPr>
          <w:rFonts w:ascii="Times New Roman" w:eastAsia="Times New Roman" w:hAnsi="Times New Roman" w:cs="Times New Roman"/>
          <w:b/>
          <w:bCs/>
          <w:kern w:val="0"/>
          <w:lang w:val="en-GB"/>
          <w14:ligatures w14:val="none"/>
        </w:rPr>
        <w:t>ecMul</w:t>
      </w:r>
      <w:r w:rsidRPr="006B4E2C">
        <w:rPr>
          <w:rFonts w:ascii="Times New Roman" w:eastAsia="Times New Roman" w:hAnsi="Times New Roman" w:cs="Times New Roman"/>
          <w:kern w:val="0"/>
          <w:lang w:val="en-GB"/>
          <w14:ligatures w14:val="none"/>
        </w:rPr>
        <w:t xml:space="preserve"> at address 0x07, priced at 6,000 gas per scalar multiplication; and </w:t>
      </w:r>
      <w:r w:rsidRPr="006B4E2C">
        <w:rPr>
          <w:rFonts w:ascii="Times New Roman" w:eastAsia="Times New Roman" w:hAnsi="Times New Roman" w:cs="Times New Roman"/>
          <w:b/>
          <w:bCs/>
          <w:kern w:val="0"/>
          <w:lang w:val="en-GB"/>
          <w14:ligatures w14:val="none"/>
        </w:rPr>
        <w:t>ecPairing</w:t>
      </w:r>
      <w:r w:rsidRPr="006B4E2C">
        <w:rPr>
          <w:rFonts w:ascii="Times New Roman" w:eastAsia="Times New Roman" w:hAnsi="Times New Roman" w:cs="Times New Roman"/>
          <w:kern w:val="0"/>
          <w:lang w:val="en-GB"/>
          <w14:ligatures w14:val="none"/>
        </w:rPr>
        <w:t xml:space="preserve"> at address 0x08, priced at 45,000 base gas plus 34,000 gas for every pairing pair checked (Wood, 2024).</w:t>
      </w:r>
    </w:p>
    <w:p w14:paraId="365C47D3"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Because pairing checks dominate a verifier contract's gas bill, total on-chain execution cost tends to scale primarily with the structure of the proof scheme and the number of public inputs, rather than with how complex the underlying private circuit logic is. This study will document its Ethereum environment, compiler and verifier implementation, public-input structure, and measurement method in full, and will report gas usage as an empirical outcome of the specific implementation tested, not as a property that can be assumed to generalize.</w:t>
      </w:r>
    </w:p>
    <w:p w14:paraId="0D3C315D"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2.7 Performance Evaluation of ZK-SNARK-Based Credential Systems</w:t>
      </w:r>
    </w:p>
    <w:p w14:paraId="593E69BE"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2.7.1 Proof-Generation Time</w:t>
      </w:r>
    </w:p>
    <w:p w14:paraId="4A6B7743" w14:textId="59AA4CA2"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Proof-generation time</w:t>
      </w:r>
      <w:r w:rsidR="00C15C37" w:rsidRPr="006B4E2C">
        <w:rPr>
          <w:rFonts w:ascii="Times New Roman" w:eastAsia="Times New Roman" w:hAnsi="Times New Roman" w:cs="Times New Roman"/>
          <w:kern w:val="0"/>
          <w:lang w:val="en-GB"/>
          <w14:ligatures w14:val="none"/>
        </w:rPr>
        <w:t xml:space="preserve"> refers to the time needed to build a valid proof from a circuit and its witness. It</w:t>
      </w:r>
      <w:r w:rsidRPr="006B4E2C">
        <w:rPr>
          <w:rFonts w:ascii="Times New Roman" w:eastAsia="Times New Roman" w:hAnsi="Times New Roman" w:cs="Times New Roman"/>
          <w:kern w:val="0"/>
          <w:lang w:val="en-GB"/>
          <w14:ligatures w14:val="none"/>
        </w:rPr>
        <w:t xml:space="preserve"> matters most when proving happens on the holder's own device, where computing power is often modest. Existing credential and ZK benchmarking studies show </w:t>
      </w:r>
      <w:r w:rsidRPr="006B4E2C">
        <w:rPr>
          <w:rFonts w:ascii="Times New Roman" w:eastAsia="Times New Roman" w:hAnsi="Times New Roman" w:cs="Times New Roman"/>
          <w:kern w:val="0"/>
          <w:lang w:val="en-GB"/>
          <w14:ligatures w14:val="none"/>
        </w:rPr>
        <w:lastRenderedPageBreak/>
        <w:t xml:space="preserve">that proving time can become the binding constraint on usability even where verification itself is comparatively cheap </w:t>
      </w:r>
      <w:r w:rsidR="0016233C"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{"citationID":"a1up2186oi9","properties":{"unsorted":false,"formattedCitation":"(Flamini et al., 2024; Guo et al., 2024; Schanzenbach et al., 2019b)","plainCitation":"(Flamini et al., 2024; Guo et al., 2024; Schanzenbach et al., 2019b)","noteIndex":0},"citationItems":[{"id":11,"uris":["http://zotero.org/users/local/cTFQUgtc/items/2CKUKC4F"],"itemData":{"id":11,"type":"article-journal","abstract":"Verifiable credentials are a digital analogue of physical credentials. Their authenticity and integrity are protected by means of cryptographic techniques, and they can be presented to verifiers to reveal attributes or even predicates about the attributes included in the credential. One way to preserve privacy during presentation consists in selectively disclosing the attributes in a credential. In this paper we present the most widespread cryptographic mechanisms used to enable selective disclosure of attributes identifying two categories: the ones based on hiding commitments - e.g., mdl ISO/IEC 18013-5 - and the ones based on non-interactive zeroknowledge proofs - e.g., BBS signatures. We also include a description of the cryptographic primitives used to design such cryptographic mechanisms.","container-title":"Journal of Information Security and Applications","DOI":"10.1016/j.jisa.2024.103789","ISSN":"22142126","journalAbbreviation":"Journal of Information Security and Applications","language":"en","page":"103789","source":"DOI.org (Crossref)","title":"On cryptographic mechanisms for the selective disclosure of verifiable credentials","volume":"83","author":[{"family":"Flamini","given":"Andrea"},{"family":"Sciarretta","given":"Giada"},{"family":"Scuro","given":"Mario"},{"family":"Sharif","given":"Amir"},{"family":"Tomasi","given":"Alessandro"},{"family":"Ranise","given":"Silvio"}],"issued":{"date-parts":[["2024",6]]}}},{"id":19,"uris":["http://zotero.org/users/local/cTFQUgtc/items/2MGY9NB4"],"itemData":{"id":19,"type":"article","abstract":"With the rapid development of Zero-Knowledge Proofs (ZKPs), particularly Succinct Non-Interactive Arguments of Knowledge (SNARKs), benchmarking various ZK tools has become a valuable task. ZK-friendly hash functions, as key algorithms in blockchain, have garnered significant attention. Therefore, comprehensive benchmarking and evaluations of these evolving algorithms in ZK circuits present both promising opportunities and challenges. Additionally, we focus on a popular ZKP application, privacy-preserving transaction protocols, aiming to leverage SNARKs' cost-efficiency through \"batch processing\" to address high on-chain costs and compliance issues. To this end, we benchmarked three SNARK proving systems and five ZK-friendly hash functions, including our self-developed circuit templates for Poseidon2, Neptune, and GMiMC, on the bn254 curve within the circom-snarkjs framework. We also introduced the role of \"sequencer\" in our SNARK-based privacy-preserving transaction scheme to enhance efficiency and enable flexible auditing. We conducted privacy and security analyses, as well as implementation and evaluation on Ethereum Virtual Machine (EVM)-compatible chains. The results indicate that Poseidon and Poseidon2 demonstrate superior memory usage and runtime during proof generation under Groth16. Moreover, compared to the baseline, Poseidon2 not only generates proofs faster but also reduces on-chain costs by 73% on EVM chains and nearly 26% on Hedera. Our work provides a benchmark for ZK-friendly hash functions and ZK tools, while also exploring cost efficiency and compliance in ZKP-based privacy-preserving transaction protocols.","DOI":"10.48550/arXiv.2409.01976","note":"arXiv:2409.01976 [cs.CR]","number":"arXiv:2409.01976","publisher":"arXiv","source":"arXiv.org","title":"Benchmarking ZK-Friendly Hash Functions and SNARK Proving Systems for EVM-compatible Blockchains","URL":"http://arxiv.org/abs/2409.01976","author":[{"family":"Guo","given":"Hanze"},{"family":"Feng","given":"Yebo"},{"family":"Wu","given":"Cong"},{"family":"Li","given":"Zengpeng"},{"family":"Xu","given":"Jiahua"}],"accessed":{"date-parts":[["2026",9,24]]},"issued":{"date-parts":[["2024",9,3]]}}},{"id":29,"uris":["http://zotero.org/users/local/cTFQUgtc/items/ENX3KADV"],"itemData":{"id":29,"type":"paper-conference","abstract":"In this paper we present ZKlaims: a system that allows users to present attribute-based credentials in a privacy-preserving way. We achieve a zero-knowledge property on the basis of Succinct Non-interactive Arguments of Knowledge (SNARKs). ZKlaims allow users to prove statements on credentials issued by trusted third parties. The credential contents are never revealed to the verifier as part of the proving process. Further, ZKlaims can be presented non-interactively, mitigating the need for interactive proofs between the user and the verifier. This allows ZKlaims to be exchanged via fully decentralized services and storages such as traditional peer-to-peer networks based on distributed hash tables (DHTs) or even blockchains. To show this, we include a performance evaluation of ZKlaims and show how it can be integrated in decentralized identity provider services.","container-title":"Proceedings of the 16th International Joint Conference on e-Business and Telecommunications","DOI":"10.5220/0007772903250332","note":"arXiv:1907.09579 [cs.CR]","page":"325-332","source":"arXiv.org","title":"ZKlaims: Privacy-preserving Attribute-based Credentials using Non-interactive Zero-knowledge Techniques","title-short":"ZKlaims","URL":"http://arxiv.org/abs/1907.09579","author":[{"family":"Schanzenbach","given":"Martin"},{"family":"Kilian","given":"Thomas"},{"family":"Schütte","given":"Julian"},{"family":"Banse","given":"Christian"}],"accessed":{"date-parts":[["2026",9,24]]},"issued":{"date-parts":[["2019"]]}}}],"schema":"https://github.com/citation-style-language/schema/raw/master/csl-citation.json"} </w:instrText>
      </w:r>
      <w:r w:rsidR="0016233C"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(Flamini et al., 2024; Guo et al., 2024; Schanzenbach et al., 2019b)</w:t>
      </w:r>
      <w:r w:rsidR="0016233C"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Guo et al. (2024) argue that a comprehensive ZK-SNARK evaluation needs to span six metrics across both the off-chain and on-chain boundary: proof-generation time (the wall-clock duration required for witness construction and proof calculation), peak memory consumption (the maximum RAM allocated during off-chain proving), proof size (the byte length of the generated proof transcript), local verification time (the off-chain time needed to validate that transcript), Ethereum gas consumption (the EVM execution cost of the on-chain verifier), and transaction calldata size (the total payload submitted to the network). This study adopts the same six-metric structure.</w:t>
      </w:r>
    </w:p>
    <w:p w14:paraId="17CB2BFF"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2.7.2 Verification Time</w:t>
      </w:r>
    </w:p>
    <w:p w14:paraId="6863834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Verification deserves its own, separate measurement rather than being folded into the proving figure. Local verification speaks to the efficiency of the cryptographic verifier itself, while Ethereum verification additionally reflects smart-contract execution and transaction encoding overhead. Keeping the two apart makes it possible to see where the dominant computational burden actually sits, rather than attributing a blended figure to the wrong stage of the pipeline.</w:t>
      </w:r>
    </w:p>
    <w:p w14:paraId="4CAFB94B"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2.7.3 Peak Memory Consumption</w:t>
      </w:r>
    </w:p>
    <w:p w14:paraId="0C645A2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Peak memory consumption matters because proving may eventually need to run on laptops, in browsers, or on mobile-class hardware, none of which offer the memory headroom of a benchmarking server. Guo et al. (2024) demonstrate the value of reporting memory alongside runtime rather than runtime alone, since a fast proof that exhausts available RAM is not, in practice, a usable one. This study will record peak memory as a first-class outcome rather than an afterthought.</w:t>
      </w:r>
    </w:p>
    <w:p w14:paraId="00E4215B"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2.7.4 Proof Size and Transaction Data</w:t>
      </w:r>
    </w:p>
    <w:p w14:paraId="4AE04B97"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Proof size affects both transmission and storage, and it feeds directly into blockchain calldata. It should nonetheless be reported separately from total transaction calldata, because a compact proof does not guarantee a compact transaction, if the public inputs or </w:t>
      </w:r>
      <w:r w:rsidRPr="006B4E2C">
        <w:rPr>
          <w:rFonts w:ascii="Times New Roman" w:eastAsia="Times New Roman" w:hAnsi="Times New Roman" w:cs="Times New Roman"/>
          <w:kern w:val="0"/>
          <w:lang w:val="en-GB"/>
          <w14:ligatures w14:val="none"/>
        </w:rPr>
        <w:lastRenderedPageBreak/>
        <w:t>other submitted parameters are large, the calldata bill can still be substantial even when the proof itself is small.</w:t>
      </w:r>
    </w:p>
    <w:p w14:paraId="19C0CE27"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2.7.5 Ethereum Gas Consumption</w:t>
      </w:r>
    </w:p>
    <w:p w14:paraId="14B17B7F"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Gas consumption is the central metric for judging Ethereum-based credential verification, since it translates directly into real transaction cost for whoever pays it. It should, however, always be read alongside the proof format, verifier design, public-input count, calldata size, and execution environment that produced it, rather than treated as an intrinsic, fixed property of “a ZK-SNARK” in the abstract.</w:t>
      </w:r>
    </w:p>
    <w:p w14:paraId="77DB7BFE"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2.7.6 Complexity and Scalability</w:t>
      </w:r>
    </w:p>
    <w:p w14:paraId="3A30BCB4" w14:textId="4633837D"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literature indicates that increasing credential or circuit complexity tends to raise proving time, memory demand and related off-chain resource use. It does not follow, however, that greater private computation produces a proportional rise in on-chain verification cost</w:t>
      </w:r>
      <w:r w:rsidR="00BF385A" w:rsidRPr="006B4E2C">
        <w:rPr>
          <w:rFonts w:ascii="Times New Roman" w:eastAsia="Times New Roman" w:hAnsi="Times New Roman" w:cs="Times New Roman"/>
          <w:kern w:val="0"/>
          <w:lang w:val="en-GB"/>
          <w14:ligatures w14:val="none"/>
        </w:rPr>
        <w:t>. P</w:t>
      </w:r>
      <w:r w:rsidRPr="006B4E2C">
        <w:rPr>
          <w:rFonts w:ascii="Times New Roman" w:eastAsia="Times New Roman" w:hAnsi="Times New Roman" w:cs="Times New Roman"/>
          <w:kern w:val="0"/>
          <w:lang w:val="en-GB"/>
          <w14:ligatures w14:val="none"/>
        </w:rPr>
        <w:t>art of what makes proof systems useful is precisely that they can compress a complex private computation into a verification procedure whose cost is set mainly by the proof system and the public inputs, not by how much work the prover did.</w:t>
      </w:r>
    </w:p>
    <w:p w14:paraId="7AC421EC" w14:textId="03133F05" w:rsidR="00B86680" w:rsidRPr="006B4E2C" w:rsidRDefault="003F041C"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w:t>
      </w:r>
      <w:r w:rsidR="00B86680" w:rsidRPr="006B4E2C">
        <w:rPr>
          <w:rFonts w:ascii="Times New Roman" w:eastAsia="Times New Roman" w:hAnsi="Times New Roman" w:cs="Times New Roman"/>
          <w:kern w:val="0"/>
          <w:lang w:val="en-GB"/>
          <w14:ligatures w14:val="none"/>
        </w:rPr>
        <w:t>he proposed experiment will evaluate how performance trends as credential and circuit complexity increase, and discuss what those trends imply for practical scalability without overstating the claim.</w:t>
      </w:r>
    </w:p>
    <w:p w14:paraId="51566773"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2.8 Empirical Studies and Critical Comparison</w:t>
      </w:r>
    </w:p>
    <w:p w14:paraId="7ACB8569" w14:textId="6C9EF5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literature reviewed here falls into three broad groups. The first group demonstrates that privacy-preserving credential functionality is achievable at all. ZKlaims established an early SNARK-based approach to attribute credentials, and subsequent work extended this into blockchain-based access control, credential revocation, and transparent certification mechanisms </w:t>
      </w:r>
      <w:r w:rsidR="002146D9"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{"citationID":"a25uj5k1tt3","properties":{"unsorted":false,"formattedCitation":"(Di Francesco Maesa et al., 2023; Saramago et al., 2023; Schanzenbach et al., 2019b; Xu et al., 2023)","plainCitation":"(Di Francesco Maesa et al., 2023; Saramago et al., 2023; Schanzenbach et al., 2019b; Xu et al., 2023)","noteIndex":0},"citationItems":[{"id":7,"uris":["http://zotero.org/users/local/cTFQUgtc/items/YUM2HVPP"],"itemData":{"id":7,"type":"article-journal","abstract":"Recent years have witnessed, especially in Europe, a shift aimed at bringing users back at the center of digital systems. This has driven innovation towards the affirmation of decentralized systems, in line with the Self Sovereign Identity paradigm. User control over the consumption and disclosure of their data is a key topic of such drive. In this paper we show how it is possible to apply this increasingly popular concept to a traditionally centralized and opaque digital process: Access Control systems. To this aim we expand the XACML standard for Attribute Based Access Control systems with the novel concept of private attributes, i.e. attributes whose values should not be disclosed while still contributing to a policy evaluation result after user consent. Basing our proposal on blockchain systems, we show how to leverage smart contracts and zero knowledge proofs to allow for transparent policies evaluation without disclosing the value of such sensible attributes. Beside formalizing our goals, presenting the system architecture, and discussing its advantages and drawbacks with respect to the traditional model, we provide a reference example to show our proposal innovative capabilities and provide a prototype experimental evaluation to prove its feasibility.","container-title":"Journal of Network and Computer Applications","DOI":"10.1016/j.jnca.2022.103577","ISSN":"1084-8045","journalAbbreviation":"Journal of Network and Computer Applications","page":"103577","source":"ScienceDirect","title":"Self sovereign and blockchain based access control: Supporting attributes privacy with zero knowledge","title-short":"Self sovereign and blockchain based access control","volume":"212","author":[{"family":"Di Francesco Maesa","given":"Damiano"},{"family":"Lisi","given":"Andrea"},{"family":"Mori","given":"Paolo"},{"family":"Ricci","given":"Laura"},{"family":"Boschi","given":"Gianluca"}],"issued":{"date-parts":[["2023",3,1]]}}},{"id":27,"uris":["http://zotero.org/users/local/cTFQUgtc/items/8K53TDK7"],"itemData":{"id":27,"type":"paper-conference","collection-title":"Leibniz International Proceedings in Informatics (LIPIcs)","container-title":"26th International Conference on Principles of Distributed Systems (OPODIS 2022)","DOI":"10.4230/LIPIcs.OPODIS.2022.9","ISBN":"978-3-95977-265-5","ISSN":"1868-8969","page":"9:1–9:24","publisher":"Schloss Dagstuhl – Leibniz-Zentrum für Informatik","publisher-place":"Dagstuhl, Germany","source":"Dagstuhl Research Online Publication Server","title":"A Privacy-Preserving and Transparent Certification System for Digital Credentials","URL":"https://drops.dagstuhl.de/entities/document/10.4230/LIPIcs.OPODIS.2022.9","volume":"253","author":[{"family":"Saramago","given":"Rodrigo Q."},{"family":"Meling","given":"Hein"},{"family":"Jehl","given":"Leander N."}],"editor":[{"family":"Hillel","given":"Eshcar"},{"family":"Palmieri","given":"Roberto"},{"family":"Rivière","given":"Etienne"}],"accessed":{"date-parts":[["2026",9,24]]},"issued":{"date-parts":[["2023"]]}}},{"id":29,"uris":["http://zotero.org/users/local/cTFQUgtc/items/ENX3KADV"],"itemData":{"id":29,"type":"paper-conference","abstract":"In this paper we present ZKlaims: a system that allows users to present attribute-based credentials in a privacy-preserving way. We achieve a zero-knowledge property on the basis of Succinct Non-interactive Arguments of Knowledge (SNARKs). ZKlaims allow users to prove statements on credentials issued by trusted third parties. The credential contents are never revealed to the verifier as part of the proving process. Further, ZKlaims can be presented non-interactively, mitigating the need for interactive proofs between the user and the verifier. This allows ZKlaims to be exchanged via fully decentralized services and storages such as traditional peer-to-peer networks based on distributed hash tables (DHTs) or even blockchains. To show this, we include a performance evaluation of ZKlaims and show how it can be integrated in decentralized identity provider services.","container-title":"Proceedings of the 16th International Joint Conference on e-Business and Telecommunications","DOI":"10.5220/0007772903250332","note":"arXiv:1907.09579 [cs.CR]","page":"325-332","source":"arXiv.org","title":"ZKlaims: Privacy-preserving Attribute-based Credentials using Non-interactive Zero-knowledge Techniques","title-short":"ZKlaims","URL":"http://arxiv.org/abs/1907.09579","author":[{"family":"Schanzenbach","given":"Martin"},{"family":"Kilian","given":"Thomas"},{"family":"Schütte","given":"Julian"},{"family":"Banse","given":"Christian"}],"accessed":{"date-parts":[["2026",9,24]]},"issued":{"date-parts":[["2019"]]}}},{"id":62,"uris":["http://zotero.org/users/local/cTFQUgtc/items/TYLAV68P"],"itemData":{"id":62,"type":"paper-conference","abstract":"Verifiable Credential (VC) is a new standard proposed by the W3C association to facilitate the expression and verification of third-party-verified credentials on the Internet, such as passports or diplomas. However, the current VC data model lacks an explicit revocation design that guarantees the secure operations of the system, which limits its application. In this paper, we specify the requirements for a tamper-evident and privacy-preserving revocation mechanism, based on which we compare existing solutions and propose our revocation mechanism that satisfies all the requirements. Our design combines a cryptographic accumulator and a role-based blockchain. With zero-knowledge proof, the verifier can operate off-chain computation of the revocation status while ensuring the correctness of revocation information published on the blockchain. Our analysis shows that the proposed revocation mechanism can prevent fraud using forged and revoked credentials and relieve privacy concerns caused by the correlation of digital data. Our proof-of-concept implementation demonstrates that our revocation mechanism adds only 42.86 ms overhead in the presentation and 31.36 ms overhead in the verification of verifiable credentials. We also provide scalability analysis, which illustrates that the throughput of our blockchain can meet real-world needs.","container-title":"2023 Fifth International Conference on Blockchain Computing and Applications (BCCA)","DOI":"10.1109/BCCA58897.2023.10338923","event-title":"2023 Fifth International Conference on Blockchain Computing and Applications (BCCA)","page":"266-273","source":"IEEE Xplore","title":"Verifiable Credentials with Privacy-Preserving Tamper-Evident Revocation Mechanism","URL":"https://ieeexplore.ieee.org/abstract/document/10338923","author":[{"family":"Xu","given":"Li"},{"family":"Li","given":"Tianyu"},{"family":"Erkin","given":"Zekeriya"}],"accessed":{"date-parts":[["2026",9,24]]},"issued":{"date-parts":[["2023",10]]}}}],"schema":"https://github.com/citation-style-language/schema/raw/master/csl-citation.json"} </w:instrText>
      </w:r>
      <w:r w:rsidR="002146D9"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(Di Francesco Maesa et al., 2023; Saramago et al., 2023; Schanzenbach et al., 2019b; Xu et al., 2023)</w:t>
      </w:r>
      <w:r w:rsidR="002146D9" w:rsidRPr="006B4E2C">
        <w:rPr>
          <w:rFonts w:ascii="Times New Roman" w:eastAsia="Times New Roman" w:hAnsi="Times New Roman" w:cs="Times New Roman"/>
          <w:kern w:val="0"/>
          <w:lang w:val="en-GB"/>
          <w14:ligatures w14:val="none"/>
        </w:rPr>
        <w:fldChar w:fldCharType="end"/>
      </w:r>
      <w:r w:rsidR="002146D9" w:rsidRPr="006B4E2C">
        <w:rPr>
          <w:rFonts w:ascii="Times New Roman" w:eastAsia="Times New Roman" w:hAnsi="Times New Roman" w:cs="Times New Roman"/>
          <w:kern w:val="0"/>
          <w:lang w:val="en-GB"/>
          <w14:ligatures w14:val="none"/>
        </w:rPr>
        <w:t>.</w:t>
      </w:r>
    </w:p>
    <w:p w14:paraId="6CC9F6CB"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second group evaluates the cryptographic mechanisms used for credential presentation itself. Flamini et al. (2024) compared selective-disclosure mechanisms against both functional and experimental criteria, including presentation size and </w:t>
      </w:r>
      <w:r w:rsidRPr="006B4E2C">
        <w:rPr>
          <w:rFonts w:ascii="Times New Roman" w:eastAsia="Times New Roman" w:hAnsi="Times New Roman" w:cs="Times New Roman"/>
          <w:kern w:val="0"/>
          <w:lang w:val="en-GB"/>
          <w14:ligatures w14:val="none"/>
        </w:rPr>
        <w:lastRenderedPageBreak/>
        <w:t>generation/verification time. Li (2022) examined a blockchain-oriented credential scheme built on selective disclosure and aggregate signatures. Both studies demonstrate the value of empirical, head-to-head evaluation, but neither offers the end-to-end Noir/Ethereum benchmark this study sets out to construct.</w:t>
      </w:r>
    </w:p>
    <w:p w14:paraId="1B0DA815"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third group is the closest in spirit to this research: it focuses directly on ZK performance and blockchain execution cost. Guo et al. (2024) benchmarked SNARK proving systems and ZK-friendly hash functions specifically for EVM-compatible blockchains, and showed that both proving performance and on-chain cost shift substantially with implementation choices such as the proving system and hash function selected. This supports the case for controlled, fully documented benchmark configurations. That work, however, centres on cryptographic primitives and transaction-style applications, not on attribute-based credentials implemented in Noir. </w:t>
      </w:r>
      <w:proofErr w:type="spellStart"/>
      <w:r w:rsidRPr="006B4E2C">
        <w:rPr>
          <w:rFonts w:ascii="Times New Roman" w:eastAsia="Times New Roman" w:hAnsi="Times New Roman" w:cs="Times New Roman"/>
          <w:kern w:val="0"/>
          <w:lang w:val="en-GB"/>
          <w14:ligatures w14:val="none"/>
        </w:rPr>
        <w:t>Hochrainer</w:t>
      </w:r>
      <w:proofErr w:type="spellEnd"/>
      <w:r w:rsidRPr="006B4E2C">
        <w:rPr>
          <w:rFonts w:ascii="Times New Roman" w:eastAsia="Times New Roman" w:hAnsi="Times New Roman" w:cs="Times New Roman"/>
          <w:kern w:val="0"/>
          <w:lang w:val="en-GB"/>
          <w14:ligatures w14:val="none"/>
        </w:rPr>
        <w:t xml:space="preserve"> et al. (2024) add a complementary, cautionary note from outside the performance literature: their fuzzing study of ZK circuit-processing pipelines, including Noir's, uncovered genuine logic bugs, a reminder that a performance benchmark needs to be built on a correctly functioning implementation, not simply a fast one.</w:t>
      </w:r>
    </w:p>
    <w:p w14:paraId="75F5FB7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Read together, these three groups suggest that performance figures from an unrelated circuit cannot be transferred wholesale to another. Read critically against one another, the empirical studies also differ in methodological rigor in ways the matrix does not capture. Hardware, for instance, is reported to varying degrees: Guo et al. (2024) document their execution environment, while earlier credential studies report times without stating the machine, compiler versions, or whether results came from a single run or repeated trials; memory consumption is reported in only a subset of studies; and the Ethereum environment (local node, testnet, or mainnet) is frequently left unspecified, even though gas figures are meaningless without it. These discrepancies reinforce the review's central point: the numerical results are not interchangeable, and any benchmark that hopes to be comparable must specify hardware, repetitions, memory, and execution environment explicitly, the exact requirements this study's methodology adopts in Chapter Three. A hashing benchmark cannot stand in for a credential circuit that contains predicates, commitments, signature checks, or membership logic, and a gas measurement taken from one proof </w:t>
      </w:r>
      <w:r w:rsidRPr="006B4E2C">
        <w:rPr>
          <w:rFonts w:ascii="Times New Roman" w:eastAsia="Times New Roman" w:hAnsi="Times New Roman" w:cs="Times New Roman"/>
          <w:kern w:val="0"/>
          <w:lang w:val="en-GB"/>
          <w14:ligatures w14:val="none"/>
        </w:rPr>
        <w:lastRenderedPageBreak/>
        <w:t>system cannot be assumed to characterize a different verifier. The benchmark proposed here therefore has to use the actual credential circuit under study, on a fully documented execution stack, rather than borrowing figures from adjacent work.</w:t>
      </w:r>
    </w:p>
    <w:p w14:paraId="78BD6CF4" w14:textId="77777777" w:rsidR="00B86680" w:rsidRPr="006B4E2C" w:rsidRDefault="00B86680" w:rsidP="00B86680">
      <w:pPr>
        <w:spacing w:after="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kern w:val="0"/>
          <w:sz w:val="26"/>
          <w:szCs w:val="26"/>
          <w:lang w:val="en-GB"/>
          <w14:ligatures w14:val="none"/>
        </w:rPr>
        <w:t>2.8.1 Literature Comparison Matrix</w:t>
      </w:r>
    </w:p>
    <w:tbl>
      <w:tblPr>
        <w:tblStyle w:val="TableGridLight"/>
        <w:tblW w:w="9600" w:type="dxa"/>
        <w:tblLook w:val="0000" w:firstRow="0" w:lastRow="0" w:firstColumn="0" w:lastColumn="0" w:noHBand="0" w:noVBand="0"/>
      </w:tblPr>
      <w:tblGrid>
        <w:gridCol w:w="1360"/>
        <w:gridCol w:w="1442"/>
        <w:gridCol w:w="1397"/>
        <w:gridCol w:w="2183"/>
        <w:gridCol w:w="1402"/>
        <w:gridCol w:w="1816"/>
      </w:tblGrid>
      <w:tr w:rsidR="00B86680" w:rsidRPr="006B4E2C" w14:paraId="594AE8D7" w14:textId="77777777" w:rsidTr="00FE0235">
        <w:tc>
          <w:tcPr>
            <w:tcW w:w="1360" w:type="dxa"/>
          </w:tcPr>
          <w:p w14:paraId="1609D3BD" w14:textId="77777777" w:rsidR="00B86680" w:rsidRPr="006B4E2C" w:rsidRDefault="00B86680" w:rsidP="00B86680">
            <w:pPr>
              <w:spacing w:line="360" w:lineRule="auto"/>
              <w:rPr>
                <w:lang w:val="en-GB"/>
              </w:rPr>
            </w:pPr>
            <w:r w:rsidRPr="006B4E2C">
              <w:rPr>
                <w:b/>
                <w:bCs/>
                <w:sz w:val="20"/>
                <w:szCs w:val="20"/>
                <w:lang w:val="en-GB"/>
              </w:rPr>
              <w:t>Lead Author</w:t>
            </w:r>
          </w:p>
        </w:tc>
        <w:tc>
          <w:tcPr>
            <w:tcW w:w="1442" w:type="dxa"/>
          </w:tcPr>
          <w:p w14:paraId="120CC052" w14:textId="77777777" w:rsidR="00B86680" w:rsidRPr="006B4E2C" w:rsidRDefault="00B86680" w:rsidP="00B86680">
            <w:pPr>
              <w:spacing w:line="360" w:lineRule="auto"/>
              <w:rPr>
                <w:lang w:val="en-GB"/>
              </w:rPr>
            </w:pPr>
            <w:r w:rsidRPr="006B4E2C">
              <w:rPr>
                <w:b/>
                <w:bCs/>
                <w:sz w:val="20"/>
                <w:szCs w:val="20"/>
                <w:lang w:val="en-GB"/>
              </w:rPr>
              <w:t>Application Context</w:t>
            </w:r>
          </w:p>
        </w:tc>
        <w:tc>
          <w:tcPr>
            <w:tcW w:w="1397" w:type="dxa"/>
          </w:tcPr>
          <w:p w14:paraId="0E3AC848" w14:textId="77777777" w:rsidR="00B86680" w:rsidRPr="006B4E2C" w:rsidRDefault="00B86680" w:rsidP="00B86680">
            <w:pPr>
              <w:spacing w:line="360" w:lineRule="auto"/>
              <w:rPr>
                <w:lang w:val="en-GB"/>
              </w:rPr>
            </w:pPr>
            <w:r w:rsidRPr="006B4E2C">
              <w:rPr>
                <w:b/>
                <w:bCs/>
                <w:sz w:val="20"/>
                <w:szCs w:val="20"/>
                <w:lang w:val="en-GB"/>
              </w:rPr>
              <w:t>Technology / Approach</w:t>
            </w:r>
          </w:p>
        </w:tc>
        <w:tc>
          <w:tcPr>
            <w:tcW w:w="2183" w:type="dxa"/>
          </w:tcPr>
          <w:p w14:paraId="0022385E" w14:textId="77777777" w:rsidR="00B86680" w:rsidRPr="006B4E2C" w:rsidRDefault="00B86680" w:rsidP="00B86680">
            <w:pPr>
              <w:spacing w:line="360" w:lineRule="auto"/>
              <w:rPr>
                <w:lang w:val="en-GB"/>
              </w:rPr>
            </w:pPr>
            <w:r w:rsidRPr="006B4E2C">
              <w:rPr>
                <w:b/>
                <w:bCs/>
                <w:sz w:val="20"/>
                <w:szCs w:val="20"/>
                <w:lang w:val="en-GB"/>
              </w:rPr>
              <w:t>Evaluation Focus</w:t>
            </w:r>
          </w:p>
        </w:tc>
        <w:tc>
          <w:tcPr>
            <w:tcW w:w="1402" w:type="dxa"/>
          </w:tcPr>
          <w:p w14:paraId="3BD92931" w14:textId="77777777" w:rsidR="00B86680" w:rsidRPr="006B4E2C" w:rsidRDefault="00B86680" w:rsidP="00B86680">
            <w:pPr>
              <w:spacing w:line="360" w:lineRule="auto"/>
              <w:rPr>
                <w:lang w:val="en-GB"/>
              </w:rPr>
            </w:pPr>
            <w:r w:rsidRPr="006B4E2C">
              <w:rPr>
                <w:b/>
                <w:bCs/>
                <w:sz w:val="20"/>
                <w:szCs w:val="20"/>
                <w:lang w:val="en-GB"/>
              </w:rPr>
              <w:t>Contribution</w:t>
            </w:r>
          </w:p>
        </w:tc>
        <w:tc>
          <w:tcPr>
            <w:tcW w:w="1816" w:type="dxa"/>
          </w:tcPr>
          <w:p w14:paraId="150E1BBD" w14:textId="77777777" w:rsidR="00B86680" w:rsidRPr="006B4E2C" w:rsidRDefault="00B86680" w:rsidP="00B86680">
            <w:pPr>
              <w:spacing w:line="360" w:lineRule="auto"/>
              <w:rPr>
                <w:lang w:val="en-GB"/>
              </w:rPr>
            </w:pPr>
            <w:r w:rsidRPr="006B4E2C">
              <w:rPr>
                <w:b/>
                <w:bCs/>
                <w:sz w:val="20"/>
                <w:szCs w:val="20"/>
                <w:lang w:val="en-GB"/>
              </w:rPr>
              <w:t>Key Limitation</w:t>
            </w:r>
          </w:p>
        </w:tc>
      </w:tr>
      <w:tr w:rsidR="00B86680" w:rsidRPr="006B4E2C" w14:paraId="0E76FCED" w14:textId="77777777" w:rsidTr="00FE0235">
        <w:tc>
          <w:tcPr>
            <w:tcW w:w="1360" w:type="dxa"/>
          </w:tcPr>
          <w:p w14:paraId="29D36F60" w14:textId="77777777" w:rsidR="00B86680" w:rsidRPr="006B4E2C" w:rsidRDefault="00B86680" w:rsidP="00B86680">
            <w:pPr>
              <w:spacing w:line="360" w:lineRule="auto"/>
              <w:rPr>
                <w:lang w:val="en-GB"/>
              </w:rPr>
            </w:pPr>
            <w:r w:rsidRPr="006B4E2C">
              <w:rPr>
                <w:sz w:val="20"/>
                <w:szCs w:val="20"/>
                <w:lang w:val="en-GB"/>
              </w:rPr>
              <w:t>Schanzenbach et al. (2019)</w:t>
            </w:r>
          </w:p>
        </w:tc>
        <w:tc>
          <w:tcPr>
            <w:tcW w:w="1442" w:type="dxa"/>
          </w:tcPr>
          <w:p w14:paraId="2F64859A" w14:textId="77777777" w:rsidR="00B86680" w:rsidRPr="006B4E2C" w:rsidRDefault="00B86680" w:rsidP="00B86680">
            <w:pPr>
              <w:spacing w:line="360" w:lineRule="auto"/>
              <w:rPr>
                <w:lang w:val="en-GB"/>
              </w:rPr>
            </w:pPr>
            <w:r w:rsidRPr="006B4E2C">
              <w:rPr>
                <w:sz w:val="20"/>
                <w:szCs w:val="20"/>
                <w:lang w:val="en-GB"/>
              </w:rPr>
              <w:t>Privacy-preserving attribute-based credentials</w:t>
            </w:r>
          </w:p>
        </w:tc>
        <w:tc>
          <w:tcPr>
            <w:tcW w:w="1397" w:type="dxa"/>
          </w:tcPr>
          <w:p w14:paraId="3E66229D" w14:textId="77777777" w:rsidR="00B86680" w:rsidRPr="006B4E2C" w:rsidRDefault="00B86680" w:rsidP="00B86680">
            <w:pPr>
              <w:spacing w:line="360" w:lineRule="auto"/>
              <w:rPr>
                <w:lang w:val="en-GB"/>
              </w:rPr>
            </w:pPr>
            <w:r w:rsidRPr="006B4E2C">
              <w:rPr>
                <w:sz w:val="20"/>
                <w:szCs w:val="20"/>
                <w:lang w:val="en-GB"/>
              </w:rPr>
              <w:t>SNARK-based system (ZKlaims)</w:t>
            </w:r>
          </w:p>
        </w:tc>
        <w:tc>
          <w:tcPr>
            <w:tcW w:w="2183" w:type="dxa"/>
          </w:tcPr>
          <w:p w14:paraId="6F4AA751" w14:textId="77777777" w:rsidR="00B86680" w:rsidRPr="006B4E2C" w:rsidRDefault="00B86680" w:rsidP="00B86680">
            <w:pPr>
              <w:spacing w:line="360" w:lineRule="auto"/>
              <w:rPr>
                <w:lang w:val="en-GB"/>
              </w:rPr>
            </w:pPr>
            <w:r w:rsidRPr="006B4E2C">
              <w:rPr>
                <w:sz w:val="20"/>
                <w:szCs w:val="20"/>
                <w:lang w:val="en-GB"/>
              </w:rPr>
              <w:t>Performance evaluation of non-interactive proofs</w:t>
            </w:r>
          </w:p>
        </w:tc>
        <w:tc>
          <w:tcPr>
            <w:tcW w:w="1402" w:type="dxa"/>
          </w:tcPr>
          <w:p w14:paraId="1E01B6CE" w14:textId="77777777" w:rsidR="00B86680" w:rsidRPr="006B4E2C" w:rsidRDefault="00B86680" w:rsidP="00B86680">
            <w:pPr>
              <w:spacing w:line="360" w:lineRule="auto"/>
              <w:rPr>
                <w:lang w:val="en-GB"/>
              </w:rPr>
            </w:pPr>
            <w:r w:rsidRPr="006B4E2C">
              <w:rPr>
                <w:sz w:val="20"/>
                <w:szCs w:val="20"/>
                <w:lang w:val="en-GB"/>
              </w:rPr>
              <w:t>Demonstrated feasibility of non-interactive ZK credential claims</w:t>
            </w:r>
          </w:p>
        </w:tc>
        <w:tc>
          <w:tcPr>
            <w:tcW w:w="1816" w:type="dxa"/>
          </w:tcPr>
          <w:p w14:paraId="42CEB15C" w14:textId="77777777" w:rsidR="00B86680" w:rsidRPr="006B4E2C" w:rsidRDefault="00B86680" w:rsidP="00B86680">
            <w:pPr>
              <w:spacing w:line="360" w:lineRule="auto"/>
              <w:rPr>
                <w:lang w:val="en-GB"/>
              </w:rPr>
            </w:pPr>
            <w:r w:rsidRPr="006B4E2C">
              <w:rPr>
                <w:sz w:val="20"/>
                <w:szCs w:val="20"/>
                <w:lang w:val="en-GB"/>
              </w:rPr>
              <w:t>Predates the modern Noir/Barretenberg stack; not an Ethereum benchmark</w:t>
            </w:r>
          </w:p>
        </w:tc>
      </w:tr>
      <w:tr w:rsidR="00B86680" w:rsidRPr="006B4E2C" w14:paraId="27AFB7E8" w14:textId="77777777" w:rsidTr="00FE0235">
        <w:tc>
          <w:tcPr>
            <w:tcW w:w="1360" w:type="dxa"/>
          </w:tcPr>
          <w:p w14:paraId="05D1D629" w14:textId="77777777" w:rsidR="00B86680" w:rsidRPr="006B4E2C" w:rsidRDefault="00B86680" w:rsidP="00B86680">
            <w:pPr>
              <w:spacing w:line="360" w:lineRule="auto"/>
              <w:rPr>
                <w:lang w:val="en-GB"/>
              </w:rPr>
            </w:pPr>
            <w:r w:rsidRPr="006B4E2C">
              <w:rPr>
                <w:sz w:val="20"/>
                <w:szCs w:val="20"/>
                <w:lang w:val="en-GB"/>
              </w:rPr>
              <w:t>Li (2022)</w:t>
            </w:r>
          </w:p>
        </w:tc>
        <w:tc>
          <w:tcPr>
            <w:tcW w:w="1442" w:type="dxa"/>
          </w:tcPr>
          <w:p w14:paraId="5E119000" w14:textId="77777777" w:rsidR="00B86680" w:rsidRPr="006B4E2C" w:rsidRDefault="00B86680" w:rsidP="00B86680">
            <w:pPr>
              <w:spacing w:line="360" w:lineRule="auto"/>
              <w:rPr>
                <w:lang w:val="en-GB"/>
              </w:rPr>
            </w:pPr>
            <w:r w:rsidRPr="006B4E2C">
              <w:rPr>
                <w:sz w:val="20"/>
                <w:szCs w:val="20"/>
                <w:lang w:val="en-GB"/>
              </w:rPr>
              <w:t>Privacy-preserving verifiable credentials</w:t>
            </w:r>
          </w:p>
        </w:tc>
        <w:tc>
          <w:tcPr>
            <w:tcW w:w="1397" w:type="dxa"/>
          </w:tcPr>
          <w:p w14:paraId="62CE372D" w14:textId="77777777" w:rsidR="00B86680" w:rsidRPr="006B4E2C" w:rsidRDefault="00B86680" w:rsidP="00B86680">
            <w:pPr>
              <w:spacing w:line="360" w:lineRule="auto"/>
              <w:rPr>
                <w:lang w:val="en-GB"/>
              </w:rPr>
            </w:pPr>
            <w:r w:rsidRPr="006B4E2C">
              <w:rPr>
                <w:sz w:val="20"/>
                <w:szCs w:val="20"/>
                <w:lang w:val="en-GB"/>
              </w:rPr>
              <w:t>BLS aggregate signatures with selective disclosure</w:t>
            </w:r>
          </w:p>
        </w:tc>
        <w:tc>
          <w:tcPr>
            <w:tcW w:w="2183" w:type="dxa"/>
          </w:tcPr>
          <w:p w14:paraId="1C2797C3" w14:textId="77777777" w:rsidR="00B86680" w:rsidRPr="006B4E2C" w:rsidRDefault="00B86680" w:rsidP="00B86680">
            <w:pPr>
              <w:spacing w:line="360" w:lineRule="auto"/>
              <w:rPr>
                <w:lang w:val="en-GB"/>
              </w:rPr>
            </w:pPr>
            <w:r w:rsidRPr="006B4E2C">
              <w:rPr>
                <w:sz w:val="20"/>
                <w:szCs w:val="20"/>
                <w:lang w:val="en-GB"/>
              </w:rPr>
              <w:t>Efficiency, storage and communication overhead</w:t>
            </w:r>
          </w:p>
        </w:tc>
        <w:tc>
          <w:tcPr>
            <w:tcW w:w="1402" w:type="dxa"/>
          </w:tcPr>
          <w:p w14:paraId="35F5C239" w14:textId="77777777" w:rsidR="00B86680" w:rsidRPr="006B4E2C" w:rsidRDefault="00B86680" w:rsidP="00B86680">
            <w:pPr>
              <w:spacing w:line="360" w:lineRule="auto"/>
              <w:rPr>
                <w:lang w:val="en-GB"/>
              </w:rPr>
            </w:pPr>
            <w:r w:rsidRPr="006B4E2C">
              <w:rPr>
                <w:sz w:val="20"/>
                <w:szCs w:val="20"/>
                <w:lang w:val="en-GB"/>
              </w:rPr>
              <w:t>Demonstrated an alternative, non-SNARK disclosure mechanism</w:t>
            </w:r>
          </w:p>
        </w:tc>
        <w:tc>
          <w:tcPr>
            <w:tcW w:w="1816" w:type="dxa"/>
          </w:tcPr>
          <w:p w14:paraId="3028C8E5" w14:textId="77777777" w:rsidR="00B86680" w:rsidRPr="006B4E2C" w:rsidRDefault="00B86680" w:rsidP="00B86680">
            <w:pPr>
              <w:spacing w:line="360" w:lineRule="auto"/>
              <w:rPr>
                <w:lang w:val="en-GB"/>
              </w:rPr>
            </w:pPr>
            <w:r w:rsidRPr="006B4E2C">
              <w:rPr>
                <w:sz w:val="20"/>
                <w:szCs w:val="20"/>
                <w:lang w:val="en-GB"/>
              </w:rPr>
              <w:t>Does not evaluate a Noir-based ZK-SNARK pipeline</w:t>
            </w:r>
          </w:p>
        </w:tc>
      </w:tr>
      <w:tr w:rsidR="00B86680" w:rsidRPr="006B4E2C" w14:paraId="0BEA0F4F" w14:textId="77777777" w:rsidTr="00FE0235">
        <w:tc>
          <w:tcPr>
            <w:tcW w:w="1360" w:type="dxa"/>
          </w:tcPr>
          <w:p w14:paraId="1B2F1A66" w14:textId="77777777" w:rsidR="00B86680" w:rsidRPr="006B4E2C" w:rsidRDefault="00B86680" w:rsidP="00B86680">
            <w:pPr>
              <w:spacing w:line="360" w:lineRule="auto"/>
              <w:rPr>
                <w:lang w:val="en-GB"/>
              </w:rPr>
            </w:pPr>
            <w:r w:rsidRPr="006B4E2C">
              <w:rPr>
                <w:sz w:val="20"/>
                <w:szCs w:val="20"/>
                <w:lang w:val="en-GB"/>
              </w:rPr>
              <w:t>Saramago et al. (2023)</w:t>
            </w:r>
          </w:p>
        </w:tc>
        <w:tc>
          <w:tcPr>
            <w:tcW w:w="1442" w:type="dxa"/>
          </w:tcPr>
          <w:p w14:paraId="791469BB" w14:textId="77777777" w:rsidR="00B86680" w:rsidRPr="006B4E2C" w:rsidRDefault="00B86680" w:rsidP="00B86680">
            <w:pPr>
              <w:spacing w:line="360" w:lineRule="auto"/>
              <w:rPr>
                <w:lang w:val="en-GB"/>
              </w:rPr>
            </w:pPr>
            <w:r w:rsidRPr="006B4E2C">
              <w:rPr>
                <w:sz w:val="20"/>
                <w:szCs w:val="20"/>
                <w:lang w:val="en-GB"/>
              </w:rPr>
              <w:t>Digital credential certification</w:t>
            </w:r>
          </w:p>
        </w:tc>
        <w:tc>
          <w:tcPr>
            <w:tcW w:w="1397" w:type="dxa"/>
          </w:tcPr>
          <w:p w14:paraId="1F29315B" w14:textId="77777777" w:rsidR="00B86680" w:rsidRPr="006B4E2C" w:rsidRDefault="00B86680" w:rsidP="00B86680">
            <w:pPr>
              <w:spacing w:line="360" w:lineRule="auto"/>
              <w:rPr>
                <w:lang w:val="en-GB"/>
              </w:rPr>
            </w:pPr>
            <w:r w:rsidRPr="006B4E2C">
              <w:rPr>
                <w:sz w:val="20"/>
                <w:szCs w:val="20"/>
                <w:lang w:val="en-GB"/>
              </w:rPr>
              <w:t>Incremental Merkle tree combined with blockchain commitments and ZK</w:t>
            </w:r>
          </w:p>
        </w:tc>
        <w:tc>
          <w:tcPr>
            <w:tcW w:w="2183" w:type="dxa"/>
          </w:tcPr>
          <w:p w14:paraId="0A5744CE" w14:textId="77777777" w:rsidR="00B86680" w:rsidRPr="006B4E2C" w:rsidRDefault="00B86680" w:rsidP="00B86680">
            <w:pPr>
              <w:spacing w:line="360" w:lineRule="auto"/>
              <w:rPr>
                <w:lang w:val="en-GB"/>
              </w:rPr>
            </w:pPr>
            <w:r w:rsidRPr="006B4E2C">
              <w:rPr>
                <w:sz w:val="20"/>
                <w:szCs w:val="20"/>
                <w:lang w:val="en-GB"/>
              </w:rPr>
              <w:t>On-chain data minimization and privacy</w:t>
            </w:r>
          </w:p>
        </w:tc>
        <w:tc>
          <w:tcPr>
            <w:tcW w:w="1402" w:type="dxa"/>
          </w:tcPr>
          <w:p w14:paraId="50F75705" w14:textId="77777777" w:rsidR="00B86680" w:rsidRPr="006B4E2C" w:rsidRDefault="00B86680" w:rsidP="00B86680">
            <w:pPr>
              <w:spacing w:line="360" w:lineRule="auto"/>
              <w:rPr>
                <w:lang w:val="en-GB"/>
              </w:rPr>
            </w:pPr>
            <w:r w:rsidRPr="006B4E2C">
              <w:rPr>
                <w:sz w:val="20"/>
                <w:szCs w:val="20"/>
                <w:lang w:val="en-GB"/>
              </w:rPr>
              <w:t>Combined transparency with privacy in a certification system</w:t>
            </w:r>
          </w:p>
        </w:tc>
        <w:tc>
          <w:tcPr>
            <w:tcW w:w="1816" w:type="dxa"/>
          </w:tcPr>
          <w:p w14:paraId="3BD23FE5" w14:textId="77777777" w:rsidR="00B86680" w:rsidRPr="006B4E2C" w:rsidRDefault="00B86680" w:rsidP="00B86680">
            <w:pPr>
              <w:spacing w:line="360" w:lineRule="auto"/>
              <w:rPr>
                <w:lang w:val="en-GB"/>
              </w:rPr>
            </w:pPr>
            <w:r w:rsidRPr="006B4E2C">
              <w:rPr>
                <w:sz w:val="20"/>
                <w:szCs w:val="20"/>
                <w:lang w:val="en-GB"/>
              </w:rPr>
              <w:t>Architecture differs materially from a Noir/Barretenberg benchmark</w:t>
            </w:r>
          </w:p>
        </w:tc>
      </w:tr>
      <w:tr w:rsidR="00B86680" w:rsidRPr="006B4E2C" w14:paraId="59CE97F5" w14:textId="77777777" w:rsidTr="00FE0235">
        <w:tc>
          <w:tcPr>
            <w:tcW w:w="1360" w:type="dxa"/>
          </w:tcPr>
          <w:p w14:paraId="2D59F862" w14:textId="77777777" w:rsidR="00B86680" w:rsidRPr="006B4E2C" w:rsidRDefault="00B86680" w:rsidP="00B86680">
            <w:pPr>
              <w:spacing w:line="360" w:lineRule="auto"/>
              <w:rPr>
                <w:lang w:val="en-GB"/>
              </w:rPr>
            </w:pPr>
            <w:r w:rsidRPr="006B4E2C">
              <w:rPr>
                <w:sz w:val="20"/>
                <w:szCs w:val="20"/>
                <w:lang w:val="en-GB"/>
              </w:rPr>
              <w:t>Di Francesco Maesa et al. (2023)</w:t>
            </w:r>
          </w:p>
        </w:tc>
        <w:tc>
          <w:tcPr>
            <w:tcW w:w="1442" w:type="dxa"/>
          </w:tcPr>
          <w:p w14:paraId="6F9A814B" w14:textId="77777777" w:rsidR="00B86680" w:rsidRPr="006B4E2C" w:rsidRDefault="00B86680" w:rsidP="00B86680">
            <w:pPr>
              <w:spacing w:line="360" w:lineRule="auto"/>
              <w:rPr>
                <w:lang w:val="en-GB"/>
              </w:rPr>
            </w:pPr>
            <w:r w:rsidRPr="006B4E2C">
              <w:rPr>
                <w:sz w:val="20"/>
                <w:szCs w:val="20"/>
                <w:lang w:val="en-GB"/>
              </w:rPr>
              <w:t>Privacy-preserving attribute-based access control</w:t>
            </w:r>
          </w:p>
        </w:tc>
        <w:tc>
          <w:tcPr>
            <w:tcW w:w="1397" w:type="dxa"/>
          </w:tcPr>
          <w:p w14:paraId="155F1535" w14:textId="77777777" w:rsidR="00B86680" w:rsidRPr="006B4E2C" w:rsidRDefault="00B86680" w:rsidP="00B86680">
            <w:pPr>
              <w:spacing w:line="360" w:lineRule="auto"/>
              <w:rPr>
                <w:lang w:val="en-GB"/>
              </w:rPr>
            </w:pPr>
            <w:r w:rsidRPr="006B4E2C">
              <w:rPr>
                <w:sz w:val="20"/>
                <w:szCs w:val="20"/>
                <w:lang w:val="en-GB"/>
              </w:rPr>
              <w:t>Blockchain-based access control with zero-knowledge private attributes</w:t>
            </w:r>
          </w:p>
        </w:tc>
        <w:tc>
          <w:tcPr>
            <w:tcW w:w="2183" w:type="dxa"/>
          </w:tcPr>
          <w:p w14:paraId="7BBD4893" w14:textId="77777777" w:rsidR="00B86680" w:rsidRPr="006B4E2C" w:rsidRDefault="00B86680" w:rsidP="00B86680">
            <w:pPr>
              <w:spacing w:line="360" w:lineRule="auto"/>
              <w:rPr>
                <w:lang w:val="en-GB"/>
              </w:rPr>
            </w:pPr>
            <w:r w:rsidRPr="006B4E2C">
              <w:rPr>
                <w:sz w:val="20"/>
                <w:szCs w:val="20"/>
                <w:lang w:val="en-GB"/>
              </w:rPr>
              <w:t>Prototype feasibility evaluation</w:t>
            </w:r>
          </w:p>
        </w:tc>
        <w:tc>
          <w:tcPr>
            <w:tcW w:w="1402" w:type="dxa"/>
          </w:tcPr>
          <w:p w14:paraId="279623B1" w14:textId="77777777" w:rsidR="00B86680" w:rsidRPr="006B4E2C" w:rsidRDefault="00B86680" w:rsidP="00B86680">
            <w:pPr>
              <w:spacing w:line="360" w:lineRule="auto"/>
              <w:rPr>
                <w:lang w:val="en-GB"/>
              </w:rPr>
            </w:pPr>
            <w:r w:rsidRPr="006B4E2C">
              <w:rPr>
                <w:sz w:val="20"/>
                <w:szCs w:val="20"/>
                <w:lang w:val="en-GB"/>
              </w:rPr>
              <w:t>Demonstrated private policy evaluation on-chain</w:t>
            </w:r>
          </w:p>
        </w:tc>
        <w:tc>
          <w:tcPr>
            <w:tcW w:w="1816" w:type="dxa"/>
          </w:tcPr>
          <w:p w14:paraId="45E4138B" w14:textId="77777777" w:rsidR="00B86680" w:rsidRPr="006B4E2C" w:rsidRDefault="00B86680" w:rsidP="00B86680">
            <w:pPr>
              <w:spacing w:line="360" w:lineRule="auto"/>
              <w:rPr>
                <w:lang w:val="en-GB"/>
              </w:rPr>
            </w:pPr>
            <w:r w:rsidRPr="006B4E2C">
              <w:rPr>
                <w:sz w:val="20"/>
                <w:szCs w:val="20"/>
                <w:lang w:val="en-GB"/>
              </w:rPr>
              <w:t>Focused on access control rather than credential proving performance</w:t>
            </w:r>
          </w:p>
        </w:tc>
      </w:tr>
      <w:tr w:rsidR="00B86680" w:rsidRPr="006B4E2C" w14:paraId="2C1C9BC5" w14:textId="77777777" w:rsidTr="00FE0235">
        <w:tc>
          <w:tcPr>
            <w:tcW w:w="1360" w:type="dxa"/>
          </w:tcPr>
          <w:p w14:paraId="65A87163" w14:textId="77777777" w:rsidR="00B86680" w:rsidRPr="006B4E2C" w:rsidRDefault="00B86680" w:rsidP="00B86680">
            <w:pPr>
              <w:spacing w:line="360" w:lineRule="auto"/>
              <w:rPr>
                <w:lang w:val="en-GB"/>
              </w:rPr>
            </w:pPr>
            <w:r w:rsidRPr="006B4E2C">
              <w:rPr>
                <w:sz w:val="20"/>
                <w:szCs w:val="20"/>
                <w:lang w:val="en-GB"/>
              </w:rPr>
              <w:t>Xu et al. (2023)</w:t>
            </w:r>
          </w:p>
        </w:tc>
        <w:tc>
          <w:tcPr>
            <w:tcW w:w="1442" w:type="dxa"/>
          </w:tcPr>
          <w:p w14:paraId="0A12C593" w14:textId="77777777" w:rsidR="00B86680" w:rsidRPr="006B4E2C" w:rsidRDefault="00B86680" w:rsidP="00B86680">
            <w:pPr>
              <w:spacing w:line="360" w:lineRule="auto"/>
              <w:rPr>
                <w:lang w:val="en-GB"/>
              </w:rPr>
            </w:pPr>
            <w:r w:rsidRPr="006B4E2C">
              <w:rPr>
                <w:sz w:val="20"/>
                <w:szCs w:val="20"/>
                <w:lang w:val="en-GB"/>
              </w:rPr>
              <w:t>Credential revocation</w:t>
            </w:r>
          </w:p>
        </w:tc>
        <w:tc>
          <w:tcPr>
            <w:tcW w:w="1397" w:type="dxa"/>
          </w:tcPr>
          <w:p w14:paraId="0D324D61" w14:textId="77777777" w:rsidR="00B86680" w:rsidRPr="006B4E2C" w:rsidRDefault="00B86680" w:rsidP="00B86680">
            <w:pPr>
              <w:spacing w:line="360" w:lineRule="auto"/>
              <w:rPr>
                <w:lang w:val="en-GB"/>
              </w:rPr>
            </w:pPr>
            <w:r w:rsidRPr="006B4E2C">
              <w:rPr>
                <w:sz w:val="20"/>
                <w:szCs w:val="20"/>
                <w:lang w:val="en-GB"/>
              </w:rPr>
              <w:t xml:space="preserve">Cryptographic accumulator combined with </w:t>
            </w:r>
            <w:r w:rsidRPr="006B4E2C">
              <w:rPr>
                <w:sz w:val="20"/>
                <w:szCs w:val="20"/>
                <w:lang w:val="en-GB"/>
              </w:rPr>
              <w:lastRenderedPageBreak/>
              <w:t>blockchain and ZK</w:t>
            </w:r>
          </w:p>
        </w:tc>
        <w:tc>
          <w:tcPr>
            <w:tcW w:w="2183" w:type="dxa"/>
          </w:tcPr>
          <w:p w14:paraId="5DCF45D2" w14:textId="77777777" w:rsidR="00B86680" w:rsidRPr="006B4E2C" w:rsidRDefault="00B86680" w:rsidP="00B86680">
            <w:pPr>
              <w:spacing w:line="360" w:lineRule="auto"/>
              <w:rPr>
                <w:lang w:val="en-GB"/>
              </w:rPr>
            </w:pPr>
            <w:r w:rsidRPr="006B4E2C">
              <w:rPr>
                <w:sz w:val="20"/>
                <w:szCs w:val="20"/>
                <w:lang w:val="en-GB"/>
              </w:rPr>
              <w:lastRenderedPageBreak/>
              <w:t>Presentation/verification overhead and scalability</w:t>
            </w:r>
          </w:p>
        </w:tc>
        <w:tc>
          <w:tcPr>
            <w:tcW w:w="1402" w:type="dxa"/>
          </w:tcPr>
          <w:p w14:paraId="73B68358" w14:textId="77777777" w:rsidR="00B86680" w:rsidRPr="006B4E2C" w:rsidRDefault="00B86680" w:rsidP="00B86680">
            <w:pPr>
              <w:spacing w:line="360" w:lineRule="auto"/>
              <w:rPr>
                <w:lang w:val="en-GB"/>
              </w:rPr>
            </w:pPr>
            <w:r w:rsidRPr="006B4E2C">
              <w:rPr>
                <w:sz w:val="20"/>
                <w:szCs w:val="20"/>
                <w:lang w:val="en-GB"/>
              </w:rPr>
              <w:t xml:space="preserve">Quantified the cost of adding revocation to </w:t>
            </w:r>
            <w:r w:rsidRPr="006B4E2C">
              <w:rPr>
                <w:sz w:val="20"/>
                <w:szCs w:val="20"/>
                <w:lang w:val="en-GB"/>
              </w:rPr>
              <w:lastRenderedPageBreak/>
              <w:t>credential proofs</w:t>
            </w:r>
          </w:p>
        </w:tc>
        <w:tc>
          <w:tcPr>
            <w:tcW w:w="1816" w:type="dxa"/>
          </w:tcPr>
          <w:p w14:paraId="3BD9C30D" w14:textId="77777777" w:rsidR="00B86680" w:rsidRPr="006B4E2C" w:rsidRDefault="00B86680" w:rsidP="00B86680">
            <w:pPr>
              <w:spacing w:line="360" w:lineRule="auto"/>
              <w:rPr>
                <w:lang w:val="en-GB"/>
              </w:rPr>
            </w:pPr>
            <w:r w:rsidRPr="006B4E2C">
              <w:rPr>
                <w:sz w:val="20"/>
                <w:szCs w:val="20"/>
                <w:lang w:val="en-GB"/>
              </w:rPr>
              <w:lastRenderedPageBreak/>
              <w:t>Revocation, not general credential proving, is the primary focus</w:t>
            </w:r>
          </w:p>
        </w:tc>
      </w:tr>
      <w:tr w:rsidR="00B86680" w:rsidRPr="006B4E2C" w14:paraId="4167C2C9" w14:textId="77777777" w:rsidTr="00FE0235">
        <w:tc>
          <w:tcPr>
            <w:tcW w:w="1360" w:type="dxa"/>
          </w:tcPr>
          <w:p w14:paraId="3D61C703" w14:textId="77777777" w:rsidR="00B86680" w:rsidRPr="006B4E2C" w:rsidRDefault="00B86680" w:rsidP="00B86680">
            <w:pPr>
              <w:spacing w:line="360" w:lineRule="auto"/>
              <w:rPr>
                <w:lang w:val="en-GB"/>
              </w:rPr>
            </w:pPr>
            <w:r w:rsidRPr="006B4E2C">
              <w:rPr>
                <w:sz w:val="20"/>
                <w:szCs w:val="20"/>
                <w:lang w:val="en-GB"/>
              </w:rPr>
              <w:t>Flamini et al. (2024)</w:t>
            </w:r>
          </w:p>
        </w:tc>
        <w:tc>
          <w:tcPr>
            <w:tcW w:w="1442" w:type="dxa"/>
          </w:tcPr>
          <w:p w14:paraId="6B1CA08B" w14:textId="77777777" w:rsidR="00B86680" w:rsidRPr="006B4E2C" w:rsidRDefault="00B86680" w:rsidP="00B86680">
            <w:pPr>
              <w:spacing w:line="360" w:lineRule="auto"/>
              <w:rPr>
                <w:lang w:val="en-GB"/>
              </w:rPr>
            </w:pPr>
            <w:r w:rsidRPr="006B4E2C">
              <w:rPr>
                <w:sz w:val="20"/>
                <w:szCs w:val="20"/>
                <w:lang w:val="en-GB"/>
              </w:rPr>
              <w:t>Selective disclosure of verifiable credentials</w:t>
            </w:r>
          </w:p>
        </w:tc>
        <w:tc>
          <w:tcPr>
            <w:tcW w:w="1397" w:type="dxa"/>
          </w:tcPr>
          <w:p w14:paraId="4447E843" w14:textId="77777777" w:rsidR="00B86680" w:rsidRPr="006B4E2C" w:rsidRDefault="00B86680" w:rsidP="00B86680">
            <w:pPr>
              <w:spacing w:line="360" w:lineRule="auto"/>
              <w:rPr>
                <w:lang w:val="en-GB"/>
              </w:rPr>
            </w:pPr>
            <w:r w:rsidRPr="006B4E2C">
              <w:rPr>
                <w:sz w:val="20"/>
                <w:szCs w:val="20"/>
                <w:lang w:val="en-GB"/>
              </w:rPr>
              <w:t>Comparative review of hiding-commitment and ZK-based mechanisms (e.g., BBS)</w:t>
            </w:r>
          </w:p>
        </w:tc>
        <w:tc>
          <w:tcPr>
            <w:tcW w:w="2183" w:type="dxa"/>
          </w:tcPr>
          <w:p w14:paraId="15A61E3F" w14:textId="77777777" w:rsidR="00B86680" w:rsidRPr="006B4E2C" w:rsidRDefault="00B86680" w:rsidP="00B86680">
            <w:pPr>
              <w:spacing w:line="360" w:lineRule="auto"/>
              <w:rPr>
                <w:lang w:val="en-GB"/>
              </w:rPr>
            </w:pPr>
            <w:r w:rsidRPr="006B4E2C">
              <w:rPr>
                <w:sz w:val="20"/>
                <w:szCs w:val="20"/>
                <w:lang w:val="en-GB"/>
              </w:rPr>
              <w:t>Presentation size, generation and verification time</w:t>
            </w:r>
          </w:p>
        </w:tc>
        <w:tc>
          <w:tcPr>
            <w:tcW w:w="1402" w:type="dxa"/>
          </w:tcPr>
          <w:p w14:paraId="20E30A71" w14:textId="77777777" w:rsidR="00B86680" w:rsidRPr="006B4E2C" w:rsidRDefault="00B86680" w:rsidP="00B86680">
            <w:pPr>
              <w:spacing w:line="360" w:lineRule="auto"/>
              <w:rPr>
                <w:lang w:val="en-GB"/>
              </w:rPr>
            </w:pPr>
            <w:r w:rsidRPr="006B4E2C">
              <w:rPr>
                <w:sz w:val="20"/>
                <w:szCs w:val="20"/>
                <w:lang w:val="en-GB"/>
              </w:rPr>
              <w:t>Provided a systematic experimental comparison of disclosure mechanisms</w:t>
            </w:r>
          </w:p>
        </w:tc>
        <w:tc>
          <w:tcPr>
            <w:tcW w:w="1816" w:type="dxa"/>
          </w:tcPr>
          <w:p w14:paraId="41144354" w14:textId="77777777" w:rsidR="00B86680" w:rsidRPr="006B4E2C" w:rsidRDefault="00B86680" w:rsidP="00B86680">
            <w:pPr>
              <w:spacing w:line="360" w:lineRule="auto"/>
              <w:rPr>
                <w:lang w:val="en-GB"/>
              </w:rPr>
            </w:pPr>
            <w:r w:rsidRPr="006B4E2C">
              <w:rPr>
                <w:sz w:val="20"/>
                <w:szCs w:val="20"/>
                <w:lang w:val="en-GB"/>
              </w:rPr>
              <w:t>No end-to-end Noir/Ethereum benchmark</w:t>
            </w:r>
          </w:p>
        </w:tc>
      </w:tr>
      <w:tr w:rsidR="00B86680" w:rsidRPr="006B4E2C" w14:paraId="78493C7D" w14:textId="77777777" w:rsidTr="00FE0235">
        <w:tc>
          <w:tcPr>
            <w:tcW w:w="1360" w:type="dxa"/>
          </w:tcPr>
          <w:p w14:paraId="44A8679F" w14:textId="77777777" w:rsidR="00B86680" w:rsidRPr="006B4E2C" w:rsidRDefault="00B86680" w:rsidP="00B86680">
            <w:pPr>
              <w:spacing w:line="360" w:lineRule="auto"/>
              <w:rPr>
                <w:lang w:val="en-GB"/>
              </w:rPr>
            </w:pPr>
            <w:r w:rsidRPr="006B4E2C">
              <w:rPr>
                <w:sz w:val="20"/>
                <w:szCs w:val="20"/>
                <w:lang w:val="en-GB"/>
              </w:rPr>
              <w:t>Garcia-Grau et al. (2024)</w:t>
            </w:r>
          </w:p>
        </w:tc>
        <w:tc>
          <w:tcPr>
            <w:tcW w:w="1442" w:type="dxa"/>
          </w:tcPr>
          <w:p w14:paraId="0B9C06FF" w14:textId="77777777" w:rsidR="00B86680" w:rsidRPr="006B4E2C" w:rsidRDefault="00B86680" w:rsidP="00B86680">
            <w:pPr>
              <w:spacing w:line="360" w:lineRule="auto"/>
              <w:rPr>
                <w:lang w:val="en-GB"/>
              </w:rPr>
            </w:pPr>
            <w:r w:rsidRPr="006B4E2C">
              <w:rPr>
                <w:sz w:val="20"/>
                <w:szCs w:val="20"/>
                <w:lang w:val="en-GB"/>
              </w:rPr>
              <w:t>Anonymous credential usage control</w:t>
            </w:r>
          </w:p>
        </w:tc>
        <w:tc>
          <w:tcPr>
            <w:tcW w:w="1397" w:type="dxa"/>
          </w:tcPr>
          <w:p w14:paraId="7BC51C01" w14:textId="77777777" w:rsidR="00B86680" w:rsidRPr="006B4E2C" w:rsidRDefault="00B86680" w:rsidP="00B86680">
            <w:pPr>
              <w:spacing w:line="360" w:lineRule="auto"/>
              <w:rPr>
                <w:lang w:val="en-GB"/>
              </w:rPr>
            </w:pPr>
            <w:r w:rsidRPr="006B4E2C">
              <w:rPr>
                <w:sz w:val="20"/>
                <w:szCs w:val="20"/>
                <w:lang w:val="en-GB"/>
              </w:rPr>
              <w:t>Privacy-preserving credentials combined with Ethereum smart contracts</w:t>
            </w:r>
          </w:p>
        </w:tc>
        <w:tc>
          <w:tcPr>
            <w:tcW w:w="2183" w:type="dxa"/>
          </w:tcPr>
          <w:p w14:paraId="53D05B7B" w14:textId="77777777" w:rsidR="00B86680" w:rsidRPr="006B4E2C" w:rsidRDefault="00B86680" w:rsidP="00B86680">
            <w:pPr>
              <w:spacing w:line="360" w:lineRule="auto"/>
              <w:rPr>
                <w:lang w:val="en-GB"/>
              </w:rPr>
            </w:pPr>
            <w:r w:rsidRPr="006B4E2C">
              <w:rPr>
                <w:sz w:val="20"/>
                <w:szCs w:val="20"/>
                <w:lang w:val="en-GB"/>
              </w:rPr>
              <w:t>Prototype feasibility</w:t>
            </w:r>
          </w:p>
        </w:tc>
        <w:tc>
          <w:tcPr>
            <w:tcW w:w="1402" w:type="dxa"/>
          </w:tcPr>
          <w:p w14:paraId="7B52671B" w14:textId="77777777" w:rsidR="00B86680" w:rsidRPr="006B4E2C" w:rsidRDefault="00B86680" w:rsidP="00B86680">
            <w:pPr>
              <w:spacing w:line="360" w:lineRule="auto"/>
              <w:rPr>
                <w:lang w:val="en-GB"/>
              </w:rPr>
            </w:pPr>
            <w:r w:rsidRPr="006B4E2C">
              <w:rPr>
                <w:sz w:val="20"/>
                <w:szCs w:val="20"/>
                <w:lang w:val="en-GB"/>
              </w:rPr>
              <w:t>Showed ZK credential usage constraints enforced on Ethereum</w:t>
            </w:r>
          </w:p>
        </w:tc>
        <w:tc>
          <w:tcPr>
            <w:tcW w:w="1816" w:type="dxa"/>
          </w:tcPr>
          <w:p w14:paraId="234A6674" w14:textId="77777777" w:rsidR="00B86680" w:rsidRPr="006B4E2C" w:rsidRDefault="00B86680" w:rsidP="00B86680">
            <w:pPr>
              <w:spacing w:line="360" w:lineRule="auto"/>
              <w:rPr>
                <w:lang w:val="en-GB"/>
              </w:rPr>
            </w:pPr>
            <w:r w:rsidRPr="006B4E2C">
              <w:rPr>
                <w:sz w:val="20"/>
                <w:szCs w:val="20"/>
                <w:lang w:val="en-GB"/>
              </w:rPr>
              <w:t>Different credential construction and chain configuration</w:t>
            </w:r>
          </w:p>
        </w:tc>
      </w:tr>
      <w:tr w:rsidR="00B86680" w:rsidRPr="006B4E2C" w14:paraId="56A7440E" w14:textId="77777777" w:rsidTr="00FE0235">
        <w:tc>
          <w:tcPr>
            <w:tcW w:w="1360" w:type="dxa"/>
          </w:tcPr>
          <w:p w14:paraId="2CA28B23" w14:textId="77777777" w:rsidR="00B86680" w:rsidRPr="006B4E2C" w:rsidRDefault="00B86680" w:rsidP="00B86680">
            <w:pPr>
              <w:spacing w:line="360" w:lineRule="auto"/>
              <w:rPr>
                <w:lang w:val="en-GB"/>
              </w:rPr>
            </w:pPr>
            <w:r w:rsidRPr="006B4E2C">
              <w:rPr>
                <w:sz w:val="20"/>
                <w:szCs w:val="20"/>
                <w:lang w:val="en-GB"/>
              </w:rPr>
              <w:t>Guo et al. (2024)</w:t>
            </w:r>
          </w:p>
        </w:tc>
        <w:tc>
          <w:tcPr>
            <w:tcW w:w="1442" w:type="dxa"/>
          </w:tcPr>
          <w:p w14:paraId="72C07DC7" w14:textId="77777777" w:rsidR="00B86680" w:rsidRPr="006B4E2C" w:rsidRDefault="00B86680" w:rsidP="00B86680">
            <w:pPr>
              <w:spacing w:line="360" w:lineRule="auto"/>
              <w:rPr>
                <w:lang w:val="en-GB"/>
              </w:rPr>
            </w:pPr>
            <w:r w:rsidRPr="006B4E2C">
              <w:rPr>
                <w:sz w:val="20"/>
                <w:szCs w:val="20"/>
                <w:lang w:val="en-GB"/>
              </w:rPr>
              <w:t>ZK-SNARK and hash-function benchmarking</w:t>
            </w:r>
          </w:p>
        </w:tc>
        <w:tc>
          <w:tcPr>
            <w:tcW w:w="1397" w:type="dxa"/>
          </w:tcPr>
          <w:p w14:paraId="5DA620BF" w14:textId="77777777" w:rsidR="00B86680" w:rsidRPr="006B4E2C" w:rsidRDefault="00B86680" w:rsidP="00B86680">
            <w:pPr>
              <w:spacing w:line="360" w:lineRule="auto"/>
              <w:rPr>
                <w:lang w:val="en-GB"/>
              </w:rPr>
            </w:pPr>
            <w:r w:rsidRPr="006B4E2C">
              <w:rPr>
                <w:sz w:val="20"/>
                <w:szCs w:val="20"/>
                <w:lang w:val="en-GB"/>
              </w:rPr>
              <w:t>SNARK proving systems and ZK-friendly hash functions on EVM chains</w:t>
            </w:r>
          </w:p>
        </w:tc>
        <w:tc>
          <w:tcPr>
            <w:tcW w:w="2183" w:type="dxa"/>
          </w:tcPr>
          <w:p w14:paraId="49431721" w14:textId="77777777" w:rsidR="00B86680" w:rsidRPr="006B4E2C" w:rsidRDefault="00B86680" w:rsidP="00B86680">
            <w:pPr>
              <w:spacing w:line="360" w:lineRule="auto"/>
              <w:rPr>
                <w:lang w:val="en-GB"/>
              </w:rPr>
            </w:pPr>
            <w:r w:rsidRPr="006B4E2C">
              <w:rPr>
                <w:sz w:val="20"/>
                <w:szCs w:val="20"/>
                <w:lang w:val="en-GB"/>
              </w:rPr>
              <w:t>Runtime, memory, proof size and on-chain cost</w:t>
            </w:r>
          </w:p>
        </w:tc>
        <w:tc>
          <w:tcPr>
            <w:tcW w:w="1402" w:type="dxa"/>
          </w:tcPr>
          <w:p w14:paraId="2DDB1B5D" w14:textId="77777777" w:rsidR="00B86680" w:rsidRPr="006B4E2C" w:rsidRDefault="00B86680" w:rsidP="00B86680">
            <w:pPr>
              <w:spacing w:line="360" w:lineRule="auto"/>
              <w:rPr>
                <w:lang w:val="en-GB"/>
              </w:rPr>
            </w:pPr>
            <w:r w:rsidRPr="006B4E2C">
              <w:rPr>
                <w:sz w:val="20"/>
                <w:szCs w:val="20"/>
                <w:lang w:val="en-GB"/>
              </w:rPr>
              <w:t>Demonstrated a controlled, multi-metric benchmarking methodology</w:t>
            </w:r>
          </w:p>
        </w:tc>
        <w:tc>
          <w:tcPr>
            <w:tcW w:w="1816" w:type="dxa"/>
          </w:tcPr>
          <w:p w14:paraId="49B59879" w14:textId="77777777" w:rsidR="00B86680" w:rsidRPr="006B4E2C" w:rsidRDefault="00B86680" w:rsidP="00B86680">
            <w:pPr>
              <w:spacing w:line="360" w:lineRule="auto"/>
              <w:rPr>
                <w:lang w:val="en-GB"/>
              </w:rPr>
            </w:pPr>
            <w:r w:rsidRPr="006B4E2C">
              <w:rPr>
                <w:sz w:val="20"/>
                <w:szCs w:val="20"/>
                <w:lang w:val="en-GB"/>
              </w:rPr>
              <w:t>Not focused on attribute-based credentials or Noir specifically</w:t>
            </w:r>
          </w:p>
        </w:tc>
      </w:tr>
      <w:tr w:rsidR="00B86680" w:rsidRPr="006B4E2C" w14:paraId="443945A8" w14:textId="77777777" w:rsidTr="00FE0235">
        <w:tc>
          <w:tcPr>
            <w:tcW w:w="1360" w:type="dxa"/>
          </w:tcPr>
          <w:p w14:paraId="69EAAEB7" w14:textId="77777777" w:rsidR="00B86680" w:rsidRPr="006B4E2C" w:rsidRDefault="00B86680" w:rsidP="00B86680">
            <w:pPr>
              <w:spacing w:line="360" w:lineRule="auto"/>
              <w:rPr>
                <w:lang w:val="en-GB"/>
              </w:rPr>
            </w:pPr>
            <w:proofErr w:type="spellStart"/>
            <w:r w:rsidRPr="006B4E2C">
              <w:rPr>
                <w:sz w:val="20"/>
                <w:szCs w:val="20"/>
                <w:lang w:val="en-GB"/>
              </w:rPr>
              <w:t>Hochrainer</w:t>
            </w:r>
            <w:proofErr w:type="spellEnd"/>
            <w:r w:rsidRPr="006B4E2C">
              <w:rPr>
                <w:sz w:val="20"/>
                <w:szCs w:val="20"/>
                <w:lang w:val="en-GB"/>
              </w:rPr>
              <w:t xml:space="preserve"> et al. (2024)</w:t>
            </w:r>
          </w:p>
        </w:tc>
        <w:tc>
          <w:tcPr>
            <w:tcW w:w="1442" w:type="dxa"/>
          </w:tcPr>
          <w:p w14:paraId="6B3D9651" w14:textId="77777777" w:rsidR="00B86680" w:rsidRPr="006B4E2C" w:rsidRDefault="00B86680" w:rsidP="00B86680">
            <w:pPr>
              <w:spacing w:line="360" w:lineRule="auto"/>
              <w:rPr>
                <w:lang w:val="en-GB"/>
              </w:rPr>
            </w:pPr>
            <w:r w:rsidRPr="006B4E2C">
              <w:rPr>
                <w:sz w:val="20"/>
                <w:szCs w:val="20"/>
                <w:lang w:val="en-GB"/>
              </w:rPr>
              <w:t>ZK pipeline correctness</w:t>
            </w:r>
          </w:p>
        </w:tc>
        <w:tc>
          <w:tcPr>
            <w:tcW w:w="1397" w:type="dxa"/>
          </w:tcPr>
          <w:p w14:paraId="34BC9A96" w14:textId="77777777" w:rsidR="00B86680" w:rsidRPr="006B4E2C" w:rsidRDefault="00B86680" w:rsidP="00B86680">
            <w:pPr>
              <w:spacing w:line="360" w:lineRule="auto"/>
              <w:rPr>
                <w:lang w:val="en-GB"/>
              </w:rPr>
            </w:pPr>
            <w:r w:rsidRPr="006B4E2C">
              <w:rPr>
                <w:sz w:val="20"/>
                <w:szCs w:val="20"/>
                <w:lang w:val="en-GB"/>
              </w:rPr>
              <w:t xml:space="preserve">Fuzz-testing of </w:t>
            </w:r>
            <w:proofErr w:type="spellStart"/>
            <w:r w:rsidRPr="006B4E2C">
              <w:rPr>
                <w:sz w:val="20"/>
                <w:szCs w:val="20"/>
                <w:lang w:val="en-GB"/>
              </w:rPr>
              <w:t>Circom</w:t>
            </w:r>
            <w:proofErr w:type="spellEnd"/>
            <w:r w:rsidRPr="006B4E2C">
              <w:rPr>
                <w:sz w:val="20"/>
                <w:szCs w:val="20"/>
                <w:lang w:val="en-GB"/>
              </w:rPr>
              <w:t>, Noir, Gnark and Corset pipelines</w:t>
            </w:r>
          </w:p>
        </w:tc>
        <w:tc>
          <w:tcPr>
            <w:tcW w:w="2183" w:type="dxa"/>
          </w:tcPr>
          <w:p w14:paraId="42833B64" w14:textId="77777777" w:rsidR="00B86680" w:rsidRPr="006B4E2C" w:rsidRDefault="00B86680" w:rsidP="00B86680">
            <w:pPr>
              <w:spacing w:line="360" w:lineRule="auto"/>
              <w:rPr>
                <w:lang w:val="en-GB"/>
              </w:rPr>
            </w:pPr>
            <w:r w:rsidRPr="006B4E2C">
              <w:rPr>
                <w:sz w:val="20"/>
                <w:szCs w:val="20"/>
                <w:lang w:val="en-GB"/>
              </w:rPr>
              <w:t>Detection of logic bugs across circuit-processing stages</w:t>
            </w:r>
          </w:p>
        </w:tc>
        <w:tc>
          <w:tcPr>
            <w:tcW w:w="1402" w:type="dxa"/>
          </w:tcPr>
          <w:p w14:paraId="3F8A4F6F" w14:textId="77777777" w:rsidR="00B86680" w:rsidRPr="006B4E2C" w:rsidRDefault="00B86680" w:rsidP="00B86680">
            <w:pPr>
              <w:spacing w:line="360" w:lineRule="auto"/>
              <w:rPr>
                <w:lang w:val="en-GB"/>
              </w:rPr>
            </w:pPr>
            <w:r w:rsidRPr="006B4E2C">
              <w:rPr>
                <w:sz w:val="20"/>
                <w:szCs w:val="20"/>
                <w:lang w:val="en-GB"/>
              </w:rPr>
              <w:t>Showed that production ZK toolchains, including Noir's, can contain serious bugs</w:t>
            </w:r>
          </w:p>
        </w:tc>
        <w:tc>
          <w:tcPr>
            <w:tcW w:w="1816" w:type="dxa"/>
          </w:tcPr>
          <w:p w14:paraId="38162293" w14:textId="77777777" w:rsidR="00B86680" w:rsidRPr="006B4E2C" w:rsidRDefault="00B86680" w:rsidP="00B86680">
            <w:pPr>
              <w:spacing w:line="360" w:lineRule="auto"/>
              <w:rPr>
                <w:lang w:val="en-GB"/>
              </w:rPr>
            </w:pPr>
            <w:r w:rsidRPr="006B4E2C">
              <w:rPr>
                <w:sz w:val="20"/>
                <w:szCs w:val="20"/>
                <w:lang w:val="en-GB"/>
              </w:rPr>
              <w:t>Concerned with correctness/security testing rather than performance</w:t>
            </w:r>
          </w:p>
        </w:tc>
      </w:tr>
      <w:tr w:rsidR="00B86680" w:rsidRPr="006B4E2C" w14:paraId="6DB96001" w14:textId="77777777" w:rsidTr="00FE0235">
        <w:tc>
          <w:tcPr>
            <w:tcW w:w="1360" w:type="dxa"/>
          </w:tcPr>
          <w:p w14:paraId="64321938" w14:textId="77777777" w:rsidR="00B86680" w:rsidRPr="006B4E2C" w:rsidRDefault="00B86680" w:rsidP="00B86680">
            <w:pPr>
              <w:spacing w:line="360" w:lineRule="auto"/>
              <w:rPr>
                <w:lang w:val="en-GB"/>
              </w:rPr>
            </w:pPr>
            <w:r w:rsidRPr="006B4E2C">
              <w:rPr>
                <w:sz w:val="20"/>
                <w:szCs w:val="20"/>
                <w:lang w:val="en-GB"/>
              </w:rPr>
              <w:t>W3C (2025)</w:t>
            </w:r>
          </w:p>
        </w:tc>
        <w:tc>
          <w:tcPr>
            <w:tcW w:w="1442" w:type="dxa"/>
          </w:tcPr>
          <w:p w14:paraId="70FE555A" w14:textId="77777777" w:rsidR="00B86680" w:rsidRPr="006B4E2C" w:rsidRDefault="00B86680" w:rsidP="00B86680">
            <w:pPr>
              <w:spacing w:line="360" w:lineRule="auto"/>
              <w:rPr>
                <w:lang w:val="en-GB"/>
              </w:rPr>
            </w:pPr>
            <w:r w:rsidRPr="006B4E2C">
              <w:rPr>
                <w:sz w:val="20"/>
                <w:szCs w:val="20"/>
                <w:lang w:val="en-GB"/>
              </w:rPr>
              <w:t>Verifiable-credential standardization</w:t>
            </w:r>
          </w:p>
        </w:tc>
        <w:tc>
          <w:tcPr>
            <w:tcW w:w="1397" w:type="dxa"/>
          </w:tcPr>
          <w:p w14:paraId="681D5FFE" w14:textId="77777777" w:rsidR="00B86680" w:rsidRPr="006B4E2C" w:rsidRDefault="00B86680" w:rsidP="00B86680">
            <w:pPr>
              <w:spacing w:line="360" w:lineRule="auto"/>
              <w:rPr>
                <w:lang w:val="en-GB"/>
              </w:rPr>
            </w:pPr>
            <w:r w:rsidRPr="006B4E2C">
              <w:rPr>
                <w:sz w:val="20"/>
                <w:szCs w:val="20"/>
                <w:lang w:val="en-GB"/>
              </w:rPr>
              <w:t>Verifiable Credentials Data Model 2.0</w:t>
            </w:r>
          </w:p>
        </w:tc>
        <w:tc>
          <w:tcPr>
            <w:tcW w:w="2183" w:type="dxa"/>
          </w:tcPr>
          <w:p w14:paraId="49F88EAE" w14:textId="77777777" w:rsidR="00B86680" w:rsidRPr="006B4E2C" w:rsidRDefault="00B86680" w:rsidP="00B86680">
            <w:pPr>
              <w:spacing w:line="360" w:lineRule="auto"/>
              <w:rPr>
                <w:lang w:val="en-GB"/>
              </w:rPr>
            </w:pPr>
            <w:r w:rsidRPr="006B4E2C">
              <w:rPr>
                <w:sz w:val="20"/>
                <w:szCs w:val="20"/>
                <w:lang w:val="en-GB"/>
              </w:rPr>
              <w:t>Standards and ecosystem definition</w:t>
            </w:r>
          </w:p>
        </w:tc>
        <w:tc>
          <w:tcPr>
            <w:tcW w:w="1402" w:type="dxa"/>
          </w:tcPr>
          <w:p w14:paraId="5F868944" w14:textId="77777777" w:rsidR="00B86680" w:rsidRPr="006B4E2C" w:rsidRDefault="00B86680" w:rsidP="00B86680">
            <w:pPr>
              <w:spacing w:line="360" w:lineRule="auto"/>
              <w:rPr>
                <w:lang w:val="en-GB"/>
              </w:rPr>
            </w:pPr>
            <w:r w:rsidRPr="006B4E2C">
              <w:rPr>
                <w:sz w:val="20"/>
                <w:szCs w:val="20"/>
                <w:lang w:val="en-GB"/>
              </w:rPr>
              <w:t xml:space="preserve">Defined the issuer-holder-verifier data model referenced </w:t>
            </w:r>
            <w:r w:rsidRPr="006B4E2C">
              <w:rPr>
                <w:sz w:val="20"/>
                <w:szCs w:val="20"/>
                <w:lang w:val="en-GB"/>
              </w:rPr>
              <w:lastRenderedPageBreak/>
              <w:t>throughout this review</w:t>
            </w:r>
          </w:p>
        </w:tc>
        <w:tc>
          <w:tcPr>
            <w:tcW w:w="1816" w:type="dxa"/>
          </w:tcPr>
          <w:p w14:paraId="474CF0A9" w14:textId="77777777" w:rsidR="00B86680" w:rsidRPr="006B4E2C" w:rsidRDefault="00B86680" w:rsidP="00B86680">
            <w:pPr>
              <w:spacing w:line="360" w:lineRule="auto"/>
              <w:rPr>
                <w:lang w:val="en-GB"/>
              </w:rPr>
            </w:pPr>
            <w:r w:rsidRPr="006B4E2C">
              <w:rPr>
                <w:sz w:val="20"/>
                <w:szCs w:val="20"/>
                <w:lang w:val="en-GB"/>
              </w:rPr>
              <w:lastRenderedPageBreak/>
              <w:t>Not an empirical performance study</w:t>
            </w:r>
          </w:p>
        </w:tc>
      </w:tr>
    </w:tbl>
    <w:p w14:paraId="7BA4F3AE" w14:textId="77777777" w:rsidR="00B86680" w:rsidRPr="006B4E2C" w:rsidRDefault="00B86680" w:rsidP="00B86680">
      <w:pPr>
        <w:spacing w:before="120" w:after="240" w:line="360" w:lineRule="auto"/>
        <w:jc w:val="center"/>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i/>
          <w:iCs/>
          <w:kern w:val="0"/>
          <w:sz w:val="22"/>
          <w:szCs w:val="22"/>
          <w:lang w:val="en-GB"/>
          <w14:ligatures w14:val="none"/>
        </w:rPr>
        <w:t>Table 1: Literature Synthesis Matrix</w:t>
      </w:r>
    </w:p>
    <w:p w14:paraId="02255B0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matrix makes the same point visually that the discussion above makes in prose: the literature offers strong evidence that ZK-based credentials are both feasible and privacy-preserving, but the underlying studies differ in credential model, circuit design, proving system, hardware, and blockchain environment. Their findings are complementary rather than directly interchangeable, which is exactly the condition that motivates a dedicated, controlled benchmark.</w:t>
      </w:r>
    </w:p>
    <w:p w14:paraId="6E216538"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2.9 Identified Research Gap</w:t>
      </w:r>
    </w:p>
    <w:p w14:paraId="1234FB1A" w14:textId="475A3976"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literature reviewed in this chapter establishes two things firmly. First, that </w:t>
      </w:r>
      <w:r w:rsidR="00CC4C54" w:rsidRPr="006B4E2C">
        <w:rPr>
          <w:rFonts w:ascii="Times New Roman" w:eastAsia="Times New Roman" w:hAnsi="Times New Roman" w:cs="Times New Roman"/>
          <w:kern w:val="0"/>
          <w:lang w:val="en-GB"/>
          <w14:ligatures w14:val="none"/>
        </w:rPr>
        <w:t>Z</w:t>
      </w:r>
      <w:r w:rsidRPr="006B4E2C">
        <w:rPr>
          <w:rFonts w:ascii="Times New Roman" w:eastAsia="Times New Roman" w:hAnsi="Times New Roman" w:cs="Times New Roman"/>
          <w:kern w:val="0"/>
          <w:lang w:val="en-GB"/>
          <w14:ligatures w14:val="none"/>
        </w:rPr>
        <w:t>ero-</w:t>
      </w:r>
      <w:r w:rsidR="00CC4C54"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 xml:space="preserve">nowledge techniques can support privacy-preserving credential presentation and second, that blockchain systems can supply public verification and auditability for that presentation. What remains fragmented is the evidence connecting credential design, cryptographic implementation and empirical performance into a single picture. Credential-focused studies tend to emphasize privacy, functionality, revocation or access control, while ZK benchmarking studies tend to use generic circuits, cryptographic primitives or transaction-oriented applications rather than credential circuits. Moreover, none of the sources reviewed offers a directly comparable benchmark built around an attribute-based credential circuit implemented in Noir that simultaneously relates credential/circuit complexity to proof-generation time, peak memory, proof size, local verification time, transaction calldata and Ethereum verification gas under one controlled environment. That end-to-end gap is compounded by a second, more subtle </w:t>
      </w:r>
      <w:r w:rsidR="00D524F6" w:rsidRPr="006B4E2C">
        <w:rPr>
          <w:rFonts w:ascii="Times New Roman" w:eastAsia="Times New Roman" w:hAnsi="Times New Roman" w:cs="Times New Roman"/>
          <w:kern w:val="0"/>
          <w:lang w:val="en-GB"/>
          <w14:ligatures w14:val="none"/>
        </w:rPr>
        <w:t>point</w:t>
      </w:r>
      <w:r w:rsidR="00892323" w:rsidRPr="006B4E2C">
        <w:rPr>
          <w:rFonts w:ascii="Times New Roman" w:eastAsia="Times New Roman" w:hAnsi="Times New Roman" w:cs="Times New Roman"/>
          <w:kern w:val="0"/>
          <w:lang w:val="en-GB"/>
          <w14:ligatures w14:val="none"/>
        </w:rPr>
        <w:t>, which is that,</w:t>
      </w:r>
      <w:r w:rsidRPr="006B4E2C">
        <w:rPr>
          <w:rFonts w:ascii="Times New Roman" w:eastAsia="Times New Roman" w:hAnsi="Times New Roman" w:cs="Times New Roman"/>
          <w:kern w:val="0"/>
          <w:lang w:val="en-GB"/>
          <w14:ligatures w14:val="none"/>
        </w:rPr>
        <w:t xml:space="preserve"> Noir's own documentation cautions that ACIR operation counts only approximate a backend's actual proving cost, so a program's high-level complexity cannot be assumed to predict its performance, the complete implementation stack has to be measured.</w:t>
      </w:r>
    </w:p>
    <w:p w14:paraId="1591D24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proposed study addresses this focused gap by constructing a defined attribute-based credential circuit in Noir, using a specified proving backend within a controlled environment, varying selected complexity factors deliberately and measuring both off-</w:t>
      </w:r>
      <w:r w:rsidRPr="006B4E2C">
        <w:rPr>
          <w:rFonts w:ascii="Times New Roman" w:eastAsia="Times New Roman" w:hAnsi="Times New Roman" w:cs="Times New Roman"/>
          <w:kern w:val="0"/>
          <w:lang w:val="en-GB"/>
          <w14:ligatures w14:val="none"/>
        </w:rPr>
        <w:lastRenderedPageBreak/>
        <w:t>chain and Ethereum-side performance side by side. It does not claim that Noir or Ethereum is universally superior to any alternative credential technology. Its purpose is narrower and, for that reason, more testable: to establish experimentally how this particular implementation behaves under controlled conditions, and what trade-offs emerge between credential complexity, proving resources, proof characteristics and on-chain verification cost.</w:t>
      </w:r>
    </w:p>
    <w:p w14:paraId="163C2890" w14:textId="2790D882"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14:ligatures w14:val="none"/>
        </w:rPr>
        <w:t xml:space="preserve">Prior work demonstrates that privacy-preserving credentials, </w:t>
      </w:r>
      <w:r w:rsidR="00D32605" w:rsidRPr="006B4E2C">
        <w:rPr>
          <w:rFonts w:ascii="Times New Roman" w:eastAsia="Times New Roman" w:hAnsi="Times New Roman" w:cs="Times New Roman"/>
          <w:kern w:val="0"/>
          <w14:ligatures w14:val="none"/>
        </w:rPr>
        <w:t>Z</w:t>
      </w:r>
      <w:r w:rsidRPr="006B4E2C">
        <w:rPr>
          <w:rFonts w:ascii="Times New Roman" w:eastAsia="Times New Roman" w:hAnsi="Times New Roman" w:cs="Times New Roman"/>
          <w:kern w:val="0"/>
          <w14:ligatures w14:val="none"/>
        </w:rPr>
        <w:t>ero-</w:t>
      </w:r>
      <w:r w:rsidR="00D32605" w:rsidRPr="006B4E2C">
        <w:rPr>
          <w:rFonts w:ascii="Times New Roman" w:eastAsia="Times New Roman" w:hAnsi="Times New Roman" w:cs="Times New Roman"/>
          <w:kern w:val="0"/>
          <w14:ligatures w14:val="none"/>
        </w:rPr>
        <w:t>K</w:t>
      </w:r>
      <w:r w:rsidRPr="006B4E2C">
        <w:rPr>
          <w:rFonts w:ascii="Times New Roman" w:eastAsia="Times New Roman" w:hAnsi="Times New Roman" w:cs="Times New Roman"/>
          <w:kern w:val="0"/>
          <w14:ligatures w14:val="none"/>
        </w:rPr>
        <w:t xml:space="preserve">nowledge verification and blockchain-based checking are feasible, but their reported performance results are not directly portable across implementations. Credential models, proving systems, hardware environments and blockchain configurations differ materially across studies, so this thesis does not treat earlier figures as interchangeable baselines for Noir/Barretenberg/Ethereum. The gap addressed here is narrower: the absence of a controlled, end-to-end benchmark measuring both off-chain proof-generation resources and on-chain Ethereum verification cost for a Noir-based </w:t>
      </w:r>
      <w:r w:rsidR="00B35333" w:rsidRPr="006B4E2C">
        <w:rPr>
          <w:rFonts w:ascii="Times New Roman" w:eastAsia="Times New Roman" w:hAnsi="Times New Roman" w:cs="Times New Roman"/>
          <w:kern w:val="0"/>
          <w14:ligatures w14:val="none"/>
        </w:rPr>
        <w:t>ABC</w:t>
      </w:r>
      <w:r w:rsidRPr="006B4E2C">
        <w:rPr>
          <w:rFonts w:ascii="Times New Roman" w:eastAsia="Times New Roman" w:hAnsi="Times New Roman" w:cs="Times New Roman"/>
          <w:kern w:val="0"/>
          <w14:ligatures w14:val="none"/>
        </w:rPr>
        <w:t xml:space="preserve"> circuit specifically.</w:t>
      </w:r>
    </w:p>
    <w:p w14:paraId="1CECD616"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2.10 Conceptual Framework</w:t>
      </w:r>
    </w:p>
    <w:p w14:paraId="44DDBF31" w14:textId="66E5503C"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conceptual framework guiding this study rests on a single proposition</w:t>
      </w:r>
      <w:r w:rsidR="00CA49DA" w:rsidRPr="006B4E2C">
        <w:rPr>
          <w:rFonts w:ascii="Times New Roman" w:eastAsia="Times New Roman" w:hAnsi="Times New Roman" w:cs="Times New Roman"/>
          <w:kern w:val="0"/>
          <w:lang w:val="en-GB"/>
          <w14:ligatures w14:val="none"/>
        </w:rPr>
        <w:t xml:space="preserve"> -</w:t>
      </w:r>
      <w:r w:rsidRPr="006B4E2C">
        <w:rPr>
          <w:rFonts w:ascii="Times New Roman" w:eastAsia="Times New Roman" w:hAnsi="Times New Roman" w:cs="Times New Roman"/>
          <w:kern w:val="0"/>
          <w:lang w:val="en-GB"/>
          <w14:ligatures w14:val="none"/>
        </w:rPr>
        <w:t xml:space="preserve"> that the complexity of an attribute-based credential circuit influences the resources required to generate and verify its </w:t>
      </w:r>
      <w:r w:rsidR="00BC3E2C" w:rsidRPr="006B4E2C">
        <w:rPr>
          <w:rFonts w:ascii="Times New Roman" w:eastAsia="Times New Roman" w:hAnsi="Times New Roman" w:cs="Times New Roman"/>
          <w:kern w:val="0"/>
          <w:lang w:val="en-GB"/>
          <w14:ligatures w14:val="none"/>
        </w:rPr>
        <w:t>Z</w:t>
      </w:r>
      <w:r w:rsidRPr="006B4E2C">
        <w:rPr>
          <w:rFonts w:ascii="Times New Roman" w:eastAsia="Times New Roman" w:hAnsi="Times New Roman" w:cs="Times New Roman"/>
          <w:kern w:val="0"/>
          <w:lang w:val="en-GB"/>
          <w14:ligatures w14:val="none"/>
        </w:rPr>
        <w:t>ero-</w:t>
      </w:r>
      <w:r w:rsidR="00BC3E2C" w:rsidRPr="006B4E2C">
        <w:rPr>
          <w:rFonts w:ascii="Times New Roman" w:eastAsia="Times New Roman" w:hAnsi="Times New Roman" w:cs="Times New Roman"/>
          <w:kern w:val="0"/>
          <w:lang w:val="en-GB"/>
          <w14:ligatures w14:val="none"/>
        </w:rPr>
        <w:t>K</w:t>
      </w:r>
      <w:r w:rsidRPr="006B4E2C">
        <w:rPr>
          <w:rFonts w:ascii="Times New Roman" w:eastAsia="Times New Roman" w:hAnsi="Times New Roman" w:cs="Times New Roman"/>
          <w:kern w:val="0"/>
          <w:lang w:val="en-GB"/>
          <w14:ligatures w14:val="none"/>
        </w:rPr>
        <w:t>nowledge proof. To make that proposition testable, the framework separates experimental factors, controlled factors, intermediate measures and performance outcomes, as summarized in Table 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400"/>
      </w:tblGrid>
      <w:tr w:rsidR="00B86680" w:rsidRPr="006B4E2C" w14:paraId="540A9F27" w14:textId="77777777" w:rsidTr="00D10ADA">
        <w:trPr>
          <w:tblHeader/>
        </w:trPr>
        <w:tc>
          <w:tcPr>
            <w:tcW w:w="2400" w:type="dxa"/>
            <w:shd w:val="clear" w:color="auto" w:fill="D9D9D9"/>
            <w:tcMar>
              <w:top w:w="80" w:type="dxa"/>
              <w:left w:w="100" w:type="dxa"/>
              <w:bottom w:w="80" w:type="dxa"/>
              <w:right w:w="100" w:type="dxa"/>
            </w:tcMar>
          </w:tcPr>
          <w:p w14:paraId="09FC934B"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Category</w:t>
            </w:r>
          </w:p>
        </w:tc>
        <w:tc>
          <w:tcPr>
            <w:tcW w:w="2800" w:type="dxa"/>
            <w:shd w:val="clear" w:color="auto" w:fill="D9D9D9"/>
            <w:tcMar>
              <w:top w:w="80" w:type="dxa"/>
              <w:left w:w="100" w:type="dxa"/>
              <w:bottom w:w="80" w:type="dxa"/>
              <w:right w:w="100" w:type="dxa"/>
            </w:tcMar>
          </w:tcPr>
          <w:p w14:paraId="39AB6B9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Variable</w:t>
            </w:r>
          </w:p>
        </w:tc>
        <w:tc>
          <w:tcPr>
            <w:tcW w:w="4400" w:type="dxa"/>
            <w:shd w:val="clear" w:color="auto" w:fill="D9D9D9"/>
            <w:tcMar>
              <w:top w:w="80" w:type="dxa"/>
              <w:left w:w="100" w:type="dxa"/>
              <w:bottom w:w="80" w:type="dxa"/>
              <w:right w:w="100" w:type="dxa"/>
            </w:tcMar>
          </w:tcPr>
          <w:p w14:paraId="004AE39D"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Role in the Study</w:t>
            </w:r>
          </w:p>
        </w:tc>
      </w:tr>
      <w:tr w:rsidR="00B86680" w:rsidRPr="006B4E2C" w14:paraId="213C3D41" w14:textId="77777777" w:rsidTr="00D10ADA">
        <w:tc>
          <w:tcPr>
            <w:tcW w:w="2400" w:type="dxa"/>
            <w:tcMar>
              <w:top w:w="80" w:type="dxa"/>
              <w:left w:w="100" w:type="dxa"/>
              <w:bottom w:w="80" w:type="dxa"/>
              <w:right w:w="100" w:type="dxa"/>
            </w:tcMar>
          </w:tcPr>
          <w:p w14:paraId="36887FF3"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Independent factor</w:t>
            </w:r>
          </w:p>
        </w:tc>
        <w:tc>
          <w:tcPr>
            <w:tcW w:w="2800" w:type="dxa"/>
            <w:tcMar>
              <w:top w:w="80" w:type="dxa"/>
              <w:left w:w="100" w:type="dxa"/>
              <w:bottom w:w="80" w:type="dxa"/>
              <w:right w:w="100" w:type="dxa"/>
            </w:tcMar>
          </w:tcPr>
          <w:p w14:paraId="2DA15AE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Attribute set size</w:t>
            </w:r>
          </w:p>
        </w:tc>
        <w:tc>
          <w:tcPr>
            <w:tcW w:w="4400" w:type="dxa"/>
            <w:tcMar>
              <w:top w:w="80" w:type="dxa"/>
              <w:left w:w="100" w:type="dxa"/>
              <w:bottom w:w="80" w:type="dxa"/>
              <w:right w:w="100" w:type="dxa"/>
            </w:tcMar>
          </w:tcPr>
          <w:p w14:paraId="222930A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Number of credential attributes included in each benchmark scenario</w:t>
            </w:r>
          </w:p>
        </w:tc>
      </w:tr>
      <w:tr w:rsidR="00B86680" w:rsidRPr="006B4E2C" w14:paraId="60BE20FF" w14:textId="77777777" w:rsidTr="00D10ADA">
        <w:tc>
          <w:tcPr>
            <w:tcW w:w="2400" w:type="dxa"/>
            <w:tcMar>
              <w:top w:w="80" w:type="dxa"/>
              <w:left w:w="100" w:type="dxa"/>
              <w:bottom w:w="80" w:type="dxa"/>
              <w:right w:w="100" w:type="dxa"/>
            </w:tcMar>
          </w:tcPr>
          <w:p w14:paraId="1F069E23"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Independent factor</w:t>
            </w:r>
          </w:p>
        </w:tc>
        <w:tc>
          <w:tcPr>
            <w:tcW w:w="2800" w:type="dxa"/>
            <w:tcMar>
              <w:top w:w="80" w:type="dxa"/>
              <w:left w:w="100" w:type="dxa"/>
              <w:bottom w:w="80" w:type="dxa"/>
              <w:right w:w="100" w:type="dxa"/>
            </w:tcMar>
          </w:tcPr>
          <w:p w14:paraId="5BED6F0B"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Predicate / circuit complexity</w:t>
            </w:r>
          </w:p>
        </w:tc>
        <w:tc>
          <w:tcPr>
            <w:tcW w:w="4400" w:type="dxa"/>
            <w:tcMar>
              <w:top w:w="80" w:type="dxa"/>
              <w:left w:w="100" w:type="dxa"/>
              <w:bottom w:w="80" w:type="dxa"/>
              <w:right w:w="100" w:type="dxa"/>
            </w:tcMar>
          </w:tcPr>
          <w:p w14:paraId="3EC9DA0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Complexity of the logical constraints required to establish the claims</w:t>
            </w:r>
          </w:p>
        </w:tc>
      </w:tr>
      <w:tr w:rsidR="00B86680" w:rsidRPr="006B4E2C" w14:paraId="7ED66423" w14:textId="77777777" w:rsidTr="00D10ADA">
        <w:tc>
          <w:tcPr>
            <w:tcW w:w="2400" w:type="dxa"/>
            <w:tcMar>
              <w:top w:w="80" w:type="dxa"/>
              <w:left w:w="100" w:type="dxa"/>
              <w:bottom w:w="80" w:type="dxa"/>
              <w:right w:w="100" w:type="dxa"/>
            </w:tcMar>
          </w:tcPr>
          <w:p w14:paraId="7904CA66"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Controlled factor</w:t>
            </w:r>
          </w:p>
        </w:tc>
        <w:tc>
          <w:tcPr>
            <w:tcW w:w="2800" w:type="dxa"/>
            <w:tcMar>
              <w:top w:w="80" w:type="dxa"/>
              <w:left w:w="100" w:type="dxa"/>
              <w:bottom w:w="80" w:type="dxa"/>
              <w:right w:w="100" w:type="dxa"/>
            </w:tcMar>
          </w:tcPr>
          <w:p w14:paraId="47D59D3F"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Noir / backend versions</w:t>
            </w:r>
          </w:p>
        </w:tc>
        <w:tc>
          <w:tcPr>
            <w:tcW w:w="4400" w:type="dxa"/>
            <w:tcMar>
              <w:top w:w="80" w:type="dxa"/>
              <w:left w:w="100" w:type="dxa"/>
              <w:bottom w:w="80" w:type="dxa"/>
              <w:right w:w="100" w:type="dxa"/>
            </w:tcMar>
          </w:tcPr>
          <w:p w14:paraId="68FE4CD5"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Held constant across trials to preserve reproducibility</w:t>
            </w:r>
          </w:p>
        </w:tc>
      </w:tr>
      <w:tr w:rsidR="00B86680" w:rsidRPr="006B4E2C" w14:paraId="623E85B3" w14:textId="77777777" w:rsidTr="00D10ADA">
        <w:tc>
          <w:tcPr>
            <w:tcW w:w="2400" w:type="dxa"/>
            <w:tcMar>
              <w:top w:w="80" w:type="dxa"/>
              <w:left w:w="100" w:type="dxa"/>
              <w:bottom w:w="80" w:type="dxa"/>
              <w:right w:w="100" w:type="dxa"/>
            </w:tcMar>
          </w:tcPr>
          <w:p w14:paraId="01CC8DF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lastRenderedPageBreak/>
              <w:t>Controlled factor</w:t>
            </w:r>
          </w:p>
        </w:tc>
        <w:tc>
          <w:tcPr>
            <w:tcW w:w="2800" w:type="dxa"/>
            <w:tcMar>
              <w:top w:w="80" w:type="dxa"/>
              <w:left w:w="100" w:type="dxa"/>
              <w:bottom w:w="80" w:type="dxa"/>
              <w:right w:w="100" w:type="dxa"/>
            </w:tcMar>
          </w:tcPr>
          <w:p w14:paraId="1F6F5BA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Hardware / software environment</w:t>
            </w:r>
          </w:p>
        </w:tc>
        <w:tc>
          <w:tcPr>
            <w:tcW w:w="4400" w:type="dxa"/>
            <w:tcMar>
              <w:top w:w="80" w:type="dxa"/>
              <w:left w:w="100" w:type="dxa"/>
              <w:bottom w:w="80" w:type="dxa"/>
              <w:right w:w="100" w:type="dxa"/>
            </w:tcMar>
          </w:tcPr>
          <w:p w14:paraId="0E1BF97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Held constant across trials to preserve comparability</w:t>
            </w:r>
          </w:p>
        </w:tc>
      </w:tr>
      <w:tr w:rsidR="00B86680" w:rsidRPr="006B4E2C" w14:paraId="4D7B3132" w14:textId="77777777" w:rsidTr="00D10ADA">
        <w:tc>
          <w:tcPr>
            <w:tcW w:w="2400" w:type="dxa"/>
            <w:tcMar>
              <w:top w:w="80" w:type="dxa"/>
              <w:left w:w="100" w:type="dxa"/>
              <w:bottom w:w="80" w:type="dxa"/>
              <w:right w:w="100" w:type="dxa"/>
            </w:tcMar>
          </w:tcPr>
          <w:p w14:paraId="139C0FB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Intermediate measure</w:t>
            </w:r>
          </w:p>
        </w:tc>
        <w:tc>
          <w:tcPr>
            <w:tcW w:w="2800" w:type="dxa"/>
            <w:tcMar>
              <w:top w:w="80" w:type="dxa"/>
              <w:left w:w="100" w:type="dxa"/>
              <w:bottom w:w="80" w:type="dxa"/>
              <w:right w:w="100" w:type="dxa"/>
            </w:tcMar>
          </w:tcPr>
          <w:p w14:paraId="6513208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Circuit size / gate footprint</w:t>
            </w:r>
          </w:p>
        </w:tc>
        <w:tc>
          <w:tcPr>
            <w:tcW w:w="4400" w:type="dxa"/>
            <w:tcMar>
              <w:top w:w="80" w:type="dxa"/>
              <w:left w:w="100" w:type="dxa"/>
              <w:bottom w:w="80" w:type="dxa"/>
              <w:right w:w="100" w:type="dxa"/>
            </w:tcMar>
          </w:tcPr>
          <w:p w14:paraId="29D4382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Indicates the computational structure the circuit compiles down to</w:t>
            </w:r>
          </w:p>
        </w:tc>
      </w:tr>
      <w:tr w:rsidR="00B86680" w:rsidRPr="006B4E2C" w14:paraId="5EA64650" w14:textId="77777777" w:rsidTr="00D10ADA">
        <w:tc>
          <w:tcPr>
            <w:tcW w:w="2400" w:type="dxa"/>
            <w:tcMar>
              <w:top w:w="80" w:type="dxa"/>
              <w:left w:w="100" w:type="dxa"/>
              <w:bottom w:w="80" w:type="dxa"/>
              <w:right w:w="100" w:type="dxa"/>
            </w:tcMar>
          </w:tcPr>
          <w:p w14:paraId="0A1B1CC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Dependent outcome</w:t>
            </w:r>
          </w:p>
        </w:tc>
        <w:tc>
          <w:tcPr>
            <w:tcW w:w="2800" w:type="dxa"/>
            <w:tcMar>
              <w:top w:w="80" w:type="dxa"/>
              <w:left w:w="100" w:type="dxa"/>
              <w:bottom w:w="80" w:type="dxa"/>
              <w:right w:w="100" w:type="dxa"/>
            </w:tcMar>
          </w:tcPr>
          <w:p w14:paraId="4D2B3743"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Proof-generation time</w:t>
            </w:r>
          </w:p>
        </w:tc>
        <w:tc>
          <w:tcPr>
            <w:tcW w:w="4400" w:type="dxa"/>
            <w:tcMar>
              <w:top w:w="80" w:type="dxa"/>
              <w:left w:w="100" w:type="dxa"/>
              <w:bottom w:w="80" w:type="dxa"/>
              <w:right w:w="100" w:type="dxa"/>
            </w:tcMar>
          </w:tcPr>
          <w:p w14:paraId="0DF3D7B0"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Off-chain proving cost, measured in wall-clock time</w:t>
            </w:r>
          </w:p>
        </w:tc>
      </w:tr>
      <w:tr w:rsidR="00B86680" w:rsidRPr="006B4E2C" w14:paraId="77593805" w14:textId="77777777" w:rsidTr="00D10ADA">
        <w:tc>
          <w:tcPr>
            <w:tcW w:w="2400" w:type="dxa"/>
            <w:tcMar>
              <w:top w:w="80" w:type="dxa"/>
              <w:left w:w="100" w:type="dxa"/>
              <w:bottom w:w="80" w:type="dxa"/>
              <w:right w:w="100" w:type="dxa"/>
            </w:tcMar>
          </w:tcPr>
          <w:p w14:paraId="2BE460ED"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Dependent outcome</w:t>
            </w:r>
          </w:p>
        </w:tc>
        <w:tc>
          <w:tcPr>
            <w:tcW w:w="2800" w:type="dxa"/>
            <w:tcMar>
              <w:top w:w="80" w:type="dxa"/>
              <w:left w:w="100" w:type="dxa"/>
              <w:bottom w:w="80" w:type="dxa"/>
              <w:right w:w="100" w:type="dxa"/>
            </w:tcMar>
          </w:tcPr>
          <w:p w14:paraId="7367333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Peak memory consumption</w:t>
            </w:r>
          </w:p>
        </w:tc>
        <w:tc>
          <w:tcPr>
            <w:tcW w:w="4400" w:type="dxa"/>
            <w:tcMar>
              <w:top w:w="80" w:type="dxa"/>
              <w:left w:w="100" w:type="dxa"/>
              <w:bottom w:w="80" w:type="dxa"/>
              <w:right w:w="100" w:type="dxa"/>
            </w:tcMar>
          </w:tcPr>
          <w:p w14:paraId="5924E45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Resource demand during proving</w:t>
            </w:r>
          </w:p>
        </w:tc>
      </w:tr>
      <w:tr w:rsidR="00B86680" w:rsidRPr="006B4E2C" w14:paraId="638169BF" w14:textId="77777777" w:rsidTr="00D10ADA">
        <w:tc>
          <w:tcPr>
            <w:tcW w:w="2400" w:type="dxa"/>
            <w:tcMar>
              <w:top w:w="80" w:type="dxa"/>
              <w:left w:w="100" w:type="dxa"/>
              <w:bottom w:w="80" w:type="dxa"/>
              <w:right w:w="100" w:type="dxa"/>
            </w:tcMar>
          </w:tcPr>
          <w:p w14:paraId="34C7042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Dependent outcome</w:t>
            </w:r>
          </w:p>
        </w:tc>
        <w:tc>
          <w:tcPr>
            <w:tcW w:w="2800" w:type="dxa"/>
            <w:tcMar>
              <w:top w:w="80" w:type="dxa"/>
              <w:left w:w="100" w:type="dxa"/>
              <w:bottom w:w="80" w:type="dxa"/>
              <w:right w:w="100" w:type="dxa"/>
            </w:tcMar>
          </w:tcPr>
          <w:p w14:paraId="51F78BE9"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Proof size</w:t>
            </w:r>
          </w:p>
        </w:tc>
        <w:tc>
          <w:tcPr>
            <w:tcW w:w="4400" w:type="dxa"/>
            <w:tcMar>
              <w:top w:w="80" w:type="dxa"/>
              <w:left w:w="100" w:type="dxa"/>
              <w:bottom w:w="80" w:type="dxa"/>
              <w:right w:w="100" w:type="dxa"/>
            </w:tcMar>
          </w:tcPr>
          <w:p w14:paraId="20BF3C8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Transmission and storage overhead of the proof transcript</w:t>
            </w:r>
          </w:p>
        </w:tc>
      </w:tr>
      <w:tr w:rsidR="00B86680" w:rsidRPr="006B4E2C" w14:paraId="31211060" w14:textId="77777777" w:rsidTr="00D10ADA">
        <w:tc>
          <w:tcPr>
            <w:tcW w:w="2400" w:type="dxa"/>
            <w:tcMar>
              <w:top w:w="80" w:type="dxa"/>
              <w:left w:w="100" w:type="dxa"/>
              <w:bottom w:w="80" w:type="dxa"/>
              <w:right w:w="100" w:type="dxa"/>
            </w:tcMar>
          </w:tcPr>
          <w:p w14:paraId="76C29D66"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Dependent outcome</w:t>
            </w:r>
          </w:p>
        </w:tc>
        <w:tc>
          <w:tcPr>
            <w:tcW w:w="2800" w:type="dxa"/>
            <w:tcMar>
              <w:top w:w="80" w:type="dxa"/>
              <w:left w:w="100" w:type="dxa"/>
              <w:bottom w:w="80" w:type="dxa"/>
              <w:right w:w="100" w:type="dxa"/>
            </w:tcMar>
          </w:tcPr>
          <w:p w14:paraId="231D4A2B"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Local verification time</w:t>
            </w:r>
          </w:p>
        </w:tc>
        <w:tc>
          <w:tcPr>
            <w:tcW w:w="4400" w:type="dxa"/>
            <w:tcMar>
              <w:top w:w="80" w:type="dxa"/>
              <w:left w:w="100" w:type="dxa"/>
              <w:bottom w:w="80" w:type="dxa"/>
              <w:right w:w="100" w:type="dxa"/>
            </w:tcMar>
          </w:tcPr>
          <w:p w14:paraId="35B30DB1"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Off-chain verification performance</w:t>
            </w:r>
          </w:p>
        </w:tc>
      </w:tr>
      <w:tr w:rsidR="00B86680" w:rsidRPr="006B4E2C" w14:paraId="1C74E2EB" w14:textId="77777777" w:rsidTr="00D10ADA">
        <w:tc>
          <w:tcPr>
            <w:tcW w:w="2400" w:type="dxa"/>
            <w:tcMar>
              <w:top w:w="80" w:type="dxa"/>
              <w:left w:w="100" w:type="dxa"/>
              <w:bottom w:w="80" w:type="dxa"/>
              <w:right w:w="100" w:type="dxa"/>
            </w:tcMar>
          </w:tcPr>
          <w:p w14:paraId="5C7DFAE1"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Dependent outcome</w:t>
            </w:r>
          </w:p>
        </w:tc>
        <w:tc>
          <w:tcPr>
            <w:tcW w:w="2800" w:type="dxa"/>
            <w:tcMar>
              <w:top w:w="80" w:type="dxa"/>
              <w:left w:w="100" w:type="dxa"/>
              <w:bottom w:w="80" w:type="dxa"/>
              <w:right w:w="100" w:type="dxa"/>
            </w:tcMar>
          </w:tcPr>
          <w:p w14:paraId="680E78EE"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Ethereum gas consumption</w:t>
            </w:r>
          </w:p>
        </w:tc>
        <w:tc>
          <w:tcPr>
            <w:tcW w:w="4400" w:type="dxa"/>
            <w:tcMar>
              <w:top w:w="80" w:type="dxa"/>
              <w:left w:w="100" w:type="dxa"/>
              <w:bottom w:w="80" w:type="dxa"/>
              <w:right w:w="100" w:type="dxa"/>
            </w:tcMar>
          </w:tcPr>
          <w:p w14:paraId="0E423195"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On-chain execution cost of the verifier contract</w:t>
            </w:r>
          </w:p>
        </w:tc>
      </w:tr>
      <w:tr w:rsidR="00B86680" w:rsidRPr="006B4E2C" w14:paraId="3820EDB8" w14:textId="77777777" w:rsidTr="00D10ADA">
        <w:tc>
          <w:tcPr>
            <w:tcW w:w="2400" w:type="dxa"/>
            <w:tcMar>
              <w:top w:w="80" w:type="dxa"/>
              <w:left w:w="100" w:type="dxa"/>
              <w:bottom w:w="80" w:type="dxa"/>
              <w:right w:w="100" w:type="dxa"/>
            </w:tcMar>
          </w:tcPr>
          <w:p w14:paraId="4B32174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Dependent outcome</w:t>
            </w:r>
          </w:p>
        </w:tc>
        <w:tc>
          <w:tcPr>
            <w:tcW w:w="2800" w:type="dxa"/>
            <w:tcMar>
              <w:top w:w="80" w:type="dxa"/>
              <w:left w:w="100" w:type="dxa"/>
              <w:bottom w:w="80" w:type="dxa"/>
              <w:right w:w="100" w:type="dxa"/>
            </w:tcMar>
          </w:tcPr>
          <w:p w14:paraId="5BB3EAB0"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Transaction calldata size</w:t>
            </w:r>
          </w:p>
        </w:tc>
        <w:tc>
          <w:tcPr>
            <w:tcW w:w="4400" w:type="dxa"/>
            <w:tcMar>
              <w:top w:w="80" w:type="dxa"/>
              <w:left w:w="100" w:type="dxa"/>
              <w:bottom w:w="80" w:type="dxa"/>
              <w:right w:w="100" w:type="dxa"/>
            </w:tcMar>
          </w:tcPr>
          <w:p w14:paraId="203F515C"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Total data submitted to the Ethereum network for verification</w:t>
            </w:r>
          </w:p>
        </w:tc>
      </w:tr>
    </w:tbl>
    <w:p w14:paraId="624C87A1" w14:textId="77777777" w:rsidR="00B86680" w:rsidRPr="006B4E2C" w:rsidRDefault="00B86680" w:rsidP="00B86680">
      <w:pPr>
        <w:spacing w:before="120" w:after="240" w:line="360" w:lineRule="auto"/>
        <w:jc w:val="center"/>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i/>
          <w:iCs/>
          <w:kern w:val="0"/>
          <w:sz w:val="22"/>
          <w:szCs w:val="22"/>
          <w:lang w:val="en-GB"/>
          <w14:ligatures w14:val="none"/>
        </w:rPr>
        <w:t>Table 2: Conceptual Framework, Variables and their Role in the Study</w:t>
      </w:r>
    </w:p>
    <w:p w14:paraId="2CFC18E3" w14:textId="4140C4B6" w:rsidR="000079A2"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framework assumes that increasing attribute count or predicate complexity is likely to increase circuit size, witness-generation effort, proving time and memory consumption. It deliberately does not assume that the same increase will produce a proportional change in Ethereum gas consumption, on-chain cost may instead be shaped chiefly by the proof system, the verifier contract, the public inputs, and the calldata involved. Building that distinction into the framework from the outset allows the study to test, rather than presuppose, whether off-chain and on-chain efficiency actually scale in the same way.</w:t>
      </w:r>
      <w:r w:rsidR="000079A2" w:rsidRPr="006B4E2C">
        <w:rPr>
          <w:rFonts w:ascii="Times New Roman" w:eastAsia="Times New Roman" w:hAnsi="Times New Roman" w:cs="Times New Roman"/>
          <w:kern w:val="0"/>
          <w:lang w:val="en-GB"/>
          <w14:ligatures w14:val="none"/>
        </w:rPr>
        <w:br w:type="page"/>
      </w:r>
    </w:p>
    <w:p w14:paraId="6CC75441"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p>
    <w:p w14:paraId="5E53776F"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2.11 Implications for the Proposed Study</w:t>
      </w:r>
    </w:p>
    <w:p w14:paraId="4319B54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Four methodological implications follow from the literature reviewed above. First, the experiment needs a clearly defined credential scenario, so that its performance results can be tied back to a specific, reproducible circuit rather than left to float free of any concrete implementation. Second, proving performance and verification performance should be measured and reported separately, in keeping with the distinction drawn throughout this chapter. Third, results should rest on repeated measurements rather than a single execution, since proving and verification times can vary between runs. Fourth, the software, hardware, circuit, backend, and Ethereum configuration all need to be documented in enough detail that the results can be interpreted correctly and, as far as possible, reproduced by others.</w:t>
      </w:r>
    </w:p>
    <w:p w14:paraId="4C4CBB2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These four implications will be carried forward into Chapter Three, where they will shape the benchmark scenarios, experimental controls, measurement procedures, trial structure, data-analysis approach, and Ethereum execution environment. Because the research itself has not yet been carried out, this chapter deliberately stops short of making any claim about what its results will show.</w:t>
      </w:r>
    </w:p>
    <w:p w14:paraId="36B50796" w14:textId="77777777" w:rsidR="00B86680" w:rsidRPr="006B4E2C" w:rsidRDefault="00B86680" w:rsidP="00B86680">
      <w:pPr>
        <w:spacing w:before="320" w:line="360" w:lineRule="auto"/>
        <w:outlineLvl w:val="1"/>
        <w:rPr>
          <w:rFonts w:ascii="Times New Roman" w:eastAsia="Times New Roman" w:hAnsi="Times New Roman" w:cs="Times New Roman"/>
          <w:b/>
          <w:kern w:val="0"/>
          <w:sz w:val="26"/>
          <w:szCs w:val="26"/>
          <w:lang w:val="en-GB"/>
          <w14:ligatures w14:val="none"/>
        </w:rPr>
      </w:pPr>
      <w:r w:rsidRPr="006B4E2C">
        <w:rPr>
          <w:rFonts w:ascii="Times New Roman" w:eastAsia="Times New Roman" w:hAnsi="Times New Roman" w:cs="Times New Roman"/>
          <w:b/>
          <w:bCs/>
          <w:kern w:val="0"/>
          <w:sz w:val="26"/>
          <w:szCs w:val="26"/>
          <w:lang w:val="en-GB"/>
          <w14:ligatures w14:val="none"/>
        </w:rPr>
        <w:t>2.12 Summary of Literature Review</w:t>
      </w:r>
    </w:p>
    <w:p w14:paraId="59F0CA5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This chapter has reviewed the theoretical, technological, and empirical foundations relevant to evaluating privacy-preserving, attribute-based credential verification. It established that zero-knowledge proofs let a holder demonstrate credential-related claims without revealing the underlying information, and that ZK-SNARKs provide a practical mechanism for doing so non-interactively and succinctly. It also considered BBS-based selective disclosure, Merkle-based constructions, and general-purpose ZK-SNARK approaches as related, competing mechanisms for achieving broadly similar privacy goals.</w:t>
      </w:r>
    </w:p>
    <w:p w14:paraId="058FB5C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chapter then examined Noir, ACIR, Barretenberg and Ethereum as the specific components this study's proposed experiment will depend on. The existing literature demonstrates that privacy-preserving credentials and blockchain-based ZK verification are both achievable, but the results reported rest on different credential models, circuits, </w:t>
      </w:r>
      <w:r w:rsidRPr="006B4E2C">
        <w:rPr>
          <w:rFonts w:ascii="Times New Roman" w:eastAsia="Times New Roman" w:hAnsi="Times New Roman" w:cs="Times New Roman"/>
          <w:kern w:val="0"/>
          <w:lang w:val="en-GB"/>
          <w14:ligatures w14:val="none"/>
        </w:rPr>
        <w:lastRenderedPageBreak/>
        <w:t>proving systems, hardware environments, and blockchain configurations, which means performance figures cannot simply be lifted from one implementation and applied to another.</w:t>
      </w:r>
    </w:p>
    <w:p w14:paraId="753CD639" w14:textId="5E35B4EC"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This review identified a focused empirical gap: the need for a controlled, end-to-end evaluation of a Noir-based attribute-credential circuit that accounts for both off-chain proving resources and on-chain Ethereum verification costs together, rather than treating them as separate research questions. Chapter Three translates this gap into a concrete research methodology, benchmark design, experimental environment, measurement framework and analysis procedure, that the remainder of this thesis will follow.</w:t>
      </w:r>
      <w:r w:rsidRPr="006B4E2C">
        <w:rPr>
          <w:rFonts w:ascii="Times New Roman" w:eastAsia="Times New Roman" w:hAnsi="Times New Roman" w:cs="Times New Roman"/>
          <w:kern w:val="0"/>
          <w:lang w:val="en-GB"/>
          <w14:ligatures w14:val="none"/>
        </w:rPr>
        <w:br w:type="page"/>
      </w:r>
    </w:p>
    <w:p w14:paraId="79AEB0BB" w14:textId="77777777" w:rsidR="00B86680" w:rsidRPr="006B4E2C" w:rsidRDefault="00B86680" w:rsidP="00B86680">
      <w:pPr>
        <w:spacing w:after="80" w:line="360" w:lineRule="auto"/>
        <w:jc w:val="center"/>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32"/>
          <w:szCs w:val="32"/>
          <w:lang w:val="en-GB"/>
          <w14:ligatures w14:val="none"/>
        </w:rPr>
        <w:lastRenderedPageBreak/>
        <w:t>CHAPTER THREE</w:t>
      </w:r>
    </w:p>
    <w:p w14:paraId="3DBEF889" w14:textId="77777777" w:rsidR="00B86680" w:rsidRPr="006B4E2C" w:rsidRDefault="00B86680" w:rsidP="00B86680">
      <w:pPr>
        <w:spacing w:after="400" w:line="360" w:lineRule="auto"/>
        <w:jc w:val="center"/>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30"/>
          <w:szCs w:val="30"/>
          <w:lang w:val="en-GB"/>
          <w14:ligatures w14:val="none"/>
        </w:rPr>
        <w:t>RESEARCH METHODOLOGY</w:t>
      </w:r>
    </w:p>
    <w:p w14:paraId="62516A52"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3.0 Introduction</w:t>
      </w:r>
    </w:p>
    <w:p w14:paraId="6868C1B9" w14:textId="77777777" w:rsidR="00B86680" w:rsidRPr="006B4E2C" w:rsidRDefault="00B86680" w:rsidP="00B86680">
      <w:pPr>
        <w:spacing w:after="200" w:line="360" w:lineRule="auto"/>
        <w:jc w:val="both"/>
        <w:rPr>
          <w:rFonts w:ascii="Times New Roman" w:eastAsia="Times New Roman" w:hAnsi="Times New Roman" w:cs="Times New Roman"/>
          <w:kern w:val="0"/>
          <w14:ligatures w14:val="none"/>
        </w:rPr>
      </w:pPr>
      <w:r w:rsidRPr="006B4E2C">
        <w:rPr>
          <w:rFonts w:ascii="Times New Roman" w:eastAsia="Times New Roman" w:hAnsi="Times New Roman" w:cs="Times New Roman"/>
          <w:kern w:val="0"/>
          <w14:ligatures w14:val="none"/>
        </w:rPr>
        <w:t>This chapter sets out the quantitative, experimental methodology used to evaluate how efficiently Zero-Knowledge proofs can be generated and verified for attribute-based credentials built in Noir and checked on Ethereum. The design is controlled and reproducible: software versions, proving backend, compilation pipeline and hardware environment are fixed in advance so that observed differences can be attributed to deliberate changes in circuit and predicate complexity rather than incidental variation elsewhere in the stack.</w:t>
      </w:r>
    </w:p>
    <w:p w14:paraId="15DCD2AA" w14:textId="6D7AE1A1"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evaluation framework measures off-chain computational resource consumption, compilation time, witness-generation time, proving time, and peak memory, alongside on-chain execution overhead, namely EVM gas consumption and transaction calldata size, across credential and circuit configurations of increasing complexity. Every software configuration, cryptographic proving backend, compilation pipeline, and piece of underlying hardware is fixed and documented in advance, in line with established guidance on reproducible performance benchmarking </w:t>
      </w:r>
      <w:r w:rsidR="00550F98"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{"citationID":"acu7ioe0gm","properties":{"unsorted":false,"formattedCitation":"(Georges, View Profile, et al., 2007)","plainCitation":"(Georges, View Profile, et al., 2007)","noteIndex":0},"citationItems":[{"id":"5TnNnTka/Z8yIMesT","uris":["http://zotero.org/users/local/cTFQUgtc/items/5PN86K57"],"itemData":{"id":14,"type":"chapter","abstract":"Java performance is far from being trivial to benchmark because it is affected by various factors such as the Java application, its input, the virtual machine, the garbage collector, the heap size, etc. In addition, non-determinism at run-time causes the execution time of a Java program to differ from run to run. There are a number of sources of non-determinism such as Just-In-Time (JIT) compilation and optimization in the virtual machine (VM) driven by timer-based method sampling, thread scheduling, garbage collection, and various.There exist a wide variety of Java performance evaluation methodologies usedby researchers and benchmarkers. These methodologies differ from each other in a number of ways. Some report average performance over a number of runs of the same experiment; others report the best or second best performance observed; yet others report the worst. Some iterate the benchmark multiple times within a single VM invocation; others consider multiple VM invocations and iterate a single benchmark execution; yet others consider multiple VM invocations and iterate the benchmark multiple times.This paper shows that prevalent methodologies can be misleading, and can even lead to incorrect conclusions. The reason is that the data analysis is not statistically rigorous. In this paper, we present a survey of existing Java performance evaluation methodologies and discuss the importance of statistically rigorous data analysis for dealing with non-determinism. We advocate approaches to quantify startup as well as steady-state performance, and, in addition, we provide the JavaStats software to automatically obtain performance numbers in a rigorous manner. Although this paper focuses on Java performance evaluation, many of the issues addressed in this paper also apply to other programming languages and systems that build on a managed runtime system.","collection-title":"ACM Conferences","container-title":"Proceedings of the 22nd annual ACM SIGPLAN conference on Object-oriented programming systems, languages and applications","DOI":"10.1145/1297027.1297033","ISBN":"978-1-59593-786-5","page":"57-76","source":"dl.acm.org (Atypon)","title":"Statistically rigorous java performance evaluation","URL":"https://dl.acm.org/doi/10.1145/1297027.1297033","author":[{"family":"Georges","given":"Andy"},{"literal":"View Profile"},{"family":"Buytaert","given":"Dries"},{"literal":"View Profile"},{"family":"Eeckhout","given":"Lieven"},{"literal":"View Profile"}],"accessed":{"date-parts":[["2026",9,24]]},"issued":{"date-parts":[["2007",10,21]]}}}],"schema":"https://github.com/citation-style-language/schema/raw/master/csl-citation.json"} </w:instrText>
      </w:r>
      <w:r w:rsidR="00550F98"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(Georges, View Profile, et al., 2007)</w:t>
      </w:r>
      <w:r w:rsidR="00550F98" w:rsidRPr="006B4E2C">
        <w:rPr>
          <w:rFonts w:ascii="Times New Roman" w:eastAsia="Times New Roman" w:hAnsi="Times New Roman" w:cs="Times New Roman"/>
          <w:kern w:val="0"/>
          <w:lang w:val="en-GB"/>
          <w14:ligatures w14:val="none"/>
        </w:rPr>
        <w:fldChar w:fldCharType="end"/>
      </w:r>
    </w:p>
    <w:p w14:paraId="538A9248"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3.1 Research Philosophy</w:t>
      </w:r>
    </w:p>
    <w:p w14:paraId="061ABBC9" w14:textId="5E504970"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This study adopts a positivist research philosophy. Positivism holds that reality can be observed and measured objectively, and that relationships between variables can be established through systematic observation rather than through subjective interpretation </w:t>
      </w:r>
      <w:r w:rsidR="00550F98"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{"citationID":"a6k7i7ivuh","properties":{"unsorted":false,"formattedCitation":"({\\i{}Positivism Paradigm of Research | Academic Medicine | Oxford Academic}, n.d.)","plainCitation":"(Positivism Paradigm of Research | Academic Medicine | Oxford Academic, n.d.)","noteIndex":0},"citationItems":[{"id":74,"uris":["http://zotero.org/users/local/cTFQUgtc/items/PHUUKQ7P"],"itemData":{"id":74,"type":"webpage","title":"Positivism Paradigm of Research | Academic Medicine | Oxford Academic","URL":"https://academic.oup.com/academicmedicine/article-abstract/95/5/690/8347124?redirectedFrom=fulltext&amp;login=false","accessed":{"date-parts":[["2026",9,24]]}}}],"schema":"https://github.com/citation-style-language/schema/raw/master/csl-citation.json"} </w:instrText>
      </w:r>
      <w:r w:rsidR="00550F98"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r w:rsidR="006B4E2C" w:rsidRPr="006B4E2C">
        <w:rPr>
          <w:rFonts w:ascii="Times New Roman" w:hAnsi="Times New Roman" w:cs="Times New Roman"/>
          <w:i/>
          <w:iCs/>
          <w:kern w:val="0"/>
        </w:rPr>
        <w:t>Positivism Paradigm of Research | Academic Medicine | Oxford Academic</w:t>
      </w:r>
      <w:r w:rsidR="006B4E2C" w:rsidRPr="006B4E2C">
        <w:rPr>
          <w:rFonts w:ascii="Times New Roman" w:hAnsi="Times New Roman" w:cs="Times New Roman"/>
          <w:kern w:val="0"/>
        </w:rPr>
        <w:t>, n.d.)</w:t>
      </w:r>
      <w:r w:rsidR="00550F98"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That stance fits this research well: the aim is to investigate measurable relationships between defined experimental variables and observable performance outcomes, not to capture how developers or users subjectively perceive a system's efficiency.</w:t>
      </w:r>
    </w:p>
    <w:p w14:paraId="4AA2C983" w14:textId="14B9D7A4"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Concretely, the study treats the experimental system as an observable computational environment, in which deliberate changes to selected independent variables can be traced </w:t>
      </w:r>
      <w:r w:rsidRPr="006B4E2C">
        <w:rPr>
          <w:rFonts w:ascii="Times New Roman" w:eastAsia="Times New Roman" w:hAnsi="Times New Roman" w:cs="Times New Roman"/>
          <w:kern w:val="0"/>
          <w:lang w:val="en-GB"/>
          <w14:ligatures w14:val="none"/>
        </w:rPr>
        <w:lastRenderedPageBreak/>
        <w:t xml:space="preserve">through to changes in measurable dependent variables. For instance, the study investigates whether increasing the complexity of an attribute-based credential circuit is associated with changes in proof-generation time, peak memory consumption, proof size, verification time, circuit size, transaction calldata, and Ethereum gas consumption. Positivism is particularly well suited to software performance benchmarking of this kind because the underlying measurements can be repeated under controlled conditions and summarized statistically with a fair degree of confidence </w:t>
      </w:r>
      <w:r w:rsidR="00E24372" w:rsidRPr="006B4E2C">
        <w:rPr>
          <w:rFonts w:ascii="Times New Roman" w:eastAsia="Times New Roman" w:hAnsi="Times New Roman" w:cs="Times New Roman"/>
          <w:kern w:val="0"/>
          <w:lang w:val="en-GB"/>
          <w14:ligatures w14:val="none"/>
        </w:rPr>
        <w:t>(</w:t>
      </w:r>
      <w:r w:rsidR="00E24372" w:rsidRPr="006B4E2C">
        <w:rPr>
          <w:rFonts w:ascii="Times New Roman" w:eastAsia="Times New Roman" w:hAnsi="Times New Roman" w:cs="Times New Roman"/>
          <w:kern w:val="0"/>
          <w:lang w:val="en-GB"/>
          <w14:ligatures w14:val="none"/>
        </w:rPr>
        <w:t>Easterbrook, S., Singer, J., Storey, M. A., &amp; Damian, D.</w:t>
      </w:r>
      <w:r w:rsidR="00E24372" w:rsidRPr="006B4E2C">
        <w:rPr>
          <w:rFonts w:ascii="Times New Roman" w:eastAsia="Times New Roman" w:hAnsi="Times New Roman" w:cs="Times New Roman"/>
          <w:kern w:val="0"/>
          <w:lang w:val="en-GB"/>
          <w14:ligatures w14:val="none"/>
        </w:rPr>
        <w:t xml:space="preserve">, </w:t>
      </w:r>
      <w:r w:rsidR="00E24372" w:rsidRPr="006B4E2C">
        <w:rPr>
          <w:rFonts w:ascii="Times New Roman" w:eastAsia="Times New Roman" w:hAnsi="Times New Roman" w:cs="Times New Roman"/>
          <w:kern w:val="0"/>
          <w:lang w:val="en-GB"/>
          <w14:ligatures w14:val="none"/>
        </w:rPr>
        <w:t>2008)</w:t>
      </w:r>
    </w:p>
    <w:p w14:paraId="621988F8"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3.2 Research Approach</w:t>
      </w:r>
    </w:p>
    <w:p w14:paraId="08A87EE5" w14:textId="3E73CE6B"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study employs a quantitative research approach, generating numerical data from controlled experiments rather than collecting opinions, perceptions, or qualitative accounts from participants. A quantitative approach fits naturally here because the research questions are themselves about measurable performance characteristics of a ZK-SNARK credential system, not about how such a system is experienced or understood by its users </w:t>
      </w:r>
      <w:r w:rsidR="002F6D9B"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{"citationID":"a2ca574qgi4","properties":{"unsorted":false,"formattedCitation":"(Weyant, 2022)","plainCitation":"(Weyant, 2022)","noteIndex":0},"citationItems":[{"id":77,"uris":["http://zotero.org/users/local/cTFQUgtc/items/CBYKLVU7"],"itemData":{"id":77,"type":"article-journal","container-title":"Journal of Electronic Resources in Medical Libraries","DOI":"10.1080/15424065.2022.2046231","ISSN":"1542-4065","issue":"1-2","page":"54-55","publisher":"Routledge","source":"Taylor and Francis+NEJM","title":"Research Design: Qualitative, Quantitative, and Mixed Methods Approaches, 5th Edition: by John W. Creswell and J. David Creswell, Los Angeles, CA: SAGE, 2018, $38.34, 304pp., ISBN: 978-1506386706","title-short":"Research Design","volume":"19","author":[{"family":"Weyant","given":"Emily"}],"issued":{"date-parts":[["2022",4,3]]}}}],"schema":"https://github.com/citation-style-language/schema/raw/master/csl-citation.json"} </w:instrText>
      </w:r>
      <w:r w:rsidR="002F6D9B"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(Weyant, 2022)</w:t>
      </w:r>
      <w:r w:rsidR="002F6D9B"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The principal data collected consist of execution times, memory measurements, circuit-complexity measurements, proof sizes, verification times, Ethereum gas measurements, transaction/calldata sizes, and repeated benchmark observations across trials.</w:t>
      </w:r>
    </w:p>
    <w:p w14:paraId="4318C0C7"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These quantitative measurements are subsequently analysed using descriptive statistics and, where the data justify it, inferential statistical techniques such as correlation and regression, discussed further in Section 3.11.</w:t>
      </w:r>
    </w:p>
    <w:p w14:paraId="27A864DE"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3.3 Research Design</w:t>
      </w:r>
    </w:p>
    <w:p w14:paraId="02325292" w14:textId="56449603"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study employs an experimental research design, specifically a controlled computational benchmarking experiment. This design involves building a prototype attribute-based credential system and then systematically varying selected characteristics of the credential circuit, so that any resulting change in performance can be attributed to the variable being manipulated rather than to uncontrolled noise </w:t>
      </w:r>
      <w:r w:rsidR="00CA0EA8"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{"citationID":"abunsd81j9","properties":{"unsorted":false,"formattedCitation":"(Wohlin et al., 2012)","plainCitation":"(Wohlin et al., 2012)","noteIndex":0},"citationItems":[{"id":36,"uris":["http://zotero.org/users/local/cTFQUgtc/items/TTMR2JVT"],"itemData":{"id":36,"type":"book","DOI":"10.1007/978-3-642-29044-2","ISBN":"978-3-642-29043-5","language":"en","license":"http://www.springer.com/tdm","publisher":"Springer","publisher-place":"Berlin, Heidelberg","source":"DOI.org (Crossref)","title":"Experimentation in Software Engineering","URL":"http://link.springer.com/10.1007/978-3-642-29044-2","author":[{"family":"Wohlin","given":"Claes"},{"family":"Runeson","given":"Per"},{"family":"Höst","given":"Martin"},{"family":"Ohlsson","given":"Magnus C."},{"family":"Regnell","given":"Björn"},{"family":"Wesslén","given":"Anders"}],"accessed":{"date-parts":[["2026",9,24]]},"issued":{"date-parts":[["2012"]]}}}],"schema":"https://github.com/citation-style-language/schema/raw/master/csl-citation.json"} </w:instrText>
      </w:r>
      <w:r w:rsidR="00CA0EA8"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proofErr w:type="spellStart"/>
      <w:r w:rsidR="006B4E2C" w:rsidRPr="006B4E2C">
        <w:rPr>
          <w:rFonts w:ascii="Times New Roman" w:hAnsi="Times New Roman" w:cs="Times New Roman"/>
          <w:kern w:val="0"/>
        </w:rPr>
        <w:t>Wohlin</w:t>
      </w:r>
      <w:proofErr w:type="spellEnd"/>
      <w:r w:rsidR="006B4E2C" w:rsidRPr="006B4E2C">
        <w:rPr>
          <w:rFonts w:ascii="Times New Roman" w:hAnsi="Times New Roman" w:cs="Times New Roman"/>
          <w:kern w:val="0"/>
        </w:rPr>
        <w:t xml:space="preserve"> et al., 2012)</w:t>
      </w:r>
      <w:r w:rsidR="00CA0EA8"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The basic experimental structure follows a single causal chain:</w:t>
      </w:r>
    </w:p>
    <w:p w14:paraId="5F966E2C" w14:textId="77777777" w:rsidR="00B86680" w:rsidRPr="006B4E2C" w:rsidRDefault="00B86680" w:rsidP="00B86680">
      <w:pPr>
        <w:spacing w:after="24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i/>
          <w:iCs/>
          <w:kern w:val="0"/>
          <w:lang w:val="en-GB"/>
          <w14:ligatures w14:val="none"/>
        </w:rPr>
        <w:lastRenderedPageBreak/>
        <w:t>Credential/circuit complexity → circuit characteristics → proving and verification performance → blockchain verification cost</w:t>
      </w:r>
    </w:p>
    <w:p w14:paraId="290D849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study is organized into four major stages:</w:t>
      </w:r>
    </w:p>
    <w:p w14:paraId="06A4C0AB"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Stage 1 - System specification: the attribute-based credential model and its verification requirements are defined precisely enough to be implemented without ambiguity.</w:t>
      </w:r>
    </w:p>
    <w:p w14:paraId="798026DA"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Stage 2 - ZK circuit implementation: the credential-verification logic is implemented in Noir.</w:t>
      </w:r>
    </w:p>
    <w:p w14:paraId="445F6504"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Stage 3 - Experimental benchmarking: the implementation is executed under controlled conditions while every relevant measurement is collected.</w:t>
      </w:r>
    </w:p>
    <w:p w14:paraId="1AB332FB"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Stage 4 - Ethereum verification: the generated proofs are verified through an Ethereum-compatible smart-contract environment, and the resulting execution costs are measured.</w:t>
      </w:r>
    </w:p>
    <w:p w14:paraId="67B78991" w14:textId="60931F09"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This four-stage design lets the study cleanly separate the computational burden borne by the prover from the cost borne by the blockchain verifier - a distinction the literature reviewed in Chapter Two shows is easy to blur but important to keep apart </w:t>
      </w:r>
      <w:r w:rsidR="00CA0EA8"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{"citationID":"a274r74i6n","properties":{"unsorted":false,"formattedCitation":"(Guo et al., 2024; Xu et al., 2023)","plainCitation":"(Guo et al., 2024; Xu et al., 2023)","noteIndex":0},"citationItems":[{"id":19,"uris":["http://zotero.org/users/local/cTFQUgtc/items/2MGY9NB4"],"itemData":{"id":19,"type":"article","abstract":"With the rapid development of Zero-Knowledge Proofs (ZKPs), particularly Succinct Non-Interactive Arguments of Knowledge (SNARKs), benchmarking various ZK tools has become a valuable task. ZK-friendly hash functions, as key algorithms in blockchain, have garnered significant attention. Therefore, comprehensive benchmarking and evaluations of these evolving algorithms in ZK circuits present both promising opportunities and challenges. Additionally, we focus on a popular ZKP application, privacy-preserving transaction protocols, aiming to leverage SNARKs' cost-efficiency through \"batch processing\" to address high on-chain costs and compliance issues. To this end, we benchmarked three SNARK proving systems and five ZK-friendly hash functions, including our self-developed circuit templates for Poseidon2, Neptune, and GMiMC, on the bn254 curve within the circom-snarkjs framework. We also introduced the role of \"sequencer\" in our SNARK-based privacy-preserving transaction scheme to enhance efficiency and enable flexible auditing. We conducted privacy and security analyses, as well as implementation and evaluation on Ethereum Virtual Machine (EVM)-compatible chains. The results indicate that Poseidon and Poseidon2 demonstrate superior memory usage and runtime during proof generation under Groth16. Moreover, compared to the baseline, Poseidon2 not only generates proofs faster but also reduces on-chain costs by 73% on EVM chains and nearly 26% on Hedera. Our work provides a benchmark for ZK-friendly hash functions and ZK tools, while also exploring cost efficiency and compliance in ZKP-based privacy-preserving transaction protocols.","DOI":"10.48550/arXiv.2409.01976","note":"arXiv:2409.01976 [cs.CR]","number":"arXiv:2409.01976","publisher":"arXiv","source":"arXiv.org","title":"Benchmarking ZK-Friendly Hash Functions and SNARK Proving Systems for EVM-compatible Blockchains","URL":"http://arxiv.org/abs/2409.01976","author":[{"family":"Guo","given":"Hanze"},{"family":"Feng","given":"Yebo"},{"family":"Wu","given":"Cong"},{"family":"Li","given":"Zengpeng"},{"family":"Xu","given":"Jiahua"}],"accessed":{"date-parts":[["2026",9,24]]},"issued":{"date-parts":[["2024",9,3]]}}},{"id":62,"uris":["http://zotero.org/users/local/cTFQUgtc/items/TYLAV68P"],"itemData":{"id":62,"type":"paper-conference","abstract":"Verifiable Credential (VC) is a new standard proposed by the W3C association to facilitate the expression and verification of third-party-verified credentials on the Internet, such as passports or diplomas. However, the current VC data model lacks an explicit revocation design that guarantees the secure operations of the system, which limits its application. In this paper, we specify the requirements for a tamper-evident and privacy-preserving revocation mechanism, based on which we compare existing solutions and propose our revocation mechanism that satisfies all the requirements. Our design combines a cryptographic accumulator and a role-based blockchain. With zero-knowledge proof, the verifier can operate off-chain computation of the revocation status while ensuring the correctness of revocation information published on the blockchain. Our analysis shows that the proposed revocation mechanism can prevent fraud using forged and revoked credentials and relieve privacy concerns caused by the correlation of digital data. Our proof-of-concept implementation demonstrates that our revocation mechanism adds only 42.86 ms overhead in the presentation and 31.36 ms overhead in the verification of verifiable credentials. We also provide scalability analysis, which illustrates that the throughput of our blockchain can meet real-world needs.","container-title":"2023 Fifth International Conference on Blockchain Computing and Applications (BCCA)","DOI":"10.1109/BCCA58897.2023.10338923","event-title":"2023 Fifth International Conference on Blockchain Computing and Applications (BCCA)","page":"266-273","source":"IEEE Xplore","title":"Verifiable Credentials with Privacy-Preserving Tamper-Evident Revocation Mechanism","URL":"https://ieeexplore.ieee.org/abstract/document/10338923","author":[{"family":"Xu","given":"Li"},{"family":"Li","given":"Tianyu"},{"family":"Erkin","given":"Zekeriya"}],"accessed":{"date-parts":[["2026",9,24]]},"issued":{"date-parts":[["2023",10]]}}}],"schema":"https://github.com/citation-style-language/schema/raw/master/csl-citation.json"} </w:instrText>
      </w:r>
      <w:r w:rsidR="00CA0EA8"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(Guo et al., 2024; Xu et al., 2023)</w:t>
      </w:r>
      <w:r w:rsidR="00CA0EA8" w:rsidRPr="006B4E2C">
        <w:rPr>
          <w:rFonts w:ascii="Times New Roman" w:eastAsia="Times New Roman" w:hAnsi="Times New Roman" w:cs="Times New Roman"/>
          <w:kern w:val="0"/>
          <w:lang w:val="en-GB"/>
          <w14:ligatures w14:val="none"/>
        </w:rPr>
        <w:fldChar w:fldCharType="end"/>
      </w:r>
    </w:p>
    <w:p w14:paraId="07257D56"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3.4 Study Environment and Hardware Specifications</w:t>
      </w:r>
    </w:p>
    <w:p w14:paraId="4445F0CF" w14:textId="7F3465E5"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Reproducibility and internal validity both depend on running every off-chain and on-chain execution inside a single, controlled, dedicated hardware and software environment rather than allowing the environment to drift between trials </w:t>
      </w:r>
      <w:r w:rsidR="00CA0EA8"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{"citationID":"a13n5jcsqf0","properties":{"unsorted":false,"formattedCitation":"(Wohlin et al., 2012)","plainCitation":"(Wohlin et al., 2012)","noteIndex":0},"citationItems":[{"id":36,"uris":["http://zotero.org/users/local/cTFQUgtc/items/TTMR2JVT"],"itemData":{"id":36,"type":"book","DOI":"10.1007/978-3-642-29044-2","ISBN":"978-3-642-29043-5","language":"en","license":"http://www.springer.com/tdm","publisher":"Springer","publisher-place":"Berlin, Heidelberg","source":"DOI.org (Crossref)","title":"Experimentation in Software Engineering","URL":"http://link.springer.com/10.1007/978-3-642-29044-2","author":[{"family":"Wohlin","given":"Claes"},{"family":"Runeson","given":"Per"},{"family":"Höst","given":"Martin"},{"family":"Ohlsson","given":"Magnus C."},{"family":"Regnell","given":"Björn"},{"family":"Wesslén","given":"Anders"}],"accessed":{"date-parts":[["2026",9,24]]},"issued":{"date-parts":[["2012"]]}}}],"schema":"https://github.com/citation-style-language/schema/raw/master/csl-citation.json"} </w:instrText>
      </w:r>
      <w:r w:rsidR="00CA0EA8"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proofErr w:type="spellStart"/>
      <w:r w:rsidR="006B4E2C" w:rsidRPr="006B4E2C">
        <w:rPr>
          <w:rFonts w:ascii="Times New Roman" w:hAnsi="Times New Roman" w:cs="Times New Roman"/>
          <w:kern w:val="0"/>
        </w:rPr>
        <w:t>Wohlin</w:t>
      </w:r>
      <w:proofErr w:type="spellEnd"/>
      <w:r w:rsidR="006B4E2C" w:rsidRPr="006B4E2C">
        <w:rPr>
          <w:rFonts w:ascii="Times New Roman" w:hAnsi="Times New Roman" w:cs="Times New Roman"/>
          <w:kern w:val="0"/>
        </w:rPr>
        <w:t xml:space="preserve"> et al., 2012)</w:t>
      </w:r>
      <w:r w:rsidR="00CA0EA8"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The benchmark environment is fixed as follows:</w:t>
      </w:r>
    </w:p>
    <w:p w14:paraId="4A340140"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Host OS: Windows 11 Pro (64-bit), with the benchmark toolchain executed inside a WSL2 Ubuntu 26.04.3 LTS environment</w:t>
      </w:r>
    </w:p>
    <w:p w14:paraId="4820DC1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CPU: Intel(R) Core(TM) i5-5300U @ 2.30GHz, 2 cores, 4 processors, 2301 max clock speed</w:t>
      </w:r>
    </w:p>
    <w:p w14:paraId="2FA8A1D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GPU: proving runs CPU-only</w:t>
      </w:r>
    </w:p>
    <w:p w14:paraId="7355B17C"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 System memory: 8 GB physical host RAM; 6 GB allocated to the WSL2 benchmark environment</w:t>
      </w:r>
    </w:p>
    <w:p w14:paraId="3986CFF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Storage type: HDD, 120 GB</w:t>
      </w:r>
    </w:p>
    <w:p w14:paraId="03E5228E"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Noir compiler version: v1.0.0-beta.22+c57152f91260ecdb9faad4efc20abb14b6d2ece7</w:t>
      </w:r>
    </w:p>
    <w:p w14:paraId="086B63A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Nargo version: v1.0.0-beta.22</w:t>
      </w:r>
    </w:p>
    <w:p w14:paraId="1ADB9F45"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Barretenberg proving backend: v5.0.0-nightly.20260522</w:t>
      </w:r>
    </w:p>
    <w:p w14:paraId="7679CF1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Solidity compiler (solc): ≥ v0.8.21</w:t>
      </w:r>
    </w:p>
    <w:p w14:paraId="3A0B7C7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Node.js version: v26.8.2</w:t>
      </w:r>
    </w:p>
    <w:p w14:paraId="65B23DC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SRS provisioning: the Barretenberg universal structured reference string is downloaded and cached identically before every run.</w:t>
      </w:r>
    </w:p>
    <w:p w14:paraId="01F94B73"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Locking these versions matters more than it might first appear: Noir's own documentation notes that ACIR operation counts only approximate a backend's true proving cost, and that circuit size and gate structure need to be inspected directly rather than assumed, which means a change in compiler or backend version part-way through data collection could quietly invalidate a comparison between scenarios that was never meant to measure that change at all.</w:t>
      </w:r>
    </w:p>
    <w:p w14:paraId="53D01ED1"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 feasibility check must confirm that Scenario 4 (sixteen attributes with Poseidon hashing and Merkle membership) compiles and proves within the 8 GB memory budget before the full 30-run protocol is executed. If proving exhausts memory, the failure is an artifact of this hardware choice, not of the circuit and the scenario or the hardware must be revised before data collection begins.</w:t>
      </w:r>
    </w:p>
    <w:p w14:paraId="723B1FED"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3.5 Research Questions and Variable Mapping</w:t>
      </w:r>
    </w:p>
    <w:p w14:paraId="6144BC6F"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3.5.1 Research Questions</w:t>
      </w:r>
    </w:p>
    <w:p w14:paraId="24FDD98C"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methodology is built around four research questions, each aligned to a specific set of quantitative measurements:</w:t>
      </w:r>
    </w:p>
    <w:p w14:paraId="398FA6ED"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RQ1: How does increasing attribute and circuit complexity affect zero-knowledge proof-generation performance?</w:t>
      </w:r>
    </w:p>
    <w:p w14:paraId="5703AE7C"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RQ2: How does increasing credential complexity affect local proof-verification performance?</w:t>
      </w:r>
    </w:p>
    <w:p w14:paraId="4349A376"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RQ3: What is the computational cost of verifying the generated proofs on Ethereum?</w:t>
      </w:r>
    </w:p>
    <w:p w14:paraId="7B10CC97"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RQ4: What relationship exists between off-chain proof-generation performance and on-chain verification cost?</w:t>
      </w:r>
    </w:p>
    <w:p w14:paraId="4E85BE2E" w14:textId="0EDBF63E" w:rsidR="00B86680" w:rsidRPr="006B4E2C" w:rsidRDefault="00B86680" w:rsidP="00B86680">
      <w:pPr>
        <w:spacing w:before="100" w:beforeAutospacing="1" w:after="100" w:afterAutospacing="1"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Plonk-family verification is expected to remain fast and near-constant across scenarios, even as proving cost grows; RQ2 therefore also validate</w:t>
      </w:r>
      <w:r w:rsidR="00C968AF" w:rsidRPr="006B4E2C">
        <w:rPr>
          <w:rFonts w:ascii="Times New Roman" w:eastAsia="Times New Roman" w:hAnsi="Times New Roman" w:cs="Times New Roman"/>
          <w:kern w:val="0"/>
          <w:lang w:val="en-GB"/>
          <w14:ligatures w14:val="none"/>
        </w:rPr>
        <w:t>s</w:t>
      </w:r>
      <w:r w:rsidRPr="006B4E2C">
        <w:rPr>
          <w:rFonts w:ascii="Times New Roman" w:eastAsia="Times New Roman" w:hAnsi="Times New Roman" w:cs="Times New Roman"/>
          <w:kern w:val="0"/>
          <w:lang w:val="en-GB"/>
          <w14:ligatures w14:val="none"/>
        </w:rPr>
        <w:t xml:space="preserve"> that the toolchain behaves as expected, and a flat result is reported and interpreted as such rather than treated as a null finding.</w:t>
      </w:r>
    </w:p>
    <w:p w14:paraId="7BDDD854"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3.5.2 Mapping Research Questions to Variables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00"/>
        <w:gridCol w:w="2800"/>
      </w:tblGrid>
      <w:tr w:rsidR="00B86680" w:rsidRPr="006B4E2C" w14:paraId="7AEBD6FC" w14:textId="77777777" w:rsidTr="00D10ADA">
        <w:trPr>
          <w:tblHeader/>
        </w:trPr>
        <w:tc>
          <w:tcPr>
            <w:tcW w:w="1800" w:type="dxa"/>
            <w:shd w:val="clear" w:color="auto" w:fill="D9D9D9"/>
            <w:tcMar>
              <w:top w:w="80" w:type="dxa"/>
              <w:left w:w="100" w:type="dxa"/>
              <w:bottom w:w="80" w:type="dxa"/>
              <w:right w:w="100" w:type="dxa"/>
            </w:tcMar>
          </w:tcPr>
          <w:p w14:paraId="08C104C2"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Research Question</w:t>
            </w:r>
          </w:p>
        </w:tc>
        <w:tc>
          <w:tcPr>
            <w:tcW w:w="2400" w:type="dxa"/>
            <w:shd w:val="clear" w:color="auto" w:fill="D9D9D9"/>
            <w:tcMar>
              <w:top w:w="80" w:type="dxa"/>
              <w:left w:w="100" w:type="dxa"/>
              <w:bottom w:w="80" w:type="dxa"/>
              <w:right w:w="100" w:type="dxa"/>
            </w:tcMar>
          </w:tcPr>
          <w:p w14:paraId="6FE02BDD"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Independent Variable</w:t>
            </w:r>
          </w:p>
        </w:tc>
        <w:tc>
          <w:tcPr>
            <w:tcW w:w="2600" w:type="dxa"/>
            <w:shd w:val="clear" w:color="auto" w:fill="D9D9D9"/>
            <w:tcMar>
              <w:top w:w="80" w:type="dxa"/>
              <w:left w:w="100" w:type="dxa"/>
              <w:bottom w:w="80" w:type="dxa"/>
              <w:right w:w="100" w:type="dxa"/>
            </w:tcMar>
          </w:tcPr>
          <w:p w14:paraId="05FFAFA1"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Dependent Variable</w:t>
            </w:r>
          </w:p>
        </w:tc>
        <w:tc>
          <w:tcPr>
            <w:tcW w:w="2800" w:type="dxa"/>
            <w:shd w:val="clear" w:color="auto" w:fill="D9D9D9"/>
            <w:tcMar>
              <w:top w:w="80" w:type="dxa"/>
              <w:left w:w="100" w:type="dxa"/>
              <w:bottom w:w="80" w:type="dxa"/>
              <w:right w:w="100" w:type="dxa"/>
            </w:tcMar>
          </w:tcPr>
          <w:p w14:paraId="3D016E2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Primary Measurement Instrument</w:t>
            </w:r>
          </w:p>
        </w:tc>
      </w:tr>
      <w:tr w:rsidR="00B86680" w:rsidRPr="006B4E2C" w14:paraId="42062579" w14:textId="77777777" w:rsidTr="00D10ADA">
        <w:tc>
          <w:tcPr>
            <w:tcW w:w="1800" w:type="dxa"/>
            <w:tcMar>
              <w:top w:w="80" w:type="dxa"/>
              <w:left w:w="100" w:type="dxa"/>
              <w:bottom w:w="80" w:type="dxa"/>
              <w:right w:w="100" w:type="dxa"/>
            </w:tcMar>
          </w:tcPr>
          <w:p w14:paraId="44A37550"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RQ1</w:t>
            </w:r>
          </w:p>
        </w:tc>
        <w:tc>
          <w:tcPr>
            <w:tcW w:w="2400" w:type="dxa"/>
            <w:tcMar>
              <w:top w:w="80" w:type="dxa"/>
              <w:left w:w="100" w:type="dxa"/>
              <w:bottom w:w="80" w:type="dxa"/>
              <w:right w:w="100" w:type="dxa"/>
            </w:tcMar>
          </w:tcPr>
          <w:p w14:paraId="4DD849F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Credential complexity (attribute count and predicate complexity varied jointly)</w:t>
            </w:r>
          </w:p>
        </w:tc>
        <w:tc>
          <w:tcPr>
            <w:tcW w:w="2600" w:type="dxa"/>
            <w:tcMar>
              <w:top w:w="80" w:type="dxa"/>
              <w:left w:w="100" w:type="dxa"/>
              <w:bottom w:w="80" w:type="dxa"/>
              <w:right w:w="100" w:type="dxa"/>
            </w:tcMar>
          </w:tcPr>
          <w:p w14:paraId="7D9A62A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Proving time, peak memory, proof size</w:t>
            </w:r>
          </w:p>
        </w:tc>
        <w:tc>
          <w:tcPr>
            <w:tcW w:w="2800" w:type="dxa"/>
            <w:tcMar>
              <w:top w:w="80" w:type="dxa"/>
              <w:left w:w="100" w:type="dxa"/>
              <w:bottom w:w="80" w:type="dxa"/>
              <w:right w:w="100" w:type="dxa"/>
            </w:tcMar>
          </w:tcPr>
          <w:p w14:paraId="26C72C95"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CLI benchmarking harness/logging framework</w:t>
            </w:r>
          </w:p>
        </w:tc>
      </w:tr>
      <w:tr w:rsidR="00B86680" w:rsidRPr="006B4E2C" w14:paraId="0C347D67" w14:textId="77777777" w:rsidTr="00D10ADA">
        <w:tc>
          <w:tcPr>
            <w:tcW w:w="1800" w:type="dxa"/>
            <w:tcMar>
              <w:top w:w="80" w:type="dxa"/>
              <w:left w:w="100" w:type="dxa"/>
              <w:bottom w:w="80" w:type="dxa"/>
              <w:right w:w="100" w:type="dxa"/>
            </w:tcMar>
          </w:tcPr>
          <w:p w14:paraId="00D8688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RQ2</w:t>
            </w:r>
          </w:p>
        </w:tc>
        <w:tc>
          <w:tcPr>
            <w:tcW w:w="2400" w:type="dxa"/>
            <w:tcMar>
              <w:top w:w="80" w:type="dxa"/>
              <w:left w:w="100" w:type="dxa"/>
              <w:bottom w:w="80" w:type="dxa"/>
              <w:right w:w="100" w:type="dxa"/>
            </w:tcMar>
          </w:tcPr>
          <w:p w14:paraId="092EC72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Circuit complexity</w:t>
            </w:r>
          </w:p>
        </w:tc>
        <w:tc>
          <w:tcPr>
            <w:tcW w:w="2600" w:type="dxa"/>
            <w:tcMar>
              <w:top w:w="80" w:type="dxa"/>
              <w:left w:w="100" w:type="dxa"/>
              <w:bottom w:w="80" w:type="dxa"/>
              <w:right w:w="100" w:type="dxa"/>
            </w:tcMar>
          </w:tcPr>
          <w:p w14:paraId="629B014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Local verification time, verification status</w:t>
            </w:r>
          </w:p>
        </w:tc>
        <w:tc>
          <w:tcPr>
            <w:tcW w:w="2800" w:type="dxa"/>
            <w:tcMar>
              <w:top w:w="80" w:type="dxa"/>
              <w:left w:w="100" w:type="dxa"/>
              <w:bottom w:w="80" w:type="dxa"/>
              <w:right w:w="100" w:type="dxa"/>
            </w:tcMar>
          </w:tcPr>
          <w:p w14:paraId="6F8CEB8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Native proving backend CLI</w:t>
            </w:r>
          </w:p>
        </w:tc>
      </w:tr>
      <w:tr w:rsidR="00B86680" w:rsidRPr="006B4E2C" w14:paraId="4C9E1516" w14:textId="77777777" w:rsidTr="00D10ADA">
        <w:tc>
          <w:tcPr>
            <w:tcW w:w="1800" w:type="dxa"/>
            <w:tcMar>
              <w:top w:w="80" w:type="dxa"/>
              <w:left w:w="100" w:type="dxa"/>
              <w:bottom w:w="80" w:type="dxa"/>
              <w:right w:w="100" w:type="dxa"/>
            </w:tcMar>
          </w:tcPr>
          <w:p w14:paraId="54BB867F"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RQ3</w:t>
            </w:r>
          </w:p>
        </w:tc>
        <w:tc>
          <w:tcPr>
            <w:tcW w:w="2400" w:type="dxa"/>
            <w:tcMar>
              <w:top w:w="80" w:type="dxa"/>
              <w:left w:w="100" w:type="dxa"/>
              <w:bottom w:w="80" w:type="dxa"/>
              <w:right w:w="100" w:type="dxa"/>
            </w:tcMar>
          </w:tcPr>
          <w:p w14:paraId="3923AB2D"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Proof and circuit configuration</w:t>
            </w:r>
          </w:p>
        </w:tc>
        <w:tc>
          <w:tcPr>
            <w:tcW w:w="2600" w:type="dxa"/>
            <w:tcMar>
              <w:top w:w="80" w:type="dxa"/>
              <w:left w:w="100" w:type="dxa"/>
              <w:bottom w:w="80" w:type="dxa"/>
              <w:right w:w="100" w:type="dxa"/>
            </w:tcMar>
          </w:tcPr>
          <w:p w14:paraId="286AAC8C"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Ethereum verification gas, calldata size</w:t>
            </w:r>
          </w:p>
        </w:tc>
        <w:tc>
          <w:tcPr>
            <w:tcW w:w="2800" w:type="dxa"/>
            <w:tcMar>
              <w:top w:w="80" w:type="dxa"/>
              <w:left w:w="100" w:type="dxa"/>
              <w:bottom w:w="80" w:type="dxa"/>
              <w:right w:w="100" w:type="dxa"/>
            </w:tcMar>
          </w:tcPr>
          <w:p w14:paraId="1F6A507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Local EVM execution receipts</w:t>
            </w:r>
          </w:p>
        </w:tc>
      </w:tr>
      <w:tr w:rsidR="00B86680" w:rsidRPr="006B4E2C" w14:paraId="3E871943" w14:textId="77777777" w:rsidTr="00D10ADA">
        <w:tc>
          <w:tcPr>
            <w:tcW w:w="1800" w:type="dxa"/>
            <w:tcMar>
              <w:top w:w="80" w:type="dxa"/>
              <w:left w:w="100" w:type="dxa"/>
              <w:bottom w:w="80" w:type="dxa"/>
              <w:right w:w="100" w:type="dxa"/>
            </w:tcMar>
          </w:tcPr>
          <w:p w14:paraId="679BD2BE"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RQ4</w:t>
            </w:r>
          </w:p>
        </w:tc>
        <w:tc>
          <w:tcPr>
            <w:tcW w:w="2400" w:type="dxa"/>
            <w:tcMar>
              <w:top w:w="80" w:type="dxa"/>
              <w:left w:w="100" w:type="dxa"/>
              <w:bottom w:w="80" w:type="dxa"/>
              <w:right w:w="100" w:type="dxa"/>
            </w:tcMar>
          </w:tcPr>
          <w:p w14:paraId="5FF0B67C"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Circuit and proving metrics</w:t>
            </w:r>
          </w:p>
        </w:tc>
        <w:tc>
          <w:tcPr>
            <w:tcW w:w="2600" w:type="dxa"/>
            <w:tcMar>
              <w:top w:w="80" w:type="dxa"/>
              <w:left w:w="100" w:type="dxa"/>
              <w:bottom w:w="80" w:type="dxa"/>
              <w:right w:w="100" w:type="dxa"/>
            </w:tcMar>
          </w:tcPr>
          <w:p w14:paraId="3095AFBB"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Off-chain vs. on-chain cost relationship</w:t>
            </w:r>
          </w:p>
        </w:tc>
        <w:tc>
          <w:tcPr>
            <w:tcW w:w="2800" w:type="dxa"/>
            <w:tcMar>
              <w:top w:w="80" w:type="dxa"/>
              <w:left w:w="100" w:type="dxa"/>
              <w:bottom w:w="80" w:type="dxa"/>
              <w:right w:w="100" w:type="dxa"/>
            </w:tcMar>
          </w:tcPr>
          <w:p w14:paraId="798355FF"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Statistical correlation and regression analysis</w:t>
            </w:r>
          </w:p>
        </w:tc>
      </w:tr>
    </w:tbl>
    <w:p w14:paraId="5FE10278" w14:textId="77777777" w:rsidR="00B86680" w:rsidRPr="006B4E2C" w:rsidRDefault="00B86680" w:rsidP="00B86680">
      <w:pPr>
        <w:spacing w:before="120" w:after="240" w:line="360" w:lineRule="auto"/>
        <w:rPr>
          <w:rFonts w:ascii="Times New Roman" w:eastAsia="Times New Roman" w:hAnsi="Times New Roman" w:cs="Times New Roman"/>
          <w:b/>
          <w:bCs/>
          <w:kern w:val="0"/>
          <w:sz w:val="22"/>
          <w:szCs w:val="22"/>
          <w:lang w:val="en-GB"/>
          <w14:ligatures w14:val="none"/>
        </w:rPr>
      </w:pPr>
      <w:r w:rsidRPr="006B4E2C">
        <w:rPr>
          <w:rFonts w:ascii="Times New Roman" w:eastAsia="Times New Roman" w:hAnsi="Times New Roman" w:cs="Times New Roman"/>
          <w:b/>
          <w:bCs/>
          <w:kern w:val="0"/>
          <w:sz w:val="22"/>
          <w:szCs w:val="22"/>
          <w:lang w:val="en-GB"/>
          <w14:ligatures w14:val="none"/>
        </w:rPr>
        <w:t>Table 3.1: Mapping of Research Questions to Independent and Dependent Variables</w:t>
      </w:r>
      <w:r w:rsidRPr="006B4E2C">
        <w:rPr>
          <w:rFonts w:ascii="Times New Roman" w:eastAsia="Times New Roman" w:hAnsi="Times New Roman" w:cs="Times New Roman"/>
          <w:b/>
          <w:bCs/>
          <w:kern w:val="0"/>
          <w:sz w:val="22"/>
          <w:szCs w:val="22"/>
          <w:lang w:val="en-GB"/>
          <w14:ligatures w14:val="none"/>
        </w:rPr>
        <w:br w:type="page"/>
      </w:r>
    </w:p>
    <w:p w14:paraId="56289B58"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lastRenderedPageBreak/>
        <w:t>3.6 System Architecture and Experimental Workflow</w:t>
      </w:r>
    </w:p>
    <w:p w14:paraId="6EDC726E"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experimental architecture models a privacy-preserving Attribute-Based Credential (ABC) lifecycle across three core entities, the Issuer, the Holder (acting as prover), and the Verifier, here implemented as an Ethereum smart contract. This three-party structure mirrors the issuer-holder-verifier model formalized in the W3C Verifiable Credentials Data Model 2.0 (World Wide Web Consortium [W3C], 2025), which keeps the experimental design anchored to a real, standardized credential model rather than an artificial one invented purely for benchmarking convenience.</w:t>
      </w:r>
    </w:p>
    <w:p w14:paraId="1A1EE2A5"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3.6.1 Proposed Experimental Workflow</w:t>
      </w:r>
    </w:p>
    <w:p w14:paraId="2DE99102"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complete experimental lifecycle proceeds through the following sequential stages:</w:t>
      </w:r>
    </w:p>
    <w:p w14:paraId="746CD4FD"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Feasibility and pilot check: before the full protocol, each scenario is compiled and proven once end-to-end to confirm it fits the hardware budget (particularly Scenario 4 within 8 GB RAM), that the SRS is provisioned, and that the full pipeline runs to completion.</w:t>
      </w:r>
    </w:p>
    <w:p w14:paraId="0E33D0E5"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Credential modelling and synthetic dataset generation: attribute schemas are defined and populated with synthetic test inputs, so that no personally identifiable information (PII) is ever processed.</w:t>
      </w:r>
    </w:p>
    <w:p w14:paraId="74E192B7"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Noir circuit development and compilation: Noir source code is written and compiled into Abstract Circuit Intermediate Representation (ACIR), from which circuit-complexity metrics are extracted.</w:t>
      </w:r>
    </w:p>
    <w:p w14:paraId="0CC67929"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Off-chain witness and proof generation: intermediate witness values are computed and a succinct zero-knowledge proof is produced, while proving execution time, peak RAM, and proof size are logged throughout.</w:t>
      </w:r>
    </w:p>
    <w:p w14:paraId="3522C4FB"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Local proof verification: the backend toolchain performs off-chain verification, logging baseline verification time and outcome.</w:t>
      </w:r>
    </w:p>
    <w:p w14:paraId="11EB95AC"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Ethereum smart-contract verification: verifier contracts are deployed to a controlled local EVM network, proof calldata is submitted, and verification gas consumption is isolated and recorded.</w:t>
      </w:r>
    </w:p>
    <w:p w14:paraId="15D99BB6"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Data validation, statistical analysis, and interpretation: run status is validated, descriptive statistics are computed, metric distributions are examined, off-chain versus on-chain scaling is analysed, and findings are reported.</w:t>
      </w:r>
    </w:p>
    <w:p w14:paraId="58375FBF"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3.7 Benchmark Scenarios and Circuit Complexity Design</w:t>
      </w:r>
    </w:p>
    <w:p w14:paraId="5F60F8ED" w14:textId="7C7901AE"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Circuit complexity is scaled systematically across four benchmark scenarios, following the distinction between attribute count and predicate logic drawn in Chapter Two. The two dimensions are varied jointly, as a single composite complexity factor, rather than factorially: each scenario is a deliberately coarser "complexity tier" that grows both dimensions together. Accordingly, results are interpreted at the level of the composite scenarios and Chapter Two's framework is read as a conceptual decomposition of complexity rather than as a factorial experimental design. Attributing an observed effect specifically to attribute count or specifically to predicate logic is not claimed.</w:t>
      </w:r>
      <w:r w:rsidR="006B5567" w:rsidRPr="006B4E2C">
        <w:rPr>
          <w:rFonts w:ascii="Times New Roman" w:hAnsi="Times New Roman" w:cs="Times New Roman"/>
        </w:rPr>
        <w:t xml:space="preserve"> </w:t>
      </w:r>
      <w:r w:rsidR="006B5567" w:rsidRPr="006B4E2C">
        <w:rPr>
          <w:rFonts w:ascii="Times New Roman" w:eastAsia="Times New Roman" w:hAnsi="Times New Roman" w:cs="Times New Roman"/>
          <w:kern w:val="0"/>
          <w:lang w:val="en-GB"/>
          <w14:ligatures w14:val="none"/>
        </w:rPr>
        <w:t>Because tiers vary multiple factors jointly, this study reports scaling across tiers and explicitly does not attribute variation to attribute count or to any individual cryptographic component.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2000"/>
        <w:gridCol w:w="2600"/>
      </w:tblGrid>
      <w:tr w:rsidR="00B86680" w:rsidRPr="006B4E2C" w14:paraId="63CBDA31" w14:textId="77777777" w:rsidTr="00D10ADA">
        <w:trPr>
          <w:tblHeader/>
        </w:trPr>
        <w:tc>
          <w:tcPr>
            <w:tcW w:w="1400" w:type="dxa"/>
            <w:shd w:val="clear" w:color="auto" w:fill="D9D9D9"/>
            <w:tcMar>
              <w:top w:w="80" w:type="dxa"/>
              <w:left w:w="100" w:type="dxa"/>
              <w:bottom w:w="80" w:type="dxa"/>
              <w:right w:w="100" w:type="dxa"/>
            </w:tcMar>
          </w:tcPr>
          <w:p w14:paraId="263A946F"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Scenario ID</w:t>
            </w:r>
          </w:p>
        </w:tc>
        <w:tc>
          <w:tcPr>
            <w:tcW w:w="2000" w:type="dxa"/>
            <w:shd w:val="clear" w:color="auto" w:fill="D9D9D9"/>
            <w:tcMar>
              <w:top w:w="80" w:type="dxa"/>
              <w:left w:w="100" w:type="dxa"/>
              <w:bottom w:w="80" w:type="dxa"/>
              <w:right w:w="100" w:type="dxa"/>
            </w:tcMar>
          </w:tcPr>
          <w:p w14:paraId="305D353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Scenario Name</w:t>
            </w:r>
          </w:p>
        </w:tc>
        <w:tc>
          <w:tcPr>
            <w:tcW w:w="1600" w:type="dxa"/>
            <w:shd w:val="clear" w:color="auto" w:fill="D9D9D9"/>
            <w:tcMar>
              <w:top w:w="80" w:type="dxa"/>
              <w:left w:w="100" w:type="dxa"/>
              <w:bottom w:w="80" w:type="dxa"/>
              <w:right w:w="100" w:type="dxa"/>
            </w:tcMar>
          </w:tcPr>
          <w:p w14:paraId="02CFAFD1"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Attribute Count</w:t>
            </w:r>
          </w:p>
        </w:tc>
        <w:tc>
          <w:tcPr>
            <w:tcW w:w="2000" w:type="dxa"/>
            <w:shd w:val="clear" w:color="auto" w:fill="D9D9D9"/>
            <w:tcMar>
              <w:top w:w="80" w:type="dxa"/>
              <w:left w:w="100" w:type="dxa"/>
              <w:bottom w:w="80" w:type="dxa"/>
              <w:right w:w="100" w:type="dxa"/>
            </w:tcMar>
          </w:tcPr>
          <w:p w14:paraId="74988BD0"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Predicate Complexity Level</w:t>
            </w:r>
          </w:p>
        </w:tc>
        <w:tc>
          <w:tcPr>
            <w:tcW w:w="2600" w:type="dxa"/>
            <w:shd w:val="clear" w:color="auto" w:fill="D9D9D9"/>
            <w:tcMar>
              <w:top w:w="80" w:type="dxa"/>
              <w:left w:w="100" w:type="dxa"/>
              <w:bottom w:w="80" w:type="dxa"/>
              <w:right w:w="100" w:type="dxa"/>
            </w:tcMar>
          </w:tcPr>
          <w:p w14:paraId="1B388ED2"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kern w:val="0"/>
                <w:sz w:val="20"/>
                <w:szCs w:val="20"/>
                <w:lang w:val="en-GB"/>
                <w14:ligatures w14:val="none"/>
              </w:rPr>
              <w:t>Circuit Functionality</w:t>
            </w:r>
          </w:p>
        </w:tc>
      </w:tr>
      <w:tr w:rsidR="00B86680" w:rsidRPr="006B4E2C" w14:paraId="6BF5BAAB" w14:textId="77777777" w:rsidTr="00D10ADA">
        <w:tc>
          <w:tcPr>
            <w:tcW w:w="1400" w:type="dxa"/>
            <w:tcMar>
              <w:top w:w="80" w:type="dxa"/>
              <w:left w:w="100" w:type="dxa"/>
              <w:bottom w:w="80" w:type="dxa"/>
              <w:right w:w="100" w:type="dxa"/>
            </w:tcMar>
          </w:tcPr>
          <w:p w14:paraId="1E7E63B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Scenario 1</w:t>
            </w:r>
          </w:p>
        </w:tc>
        <w:tc>
          <w:tcPr>
            <w:tcW w:w="2000" w:type="dxa"/>
            <w:tcMar>
              <w:top w:w="80" w:type="dxa"/>
              <w:left w:w="100" w:type="dxa"/>
              <w:bottom w:w="80" w:type="dxa"/>
              <w:right w:w="100" w:type="dxa"/>
            </w:tcMar>
          </w:tcPr>
          <w:p w14:paraId="71C43C1E"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Minimal Predicate</w:t>
            </w:r>
          </w:p>
        </w:tc>
        <w:tc>
          <w:tcPr>
            <w:tcW w:w="1600" w:type="dxa"/>
            <w:tcMar>
              <w:top w:w="80" w:type="dxa"/>
              <w:left w:w="100" w:type="dxa"/>
              <w:bottom w:w="80" w:type="dxa"/>
              <w:right w:w="100" w:type="dxa"/>
            </w:tcMar>
          </w:tcPr>
          <w:p w14:paraId="10434689"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1 attribute</w:t>
            </w:r>
          </w:p>
        </w:tc>
        <w:tc>
          <w:tcPr>
            <w:tcW w:w="2000" w:type="dxa"/>
            <w:tcMar>
              <w:top w:w="80" w:type="dxa"/>
              <w:left w:w="100" w:type="dxa"/>
              <w:bottom w:w="80" w:type="dxa"/>
              <w:right w:w="100" w:type="dxa"/>
            </w:tcMar>
          </w:tcPr>
          <w:p w14:paraId="7FF59E2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Minimal range check</w:t>
            </w:r>
          </w:p>
        </w:tc>
        <w:tc>
          <w:tcPr>
            <w:tcW w:w="2600" w:type="dxa"/>
            <w:tcMar>
              <w:top w:w="80" w:type="dxa"/>
              <w:left w:w="100" w:type="dxa"/>
              <w:bottom w:w="80" w:type="dxa"/>
              <w:right w:w="100" w:type="dxa"/>
            </w:tcMar>
          </w:tcPr>
          <w:p w14:paraId="0CC13AB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Baseline range check</w:t>
            </w:r>
          </w:p>
        </w:tc>
      </w:tr>
      <w:tr w:rsidR="00B86680" w:rsidRPr="006B4E2C" w14:paraId="13F791E3" w14:textId="77777777" w:rsidTr="00D10ADA">
        <w:tc>
          <w:tcPr>
            <w:tcW w:w="1400" w:type="dxa"/>
            <w:tcMar>
              <w:top w:w="80" w:type="dxa"/>
              <w:left w:w="100" w:type="dxa"/>
              <w:bottom w:w="80" w:type="dxa"/>
              <w:right w:w="100" w:type="dxa"/>
            </w:tcMar>
          </w:tcPr>
          <w:p w14:paraId="4D072390"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Scenario 2</w:t>
            </w:r>
          </w:p>
        </w:tc>
        <w:tc>
          <w:tcPr>
            <w:tcW w:w="2000" w:type="dxa"/>
            <w:tcMar>
              <w:top w:w="80" w:type="dxa"/>
              <w:left w:w="100" w:type="dxa"/>
              <w:bottom w:w="80" w:type="dxa"/>
              <w:right w:w="100" w:type="dxa"/>
            </w:tcMar>
          </w:tcPr>
          <w:p w14:paraId="25EC2574"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Multi-Attribute Disclosure</w:t>
            </w:r>
          </w:p>
        </w:tc>
        <w:tc>
          <w:tcPr>
            <w:tcW w:w="1600" w:type="dxa"/>
            <w:tcMar>
              <w:top w:w="80" w:type="dxa"/>
              <w:left w:w="100" w:type="dxa"/>
              <w:bottom w:w="80" w:type="dxa"/>
              <w:right w:w="100" w:type="dxa"/>
            </w:tcMar>
          </w:tcPr>
          <w:p w14:paraId="6F659A52"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4 attributes</w:t>
            </w:r>
          </w:p>
        </w:tc>
        <w:tc>
          <w:tcPr>
            <w:tcW w:w="2000" w:type="dxa"/>
            <w:tcMar>
              <w:top w:w="80" w:type="dxa"/>
              <w:left w:w="100" w:type="dxa"/>
              <w:bottom w:w="80" w:type="dxa"/>
              <w:right w:w="100" w:type="dxa"/>
            </w:tcMar>
          </w:tcPr>
          <w:p w14:paraId="27DE2B0F"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Moderate predicate verification</w:t>
            </w:r>
          </w:p>
        </w:tc>
        <w:tc>
          <w:tcPr>
            <w:tcW w:w="2600" w:type="dxa"/>
            <w:tcMar>
              <w:top w:w="80" w:type="dxa"/>
              <w:left w:w="100" w:type="dxa"/>
              <w:bottom w:w="80" w:type="dxa"/>
              <w:right w:w="100" w:type="dxa"/>
            </w:tcMar>
          </w:tcPr>
          <w:p w14:paraId="1126AE40"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Multiple range checks and set-membership lookups</w:t>
            </w:r>
          </w:p>
        </w:tc>
      </w:tr>
      <w:tr w:rsidR="00B86680" w:rsidRPr="006B4E2C" w14:paraId="69C79DC7" w14:textId="77777777" w:rsidTr="00D10ADA">
        <w:tc>
          <w:tcPr>
            <w:tcW w:w="1400" w:type="dxa"/>
            <w:tcMar>
              <w:top w:w="80" w:type="dxa"/>
              <w:left w:w="100" w:type="dxa"/>
              <w:bottom w:w="80" w:type="dxa"/>
              <w:right w:w="100" w:type="dxa"/>
            </w:tcMar>
          </w:tcPr>
          <w:p w14:paraId="1BA473A1"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Scenario 3</w:t>
            </w:r>
          </w:p>
        </w:tc>
        <w:tc>
          <w:tcPr>
            <w:tcW w:w="2000" w:type="dxa"/>
            <w:tcMar>
              <w:top w:w="80" w:type="dxa"/>
              <w:left w:w="100" w:type="dxa"/>
              <w:bottom w:w="80" w:type="dxa"/>
              <w:right w:w="100" w:type="dxa"/>
            </w:tcMar>
          </w:tcPr>
          <w:p w14:paraId="0EF4A9E1"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Full Credential Integrity</w:t>
            </w:r>
          </w:p>
        </w:tc>
        <w:tc>
          <w:tcPr>
            <w:tcW w:w="1600" w:type="dxa"/>
            <w:tcMar>
              <w:top w:w="80" w:type="dxa"/>
              <w:left w:w="100" w:type="dxa"/>
              <w:bottom w:w="80" w:type="dxa"/>
              <w:right w:w="100" w:type="dxa"/>
            </w:tcMar>
          </w:tcPr>
          <w:p w14:paraId="5B25CDA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8 attributes</w:t>
            </w:r>
          </w:p>
        </w:tc>
        <w:tc>
          <w:tcPr>
            <w:tcW w:w="2000" w:type="dxa"/>
            <w:tcMar>
              <w:top w:w="80" w:type="dxa"/>
              <w:left w:w="100" w:type="dxa"/>
              <w:bottom w:w="80" w:type="dxa"/>
              <w:right w:w="100" w:type="dxa"/>
            </w:tcMar>
          </w:tcPr>
          <w:p w14:paraId="544FE40C"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Complex hash and range checks</w:t>
            </w:r>
          </w:p>
        </w:tc>
        <w:tc>
          <w:tcPr>
            <w:tcW w:w="2600" w:type="dxa"/>
            <w:tcMar>
              <w:top w:w="80" w:type="dxa"/>
              <w:left w:w="100" w:type="dxa"/>
              <w:bottom w:w="80" w:type="dxa"/>
              <w:right w:w="100" w:type="dxa"/>
            </w:tcMar>
          </w:tcPr>
          <w:p w14:paraId="17EC92C7"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Range checks combined with Poseidon hash commitment checks</w:t>
            </w:r>
          </w:p>
        </w:tc>
      </w:tr>
      <w:tr w:rsidR="00B86680" w:rsidRPr="006B4E2C" w14:paraId="3AA73F2F" w14:textId="77777777" w:rsidTr="00D10ADA">
        <w:tc>
          <w:tcPr>
            <w:tcW w:w="1400" w:type="dxa"/>
            <w:tcMar>
              <w:top w:w="80" w:type="dxa"/>
              <w:left w:w="100" w:type="dxa"/>
              <w:bottom w:w="80" w:type="dxa"/>
              <w:right w:w="100" w:type="dxa"/>
            </w:tcMar>
          </w:tcPr>
          <w:p w14:paraId="29FCD20E"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Scenario 4</w:t>
            </w:r>
          </w:p>
        </w:tc>
        <w:tc>
          <w:tcPr>
            <w:tcW w:w="2000" w:type="dxa"/>
            <w:tcMar>
              <w:top w:w="80" w:type="dxa"/>
              <w:left w:w="100" w:type="dxa"/>
              <w:bottom w:w="80" w:type="dxa"/>
              <w:right w:w="100" w:type="dxa"/>
            </w:tcMar>
          </w:tcPr>
          <w:p w14:paraId="6313391A"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Advanced Identity Proof</w:t>
            </w:r>
          </w:p>
        </w:tc>
        <w:tc>
          <w:tcPr>
            <w:tcW w:w="1600" w:type="dxa"/>
            <w:tcMar>
              <w:top w:w="80" w:type="dxa"/>
              <w:left w:w="100" w:type="dxa"/>
              <w:bottom w:w="80" w:type="dxa"/>
              <w:right w:w="100" w:type="dxa"/>
            </w:tcMar>
          </w:tcPr>
          <w:p w14:paraId="7382885D"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16 attributes</w:t>
            </w:r>
          </w:p>
        </w:tc>
        <w:tc>
          <w:tcPr>
            <w:tcW w:w="2000" w:type="dxa"/>
            <w:tcMar>
              <w:top w:w="80" w:type="dxa"/>
              <w:left w:w="100" w:type="dxa"/>
              <w:bottom w:w="80" w:type="dxa"/>
              <w:right w:w="100" w:type="dxa"/>
            </w:tcMar>
          </w:tcPr>
          <w:p w14:paraId="71B64388"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High predicate and membership logic</w:t>
            </w:r>
          </w:p>
        </w:tc>
        <w:tc>
          <w:tcPr>
            <w:tcW w:w="2600" w:type="dxa"/>
            <w:tcMar>
              <w:top w:w="80" w:type="dxa"/>
              <w:left w:w="100" w:type="dxa"/>
              <w:bottom w:w="80" w:type="dxa"/>
              <w:right w:w="100" w:type="dxa"/>
            </w:tcMar>
          </w:tcPr>
          <w:p w14:paraId="78499A09" w14:textId="77777777" w:rsidR="00B86680" w:rsidRPr="006B4E2C" w:rsidRDefault="00B86680" w:rsidP="00B86680">
            <w:pPr>
              <w:spacing w:after="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sz w:val="20"/>
                <w:szCs w:val="20"/>
                <w:lang w:val="en-GB"/>
                <w14:ligatures w14:val="none"/>
              </w:rPr>
              <w:t>Multi-field validation, Poseidon hashing, and Merkle membership verification</w:t>
            </w:r>
          </w:p>
        </w:tc>
      </w:tr>
    </w:tbl>
    <w:p w14:paraId="3D2FC7EA" w14:textId="77777777" w:rsidR="00B86680" w:rsidRPr="006B4E2C" w:rsidRDefault="00B86680" w:rsidP="00B86680">
      <w:pPr>
        <w:spacing w:before="120" w:after="240" w:line="360" w:lineRule="auto"/>
        <w:rPr>
          <w:rFonts w:ascii="Times New Roman" w:eastAsia="Times New Roman" w:hAnsi="Times New Roman" w:cs="Times New Roman"/>
          <w:b/>
          <w:bCs/>
          <w:i/>
          <w:iCs/>
          <w:kern w:val="0"/>
          <w:sz w:val="22"/>
          <w:szCs w:val="22"/>
          <w:lang w:val="en-GB"/>
          <w14:ligatures w14:val="none"/>
        </w:rPr>
      </w:pPr>
      <w:r w:rsidRPr="006B4E2C">
        <w:rPr>
          <w:rFonts w:ascii="Times New Roman" w:eastAsia="Times New Roman" w:hAnsi="Times New Roman" w:cs="Times New Roman"/>
          <w:b/>
          <w:bCs/>
          <w:i/>
          <w:iCs/>
          <w:kern w:val="0"/>
          <w:sz w:val="22"/>
          <w:szCs w:val="22"/>
          <w:lang w:val="en-GB"/>
          <w14:ligatures w14:val="none"/>
        </w:rPr>
        <w:t>Table 3.2: Benchmark Scenarios and Circuit Complexity Design</w:t>
      </w:r>
    </w:p>
    <w:p w14:paraId="6D152DA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14:ligatures w14:val="none"/>
        </w:rPr>
        <w:t xml:space="preserve">The four benchmark scenarios are designed to vary predicate complexity progressively rather than to treat attribute count alone as a sufficient proxy for cost. This distinction </w:t>
      </w:r>
      <w:r w:rsidRPr="006B4E2C">
        <w:rPr>
          <w:rFonts w:ascii="Times New Roman" w:eastAsia="Times New Roman" w:hAnsi="Times New Roman" w:cs="Times New Roman"/>
          <w:kern w:val="0"/>
          <w14:ligatures w14:val="none"/>
        </w:rPr>
        <w:lastRenderedPageBreak/>
        <w:t>matters because later results show that the introduction of particular cryptographic checks, especially the Poseidon commitment stage, contributes more to circuit growth than raw attribute count by itself.</w:t>
      </w:r>
    </w:p>
    <w:p w14:paraId="60864599" w14:textId="32A73EBB"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Poseidon is used as the hash function in Scenarios 3 and 4 rather than a conventional hash such as SHA-256, because Poseidon was purpose-built to be cheap to express as an arithmetic circuit over a prime field, whereas general-purpose hash functions impose a disproportionate constraint overhead inside a ZK-SNARK circuit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{"citationID":"a1u6glmdonr","properties":{"unsorted":false,"formattedCitation":"(Grassi et al., 2019)","plainCitation":"(Grassi et al., 2019)","noteIndex":0},"citationItems":[{"id":78,"uris":["http://zotero.org/users/local/cTFQUgtc/items/DXNMBYYA"],"itemData":{"id":78,"type":"article","abstract":"The area of practical computational integrity proof systems, like SNARKs, STARKs, Bulletproofs, is seeing a very dynamic development with several constructions having appeared recently with improved properties and relaxed setup requirements. Many use cases of such systems involve, often as their most expensive part, proving the knowledge of a preimage under a certain cryptographic hash function, which is expressed as a circuit over a large prime field. A notable example is a zero-knowledge proof of coin ownership in the Zcash cryptocurrency, where the inadequacy of the SHA-256 hash function for such a circuit caused a huge computational penalty.\n\nIn this paper, we present a modular framework and concrete instances of cryptographic hash functions which work natively with GF(p) objects. Our hash function Poseidon uses up to 8x fewer constraints per message bit than Pedersen Hash.\n\nOur construction is not only expressed compactly as a circuit, but can also be tailored for various proof systems using specially crafted polynomials, thus bringing another boost in performance. We demonstrate this by implementing a 1-out-of-a-billion membership proof with Merkle trees in less than a second by using Bulletproofs.","archive":"Cryptology ePrint Archive","note":"Publication info: Published elsewhere. USENIX Security '21","number":"2019/458","source":"Cryptology ePrint Archive (eprint.iacr.org)","title":"Poseidon: A New Hash Function for Zero-Knowledge Proof Systems","title-short":"Poseidon","URL":"https://eprint.iacr.org/2019/458","author":[{"family":"Grassi","given":"Lorenzo"},{"family":"Khovratovich","given":"Dmitry"},{"family":"Rechberger","given":"Christian"},{"family":"Roy","given":"Arnab"},{"family":"Schofnegger","given":"Markus"}],"accessed":{"date-parts":[["2026",9,24]]},"issued":{"date-parts":[["2019"]]}}}],"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(Grassi et al., 2019)</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Using a ZK-friendly hash function keeps the complexity gradient across scenarios attributable to attribute count and predicate logic, rather than to an avoidable inefficiency in the choice of primitive.</w:t>
      </w:r>
    </w:p>
    <w:p w14:paraId="1A28F33F"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3.8 Ethereum Experimental Environment and Smart Contract Setup</w:t>
      </w:r>
    </w:p>
    <w:p w14:paraId="30088A9C"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3.8.1 Environment Selection</w:t>
      </w:r>
    </w:p>
    <w:p w14:paraId="52BA4A87" w14:textId="673B5F1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The primary gas evaluation is conducted in a controlled, local Ethereum-compatible environment rather than on a public network. A local environment is deterministic, avoids the variability introduced by public network congestion, requires no real funds, allows the chain state to be reset between runs, and supports precise, reproducible gas measurement, all properties that a live network cannot guarantee, since gas pricing and inclusion on a public chain are shaped by market conditions rather than by the experiment itself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{"citationID":"a1qqnkfunqm","properties":{"unsorted":false,"formattedCitation":"(Wood, n.d.)","plainCitation":"(Wood, n.d.)","noteIndex":0},"citationItems":[{"id":55,"uris":["http://zotero.org/users/local/cTFQUgtc/items/CAPZ4YIA"],"itemData":{"id":55,"type":"article-journal","abstract":"The blockchain paradigm when coupled with cryptographically-secured transactions has demonstrated its utility through a number of projects, with Bitcoin being one of the most notable ones. Each such project can be seen as a simple application on a decentralised, but singleton, compute resource. We can call this paradigm a transactional singleton machine with shared-state.","language":"en","source":"Zotero","title":"ETHEREUM: A SECURE DECENTRALISED GENERALISED TRANSACTION LEDGER","author":[{"family":"Wood","given":"Dr Gavin"}]}}],"schema":"https://github.com/citation-style-language/schema/raw/master/csl-citation.json"}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(Wood, n.d.)</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A public testnet may be used for supplementary validation, but any figures drawn from it are strictly distinguished from the controlled local gas measurements that form the study's primary dataset.</w:t>
      </w:r>
    </w:p>
    <w:p w14:paraId="4FC9FE4D"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3.8.2 Smart Contract Architecture</w:t>
      </w:r>
    </w:p>
    <w:p w14:paraId="132DA0F9" w14:textId="4C3FC136" w:rsidR="005B417B"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verifier contract is generated directly by the ZK toolchain; the code below is only the thin wrapper that keeps the on-chain interface deliberately minimal so that any gas figure recorded can be attributed to the cryptographic verification step itself:</w:t>
      </w:r>
      <w:r w:rsidR="005B417B" w:rsidRPr="006B4E2C">
        <w:rPr>
          <w:rFonts w:ascii="Times New Roman" w:eastAsia="Times New Roman" w:hAnsi="Times New Roman" w:cs="Times New Roman"/>
          <w:kern w:val="0"/>
          <w:lang w:val="en-GB"/>
          <w14:ligatures w14:val="none"/>
        </w:rPr>
        <w:br w:type="page"/>
      </w:r>
    </w:p>
    <w:p w14:paraId="44E4095C"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p>
    <w:p w14:paraId="408B53CB"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Minimal wrapper around the toolchain-generated Barretenberg UltraHonk verifier.</w:t>
      </w:r>
    </w:p>
    <w:p w14:paraId="3C1A69BD"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The generated contract (produced by `bb </w:t>
      </w:r>
      <w:proofErr w:type="spellStart"/>
      <w:r w:rsidRPr="006B4E2C">
        <w:rPr>
          <w:rFonts w:ascii="Times New Roman" w:eastAsia="Times New Roman" w:hAnsi="Times New Roman" w:cs="Times New Roman"/>
          <w:kern w:val="0"/>
          <w:sz w:val="20"/>
          <w:szCs w:val="20"/>
          <w:lang w:val="en-GB"/>
          <w14:ligatures w14:val="none"/>
        </w:rPr>
        <w:t>write_solidity_verifier</w:t>
      </w:r>
      <w:proofErr w:type="spellEnd"/>
      <w:r w:rsidRPr="006B4E2C">
        <w:rPr>
          <w:rFonts w:ascii="Times New Roman" w:eastAsia="Times New Roman" w:hAnsi="Times New Roman" w:cs="Times New Roman"/>
          <w:kern w:val="0"/>
          <w:sz w:val="20"/>
          <w:szCs w:val="20"/>
          <w:lang w:val="en-GB"/>
          <w14:ligatures w14:val="none"/>
        </w:rPr>
        <w:t>`) is named</w:t>
      </w:r>
    </w:p>
    <w:p w14:paraId="5C574D14"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w:t>
      </w:r>
      <w:proofErr w:type="spellStart"/>
      <w:r w:rsidRPr="006B4E2C">
        <w:rPr>
          <w:rFonts w:ascii="Times New Roman" w:eastAsia="Times New Roman" w:hAnsi="Times New Roman" w:cs="Times New Roman"/>
          <w:kern w:val="0"/>
          <w:sz w:val="20"/>
          <w:szCs w:val="20"/>
          <w:lang w:val="en-GB"/>
          <w14:ligatures w14:val="none"/>
        </w:rPr>
        <w:t>HonkVerifier</w:t>
      </w:r>
      <w:proofErr w:type="spellEnd"/>
      <w:r w:rsidRPr="006B4E2C">
        <w:rPr>
          <w:rFonts w:ascii="Times New Roman" w:eastAsia="Times New Roman" w:hAnsi="Times New Roman" w:cs="Times New Roman"/>
          <w:kern w:val="0"/>
          <w:sz w:val="20"/>
          <w:szCs w:val="20"/>
          <w:lang w:val="en-GB"/>
          <w14:ligatures w14:val="none"/>
        </w:rPr>
        <w:t xml:space="preserve"> and implements verify(bytes,bytes32[]) returns (bool).</w:t>
      </w:r>
    </w:p>
    <w:p w14:paraId="1C34D4CE"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pragma solidity ^0.8.21;</w:t>
      </w:r>
    </w:p>
    <w:p w14:paraId="31D4A2D3"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p>
    <w:p w14:paraId="45775723"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import {</w:t>
      </w:r>
      <w:proofErr w:type="spellStart"/>
      <w:r w:rsidRPr="006B4E2C">
        <w:rPr>
          <w:rFonts w:ascii="Times New Roman" w:eastAsia="Times New Roman" w:hAnsi="Times New Roman" w:cs="Times New Roman"/>
          <w:kern w:val="0"/>
          <w:sz w:val="20"/>
          <w:szCs w:val="20"/>
          <w:lang w:val="en-GB"/>
          <w14:ligatures w14:val="none"/>
        </w:rPr>
        <w:t>HonkVerifier</w:t>
      </w:r>
      <w:proofErr w:type="spellEnd"/>
      <w:r w:rsidRPr="006B4E2C">
        <w:rPr>
          <w:rFonts w:ascii="Times New Roman" w:eastAsia="Times New Roman" w:hAnsi="Times New Roman" w:cs="Times New Roman"/>
          <w:kern w:val="0"/>
          <w:sz w:val="20"/>
          <w:szCs w:val="20"/>
          <w:lang w:val="en-GB"/>
          <w14:ligatures w14:val="none"/>
        </w:rPr>
        <w:t>} from "./generated/</w:t>
      </w:r>
      <w:proofErr w:type="spellStart"/>
      <w:r w:rsidRPr="006B4E2C">
        <w:rPr>
          <w:rFonts w:ascii="Times New Roman" w:eastAsia="Times New Roman" w:hAnsi="Times New Roman" w:cs="Times New Roman"/>
          <w:kern w:val="0"/>
          <w:sz w:val="20"/>
          <w:szCs w:val="20"/>
          <w:lang w:val="en-GB"/>
          <w14:ligatures w14:val="none"/>
        </w:rPr>
        <w:t>HonkVerifier.sol</w:t>
      </w:r>
      <w:proofErr w:type="spellEnd"/>
      <w:r w:rsidRPr="006B4E2C">
        <w:rPr>
          <w:rFonts w:ascii="Times New Roman" w:eastAsia="Times New Roman" w:hAnsi="Times New Roman" w:cs="Times New Roman"/>
          <w:kern w:val="0"/>
          <w:sz w:val="20"/>
          <w:szCs w:val="20"/>
          <w:lang w:val="en-GB"/>
          <w14:ligatures w14:val="none"/>
        </w:rPr>
        <w:t>";</w:t>
      </w:r>
    </w:p>
    <w:p w14:paraId="0E56B56E"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p>
    <w:p w14:paraId="2F7AFD07"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contract </w:t>
      </w:r>
      <w:proofErr w:type="spellStart"/>
      <w:r w:rsidRPr="006B4E2C">
        <w:rPr>
          <w:rFonts w:ascii="Times New Roman" w:eastAsia="Times New Roman" w:hAnsi="Times New Roman" w:cs="Times New Roman"/>
          <w:kern w:val="0"/>
          <w:sz w:val="20"/>
          <w:szCs w:val="20"/>
          <w:lang w:val="en-GB"/>
          <w14:ligatures w14:val="none"/>
        </w:rPr>
        <w:t>CredentialVerifier</w:t>
      </w:r>
      <w:proofErr w:type="spellEnd"/>
      <w:r w:rsidRPr="006B4E2C">
        <w:rPr>
          <w:rFonts w:ascii="Times New Roman" w:eastAsia="Times New Roman" w:hAnsi="Times New Roman" w:cs="Times New Roman"/>
          <w:kern w:val="0"/>
          <w:sz w:val="20"/>
          <w:szCs w:val="20"/>
          <w:lang w:val="en-GB"/>
          <w14:ligatures w14:val="none"/>
        </w:rPr>
        <w:t xml:space="preserve"> {</w:t>
      </w:r>
    </w:p>
    <w:p w14:paraId="1C49B4A3"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w:t>
      </w:r>
      <w:proofErr w:type="spellStart"/>
      <w:r w:rsidRPr="006B4E2C">
        <w:rPr>
          <w:rFonts w:ascii="Times New Roman" w:eastAsia="Times New Roman" w:hAnsi="Times New Roman" w:cs="Times New Roman"/>
          <w:kern w:val="0"/>
          <w:sz w:val="20"/>
          <w:szCs w:val="20"/>
          <w:lang w:val="en-GB"/>
          <w14:ligatures w14:val="none"/>
        </w:rPr>
        <w:t>HonkVerifier</w:t>
      </w:r>
      <w:proofErr w:type="spellEnd"/>
      <w:r w:rsidRPr="006B4E2C">
        <w:rPr>
          <w:rFonts w:ascii="Times New Roman" w:eastAsia="Times New Roman" w:hAnsi="Times New Roman" w:cs="Times New Roman"/>
          <w:kern w:val="0"/>
          <w:sz w:val="20"/>
          <w:szCs w:val="20"/>
          <w:lang w:val="en-GB"/>
          <w14:ligatures w14:val="none"/>
        </w:rPr>
        <w:t xml:space="preserve"> private immutable verifier;</w:t>
      </w:r>
    </w:p>
    <w:p w14:paraId="52A38271"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p>
    <w:p w14:paraId="65D00FDA"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constructor() {</w:t>
      </w:r>
    </w:p>
    <w:p w14:paraId="79FD0020"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verifier = new </w:t>
      </w:r>
      <w:proofErr w:type="spellStart"/>
      <w:r w:rsidRPr="006B4E2C">
        <w:rPr>
          <w:rFonts w:ascii="Times New Roman" w:eastAsia="Times New Roman" w:hAnsi="Times New Roman" w:cs="Times New Roman"/>
          <w:kern w:val="0"/>
          <w:sz w:val="20"/>
          <w:szCs w:val="20"/>
          <w:lang w:val="en-GB"/>
          <w14:ligatures w14:val="none"/>
        </w:rPr>
        <w:t>HonkVerifier</w:t>
      </w:r>
      <w:proofErr w:type="spellEnd"/>
      <w:r w:rsidRPr="006B4E2C">
        <w:rPr>
          <w:rFonts w:ascii="Times New Roman" w:eastAsia="Times New Roman" w:hAnsi="Times New Roman" w:cs="Times New Roman"/>
          <w:kern w:val="0"/>
          <w:sz w:val="20"/>
          <w:szCs w:val="20"/>
          <w:lang w:val="en-GB"/>
          <w14:ligatures w14:val="none"/>
        </w:rPr>
        <w:t>();</w:t>
      </w:r>
    </w:p>
    <w:p w14:paraId="21FD9D49" w14:textId="523C78FF"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w:t>
      </w:r>
    </w:p>
    <w:p w14:paraId="1987B17E" w14:textId="7F148B99"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//NOTE: non-view so the call produces a transaction receipt for gas</w:t>
      </w:r>
    </w:p>
    <w:p w14:paraId="05B0FC8E" w14:textId="44174F6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//measurement(3.8.3). The verifier itself performs no state writes.</w:t>
      </w:r>
    </w:p>
    <w:p w14:paraId="71D57587"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function </w:t>
      </w:r>
      <w:proofErr w:type="spellStart"/>
      <w:r w:rsidRPr="006B4E2C">
        <w:rPr>
          <w:rFonts w:ascii="Times New Roman" w:eastAsia="Times New Roman" w:hAnsi="Times New Roman" w:cs="Times New Roman"/>
          <w:kern w:val="0"/>
          <w:sz w:val="20"/>
          <w:szCs w:val="20"/>
          <w:lang w:val="en-GB"/>
          <w14:ligatures w14:val="none"/>
        </w:rPr>
        <w:t>verifyCredential</w:t>
      </w:r>
      <w:proofErr w:type="spellEnd"/>
      <w:r w:rsidRPr="006B4E2C">
        <w:rPr>
          <w:rFonts w:ascii="Times New Roman" w:eastAsia="Times New Roman" w:hAnsi="Times New Roman" w:cs="Times New Roman"/>
          <w:kern w:val="0"/>
          <w:sz w:val="20"/>
          <w:szCs w:val="20"/>
          <w:lang w:val="en-GB"/>
          <w14:ligatures w14:val="none"/>
        </w:rPr>
        <w:t>(</w:t>
      </w:r>
    </w:p>
    <w:p w14:paraId="250AA0C0"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bytes calldata proof,</w:t>
      </w:r>
    </w:p>
    <w:p w14:paraId="23C59E06"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bytes32[] calldata </w:t>
      </w:r>
      <w:proofErr w:type="spellStart"/>
      <w:r w:rsidRPr="006B4E2C">
        <w:rPr>
          <w:rFonts w:ascii="Times New Roman" w:eastAsia="Times New Roman" w:hAnsi="Times New Roman" w:cs="Times New Roman"/>
          <w:kern w:val="0"/>
          <w:sz w:val="20"/>
          <w:szCs w:val="20"/>
          <w:lang w:val="en-GB"/>
          <w14:ligatures w14:val="none"/>
        </w:rPr>
        <w:t>publicInputs</w:t>
      </w:r>
      <w:proofErr w:type="spellEnd"/>
    </w:p>
    <w:p w14:paraId="6F4C0F76"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 external returns (bool) {</w:t>
      </w:r>
    </w:p>
    <w:p w14:paraId="53FA266A"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return </w:t>
      </w:r>
      <w:proofErr w:type="spellStart"/>
      <w:r w:rsidRPr="006B4E2C">
        <w:rPr>
          <w:rFonts w:ascii="Times New Roman" w:eastAsia="Times New Roman" w:hAnsi="Times New Roman" w:cs="Times New Roman"/>
          <w:kern w:val="0"/>
          <w:sz w:val="20"/>
          <w:szCs w:val="20"/>
          <w:lang w:val="en-GB"/>
          <w14:ligatures w14:val="none"/>
        </w:rPr>
        <w:t>verifier.verify</w:t>
      </w:r>
      <w:proofErr w:type="spellEnd"/>
      <w:r w:rsidRPr="006B4E2C">
        <w:rPr>
          <w:rFonts w:ascii="Times New Roman" w:eastAsia="Times New Roman" w:hAnsi="Times New Roman" w:cs="Times New Roman"/>
          <w:kern w:val="0"/>
          <w:sz w:val="20"/>
          <w:szCs w:val="20"/>
          <w:lang w:val="en-GB"/>
          <w14:ligatures w14:val="none"/>
        </w:rPr>
        <w:t xml:space="preserve">(proof, </w:t>
      </w:r>
      <w:proofErr w:type="spellStart"/>
      <w:r w:rsidRPr="006B4E2C">
        <w:rPr>
          <w:rFonts w:ascii="Times New Roman" w:eastAsia="Times New Roman" w:hAnsi="Times New Roman" w:cs="Times New Roman"/>
          <w:kern w:val="0"/>
          <w:sz w:val="20"/>
          <w:szCs w:val="20"/>
          <w:lang w:val="en-GB"/>
          <w14:ligatures w14:val="none"/>
        </w:rPr>
        <w:t>publicInputs</w:t>
      </w:r>
      <w:proofErr w:type="spellEnd"/>
      <w:r w:rsidRPr="006B4E2C">
        <w:rPr>
          <w:rFonts w:ascii="Times New Roman" w:eastAsia="Times New Roman" w:hAnsi="Times New Roman" w:cs="Times New Roman"/>
          <w:kern w:val="0"/>
          <w:sz w:val="20"/>
          <w:szCs w:val="20"/>
          <w:lang w:val="en-GB"/>
          <w14:ligatures w14:val="none"/>
        </w:rPr>
        <w:t>);</w:t>
      </w:r>
    </w:p>
    <w:p w14:paraId="3EA096C9" w14:textId="77777777"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 xml:space="preserve">    }</w:t>
      </w:r>
    </w:p>
    <w:p w14:paraId="696F2688" w14:textId="31C57489" w:rsidR="005B417B" w:rsidRPr="006B4E2C" w:rsidRDefault="005B417B" w:rsidP="005B417B">
      <w:pPr>
        <w:shd w:val="clear" w:color="auto" w:fill="F2F2F2"/>
        <w:spacing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kern w:val="0"/>
          <w:sz w:val="20"/>
          <w:szCs w:val="20"/>
          <w:lang w:val="en-GB"/>
          <w14:ligatures w14:val="none"/>
        </w:rPr>
        <w:t>}</w:t>
      </w:r>
    </w:p>
    <w:p w14:paraId="4EF9206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Class names and import paths depend on the locked backend version (e.g., </w:t>
      </w:r>
      <w:proofErr w:type="spellStart"/>
      <w:r w:rsidRPr="006B4E2C">
        <w:rPr>
          <w:rFonts w:ascii="Times New Roman" w:eastAsia="Times New Roman" w:hAnsi="Times New Roman" w:cs="Times New Roman"/>
          <w:kern w:val="0"/>
          <w:lang w:val="en-GB"/>
          <w14:ligatures w14:val="none"/>
        </w:rPr>
        <w:t>UltraVerifier</w:t>
      </w:r>
      <w:proofErr w:type="spellEnd"/>
      <w:r w:rsidRPr="006B4E2C">
        <w:rPr>
          <w:rFonts w:ascii="Times New Roman" w:eastAsia="Times New Roman" w:hAnsi="Times New Roman" w:cs="Times New Roman"/>
          <w:kern w:val="0"/>
          <w:lang w:val="en-GB"/>
          <w14:ligatures w14:val="none"/>
        </w:rPr>
        <w:t xml:space="preserve"> for the Honk family) and must be reconciled with the actual generated artifact. Because generated verifiers are large, deployment gas is reported separately, as specified in Section 3.8.3.</w:t>
      </w:r>
    </w:p>
    <w:p w14:paraId="465D6CE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Keeping the interface this narrow ensures that any gas figure recorded can be attributed to the cryptographic verification step itself, rather than to bookkeeping, access control, or </w:t>
      </w:r>
      <w:r w:rsidRPr="006B4E2C">
        <w:rPr>
          <w:rFonts w:ascii="Times New Roman" w:eastAsia="Times New Roman" w:hAnsi="Times New Roman" w:cs="Times New Roman"/>
          <w:kern w:val="0"/>
          <w:lang w:val="en-GB"/>
          <w14:ligatures w14:val="none"/>
        </w:rPr>
        <w:lastRenderedPageBreak/>
        <w:t>other contract logic that a production system might reasonably include but that would otherwise obscure the measurement this study is actually interested in.</w:t>
      </w:r>
    </w:p>
    <w:p w14:paraId="0927D76D"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3.8.3 Ethereum Gas Measurement Methodology</w:t>
      </w:r>
    </w:p>
    <w:p w14:paraId="58802D97" w14:textId="331F9B1C"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Gas consumption is extracted directly from transaction execution receipts rather than estimated, since the EVM's gas accounting is deterministic and exact for any given transaction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{"citationID":"a19gte5708p","properties":{"unsorted":false,"formattedCitation":"(Wood, n.d.)","plainCitation":"(Wood, n.d.)","noteIndex":0},"citationItems":[{"id":55,"uris":["http://zotero.org/users/local/cTFQUgtc/items/CAPZ4YIA"],"itemData":{"id":55,"type":"article-journal","abstract":"The blockchain paradigm when coupled with cryptographically-secured transactions has demonstrated its utility through a number of projects, with Bitcoin being one of the most notable ones. Each such project can be seen as a simple application on a decentralised, but singleton, compute resource. We can call this paradigm a transactional singleton machine with shared-state.","language":"en","source":"Zotero","title":"ETHEREUM: A SECURE DECENTRALISED GENERALISED TRANSACTION LEDGER","author":[{"family":"Wood","given":"Dr Gavin"}]}}],"schema":"https://github.com/citation-style-language/schema/raw/master/csl-citation.json"}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(Wood, n.d.)</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The experimental protocol separates gas into two categories. Verification gas</w:t>
      </w:r>
      <w:r w:rsidR="002772DC" w:rsidRPr="006B4E2C">
        <w:rPr>
          <w:rFonts w:ascii="Times New Roman" w:eastAsia="Times New Roman" w:hAnsi="Times New Roman" w:cs="Times New Roman"/>
          <w:kern w:val="0"/>
          <w:lang w:val="en-GB"/>
          <w14:ligatures w14:val="none"/>
        </w:rPr>
        <w:t xml:space="preserve"> (</w:t>
      </w:r>
      <w:r w:rsidRPr="006B4E2C">
        <w:rPr>
          <w:rFonts w:ascii="Times New Roman" w:eastAsia="Times New Roman" w:hAnsi="Times New Roman" w:cs="Times New Roman"/>
          <w:kern w:val="0"/>
          <w:lang w:val="en-GB"/>
          <w14:ligatures w14:val="none"/>
        </w:rPr>
        <w:t>the primary variable</w:t>
      </w:r>
      <w:r w:rsidR="002772DC"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is the exact gas required to execute the proof-verification procedure inside </w:t>
      </w:r>
      <w:proofErr w:type="spellStart"/>
      <w:r w:rsidRPr="006B4E2C">
        <w:rPr>
          <w:rFonts w:ascii="Times New Roman" w:eastAsia="Times New Roman" w:hAnsi="Times New Roman" w:cs="Times New Roman"/>
          <w:kern w:val="0"/>
          <w:lang w:val="en-GB"/>
          <w14:ligatures w14:val="none"/>
        </w:rPr>
        <w:t>verifyCredential</w:t>
      </w:r>
      <w:proofErr w:type="spellEnd"/>
      <w:r w:rsidRPr="006B4E2C">
        <w:rPr>
          <w:rFonts w:ascii="Times New Roman" w:eastAsia="Times New Roman" w:hAnsi="Times New Roman" w:cs="Times New Roman"/>
          <w:kern w:val="0"/>
          <w:lang w:val="en-GB"/>
          <w14:ligatures w14:val="none"/>
        </w:rPr>
        <w:t>() and serves as the main metric for on-chain efficiency. Deployment gas</w:t>
      </w:r>
      <w:r w:rsidR="00DD172F" w:rsidRPr="006B4E2C">
        <w:rPr>
          <w:rFonts w:ascii="Times New Roman" w:eastAsia="Times New Roman" w:hAnsi="Times New Roman" w:cs="Times New Roman"/>
          <w:kern w:val="0"/>
          <w:lang w:val="en-GB"/>
          <w14:ligatures w14:val="none"/>
        </w:rPr>
        <w:t xml:space="preserve"> (</w:t>
      </w:r>
      <w:r w:rsidRPr="006B4E2C">
        <w:rPr>
          <w:rFonts w:ascii="Times New Roman" w:eastAsia="Times New Roman" w:hAnsi="Times New Roman" w:cs="Times New Roman"/>
          <w:kern w:val="0"/>
          <w:lang w:val="en-GB"/>
          <w14:ligatures w14:val="none"/>
        </w:rPr>
        <w:t>a supplementary variable</w:t>
      </w:r>
      <w:r w:rsidR="00DD172F"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is the one-off gas required to deploy the verifier contract to the network</w:t>
      </w:r>
      <w:r w:rsidR="0016094B"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w:t>
      </w:r>
      <w:r w:rsidR="0016094B" w:rsidRPr="006B4E2C">
        <w:rPr>
          <w:rFonts w:ascii="Times New Roman" w:eastAsia="Times New Roman" w:hAnsi="Times New Roman" w:cs="Times New Roman"/>
          <w:kern w:val="0"/>
          <w:lang w:val="en-GB"/>
          <w14:ligatures w14:val="none"/>
        </w:rPr>
        <w:t>I</w:t>
      </w:r>
      <w:r w:rsidRPr="006B4E2C">
        <w:rPr>
          <w:rFonts w:ascii="Times New Roman" w:eastAsia="Times New Roman" w:hAnsi="Times New Roman" w:cs="Times New Roman"/>
          <w:kern w:val="0"/>
          <w:lang w:val="en-GB"/>
          <w14:ligatures w14:val="none"/>
        </w:rPr>
        <w:t>t is reported strictly as supplementary information, since including it in the primary metric would obscure the recurring, per-verification cost that matters most to a system actually in use.</w:t>
      </w:r>
    </w:p>
    <w:p w14:paraId="12F9B14A" w14:textId="6C0BABF6" w:rsidR="00474737" w:rsidRPr="006B4E2C" w:rsidRDefault="00E3573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Because a view call executed via </w:t>
      </w:r>
      <w:proofErr w:type="spellStart"/>
      <w:r w:rsidRPr="006B4E2C">
        <w:rPr>
          <w:rFonts w:ascii="Times New Roman" w:eastAsia="Times New Roman" w:hAnsi="Times New Roman" w:cs="Times New Roman"/>
          <w:kern w:val="0"/>
          <w:lang w:val="en-GB"/>
          <w14:ligatures w14:val="none"/>
        </w:rPr>
        <w:t>eth_call</w:t>
      </w:r>
      <w:proofErr w:type="spellEnd"/>
      <w:r w:rsidRPr="006B4E2C">
        <w:rPr>
          <w:rFonts w:ascii="Times New Roman" w:eastAsia="Times New Roman" w:hAnsi="Times New Roman" w:cs="Times New Roman"/>
          <w:kern w:val="0"/>
          <w:lang w:val="en-GB"/>
          <w14:ligatures w14:val="none"/>
        </w:rPr>
        <w:t xml:space="preserve"> produces no transaction receipt, the wrapper </w:t>
      </w:r>
      <w:proofErr w:type="spellStart"/>
      <w:r w:rsidRPr="006B4E2C">
        <w:rPr>
          <w:rFonts w:ascii="Times New Roman" w:eastAsia="Times New Roman" w:hAnsi="Times New Roman" w:cs="Times New Roman"/>
          <w:kern w:val="0"/>
          <w:lang w:val="en-GB"/>
          <w14:ligatures w14:val="none"/>
        </w:rPr>
        <w:t>verifyCredential</w:t>
      </w:r>
      <w:proofErr w:type="spellEnd"/>
      <w:r w:rsidRPr="006B4E2C">
        <w:rPr>
          <w:rFonts w:ascii="Times New Roman" w:eastAsia="Times New Roman" w:hAnsi="Times New Roman" w:cs="Times New Roman"/>
          <w:kern w:val="0"/>
          <w:lang w:val="en-GB"/>
          <w14:ligatures w14:val="none"/>
        </w:rPr>
        <w:t xml:space="preserve"> is invoked as a state-changing transaction so that the EVM records a receipt with an exact </w:t>
      </w:r>
      <w:proofErr w:type="spellStart"/>
      <w:r w:rsidRPr="006B4E2C">
        <w:rPr>
          <w:rFonts w:ascii="Times New Roman" w:eastAsia="Times New Roman" w:hAnsi="Times New Roman" w:cs="Times New Roman"/>
          <w:kern w:val="0"/>
          <w:lang w:val="en-GB"/>
          <w14:ligatures w14:val="none"/>
        </w:rPr>
        <w:t>gasUsed</w:t>
      </w:r>
      <w:proofErr w:type="spellEnd"/>
      <w:r w:rsidRPr="006B4E2C">
        <w:rPr>
          <w:rFonts w:ascii="Times New Roman" w:eastAsia="Times New Roman" w:hAnsi="Times New Roman" w:cs="Times New Roman"/>
          <w:kern w:val="0"/>
          <w:lang w:val="en-GB"/>
          <w14:ligatures w14:val="none"/>
        </w:rPr>
        <w:t>. To isolate the cryptographic verification cost from wrapper and transaction overhead, two figures are recorded per run: (</w:t>
      </w:r>
      <w:proofErr w:type="spellStart"/>
      <w:r w:rsidRPr="006B4E2C">
        <w:rPr>
          <w:rFonts w:ascii="Times New Roman" w:eastAsia="Times New Roman" w:hAnsi="Times New Roman" w:cs="Times New Roman"/>
          <w:kern w:val="0"/>
          <w:lang w:val="en-GB"/>
          <w14:ligatures w14:val="none"/>
        </w:rPr>
        <w:t>i</w:t>
      </w:r>
      <w:proofErr w:type="spellEnd"/>
      <w:r w:rsidRPr="006B4E2C">
        <w:rPr>
          <w:rFonts w:ascii="Times New Roman" w:eastAsia="Times New Roman" w:hAnsi="Times New Roman" w:cs="Times New Roman"/>
          <w:kern w:val="0"/>
          <w:lang w:val="en-GB"/>
          <w14:ligatures w14:val="none"/>
        </w:rPr>
        <w:t xml:space="preserve">) the receipt </w:t>
      </w:r>
      <w:proofErr w:type="spellStart"/>
      <w:r w:rsidRPr="006B4E2C">
        <w:rPr>
          <w:rFonts w:ascii="Times New Roman" w:eastAsia="Times New Roman" w:hAnsi="Times New Roman" w:cs="Times New Roman"/>
          <w:kern w:val="0"/>
          <w:lang w:val="en-GB"/>
          <w14:ligatures w14:val="none"/>
        </w:rPr>
        <w:t>gasUsed</w:t>
      </w:r>
      <w:proofErr w:type="spellEnd"/>
      <w:r w:rsidRPr="006B4E2C">
        <w:rPr>
          <w:rFonts w:ascii="Times New Roman" w:eastAsia="Times New Roman" w:hAnsi="Times New Roman" w:cs="Times New Roman"/>
          <w:kern w:val="0"/>
          <w:lang w:val="en-GB"/>
          <w14:ligatures w14:val="none"/>
        </w:rPr>
        <w:t xml:space="preserve"> of a transaction that only forwards the call to </w:t>
      </w:r>
      <w:proofErr w:type="spellStart"/>
      <w:r w:rsidRPr="006B4E2C">
        <w:rPr>
          <w:rFonts w:ascii="Times New Roman" w:eastAsia="Times New Roman" w:hAnsi="Times New Roman" w:cs="Times New Roman"/>
          <w:kern w:val="0"/>
          <w:lang w:val="en-GB"/>
          <w14:ligatures w14:val="none"/>
        </w:rPr>
        <w:t>verifier.verify</w:t>
      </w:r>
      <w:proofErr w:type="spellEnd"/>
      <w:r w:rsidRPr="006B4E2C">
        <w:rPr>
          <w:rFonts w:ascii="Times New Roman" w:eastAsia="Times New Roman" w:hAnsi="Times New Roman" w:cs="Times New Roman"/>
          <w:kern w:val="0"/>
          <w:lang w:val="en-GB"/>
          <w14:ligatures w14:val="none"/>
        </w:rPr>
        <w:t>, and (ii) the intrinsic transaction cost of an empty baseline transaction (21,000 gas plus calldata cost). Verification gas is reported as (</w:t>
      </w:r>
      <w:proofErr w:type="spellStart"/>
      <w:r w:rsidRPr="006B4E2C">
        <w:rPr>
          <w:rFonts w:ascii="Times New Roman" w:eastAsia="Times New Roman" w:hAnsi="Times New Roman" w:cs="Times New Roman"/>
          <w:kern w:val="0"/>
          <w:lang w:val="en-GB"/>
          <w14:ligatures w14:val="none"/>
        </w:rPr>
        <w:t>i</w:t>
      </w:r>
      <w:proofErr w:type="spellEnd"/>
      <w:r w:rsidRPr="006B4E2C">
        <w:rPr>
          <w:rFonts w:ascii="Times New Roman" w:eastAsia="Times New Roman" w:hAnsi="Times New Roman" w:cs="Times New Roman"/>
          <w:kern w:val="0"/>
          <w:lang w:val="en-GB"/>
          <w14:ligatures w14:val="none"/>
        </w:rPr>
        <w:t xml:space="preserve">) minus the baseline intrinsic and calldata components, with calldata priced at the current schedule (4 gas/zero byte, 16 gas/non-zero byte). Where finer attribution is required, </w:t>
      </w:r>
      <w:proofErr w:type="spellStart"/>
      <w:r w:rsidRPr="006B4E2C">
        <w:rPr>
          <w:rFonts w:ascii="Times New Roman" w:eastAsia="Times New Roman" w:hAnsi="Times New Roman" w:cs="Times New Roman"/>
          <w:kern w:val="0"/>
          <w:lang w:val="en-GB"/>
          <w14:ligatures w14:val="none"/>
        </w:rPr>
        <w:t>gasleft</w:t>
      </w:r>
      <w:proofErr w:type="spellEnd"/>
      <w:r w:rsidRPr="006B4E2C">
        <w:rPr>
          <w:rFonts w:ascii="Times New Roman" w:eastAsia="Times New Roman" w:hAnsi="Times New Roman" w:cs="Times New Roman"/>
          <w:kern w:val="0"/>
          <w:lang w:val="en-GB"/>
          <w14:ligatures w14:val="none"/>
        </w:rPr>
        <w:t xml:space="preserve">() deltas are taken immediately before and after the </w:t>
      </w:r>
      <w:proofErr w:type="spellStart"/>
      <w:r w:rsidRPr="006B4E2C">
        <w:rPr>
          <w:rFonts w:ascii="Times New Roman" w:eastAsia="Times New Roman" w:hAnsi="Times New Roman" w:cs="Times New Roman"/>
          <w:kern w:val="0"/>
          <w:lang w:val="en-GB"/>
          <w14:ligatures w14:val="none"/>
        </w:rPr>
        <w:t>verifier.verify</w:t>
      </w:r>
      <w:proofErr w:type="spellEnd"/>
      <w:r w:rsidRPr="006B4E2C">
        <w:rPr>
          <w:rFonts w:ascii="Times New Roman" w:eastAsia="Times New Roman" w:hAnsi="Times New Roman" w:cs="Times New Roman"/>
          <w:kern w:val="0"/>
          <w:lang w:val="en-GB"/>
          <w14:ligatures w14:val="none"/>
        </w:rPr>
        <w:t xml:space="preserve"> call inside a test harness contract; the two methods are cross-checked and any discrepancy above 1% is reported. Deployment gas is taken from the contract-creation receipt and reported separately.</w:t>
      </w:r>
      <w:r w:rsidR="00474737" w:rsidRPr="006B4E2C">
        <w:rPr>
          <w:rFonts w:ascii="Times New Roman" w:eastAsia="Times New Roman" w:hAnsi="Times New Roman" w:cs="Times New Roman"/>
          <w:kern w:val="0"/>
          <w:lang w:val="en-GB"/>
          <w14:ligatures w14:val="none"/>
        </w:rPr>
        <w:br w:type="page"/>
      </w:r>
    </w:p>
    <w:p w14:paraId="16D0EBCA" w14:textId="77777777" w:rsidR="00E35730" w:rsidRPr="006B4E2C" w:rsidRDefault="00E35730" w:rsidP="00B86680">
      <w:pPr>
        <w:spacing w:after="200" w:line="360" w:lineRule="auto"/>
        <w:jc w:val="both"/>
        <w:rPr>
          <w:rFonts w:ascii="Times New Roman" w:eastAsia="Times New Roman" w:hAnsi="Times New Roman" w:cs="Times New Roman"/>
          <w:kern w:val="0"/>
          <w:lang w:val="en-GB"/>
          <w14:ligatures w14:val="none"/>
        </w:rPr>
      </w:pPr>
    </w:p>
    <w:p w14:paraId="6B2E6EE7"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3.9 Data Collection Instrument and Schema</w:t>
      </w:r>
    </w:p>
    <w:p w14:paraId="6F6191B8"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3.9.1 Automated Logging Framework</w:t>
      </w:r>
    </w:p>
    <w:p w14:paraId="0D203F26" w14:textId="06358E0D"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Because this study is a computational experiment rather than a study of human participants, its primary data-collection instrument is an automated benchmarking and logging framework, not a survey or questionnaire. Automated scripts remove manual timing error from the process entirely and allow every trial to be executed identically, which is a precondition for the kind of repeated-measures statistical treatment described in Section 3.11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{"citationID":"a2jd4kc3qof","properties":{"unsorted":false,"formattedCitation":"(Georges, Buytaert, et al., 2007)","plainCitation":"(Georges, Buytaert, et al., 2007)","noteIndex":0},"citationItems":[{"id":66,"uris":["http://zotero.org/users/local/cTFQUgtc/items/HLNQGA3W"],"itemData":{"id":66,"type":"article-journal","abstract":"Java performance is far from being trivial to benchmark because it is affected by various factors such as the Java application, its input, the virtual machine, the garbage collector, the heap size, etc. In addition, non-determinism at run-time causes the execution time of a Java program to differ from run to run. There are a number of sources of non-determinism such as Just-In-Time (JIT) compilation and optimization in the virtual machine (VM) driven by timer-based method sampling, thread scheduling, garbage collection, and various.There exist a wide variety of Java performance evaluation methodologies usedby researchers and benchmarkers. These methodologies differ from each other in a number of ways. Some report average performance over a number of runs of the same experiment; others report the best or second best performance observed; yet others report the worst. Some iterate the benchmark multiple times within a single VM invocation; others consider multiple VM invocations and iterate a single benchmark execution; yet others consider multiple VM invocations and iterate the benchmark multiple times.This paper shows that prevalent methodologies can be misleading, and can even lead to incorrect conclusions. The reason is that the data analysis is not statistically rigorous. In this paper, we present a survey of existing Java performance evaluation methodologies and discuss the importance of statistically rigorous data analysis for dealing with non-determinism. We advocate approaches to quantify startup as well as steady-state performance, and, in addition, we provide the JavaStats software to automatically obtain performance numbers in a rigorous manner. Although this paper focuses on Java performance evaluation, many of the issues addressed in this paper also apply to other programming languages and systems that build on a managed runtime system.","container-title":"ACM SIGPLAN Notices","DOI":"10.1145/1297105.1297033","ISSN":"0362-1340","issue":"10","journalAbbreviation":"SIGPLAN Not.","page":"57–76","source":"ACM Digital Library","title":"Statistically rigorous java performance evaluation","volume":"42","author":[{"family":"Georges","given":"Andy"},{"family":"Buytaert","given":"Dries"},{"family":"Eeckhout","given":"Lieven"}],"issued":{"date-parts":[["2007",10,21]]}}}],"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 xml:space="preserve">(Georges, </w:t>
      </w:r>
      <w:proofErr w:type="spellStart"/>
      <w:r w:rsidR="006B4E2C" w:rsidRPr="006B4E2C">
        <w:rPr>
          <w:rFonts w:ascii="Times New Roman" w:hAnsi="Times New Roman" w:cs="Times New Roman"/>
          <w:kern w:val="0"/>
        </w:rPr>
        <w:t>Buytaert</w:t>
      </w:r>
      <w:proofErr w:type="spellEnd"/>
      <w:r w:rsidR="006B4E2C" w:rsidRPr="006B4E2C">
        <w:rPr>
          <w:rFonts w:ascii="Times New Roman" w:hAnsi="Times New Roman" w:cs="Times New Roman"/>
          <w:kern w:val="0"/>
        </w:rPr>
        <w:t>, et al., 2007)</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29235FA9"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3.9.2 Data Schema</w:t>
      </w:r>
    </w:p>
    <w:p w14:paraId="4D199B7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Every experimental run produces a structured JSON/CSV record matching the following schema:</w:t>
      </w:r>
    </w:p>
    <w:tbl>
      <w:tblPr>
        <w:tblStyle w:val="PlainTable1"/>
        <w:tblW w:w="9600" w:type="dxa"/>
        <w:tblLook w:val="04A0" w:firstRow="1" w:lastRow="0" w:firstColumn="1" w:lastColumn="0" w:noHBand="0" w:noVBand="1"/>
      </w:tblPr>
      <w:tblGrid>
        <w:gridCol w:w="2200"/>
        <w:gridCol w:w="1400"/>
        <w:gridCol w:w="6000"/>
      </w:tblGrid>
      <w:tr w:rsidR="00B86680" w:rsidRPr="006B4E2C" w14:paraId="01AC4A79" w14:textId="77777777" w:rsidTr="00D1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A6E834A" w14:textId="77777777" w:rsidR="00B86680" w:rsidRPr="006B4E2C" w:rsidRDefault="00B86680" w:rsidP="00B86680">
            <w:pPr>
              <w:spacing w:line="360" w:lineRule="auto"/>
              <w:rPr>
                <w:lang w:val="en-GB"/>
              </w:rPr>
            </w:pPr>
            <w:r w:rsidRPr="006B4E2C">
              <w:rPr>
                <w:sz w:val="20"/>
                <w:szCs w:val="20"/>
                <w:lang w:val="en-GB"/>
              </w:rPr>
              <w:t>Field Name</w:t>
            </w:r>
          </w:p>
        </w:tc>
        <w:tc>
          <w:tcPr>
            <w:tcW w:w="1400" w:type="dxa"/>
          </w:tcPr>
          <w:p w14:paraId="2CAFA445" w14:textId="77777777" w:rsidR="00B86680" w:rsidRPr="006B4E2C" w:rsidRDefault="00B86680" w:rsidP="00B86680">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6B4E2C">
              <w:rPr>
                <w:sz w:val="20"/>
                <w:szCs w:val="20"/>
                <w:lang w:val="en-GB"/>
              </w:rPr>
              <w:t>Data Type</w:t>
            </w:r>
          </w:p>
        </w:tc>
        <w:tc>
          <w:tcPr>
            <w:tcW w:w="6000" w:type="dxa"/>
          </w:tcPr>
          <w:p w14:paraId="693DC49B" w14:textId="77777777" w:rsidR="00B86680" w:rsidRPr="006B4E2C" w:rsidRDefault="00B86680" w:rsidP="00B86680">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6B4E2C">
              <w:rPr>
                <w:sz w:val="20"/>
                <w:szCs w:val="20"/>
                <w:lang w:val="en-GB"/>
              </w:rPr>
              <w:t>Description</w:t>
            </w:r>
          </w:p>
        </w:tc>
      </w:tr>
      <w:tr w:rsidR="00B86680" w:rsidRPr="006B4E2C" w14:paraId="47AF0C75"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9B1C778" w14:textId="77777777" w:rsidR="00B86680" w:rsidRPr="006B4E2C" w:rsidRDefault="00B86680" w:rsidP="00B86680">
            <w:pPr>
              <w:spacing w:line="360" w:lineRule="auto"/>
              <w:rPr>
                <w:lang w:val="en-GB"/>
              </w:rPr>
            </w:pPr>
            <w:proofErr w:type="spellStart"/>
            <w:r w:rsidRPr="006B4E2C">
              <w:rPr>
                <w:sz w:val="20"/>
                <w:szCs w:val="20"/>
                <w:lang w:val="en-GB"/>
              </w:rPr>
              <w:t>experiment_id</w:t>
            </w:r>
            <w:proofErr w:type="spellEnd"/>
          </w:p>
        </w:tc>
        <w:tc>
          <w:tcPr>
            <w:tcW w:w="1400" w:type="dxa"/>
          </w:tcPr>
          <w:p w14:paraId="443E1353"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String</w:t>
            </w:r>
          </w:p>
        </w:tc>
        <w:tc>
          <w:tcPr>
            <w:tcW w:w="6000" w:type="dxa"/>
          </w:tcPr>
          <w:p w14:paraId="1C7821A2"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Unique identifier for the experiment run</w:t>
            </w:r>
          </w:p>
        </w:tc>
      </w:tr>
      <w:tr w:rsidR="00B86680" w:rsidRPr="006B4E2C" w14:paraId="4D5C447B"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217DBEB8" w14:textId="77777777" w:rsidR="00B86680" w:rsidRPr="006B4E2C" w:rsidRDefault="00B86680" w:rsidP="00B86680">
            <w:pPr>
              <w:spacing w:line="360" w:lineRule="auto"/>
              <w:rPr>
                <w:lang w:val="en-GB"/>
              </w:rPr>
            </w:pPr>
            <w:proofErr w:type="spellStart"/>
            <w:r w:rsidRPr="006B4E2C">
              <w:rPr>
                <w:sz w:val="20"/>
                <w:szCs w:val="20"/>
                <w:lang w:val="en-GB"/>
              </w:rPr>
              <w:t>scenario_id</w:t>
            </w:r>
            <w:proofErr w:type="spellEnd"/>
          </w:p>
        </w:tc>
        <w:tc>
          <w:tcPr>
            <w:tcW w:w="1400" w:type="dxa"/>
          </w:tcPr>
          <w:p w14:paraId="700A66FE"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String</w:t>
            </w:r>
          </w:p>
        </w:tc>
        <w:tc>
          <w:tcPr>
            <w:tcW w:w="6000" w:type="dxa"/>
          </w:tcPr>
          <w:p w14:paraId="5A1E096B"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Benchmark scenario designation (Scenario 1 to Scenario 4)</w:t>
            </w:r>
          </w:p>
        </w:tc>
      </w:tr>
      <w:tr w:rsidR="00B86680" w:rsidRPr="006B4E2C" w14:paraId="2F8E01FB"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7BC1120" w14:textId="77777777" w:rsidR="00B86680" w:rsidRPr="006B4E2C" w:rsidRDefault="00B86680" w:rsidP="00B86680">
            <w:pPr>
              <w:spacing w:line="360" w:lineRule="auto"/>
              <w:rPr>
                <w:lang w:val="en-GB"/>
              </w:rPr>
            </w:pPr>
            <w:proofErr w:type="spellStart"/>
            <w:r w:rsidRPr="006B4E2C">
              <w:rPr>
                <w:sz w:val="20"/>
                <w:szCs w:val="20"/>
                <w:lang w:val="en-GB"/>
              </w:rPr>
              <w:t>run_id</w:t>
            </w:r>
            <w:proofErr w:type="spellEnd"/>
          </w:p>
        </w:tc>
        <w:tc>
          <w:tcPr>
            <w:tcW w:w="1400" w:type="dxa"/>
          </w:tcPr>
          <w:p w14:paraId="34E9EECA"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Integer</w:t>
            </w:r>
          </w:p>
        </w:tc>
        <w:tc>
          <w:tcPr>
            <w:tcW w:w="6000" w:type="dxa"/>
          </w:tcPr>
          <w:p w14:paraId="0D7A8005"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Repetition trial number (1 to N)</w:t>
            </w:r>
          </w:p>
        </w:tc>
      </w:tr>
      <w:tr w:rsidR="00B86680" w:rsidRPr="006B4E2C" w14:paraId="3A22E01F"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75EEBC91" w14:textId="77777777" w:rsidR="00B86680" w:rsidRPr="006B4E2C" w:rsidRDefault="00B86680" w:rsidP="00B86680">
            <w:pPr>
              <w:spacing w:line="360" w:lineRule="auto"/>
              <w:rPr>
                <w:lang w:val="en-GB"/>
              </w:rPr>
            </w:pPr>
            <w:proofErr w:type="spellStart"/>
            <w:r w:rsidRPr="006B4E2C">
              <w:rPr>
                <w:sz w:val="20"/>
                <w:szCs w:val="20"/>
                <w:lang w:val="en-GB"/>
              </w:rPr>
              <w:t>attribute_count</w:t>
            </w:r>
            <w:proofErr w:type="spellEnd"/>
          </w:p>
        </w:tc>
        <w:tc>
          <w:tcPr>
            <w:tcW w:w="1400" w:type="dxa"/>
          </w:tcPr>
          <w:p w14:paraId="62C50454"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Integer</w:t>
            </w:r>
          </w:p>
        </w:tc>
        <w:tc>
          <w:tcPr>
            <w:tcW w:w="6000" w:type="dxa"/>
          </w:tcPr>
          <w:p w14:paraId="3B43FBE2"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Number of attributes evaluated in the credential vector</w:t>
            </w:r>
          </w:p>
        </w:tc>
      </w:tr>
      <w:tr w:rsidR="00B86680" w:rsidRPr="006B4E2C" w14:paraId="353141E0"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6FCE8FD" w14:textId="77777777" w:rsidR="00B86680" w:rsidRPr="006B4E2C" w:rsidRDefault="00B86680" w:rsidP="00B86680">
            <w:pPr>
              <w:spacing w:line="360" w:lineRule="auto"/>
              <w:rPr>
                <w:lang w:val="en-GB"/>
              </w:rPr>
            </w:pPr>
            <w:proofErr w:type="spellStart"/>
            <w:r w:rsidRPr="006B4E2C">
              <w:rPr>
                <w:sz w:val="20"/>
                <w:szCs w:val="20"/>
                <w:lang w:val="en-GB"/>
              </w:rPr>
              <w:t>predicate_level</w:t>
            </w:r>
            <w:proofErr w:type="spellEnd"/>
          </w:p>
        </w:tc>
        <w:tc>
          <w:tcPr>
            <w:tcW w:w="1400" w:type="dxa"/>
          </w:tcPr>
          <w:p w14:paraId="0F83290D"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String</w:t>
            </w:r>
          </w:p>
        </w:tc>
        <w:tc>
          <w:tcPr>
            <w:tcW w:w="6000" w:type="dxa"/>
          </w:tcPr>
          <w:p w14:paraId="35CA83DB"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Level of predicate complexity implemented</w:t>
            </w:r>
          </w:p>
        </w:tc>
      </w:tr>
      <w:tr w:rsidR="00B86680" w:rsidRPr="006B4E2C" w14:paraId="409CAA77"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3DB8F5A2" w14:textId="77777777" w:rsidR="00B86680" w:rsidRPr="006B4E2C" w:rsidRDefault="00B86680" w:rsidP="00B86680">
            <w:pPr>
              <w:spacing w:line="360" w:lineRule="auto"/>
              <w:rPr>
                <w:lang w:val="en-GB"/>
              </w:rPr>
            </w:pPr>
            <w:proofErr w:type="spellStart"/>
            <w:r w:rsidRPr="006B4E2C">
              <w:rPr>
                <w:sz w:val="20"/>
                <w:szCs w:val="20"/>
                <w:lang w:val="en-GB"/>
              </w:rPr>
              <w:t>circuit_size</w:t>
            </w:r>
            <w:proofErr w:type="spellEnd"/>
          </w:p>
        </w:tc>
        <w:tc>
          <w:tcPr>
            <w:tcW w:w="1400" w:type="dxa"/>
          </w:tcPr>
          <w:p w14:paraId="7BB417B9"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Integer</w:t>
            </w:r>
          </w:p>
        </w:tc>
        <w:tc>
          <w:tcPr>
            <w:tcW w:w="6000" w:type="dxa"/>
          </w:tcPr>
          <w:p w14:paraId="46FF062C"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Total gates/constraints in the compiled circuit</w:t>
            </w:r>
          </w:p>
        </w:tc>
      </w:tr>
      <w:tr w:rsidR="00B86680" w:rsidRPr="006B4E2C" w14:paraId="3D98255B"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54460F5" w14:textId="77777777" w:rsidR="00B86680" w:rsidRPr="006B4E2C" w:rsidRDefault="00B86680" w:rsidP="00B86680">
            <w:pPr>
              <w:spacing w:line="360" w:lineRule="auto"/>
              <w:rPr>
                <w:lang w:val="en-GB"/>
              </w:rPr>
            </w:pPr>
            <w:proofErr w:type="spellStart"/>
            <w:r w:rsidRPr="006B4E2C">
              <w:rPr>
                <w:sz w:val="20"/>
                <w:szCs w:val="20"/>
                <w:lang w:val="en-GB"/>
              </w:rPr>
              <w:t>compile_time</w:t>
            </w:r>
            <w:proofErr w:type="spellEnd"/>
          </w:p>
        </w:tc>
        <w:tc>
          <w:tcPr>
            <w:tcW w:w="1400" w:type="dxa"/>
          </w:tcPr>
          <w:p w14:paraId="3B488D04"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Float</w:t>
            </w:r>
          </w:p>
        </w:tc>
        <w:tc>
          <w:tcPr>
            <w:tcW w:w="6000" w:type="dxa"/>
          </w:tcPr>
          <w:p w14:paraId="6956AF83"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Time taken to compile the circuit to ACIR (</w:t>
            </w:r>
            <w:proofErr w:type="spellStart"/>
            <w:r w:rsidRPr="006B4E2C">
              <w:rPr>
                <w:sz w:val="20"/>
                <w:szCs w:val="20"/>
                <w:lang w:val="en-GB"/>
              </w:rPr>
              <w:t>ms</w:t>
            </w:r>
            <w:proofErr w:type="spellEnd"/>
            <w:r w:rsidRPr="006B4E2C">
              <w:rPr>
                <w:sz w:val="20"/>
                <w:szCs w:val="20"/>
                <w:lang w:val="en-GB"/>
              </w:rPr>
              <w:t>)</w:t>
            </w:r>
          </w:p>
        </w:tc>
      </w:tr>
      <w:tr w:rsidR="00B86680" w:rsidRPr="006B4E2C" w14:paraId="5847C76A"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10DDFC10" w14:textId="77777777" w:rsidR="00B86680" w:rsidRPr="006B4E2C" w:rsidRDefault="00B86680" w:rsidP="00B86680">
            <w:pPr>
              <w:spacing w:line="360" w:lineRule="auto"/>
              <w:rPr>
                <w:lang w:val="en-GB"/>
              </w:rPr>
            </w:pPr>
            <w:proofErr w:type="spellStart"/>
            <w:r w:rsidRPr="006B4E2C">
              <w:rPr>
                <w:sz w:val="20"/>
                <w:szCs w:val="20"/>
                <w:lang w:val="en-GB"/>
              </w:rPr>
              <w:t>witness_time</w:t>
            </w:r>
            <w:proofErr w:type="spellEnd"/>
          </w:p>
        </w:tc>
        <w:tc>
          <w:tcPr>
            <w:tcW w:w="1400" w:type="dxa"/>
          </w:tcPr>
          <w:p w14:paraId="2F1BA9C9"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Float</w:t>
            </w:r>
          </w:p>
        </w:tc>
        <w:tc>
          <w:tcPr>
            <w:tcW w:w="6000" w:type="dxa"/>
          </w:tcPr>
          <w:p w14:paraId="534D51CB"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Time taken to generate the witness (</w:t>
            </w:r>
            <w:proofErr w:type="spellStart"/>
            <w:r w:rsidRPr="006B4E2C">
              <w:rPr>
                <w:sz w:val="20"/>
                <w:szCs w:val="20"/>
                <w:lang w:val="en-GB"/>
              </w:rPr>
              <w:t>ms</w:t>
            </w:r>
            <w:proofErr w:type="spellEnd"/>
            <w:r w:rsidRPr="006B4E2C">
              <w:rPr>
                <w:sz w:val="20"/>
                <w:szCs w:val="20"/>
                <w:lang w:val="en-GB"/>
              </w:rPr>
              <w:t>)</w:t>
            </w:r>
          </w:p>
        </w:tc>
      </w:tr>
      <w:tr w:rsidR="00B86680" w:rsidRPr="006B4E2C" w14:paraId="6C2155BD"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4BA1236" w14:textId="77777777" w:rsidR="00B86680" w:rsidRPr="006B4E2C" w:rsidRDefault="00B86680" w:rsidP="00B86680">
            <w:pPr>
              <w:spacing w:line="360" w:lineRule="auto"/>
              <w:rPr>
                <w:lang w:val="en-GB"/>
              </w:rPr>
            </w:pPr>
            <w:proofErr w:type="spellStart"/>
            <w:r w:rsidRPr="006B4E2C">
              <w:rPr>
                <w:sz w:val="20"/>
                <w:szCs w:val="20"/>
                <w:lang w:val="en-GB"/>
              </w:rPr>
              <w:t>proving_time</w:t>
            </w:r>
            <w:proofErr w:type="spellEnd"/>
          </w:p>
        </w:tc>
        <w:tc>
          <w:tcPr>
            <w:tcW w:w="1400" w:type="dxa"/>
          </w:tcPr>
          <w:p w14:paraId="01598041"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Float</w:t>
            </w:r>
          </w:p>
        </w:tc>
        <w:tc>
          <w:tcPr>
            <w:tcW w:w="6000" w:type="dxa"/>
          </w:tcPr>
          <w:p w14:paraId="619A00E6"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Time taken to compute the ZK proof (</w:t>
            </w:r>
            <w:proofErr w:type="spellStart"/>
            <w:r w:rsidRPr="006B4E2C">
              <w:rPr>
                <w:sz w:val="20"/>
                <w:szCs w:val="20"/>
                <w:lang w:val="en-GB"/>
              </w:rPr>
              <w:t>ms</w:t>
            </w:r>
            <w:proofErr w:type="spellEnd"/>
            <w:r w:rsidRPr="006B4E2C">
              <w:rPr>
                <w:sz w:val="20"/>
                <w:szCs w:val="20"/>
                <w:lang w:val="en-GB"/>
              </w:rPr>
              <w:t>)</w:t>
            </w:r>
          </w:p>
        </w:tc>
      </w:tr>
      <w:tr w:rsidR="00B86680" w:rsidRPr="006B4E2C" w14:paraId="0DBA8979"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55E32553" w14:textId="77777777" w:rsidR="00B86680" w:rsidRPr="006B4E2C" w:rsidRDefault="00B86680" w:rsidP="00B86680">
            <w:pPr>
              <w:spacing w:line="360" w:lineRule="auto"/>
              <w:rPr>
                <w:lang w:val="en-GB"/>
              </w:rPr>
            </w:pPr>
            <w:proofErr w:type="spellStart"/>
            <w:r w:rsidRPr="006B4E2C">
              <w:rPr>
                <w:sz w:val="20"/>
                <w:szCs w:val="20"/>
                <w:lang w:val="en-GB"/>
              </w:rPr>
              <w:t>peak_memory</w:t>
            </w:r>
            <w:proofErr w:type="spellEnd"/>
          </w:p>
        </w:tc>
        <w:tc>
          <w:tcPr>
            <w:tcW w:w="1400" w:type="dxa"/>
          </w:tcPr>
          <w:p w14:paraId="061BD020"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Float</w:t>
            </w:r>
          </w:p>
        </w:tc>
        <w:tc>
          <w:tcPr>
            <w:tcW w:w="6000" w:type="dxa"/>
          </w:tcPr>
          <w:p w14:paraId="740C0F79"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Maximum RAM allocated during proving (MB)</w:t>
            </w:r>
          </w:p>
        </w:tc>
      </w:tr>
      <w:tr w:rsidR="00B86680" w:rsidRPr="006B4E2C" w14:paraId="7294A6CF"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838ABD1" w14:textId="77777777" w:rsidR="00B86680" w:rsidRPr="006B4E2C" w:rsidRDefault="00B86680" w:rsidP="00B86680">
            <w:pPr>
              <w:spacing w:line="360" w:lineRule="auto"/>
              <w:rPr>
                <w:lang w:val="en-GB"/>
              </w:rPr>
            </w:pPr>
            <w:proofErr w:type="spellStart"/>
            <w:r w:rsidRPr="006B4E2C">
              <w:rPr>
                <w:sz w:val="20"/>
                <w:szCs w:val="20"/>
                <w:lang w:val="en-GB"/>
              </w:rPr>
              <w:t>proof_size</w:t>
            </w:r>
            <w:proofErr w:type="spellEnd"/>
          </w:p>
        </w:tc>
        <w:tc>
          <w:tcPr>
            <w:tcW w:w="1400" w:type="dxa"/>
          </w:tcPr>
          <w:p w14:paraId="412447FE"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Integer</w:t>
            </w:r>
          </w:p>
        </w:tc>
        <w:tc>
          <w:tcPr>
            <w:tcW w:w="6000" w:type="dxa"/>
          </w:tcPr>
          <w:p w14:paraId="27EAB7A9"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Binary size of the generated proof (bytes)</w:t>
            </w:r>
          </w:p>
        </w:tc>
      </w:tr>
      <w:tr w:rsidR="00B86680" w:rsidRPr="006B4E2C" w14:paraId="31383990"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4BD039ED" w14:textId="77777777" w:rsidR="00B86680" w:rsidRPr="006B4E2C" w:rsidRDefault="00B86680" w:rsidP="00B86680">
            <w:pPr>
              <w:spacing w:line="360" w:lineRule="auto"/>
              <w:rPr>
                <w:lang w:val="en-GB"/>
              </w:rPr>
            </w:pPr>
            <w:proofErr w:type="spellStart"/>
            <w:r w:rsidRPr="006B4E2C">
              <w:rPr>
                <w:sz w:val="20"/>
                <w:szCs w:val="20"/>
                <w:lang w:val="en-GB"/>
              </w:rPr>
              <w:t>local_verify_time</w:t>
            </w:r>
            <w:proofErr w:type="spellEnd"/>
          </w:p>
        </w:tc>
        <w:tc>
          <w:tcPr>
            <w:tcW w:w="1400" w:type="dxa"/>
          </w:tcPr>
          <w:p w14:paraId="0E4B1424"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Float</w:t>
            </w:r>
          </w:p>
        </w:tc>
        <w:tc>
          <w:tcPr>
            <w:tcW w:w="6000" w:type="dxa"/>
          </w:tcPr>
          <w:p w14:paraId="715050CA"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Time taken for off-chain local proof verification (</w:t>
            </w:r>
            <w:proofErr w:type="spellStart"/>
            <w:r w:rsidRPr="006B4E2C">
              <w:rPr>
                <w:sz w:val="20"/>
                <w:szCs w:val="20"/>
                <w:lang w:val="en-GB"/>
              </w:rPr>
              <w:t>ms</w:t>
            </w:r>
            <w:proofErr w:type="spellEnd"/>
            <w:r w:rsidRPr="006B4E2C">
              <w:rPr>
                <w:sz w:val="20"/>
                <w:szCs w:val="20"/>
                <w:lang w:val="en-GB"/>
              </w:rPr>
              <w:t>)</w:t>
            </w:r>
          </w:p>
        </w:tc>
      </w:tr>
      <w:tr w:rsidR="00B86680" w:rsidRPr="006B4E2C" w14:paraId="5BD3345B"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5051D9B" w14:textId="77777777" w:rsidR="00B86680" w:rsidRPr="006B4E2C" w:rsidRDefault="00B86680" w:rsidP="00B86680">
            <w:pPr>
              <w:spacing w:line="360" w:lineRule="auto"/>
              <w:rPr>
                <w:lang w:val="en-GB"/>
              </w:rPr>
            </w:pPr>
            <w:proofErr w:type="spellStart"/>
            <w:r w:rsidRPr="006B4E2C">
              <w:rPr>
                <w:sz w:val="20"/>
                <w:szCs w:val="20"/>
                <w:lang w:val="en-GB"/>
              </w:rPr>
              <w:t>calldata_size</w:t>
            </w:r>
            <w:proofErr w:type="spellEnd"/>
          </w:p>
        </w:tc>
        <w:tc>
          <w:tcPr>
            <w:tcW w:w="1400" w:type="dxa"/>
          </w:tcPr>
          <w:p w14:paraId="404DAA69"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Integer</w:t>
            </w:r>
          </w:p>
        </w:tc>
        <w:tc>
          <w:tcPr>
            <w:tcW w:w="6000" w:type="dxa"/>
          </w:tcPr>
          <w:p w14:paraId="7E8F5595"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Size of the transaction payload passed to the EVM (bytes)</w:t>
            </w:r>
          </w:p>
        </w:tc>
      </w:tr>
      <w:tr w:rsidR="00B86680" w:rsidRPr="006B4E2C" w14:paraId="0FC5BCB4"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508C7162" w14:textId="77777777" w:rsidR="00B86680" w:rsidRPr="006B4E2C" w:rsidRDefault="00B86680" w:rsidP="00B86680">
            <w:pPr>
              <w:spacing w:line="360" w:lineRule="auto"/>
              <w:rPr>
                <w:lang w:val="en-GB"/>
              </w:rPr>
            </w:pPr>
            <w:proofErr w:type="spellStart"/>
            <w:r w:rsidRPr="006B4E2C">
              <w:rPr>
                <w:sz w:val="20"/>
                <w:szCs w:val="20"/>
                <w:lang w:val="en-GB"/>
              </w:rPr>
              <w:t>ethereum_gas</w:t>
            </w:r>
            <w:proofErr w:type="spellEnd"/>
          </w:p>
        </w:tc>
        <w:tc>
          <w:tcPr>
            <w:tcW w:w="1400" w:type="dxa"/>
          </w:tcPr>
          <w:p w14:paraId="36E68CC7"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Integer</w:t>
            </w:r>
          </w:p>
        </w:tc>
        <w:tc>
          <w:tcPr>
            <w:tcW w:w="6000" w:type="dxa"/>
          </w:tcPr>
          <w:p w14:paraId="45B36F68"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Gas consumed during smart-contract proof verification</w:t>
            </w:r>
          </w:p>
        </w:tc>
      </w:tr>
      <w:tr w:rsidR="00B86680" w:rsidRPr="006B4E2C" w14:paraId="11D3B55C"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FE509A7" w14:textId="77777777" w:rsidR="00B86680" w:rsidRPr="006B4E2C" w:rsidRDefault="00B86680" w:rsidP="00B86680">
            <w:pPr>
              <w:spacing w:line="360" w:lineRule="auto"/>
              <w:rPr>
                <w:lang w:val="en-GB"/>
              </w:rPr>
            </w:pPr>
            <w:proofErr w:type="spellStart"/>
            <w:r w:rsidRPr="006B4E2C">
              <w:rPr>
                <w:sz w:val="20"/>
                <w:szCs w:val="20"/>
                <w:lang w:val="en-GB"/>
              </w:rPr>
              <w:t>verification_status</w:t>
            </w:r>
            <w:proofErr w:type="spellEnd"/>
          </w:p>
        </w:tc>
        <w:tc>
          <w:tcPr>
            <w:tcW w:w="1400" w:type="dxa"/>
          </w:tcPr>
          <w:p w14:paraId="00B0115B"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Boolean</w:t>
            </w:r>
          </w:p>
        </w:tc>
        <w:tc>
          <w:tcPr>
            <w:tcW w:w="6000" w:type="dxa"/>
          </w:tcPr>
          <w:p w14:paraId="7D9680AF"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Success or failure outcome of proof verification</w:t>
            </w:r>
          </w:p>
        </w:tc>
      </w:tr>
      <w:tr w:rsidR="00B86680" w:rsidRPr="006B4E2C" w14:paraId="1724BEA0"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01E14C23" w14:textId="77777777" w:rsidR="00B86680" w:rsidRPr="006B4E2C" w:rsidRDefault="00B86680" w:rsidP="00B86680">
            <w:pPr>
              <w:spacing w:line="360" w:lineRule="auto"/>
              <w:rPr>
                <w:lang w:val="en-GB"/>
              </w:rPr>
            </w:pPr>
            <w:r w:rsidRPr="006B4E2C">
              <w:rPr>
                <w:sz w:val="20"/>
                <w:szCs w:val="20"/>
                <w:lang w:val="en-GB"/>
              </w:rPr>
              <w:t>timestamp</w:t>
            </w:r>
          </w:p>
        </w:tc>
        <w:tc>
          <w:tcPr>
            <w:tcW w:w="1400" w:type="dxa"/>
          </w:tcPr>
          <w:p w14:paraId="3B3299A8"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String</w:t>
            </w:r>
          </w:p>
        </w:tc>
        <w:tc>
          <w:tcPr>
            <w:tcW w:w="6000" w:type="dxa"/>
          </w:tcPr>
          <w:p w14:paraId="1F3D8BB1"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ISO 8601 execution timestamp</w:t>
            </w:r>
          </w:p>
        </w:tc>
      </w:tr>
      <w:tr w:rsidR="00B86680" w:rsidRPr="006B4E2C" w14:paraId="750BB8E3"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7B1B1E0" w14:textId="77777777" w:rsidR="00B86680" w:rsidRPr="006B4E2C" w:rsidRDefault="00B86680" w:rsidP="00B86680">
            <w:pPr>
              <w:spacing w:line="360" w:lineRule="auto"/>
              <w:rPr>
                <w:lang w:val="en-GB"/>
              </w:rPr>
            </w:pPr>
            <w:proofErr w:type="spellStart"/>
            <w:r w:rsidRPr="006B4E2C">
              <w:rPr>
                <w:sz w:val="20"/>
                <w:szCs w:val="20"/>
                <w:lang w:val="en-GB"/>
              </w:rPr>
              <w:t>noir_version</w:t>
            </w:r>
            <w:proofErr w:type="spellEnd"/>
          </w:p>
        </w:tc>
        <w:tc>
          <w:tcPr>
            <w:tcW w:w="1400" w:type="dxa"/>
          </w:tcPr>
          <w:p w14:paraId="7701CF97"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String</w:t>
            </w:r>
          </w:p>
        </w:tc>
        <w:tc>
          <w:tcPr>
            <w:tcW w:w="6000" w:type="dxa"/>
          </w:tcPr>
          <w:p w14:paraId="1B85BF61"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Locked Noir compiler version string</w:t>
            </w:r>
          </w:p>
        </w:tc>
      </w:tr>
      <w:tr w:rsidR="00B86680" w:rsidRPr="006B4E2C" w14:paraId="661BD3DD" w14:textId="77777777" w:rsidTr="00D10ADA">
        <w:tc>
          <w:tcPr>
            <w:cnfStyle w:val="001000000000" w:firstRow="0" w:lastRow="0" w:firstColumn="1" w:lastColumn="0" w:oddVBand="0" w:evenVBand="0" w:oddHBand="0" w:evenHBand="0" w:firstRowFirstColumn="0" w:firstRowLastColumn="0" w:lastRowFirstColumn="0" w:lastRowLastColumn="0"/>
            <w:tcW w:w="2200" w:type="dxa"/>
          </w:tcPr>
          <w:p w14:paraId="5DC0D5B3" w14:textId="77777777" w:rsidR="00B86680" w:rsidRPr="006B4E2C" w:rsidRDefault="00B86680" w:rsidP="00B86680">
            <w:pPr>
              <w:spacing w:line="360" w:lineRule="auto"/>
              <w:rPr>
                <w:lang w:val="en-GB"/>
              </w:rPr>
            </w:pPr>
            <w:proofErr w:type="spellStart"/>
            <w:r w:rsidRPr="006B4E2C">
              <w:rPr>
                <w:sz w:val="20"/>
                <w:szCs w:val="20"/>
                <w:lang w:val="en-GB"/>
              </w:rPr>
              <w:lastRenderedPageBreak/>
              <w:t>backend_version</w:t>
            </w:r>
            <w:proofErr w:type="spellEnd"/>
          </w:p>
        </w:tc>
        <w:tc>
          <w:tcPr>
            <w:tcW w:w="1400" w:type="dxa"/>
          </w:tcPr>
          <w:p w14:paraId="49D309F8"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String</w:t>
            </w:r>
          </w:p>
        </w:tc>
        <w:tc>
          <w:tcPr>
            <w:tcW w:w="6000" w:type="dxa"/>
          </w:tcPr>
          <w:p w14:paraId="4032560C" w14:textId="77777777" w:rsidR="00B86680" w:rsidRPr="006B4E2C" w:rsidRDefault="00B86680" w:rsidP="00B86680">
            <w:pPr>
              <w:spacing w:line="360" w:lineRule="auto"/>
              <w:cnfStyle w:val="000000000000" w:firstRow="0" w:lastRow="0" w:firstColumn="0" w:lastColumn="0" w:oddVBand="0" w:evenVBand="0" w:oddHBand="0" w:evenHBand="0" w:firstRowFirstColumn="0" w:firstRowLastColumn="0" w:lastRowFirstColumn="0" w:lastRowLastColumn="0"/>
              <w:rPr>
                <w:lang w:val="en-GB"/>
              </w:rPr>
            </w:pPr>
            <w:r w:rsidRPr="006B4E2C">
              <w:rPr>
                <w:sz w:val="20"/>
                <w:szCs w:val="20"/>
                <w:lang w:val="en-GB"/>
              </w:rPr>
              <w:t>Locked Barretenberg backend version string</w:t>
            </w:r>
          </w:p>
        </w:tc>
      </w:tr>
      <w:tr w:rsidR="00B86680" w:rsidRPr="006B4E2C" w14:paraId="78D2BB0A" w14:textId="77777777" w:rsidTr="00D1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49BA664" w14:textId="77777777" w:rsidR="00B86680" w:rsidRPr="006B4E2C" w:rsidRDefault="00B86680" w:rsidP="00B86680">
            <w:pPr>
              <w:spacing w:line="360" w:lineRule="auto"/>
              <w:rPr>
                <w:lang w:val="en-GB"/>
              </w:rPr>
            </w:pPr>
            <w:proofErr w:type="spellStart"/>
            <w:r w:rsidRPr="006B4E2C">
              <w:rPr>
                <w:sz w:val="20"/>
                <w:szCs w:val="20"/>
                <w:lang w:val="en-GB"/>
              </w:rPr>
              <w:t>hardware_id</w:t>
            </w:r>
            <w:proofErr w:type="spellEnd"/>
          </w:p>
        </w:tc>
        <w:tc>
          <w:tcPr>
            <w:tcW w:w="1400" w:type="dxa"/>
          </w:tcPr>
          <w:p w14:paraId="724B33C0"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String</w:t>
            </w:r>
          </w:p>
        </w:tc>
        <w:tc>
          <w:tcPr>
            <w:tcW w:w="6000" w:type="dxa"/>
          </w:tcPr>
          <w:p w14:paraId="4A0D3C65" w14:textId="77777777" w:rsidR="00B86680" w:rsidRPr="006B4E2C" w:rsidRDefault="00B86680" w:rsidP="00B86680">
            <w:pPr>
              <w:spacing w:line="360" w:lineRule="auto"/>
              <w:cnfStyle w:val="000000100000" w:firstRow="0" w:lastRow="0" w:firstColumn="0" w:lastColumn="0" w:oddVBand="0" w:evenVBand="0" w:oddHBand="1" w:evenHBand="0" w:firstRowFirstColumn="0" w:firstRowLastColumn="0" w:lastRowFirstColumn="0" w:lastRowLastColumn="0"/>
              <w:rPr>
                <w:lang w:val="en-GB"/>
              </w:rPr>
            </w:pPr>
            <w:r w:rsidRPr="006B4E2C">
              <w:rPr>
                <w:sz w:val="20"/>
                <w:szCs w:val="20"/>
                <w:lang w:val="en-GB"/>
              </w:rPr>
              <w:t>System identifier for the benchmark execution machine</w:t>
            </w:r>
          </w:p>
        </w:tc>
      </w:tr>
    </w:tbl>
    <w:p w14:paraId="2E1FBF37" w14:textId="77777777" w:rsidR="00AF3C53" w:rsidRPr="006B4E2C" w:rsidRDefault="00AF3C53" w:rsidP="00B86680">
      <w:pPr>
        <w:spacing w:before="120" w:after="240" w:line="360" w:lineRule="auto"/>
        <w:rPr>
          <w:rFonts w:ascii="Times New Roman" w:eastAsia="Times New Roman" w:hAnsi="Times New Roman" w:cs="Times New Roman"/>
          <w:b/>
          <w:bCs/>
          <w:i/>
          <w:iCs/>
          <w:kern w:val="0"/>
          <w:sz w:val="22"/>
          <w:szCs w:val="22"/>
          <w:lang w:val="en-GB"/>
          <w14:ligatures w14:val="none"/>
        </w:rPr>
      </w:pPr>
      <w:r w:rsidRPr="006B4E2C">
        <w:rPr>
          <w:rFonts w:ascii="Times New Roman" w:eastAsia="Times New Roman" w:hAnsi="Times New Roman" w:cs="Times New Roman"/>
          <w:b/>
          <w:bCs/>
          <w:i/>
          <w:iCs/>
          <w:kern w:val="0"/>
          <w:sz w:val="22"/>
          <w:szCs w:val="22"/>
          <w:lang w:val="en-GB"/>
          <w14:ligatures w14:val="none"/>
        </w:rPr>
        <w:br w:type="page"/>
      </w:r>
    </w:p>
    <w:p w14:paraId="0D55F37D" w14:textId="72291BE3" w:rsidR="00B86680" w:rsidRPr="006B4E2C" w:rsidRDefault="00B86680" w:rsidP="00B86680">
      <w:pPr>
        <w:spacing w:before="120" w:after="240" w:line="360" w:lineRule="auto"/>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lastRenderedPageBreak/>
        <w:t xml:space="preserve">The schema operationalizes the six-metric framework adopted from Guo et al. (2024) in Chapter Two: </w:t>
      </w:r>
      <w:proofErr w:type="spellStart"/>
      <w:r w:rsidRPr="006B4E2C">
        <w:rPr>
          <w:rFonts w:ascii="Times New Roman" w:eastAsia="Times New Roman" w:hAnsi="Times New Roman" w:cs="Times New Roman"/>
          <w:kern w:val="0"/>
          <w:lang w:val="en-GB"/>
          <w14:ligatures w14:val="none"/>
        </w:rPr>
        <w:t>compile_time</w:t>
      </w:r>
      <w:proofErr w:type="spellEnd"/>
      <w:r w:rsidRPr="006B4E2C">
        <w:rPr>
          <w:rFonts w:ascii="Times New Roman" w:eastAsia="Times New Roman" w:hAnsi="Times New Roman" w:cs="Times New Roman"/>
          <w:kern w:val="0"/>
          <w:lang w:val="en-GB"/>
          <w14:ligatures w14:val="none"/>
        </w:rPr>
        <w:t xml:space="preserve">, </w:t>
      </w:r>
      <w:proofErr w:type="spellStart"/>
      <w:r w:rsidRPr="006B4E2C">
        <w:rPr>
          <w:rFonts w:ascii="Times New Roman" w:eastAsia="Times New Roman" w:hAnsi="Times New Roman" w:cs="Times New Roman"/>
          <w:kern w:val="0"/>
          <w:lang w:val="en-GB"/>
          <w14:ligatures w14:val="none"/>
        </w:rPr>
        <w:t>witness_time</w:t>
      </w:r>
      <w:proofErr w:type="spellEnd"/>
      <w:r w:rsidRPr="006B4E2C">
        <w:rPr>
          <w:rFonts w:ascii="Times New Roman" w:eastAsia="Times New Roman" w:hAnsi="Times New Roman" w:cs="Times New Roman"/>
          <w:kern w:val="0"/>
          <w:lang w:val="en-GB"/>
          <w14:ligatures w14:val="none"/>
        </w:rPr>
        <w:t xml:space="preserve">, </w:t>
      </w:r>
      <w:proofErr w:type="spellStart"/>
      <w:r w:rsidRPr="006B4E2C">
        <w:rPr>
          <w:rFonts w:ascii="Times New Roman" w:eastAsia="Times New Roman" w:hAnsi="Times New Roman" w:cs="Times New Roman"/>
          <w:kern w:val="0"/>
          <w:lang w:val="en-GB"/>
          <w14:ligatures w14:val="none"/>
        </w:rPr>
        <w:t>proving_time</w:t>
      </w:r>
      <w:proofErr w:type="spellEnd"/>
      <w:r w:rsidRPr="006B4E2C">
        <w:rPr>
          <w:rFonts w:ascii="Times New Roman" w:eastAsia="Times New Roman" w:hAnsi="Times New Roman" w:cs="Times New Roman"/>
          <w:kern w:val="0"/>
          <w:lang w:val="en-GB"/>
          <w14:ligatures w14:val="none"/>
        </w:rPr>
        <w:t xml:space="preserve">, </w:t>
      </w:r>
      <w:proofErr w:type="spellStart"/>
      <w:r w:rsidRPr="006B4E2C">
        <w:rPr>
          <w:rFonts w:ascii="Times New Roman" w:eastAsia="Times New Roman" w:hAnsi="Times New Roman" w:cs="Times New Roman"/>
          <w:kern w:val="0"/>
          <w:lang w:val="en-GB"/>
          <w14:ligatures w14:val="none"/>
        </w:rPr>
        <w:t>peak_memory</w:t>
      </w:r>
      <w:proofErr w:type="spellEnd"/>
      <w:r w:rsidRPr="006B4E2C">
        <w:rPr>
          <w:rFonts w:ascii="Times New Roman" w:eastAsia="Times New Roman" w:hAnsi="Times New Roman" w:cs="Times New Roman"/>
          <w:kern w:val="0"/>
          <w:lang w:val="en-GB"/>
          <w14:ligatures w14:val="none"/>
        </w:rPr>
        <w:t xml:space="preserve"> and </w:t>
      </w:r>
      <w:proofErr w:type="spellStart"/>
      <w:r w:rsidRPr="006B4E2C">
        <w:rPr>
          <w:rFonts w:ascii="Times New Roman" w:eastAsia="Times New Roman" w:hAnsi="Times New Roman" w:cs="Times New Roman"/>
          <w:kern w:val="0"/>
          <w:lang w:val="en-GB"/>
          <w14:ligatures w14:val="none"/>
        </w:rPr>
        <w:t>proof_size</w:t>
      </w:r>
      <w:proofErr w:type="spellEnd"/>
      <w:r w:rsidRPr="006B4E2C">
        <w:rPr>
          <w:rFonts w:ascii="Times New Roman" w:eastAsia="Times New Roman" w:hAnsi="Times New Roman" w:cs="Times New Roman"/>
          <w:kern w:val="0"/>
          <w:lang w:val="en-GB"/>
          <w14:ligatures w14:val="none"/>
        </w:rPr>
        <w:t xml:space="preserve"> cover the off-chain side; </w:t>
      </w:r>
      <w:proofErr w:type="spellStart"/>
      <w:r w:rsidRPr="006B4E2C">
        <w:rPr>
          <w:rFonts w:ascii="Times New Roman" w:eastAsia="Times New Roman" w:hAnsi="Times New Roman" w:cs="Times New Roman"/>
          <w:kern w:val="0"/>
          <w:lang w:val="en-GB"/>
          <w14:ligatures w14:val="none"/>
        </w:rPr>
        <w:t>local_verify_time</w:t>
      </w:r>
      <w:proofErr w:type="spellEnd"/>
      <w:r w:rsidRPr="006B4E2C">
        <w:rPr>
          <w:rFonts w:ascii="Times New Roman" w:eastAsia="Times New Roman" w:hAnsi="Times New Roman" w:cs="Times New Roman"/>
          <w:kern w:val="0"/>
          <w:lang w:val="en-GB"/>
          <w14:ligatures w14:val="none"/>
        </w:rPr>
        <w:t xml:space="preserve">, </w:t>
      </w:r>
      <w:proofErr w:type="spellStart"/>
      <w:r w:rsidRPr="006B4E2C">
        <w:rPr>
          <w:rFonts w:ascii="Times New Roman" w:eastAsia="Times New Roman" w:hAnsi="Times New Roman" w:cs="Times New Roman"/>
          <w:kern w:val="0"/>
          <w:lang w:val="en-GB"/>
          <w14:ligatures w14:val="none"/>
        </w:rPr>
        <w:t>ethereum_gas</w:t>
      </w:r>
      <w:proofErr w:type="spellEnd"/>
      <w:r w:rsidRPr="006B4E2C">
        <w:rPr>
          <w:rFonts w:ascii="Times New Roman" w:eastAsia="Times New Roman" w:hAnsi="Times New Roman" w:cs="Times New Roman"/>
          <w:kern w:val="0"/>
          <w:lang w:val="en-GB"/>
          <w14:ligatures w14:val="none"/>
        </w:rPr>
        <w:t xml:space="preserve">, and </w:t>
      </w:r>
      <w:proofErr w:type="spellStart"/>
      <w:r w:rsidRPr="006B4E2C">
        <w:rPr>
          <w:rFonts w:ascii="Times New Roman" w:eastAsia="Times New Roman" w:hAnsi="Times New Roman" w:cs="Times New Roman"/>
          <w:kern w:val="0"/>
          <w:lang w:val="en-GB"/>
          <w14:ligatures w14:val="none"/>
        </w:rPr>
        <w:t>calldata_size</w:t>
      </w:r>
      <w:proofErr w:type="spellEnd"/>
      <w:r w:rsidRPr="006B4E2C">
        <w:rPr>
          <w:rFonts w:ascii="Times New Roman" w:eastAsia="Times New Roman" w:hAnsi="Times New Roman" w:cs="Times New Roman"/>
          <w:kern w:val="0"/>
          <w:lang w:val="en-GB"/>
          <w14:ligatures w14:val="none"/>
        </w:rPr>
        <w:t xml:space="preserve"> cover verification and on-chain cost. Verification throughput is deliberately not measured, consistent with the methodological boundaries in Section 3.14.</w:t>
      </w:r>
    </w:p>
    <w:p w14:paraId="356AC180"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3.10 Data Validation and Failure Classification</w:t>
      </w:r>
    </w:p>
    <w:p w14:paraId="5B8E2317"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Data validation is carried out before any statistical analysis begins. A run is classified as Valid only when the circuit compiles, the witness generates successfully, the proof is produced, local verification succeeds, Ethereum verification succeeds, and every metric in the schema above is logged without gaps.</w:t>
      </w:r>
    </w:p>
    <w:p w14:paraId="76E51027" w14:textId="4E3387CF"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Failed executions are preserved rather than discarded, since a failure pattern is itself informative about where a credential design becomes impractical. Failures are categorised under a formal taxonomy: compilation failure, witness-generation failure, proof-generation failure, local-verification failure, Ethereum-verification failure, resource exhaustion (for example, an out-of-memory condition), and environmental failure. Retaining and classifying failures in this way, rather than quietly dropping them, guards against a subtle but common bias in performance studies, where only successful runs are ever reported and the true difficulty of a demanding configuration is understated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{"citationID":"aprtamem78","properties":{"unsorted":false,"formattedCitation":"(Georges, Buytaert, et al., 2007)","plainCitation":"(Georges, Buytaert, et al., 2007)","noteIndex":0},"citationItems":[{"id":66,"uris":["http://zotero.org/users/local/cTFQUgtc/items/HLNQGA3W"],"itemData":{"id":66,"type":"article-journal","abstract":"Java performance is far from being trivial to benchmark because it is affected by various factors such as the Java application, its input, the virtual machine, the garbage collector, the heap size, etc. In addition, non-determinism at run-time causes the execution time of a Java program to differ from run to run. There are a number of sources of non-determinism such as Just-In-Time (JIT) compilation and optimization in the virtual machine (VM) driven by timer-based method sampling, thread scheduling, garbage collection, and various.There exist a wide variety of Java performance evaluation methodologies usedby researchers and benchmarkers. These methodologies differ from each other in a number of ways. Some report average performance over a number of runs of the same experiment; others report the best or second best performance observed; yet others report the worst. Some iterate the benchmark multiple times within a single VM invocation; others consider multiple VM invocations and iterate a single benchmark execution; yet others consider multiple VM invocations and iterate the benchmark multiple times.This paper shows that prevalent methodologies can be misleading, and can even lead to incorrect conclusions. The reason is that the data analysis is not statistically rigorous. In this paper, we present a survey of existing Java performance evaluation methodologies and discuss the importance of statistically rigorous data analysis for dealing with non-determinism. We advocate approaches to quantify startup as well as steady-state performance, and, in addition, we provide the JavaStats software to automatically obtain performance numbers in a rigorous manner. Although this paper focuses on Java performance evaluation, many of the issues addressed in this paper also apply to other programming languages and systems that build on a managed runtime system.","container-title":"ACM SIGPLAN Notices","DOI":"10.1145/1297105.1297033","ISSN":"0362-1340","issue":"10","journalAbbreviation":"SIGPLAN Not.","page":"57–76","source":"ACM Digital Library","title":"Statistically rigorous java performance evaluation","volume":"42","author":[{"family":"Georges","given":"Andy"},{"family":"Buytaert","given":"Dries"},{"family":"Eeckhout","given":"Lieven"}],"issued":{"date-parts":[["2007",10,21]]}}}],"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 xml:space="preserve">(Georges, </w:t>
      </w:r>
      <w:proofErr w:type="spellStart"/>
      <w:r w:rsidR="006B4E2C" w:rsidRPr="006B4E2C">
        <w:rPr>
          <w:rFonts w:ascii="Times New Roman" w:hAnsi="Times New Roman" w:cs="Times New Roman"/>
          <w:kern w:val="0"/>
        </w:rPr>
        <w:t>Buytaert</w:t>
      </w:r>
      <w:proofErr w:type="spellEnd"/>
      <w:r w:rsidR="006B4E2C" w:rsidRPr="006B4E2C">
        <w:rPr>
          <w:rFonts w:ascii="Times New Roman" w:hAnsi="Times New Roman" w:cs="Times New Roman"/>
          <w:kern w:val="0"/>
        </w:rPr>
        <w:t>, et al., 2007)</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4CA9B076"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3.11 Statistical Analysis Plan</w:t>
      </w:r>
    </w:p>
    <w:p w14:paraId="24E3884B"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3.11.1 Descriptive Statistics</w:t>
      </w:r>
    </w:p>
    <w:p w14:paraId="47F06E87" w14:textId="3D998E02" w:rsidR="00030B0B"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For each benchmark scenario, quantitative measurements are summarized using the mean, median, minimum, maximum, standard deviation, and coefficient of variation. Reporting the full spread, rather than the mean alone, matters because proving time and memory use on shared hardware are known to vary between otherwise identical runs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{"citationID":"a23enoomp66","properties":{"unsorted":false,"formattedCitation":"(Georges, Buytaert, et al., 2007)","plainCitation":"(Georges, Buytaert, et al., 2007)","noteIndex":0},"citationItems":[{"id":66,"uris":["http://zotero.org/users/local/cTFQUgtc/items/HLNQGA3W"],"itemData":{"id":66,"type":"article-journal","abstract":"Java performance is far from being trivial to benchmark because it is affected by various factors such as the Java application, its input, the virtual machine, the garbage collector, the heap size, etc. In addition, non-determinism at run-time causes the execution time of a Java program to differ from run to run. There are a number of sources of non-determinism such as Just-In-Time (JIT) compilation and optimization in the virtual machine (VM) driven by timer-based method sampling, thread scheduling, garbage collection, and various.There exist a wide variety of Java performance evaluation methodologies usedby researchers and benchmarkers. These methodologies differ from each other in a number of ways. Some report average performance over a number of runs of the same experiment; others report the best or second best performance observed; yet others report the worst. Some iterate the benchmark multiple times within a single VM invocation; others consider multiple VM invocations and iterate a single benchmark execution; yet others consider multiple VM invocations and iterate the benchmark multiple times.This paper shows that prevalent methodologies can be misleading, and can even lead to incorrect conclusions. The reason is that the data analysis is not statistically rigorous. In this paper, we present a survey of existing Java performance evaluation methodologies and discuss the importance of statistically rigorous data analysis for dealing with non-determinism. We advocate approaches to quantify startup as well as steady-state performance, and, in addition, we provide the JavaStats software to automatically obtain performance numbers in a rigorous manner. Although this paper focuses on Java performance evaluation, many of the issues addressed in this paper also apply to other programming languages and systems that build on a managed runtime system.","container-title":"ACM SIGPLAN Notices","DOI":"10.1145/1297105.1297033","ISSN":"0362-1340","issue":"10","journalAbbreviation":"SIGPLAN Not.","page":"57–76","source":"ACM Digital Library","title":"Statistically rigorous java performance evaluation","volume":"42","author":[{"family":"Georges","given":"Andy"},{"family":"Buytaert","given":"Dries"},{"family":"Eeckhout","given":"Lieven"}],"issued":{"date-parts":[["2007",10,21]]}}}],"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 xml:space="preserve">(Georges, </w:t>
      </w:r>
      <w:proofErr w:type="spellStart"/>
      <w:r w:rsidR="006B4E2C" w:rsidRPr="006B4E2C">
        <w:rPr>
          <w:rFonts w:ascii="Times New Roman" w:hAnsi="Times New Roman" w:cs="Times New Roman"/>
          <w:kern w:val="0"/>
        </w:rPr>
        <w:t>Buytaert</w:t>
      </w:r>
      <w:proofErr w:type="spellEnd"/>
      <w:r w:rsidR="006B4E2C" w:rsidRPr="006B4E2C">
        <w:rPr>
          <w:rFonts w:ascii="Times New Roman" w:hAnsi="Times New Roman" w:cs="Times New Roman"/>
          <w:kern w:val="0"/>
        </w:rPr>
        <w:t>, et al., 2007)</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r w:rsidR="00030B0B" w:rsidRPr="006B4E2C">
        <w:rPr>
          <w:rFonts w:ascii="Times New Roman" w:eastAsia="Times New Roman" w:hAnsi="Times New Roman" w:cs="Times New Roman"/>
          <w:kern w:val="0"/>
          <w:lang w:val="en-GB"/>
          <w14:ligatures w14:val="none"/>
        </w:rPr>
        <w:br w:type="page"/>
      </w:r>
    </w:p>
    <w:p w14:paraId="77C633F7"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p>
    <w:p w14:paraId="6DCCFD3E"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3.11.2 Distribution Analysis</w:t>
      </w:r>
    </w:p>
    <w:p w14:paraId="6C1C294F" w14:textId="6C272576"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Before any inferential test is applied, each dataset's distribution is examined using histograms, box plots, Q-Q plots, skewness checks, and outlier analysis. This step exists because operating-system scheduling and resource contention during off-chain proving are known sources of non-deterministic run-to-run variation, and can produce distributions that depart noticeably from normality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{"citationID":"a1to656vcl4","properties":{"unsorted":false,"formattedCitation":"(Georges, Buytaert, et al., 2007)","plainCitation":"(Georges, Buytaert, et al., 2007)","noteIndex":0},"citationItems":[{"id":66,"uris":["http://zotero.org/users/local/cTFQUgtc/items/HLNQGA3W"],"itemData":{"id":66,"type":"article-journal","abstract":"Java performance is far from being trivial to benchmark because it is affected by various factors such as the Java application, its input, the virtual machine, the garbage collector, the heap size, etc. In addition, non-determinism at run-time causes the execution time of a Java program to differ from run to run. There are a number of sources of non-determinism such as Just-In-Time (JIT) compilation and optimization in the virtual machine (VM) driven by timer-based method sampling, thread scheduling, garbage collection, and various.There exist a wide variety of Java performance evaluation methodologies usedby researchers and benchmarkers. These methodologies differ from each other in a number of ways. Some report average performance over a number of runs of the same experiment; others report the best or second best performance observed; yet others report the worst. Some iterate the benchmark multiple times within a single VM invocation; others consider multiple VM invocations and iterate a single benchmark execution; yet others consider multiple VM invocations and iterate the benchmark multiple times.This paper shows that prevalent methodologies can be misleading, and can even lead to incorrect conclusions. The reason is that the data analysis is not statistically rigorous. In this paper, we present a survey of existing Java performance evaluation methodologies and discuss the importance of statistically rigorous data analysis for dealing with non-determinism. We advocate approaches to quantify startup as well as steady-state performance, and, in addition, we provide the JavaStats software to automatically obtain performance numbers in a rigorous manner. Although this paper focuses on Java performance evaluation, many of the issues addressed in this paper also apply to other programming languages and systems that build on a managed runtime system.","container-title":"ACM SIGPLAN Notices","DOI":"10.1145/1297105.1297033","ISSN":"0362-1340","issue":"10","journalAbbreviation":"SIGPLAN Not.","page":"57–76","source":"ACM Digital Library","title":"Statistically rigorous java performance evaluation","volume":"42","author":[{"family":"Georges","given":"Andy"},{"family":"Buytaert","given":"Dries"},{"family":"Eeckhout","given":"Lieven"}],"issued":{"date-parts":[["2007",10,21]]}}}],"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 xml:space="preserve">(Georges, </w:t>
      </w:r>
      <w:proofErr w:type="spellStart"/>
      <w:r w:rsidR="006B4E2C" w:rsidRPr="006B4E2C">
        <w:rPr>
          <w:rFonts w:ascii="Times New Roman" w:hAnsi="Times New Roman" w:cs="Times New Roman"/>
          <w:kern w:val="0"/>
        </w:rPr>
        <w:t>Buytaert</w:t>
      </w:r>
      <w:proofErr w:type="spellEnd"/>
      <w:r w:rsidR="006B4E2C" w:rsidRPr="006B4E2C">
        <w:rPr>
          <w:rFonts w:ascii="Times New Roman" w:hAnsi="Times New Roman" w:cs="Times New Roman"/>
          <w:kern w:val="0"/>
        </w:rPr>
        <w:t>, et al., 2007)</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Choosing a statistical test before checking this assumption risks drawing a conclusion the data cannot actually support.</w:t>
      </w:r>
    </w:p>
    <w:p w14:paraId="0F69AA39"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3.11.3 Correlation and Regression Analysis</w:t>
      </w:r>
    </w:p>
    <w:p w14:paraId="63B3FD2F"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study evaluates scaling relationships across five core operational pairs:</w:t>
      </w:r>
    </w:p>
    <w:p w14:paraId="0B04E1EC" w14:textId="45B23953"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Attribute count </w:t>
      </w:r>
      <w:r w:rsidR="0077782A"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proof-generation time</w:t>
      </w:r>
    </w:p>
    <w:p w14:paraId="555BD926"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Attribute count - peak memory</w:t>
      </w:r>
    </w:p>
    <w:p w14:paraId="3FA66C68"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Circuit size - proof-generation time</w:t>
      </w:r>
    </w:p>
    <w:p w14:paraId="6E99B74E"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Circuit size - proof size</w:t>
      </w:r>
    </w:p>
    <w:p w14:paraId="1A1A3043"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Circuit size - verification time</w:t>
      </w:r>
    </w:p>
    <w:p w14:paraId="79BA36CE"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Because the four benchmark scenarios vary attribute count and predicate complexity jointly, they yield only four scenario-level observations; too few to support inferential correlation or regression. The five pairs above are therefore analysed as descriptive scaling trends on scenario-level aggregates (n = 4), reported with their direction and shape but without inferential claims. Complementary run-level analysis within each scenario (N ≥ 30) is used to quantify variance and stability. If finer-grained scaling analysis is required, intermediate attribute counts (e.g., 1, 2, 4, 8, 12, 16) can be added in a follow-up phase.</w:t>
      </w:r>
    </w:p>
    <w:p w14:paraId="77D56D13"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3.11.4 Off-Chain versus On-Chain Comparative Analysis</w:t>
      </w:r>
    </w:p>
    <w:p w14:paraId="51C67600"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 central analytical question is whether off-chain proving cost grows at the same rate as on-chain verification cost, expressed as:</w:t>
      </w:r>
    </w:p>
    <w:p w14:paraId="45A9C0D5" w14:textId="77777777" w:rsidR="00B86680" w:rsidRPr="006B4E2C" w:rsidRDefault="00B86680" w:rsidP="00B86680">
      <w:pPr>
        <w:spacing w:after="240" w:line="360" w:lineRule="auto"/>
        <w:jc w:val="center"/>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b/>
          <w:bCs/>
          <w:i/>
          <w:iCs/>
          <w:kern w:val="0"/>
          <w:lang w:val="en-GB"/>
          <w14:ligatures w14:val="none"/>
        </w:rPr>
        <w:lastRenderedPageBreak/>
        <w:t>Increase in Proving Cost ≈ Increase in Ethereum Verification Cost</w:t>
      </w:r>
    </w:p>
    <w:p w14:paraId="1C577543" w14:textId="726FF106"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Because ZK-SNARKs are designed to produce succinct, fixed-shape proofs regardless of how large the underlying private computation was, verification gas is expected to remain comparatively flat even as off-chain circuit complexity grows </w:t>
      </w:r>
      <w:r w:rsidR="00B75E6D" w:rsidRPr="006B4E2C">
        <w:rPr>
          <w:rFonts w:ascii="Times New Roman" w:eastAsia="Times New Roman" w:hAnsi="Times New Roman" w:cs="Times New Roman"/>
          <w:kern w:val="0"/>
          <w:lang w:val="en-GB"/>
          <w14:ligatures w14:val="none"/>
        </w:rPr>
        <w:t>-</w:t>
      </w:r>
      <w:r w:rsidRPr="006B4E2C">
        <w:rPr>
          <w:rFonts w:ascii="Times New Roman" w:eastAsia="Times New Roman" w:hAnsi="Times New Roman" w:cs="Times New Roman"/>
          <w:kern w:val="0"/>
          <w:lang w:val="en-GB"/>
          <w14:ligatures w14:val="none"/>
        </w:rPr>
        <w:t xml:space="preserve"> a decoupling effect the literature has already observed in related SNARK-benchmarking work </w:t>
      </w:r>
      <w:r w:rsidR="00B75E6D"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{"citationID":"a2pp0364sjh","properties":{"unsorted":false,"formattedCitation":"(Guo et al., 2024)","plainCitation":"(Guo et al., 2024)","noteIndex":0},"citationItems":[{"id":19,"uris":["http://zotero.org/users/local/cTFQUgtc/items/2MGY9NB4"],"itemData":{"id":19,"type":"article","abstract":"With the rapid development of Zero-Knowledge Proofs (ZKPs), particularly Succinct Non-Interactive Arguments of Knowledge (SNARKs), benchmarking various ZK tools has become a valuable task. ZK-friendly hash functions, as key algorithms in blockchain, have garnered significant attention. Therefore, comprehensive benchmarking and evaluations of these evolving algorithms in ZK circuits present both promising opportunities and challenges. Additionally, we focus on a popular ZKP application, privacy-preserving transaction protocols, aiming to leverage SNARKs' cost-efficiency through \"batch processing\" to address high on-chain costs and compliance issues. To this end, we benchmarked three SNARK proving systems and five ZK-friendly hash functions, including our self-developed circuit templates for Poseidon2, Neptune, and GMiMC, on the bn254 curve within the circom-snarkjs framework. We also introduced the role of \"sequencer\" in our SNARK-based privacy-preserving transaction scheme to enhance efficiency and enable flexible auditing. We conducted privacy and security analyses, as well as implementation and evaluation on Ethereum Virtual Machine (EVM)-compatible chains. The results indicate that Poseidon and Poseidon2 demonstrate superior memory usage and runtime during proof generation under Groth16. Moreover, compared to the baseline, Poseidon2 not only generates proofs faster but also reduces on-chain costs by 73% on EVM chains and nearly 26% on Hedera. Our work provides a benchmark for ZK-friendly hash functions and ZK tools, while also exploring cost efficiency and compliance in ZKP-based privacy-preserving transaction protocols.","DOI":"10.48550/arXiv.2409.01976","note":"arXiv:2409.01976 [cs.CR]","number":"arXiv:2409.01976","publisher":"arXiv","source":"arXiv.org","title":"Benchmarking ZK-Friendly Hash Functions and SNARK Proving Systems for EVM-compatible Blockchains","URL":"http://arxiv.org/abs/2409.01976","author":[{"family":"Guo","given":"Hanze"},{"family":"Feng","given":"Yebo"},{"family":"Wu","given":"Cong"},{"family":"Li","given":"Zengpeng"},{"family":"Xu","given":"Jiahua"}],"accessed":{"date-parts":[["2026",9,24]]},"issued":{"date-parts":[["2024",9,3]]}}}],"schema":"https://github.com/citation-style-language/schema/raw/master/csl-citation.json"} </w:instrText>
      </w:r>
      <w:r w:rsidR="00B75E6D"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(Guo et al., 2024)</w:t>
      </w:r>
      <w:r w:rsidR="00B75E6D"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 Testing whether that expectation actually holds for this specific credential circuit, rather than simply assuming it from the general theory, is one of the study's central contributions.</w:t>
      </w:r>
    </w:p>
    <w:p w14:paraId="623A428F" w14:textId="77777777" w:rsidR="00B86680" w:rsidRPr="006B4E2C" w:rsidRDefault="00B86680" w:rsidP="00B86680">
      <w:pPr>
        <w:spacing w:before="260" w:after="140" w:line="360" w:lineRule="auto"/>
        <w:outlineLvl w:val="2"/>
        <w:rPr>
          <w:rFonts w:ascii="Times New Roman" w:eastAsia="Times New Roman" w:hAnsi="Times New Roman" w:cs="Times New Roman"/>
          <w:b/>
          <w:bCs/>
          <w:color w:val="000000"/>
          <w:kern w:val="0"/>
          <w:lang w:val="en-GB"/>
          <w14:ligatures w14:val="none"/>
        </w:rPr>
      </w:pPr>
      <w:r w:rsidRPr="006B4E2C">
        <w:rPr>
          <w:rFonts w:ascii="Times New Roman" w:eastAsia="Times New Roman" w:hAnsi="Times New Roman" w:cs="Times New Roman"/>
          <w:b/>
          <w:bCs/>
          <w:color w:val="000000"/>
          <w:kern w:val="0"/>
          <w:lang w:val="en-GB"/>
          <w14:ligatures w14:val="none"/>
        </w:rPr>
        <w:t>3.11.5 Comparative Interpretation Against Secure Multi-Party Computation</w:t>
      </w:r>
    </w:p>
    <w:p w14:paraId="70186321"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Because SMPC is engaged conceptually rather than implemented, the study's empirical results are interpreted against SMPC's known cost model: computation distributed across all participating nodes, with cost dominated by inter-party communication rounds rather than local proving, to articulate the conditions under which an SMPC-based architecture would be structurally preferable to the ZK-SNARK/Noir/Ethereum pipeline evaluated here (Objective 4 of Chapter One). This step is a reasoned, literature-grounded analysis of the empirical findings; it is not itself an experiment, and it is presented as such.</w:t>
      </w:r>
    </w:p>
    <w:p w14:paraId="729FDA80"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3.11.6 Planned Data Visualizations</w:t>
      </w:r>
    </w:p>
    <w:p w14:paraId="798E67E4"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resulting dataset will support eight figures:</w:t>
      </w:r>
    </w:p>
    <w:p w14:paraId="67349EB8"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3.1: Attribute count vs. proof-generation time</w:t>
      </w:r>
    </w:p>
    <w:p w14:paraId="68B9F3A6"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3.2: Attribute count vs. peak memory usage</w:t>
      </w:r>
    </w:p>
    <w:p w14:paraId="40C51C58"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3.3: Circuit size vs. proof-generation time</w:t>
      </w:r>
    </w:p>
    <w:p w14:paraId="64DD2B2B"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3.4: Circuit size vs. proof size</w:t>
      </w:r>
    </w:p>
    <w:p w14:paraId="13CDEA3D"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3.5: Circuit size vs. local verification time</w:t>
      </w:r>
    </w:p>
    <w:p w14:paraId="5D9FE2ED"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3.6: Circuit size vs. Ethereum verification gas</w:t>
      </w:r>
    </w:p>
    <w:p w14:paraId="59D183D9"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3.7: Proof size vs. transaction calldata size</w:t>
      </w:r>
    </w:p>
    <w:p w14:paraId="55BC0F4C" w14:textId="2B440FBF" w:rsidR="00971F8F"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Figure 3.8: Off-chain proving vs. on-chain verification scaling trends</w:t>
      </w:r>
      <w:r w:rsidR="00971F8F" w:rsidRPr="006B4E2C">
        <w:rPr>
          <w:rFonts w:ascii="Times New Roman" w:eastAsia="Times New Roman" w:hAnsi="Times New Roman" w:cs="Times New Roman"/>
          <w:kern w:val="0"/>
          <w:lang w:val="en-GB"/>
          <w14:ligatures w14:val="none"/>
        </w:rPr>
        <w:br w:type="page"/>
      </w:r>
    </w:p>
    <w:p w14:paraId="6D1CD0BA" w14:textId="77777777" w:rsidR="00B86680" w:rsidRPr="006B4E2C" w:rsidRDefault="00B86680" w:rsidP="003E310F">
      <w:pPr>
        <w:spacing w:after="120" w:line="360" w:lineRule="auto"/>
        <w:ind w:left="71"/>
        <w:jc w:val="both"/>
        <w:rPr>
          <w:rFonts w:ascii="Times New Roman" w:eastAsia="Times New Roman" w:hAnsi="Times New Roman" w:cs="Times New Roman"/>
          <w:kern w:val="0"/>
          <w:lang w:val="en-GB"/>
          <w14:ligatures w14:val="none"/>
        </w:rPr>
      </w:pPr>
    </w:p>
    <w:p w14:paraId="2AA3ACEE"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3.12 Reliability, Validity, and Reproducibility</w:t>
      </w:r>
    </w:p>
    <w:p w14:paraId="642DE387"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3.12.1 Experimental Reliability</w:t>
      </w:r>
    </w:p>
    <w:p w14:paraId="4F7E8D4E" w14:textId="18A531D2"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Reliability is enforced through repeated trial runs (N ≥ 30 per scenario), fixed host hardware, locked compiler and backend dependencies, automated benchmark execution, systematic logging, and formal failure tracking and a pre-stage feasibility check before the full measurement protocol. The choice of at least thirty repetitions per scenario follows established guidance on statistically defensible performance benchmarking, which treats a small number of ad-hoc runs as insufficient grounds for drawing a reliable conclusion about system performance </w:t>
      </w:r>
      <w:r w:rsidR="00125385"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{"citationID":"aosmjhjisg","properties":{"unsorted":false,"formattedCitation":"(Georges, Buytaert, et al., 2007)","plainCitation":"(Georges, Buytaert, et al., 2007)","noteIndex":0},"citationItems":[{"id":66,"uris":["http://zotero.org/users/local/cTFQUgtc/items/HLNQGA3W"],"itemData":{"id":66,"type":"article-journal","abstract":"Java performance is far from being trivial to benchmark because it is affected by various factors such as the Java application, its input, the virtual machine, the garbage collector, the heap size, etc. In addition, non-determinism at run-time causes the execution time of a Java program to differ from run to run. There are a number of sources of non-determinism such as Just-In-Time (JIT) compilation and optimization in the virtual machine (VM) driven by timer-based method sampling, thread scheduling, garbage collection, and various.There exist a wide variety of Java performance evaluation methodologies usedby researchers and benchmarkers. These methodologies differ from each other in a number of ways. Some report average performance over a number of runs of the same experiment; others report the best or second best performance observed; yet others report the worst. Some iterate the benchmark multiple times within a single VM invocation; others consider multiple VM invocations and iterate a single benchmark execution; yet others consider multiple VM invocations and iterate the benchmark multiple times.This paper shows that prevalent methodologies can be misleading, and can even lead to incorrect conclusions. The reason is that the data analysis is not statistically rigorous. In this paper, we present a survey of existing Java performance evaluation methodologies and discuss the importance of statistically rigorous data analysis for dealing with non-determinism. We advocate approaches to quantify startup as well as steady-state performance, and, in addition, we provide the JavaStats software to automatically obtain performance numbers in a rigorous manner. Although this paper focuses on Java performance evaluation, many of the issues addressed in this paper also apply to other programming languages and systems that build on a managed runtime system.","container-title":"ACM SIGPLAN Notices","DOI":"10.1145/1297105.1297033","ISSN":"0362-1340","issue":"10","journalAbbreviation":"SIGPLAN Not.","page":"57–76","source":"ACM Digital Library","title":"Statistically rigorous java performance evaluation","volume":"42","author":[{"family":"Georges","given":"Andy"},{"family":"Buytaert","given":"Dries"},{"family":"Eeckhout","given":"Lieven"}],"issued":{"date-parts":[["2007",10,21]]}}}],"schema":"https://github.com/citation-style-language/schema/raw/master/csl-citation.json"} </w:instrText>
      </w:r>
      <w:r w:rsidR="00125385"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 xml:space="preserve">(Georges, </w:t>
      </w:r>
      <w:proofErr w:type="spellStart"/>
      <w:r w:rsidR="006B4E2C" w:rsidRPr="006B4E2C">
        <w:rPr>
          <w:rFonts w:ascii="Times New Roman" w:hAnsi="Times New Roman" w:cs="Times New Roman"/>
          <w:kern w:val="0"/>
        </w:rPr>
        <w:t>Buytaert</w:t>
      </w:r>
      <w:proofErr w:type="spellEnd"/>
      <w:r w:rsidR="006B4E2C" w:rsidRPr="006B4E2C">
        <w:rPr>
          <w:rFonts w:ascii="Times New Roman" w:hAnsi="Times New Roman" w:cs="Times New Roman"/>
          <w:kern w:val="0"/>
        </w:rPr>
        <w:t>, et al., 2007)</w:t>
      </w:r>
      <w:r w:rsidR="00125385" w:rsidRPr="006B4E2C">
        <w:rPr>
          <w:rFonts w:ascii="Times New Roman" w:eastAsia="Times New Roman" w:hAnsi="Times New Roman" w:cs="Times New Roman"/>
          <w:kern w:val="0"/>
          <w:lang w:val="en-GB"/>
          <w14:ligatures w14:val="none"/>
        </w:rPr>
        <w:fldChar w:fldCharType="end"/>
      </w:r>
      <w:r w:rsidRPr="006B4E2C">
        <w:rPr>
          <w:rFonts w:ascii="Times New Roman" w:eastAsia="Times New Roman" w:hAnsi="Times New Roman" w:cs="Times New Roman"/>
          <w:kern w:val="0"/>
          <w:lang w:val="en-GB"/>
          <w14:ligatures w14:val="none"/>
        </w:rPr>
        <w:t>.</w:t>
      </w:r>
    </w:p>
    <w:p w14:paraId="44FFCC51"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3.12.2 Experimental Validity</w:t>
      </w:r>
    </w:p>
    <w:p w14:paraId="244E173E" w14:textId="2FD634F3"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Internal validity is protected by holding the entire software stack, Noir, Nargo, Barretenberg, and the Hardhat/Foundry toolchain, identical across every benchmark scenario, so that any observed difference in performance can be attributed to the deliberate variation in credential complexity rather than to an incidental change elsewhere in the pipeline </w:t>
      </w:r>
      <w:r w:rsidR="00125385" w:rsidRPr="006B4E2C">
        <w:rPr>
          <w:rFonts w:ascii="Times New Roman" w:eastAsia="Times New Roman" w:hAnsi="Times New Roman" w:cs="Times New Roman"/>
          <w:kern w:val="0"/>
          <w:lang w:val="en-GB"/>
          <w14:ligatures w14:val="none"/>
        </w:rPr>
        <w:fldChar w:fldCharType="begin"/>
      </w:r>
      <w:r w:rsidR="006B4E2C" w:rsidRPr="006B4E2C">
        <w:rPr>
          <w:rFonts w:ascii="Times New Roman" w:eastAsia="Times New Roman" w:hAnsi="Times New Roman" w:cs="Times New Roman"/>
          <w:kern w:val="0"/>
          <w:lang w:val="en-GB"/>
          <w14:ligatures w14:val="none"/>
        </w:rPr>
        <w:instrText xml:space="preserve"> ADDIN ZOTERO_ITEM CSL_CITATION {"citationID":"ataro0rgdv","properties":{"unsorted":false,"formattedCitation":"(Wohlin et al., 2012)","plainCitation":"(Wohlin et al., 2012)","noteIndex":0},"citationItems":[{"id":36,"uris":["http://zotero.org/users/local/cTFQUgtc/items/TTMR2JVT"],"itemData":{"id":36,"type":"book","DOI":"10.1007/978-3-642-29044-2","ISBN":"978-3-642-29043-5","language":"en","license":"http://www.springer.com/tdm","publisher":"Springer","publisher-place":"Berlin, Heidelberg","source":"DOI.org (Crossref)","title":"Experimentation in Software Engineering","URL":"http://link.springer.com/10.1007/978-3-642-29044-2","author":[{"family":"Wohlin","given":"Claes"},{"family":"Runeson","given":"Per"},{"family":"Höst","given":"Martin"},{"family":"Ohlsson","given":"Magnus C."},{"family":"Regnell","given":"Björn"},{"family":"Wesslén","given":"Anders"}],"accessed":{"date-parts":[["2026",9,24]]},"issued":{"date-parts":[["2012"]]}}}],"schema":"https://github.com/citation-style-language/schema/raw/master/csl-citation.json"} </w:instrText>
      </w:r>
      <w:r w:rsidR="00125385" w:rsidRPr="006B4E2C">
        <w:rPr>
          <w:rFonts w:ascii="Times New Roman" w:eastAsia="Times New Roman" w:hAnsi="Times New Roman" w:cs="Times New Roman"/>
          <w:kern w:val="0"/>
          <w:lang w:val="en-GB"/>
          <w14:ligatures w14:val="none"/>
        </w:rPr>
        <w:fldChar w:fldCharType="separate"/>
      </w:r>
      <w:r w:rsidR="006B4E2C" w:rsidRPr="006B4E2C">
        <w:rPr>
          <w:rFonts w:ascii="Times New Roman" w:hAnsi="Times New Roman" w:cs="Times New Roman"/>
          <w:kern w:val="0"/>
        </w:rPr>
        <w:t>(</w:t>
      </w:r>
      <w:proofErr w:type="spellStart"/>
      <w:r w:rsidR="006B4E2C" w:rsidRPr="006B4E2C">
        <w:rPr>
          <w:rFonts w:ascii="Times New Roman" w:hAnsi="Times New Roman" w:cs="Times New Roman"/>
          <w:kern w:val="0"/>
        </w:rPr>
        <w:t>Wohlin</w:t>
      </w:r>
      <w:proofErr w:type="spellEnd"/>
      <w:r w:rsidR="006B4E2C" w:rsidRPr="006B4E2C">
        <w:rPr>
          <w:rFonts w:ascii="Times New Roman" w:hAnsi="Times New Roman" w:cs="Times New Roman"/>
          <w:kern w:val="0"/>
        </w:rPr>
        <w:t xml:space="preserve"> et al., 2012)</w:t>
      </w:r>
      <w:r w:rsidR="00125385" w:rsidRPr="006B4E2C">
        <w:rPr>
          <w:rFonts w:ascii="Times New Roman" w:eastAsia="Times New Roman" w:hAnsi="Times New Roman" w:cs="Times New Roman"/>
          <w:kern w:val="0"/>
          <w:lang w:val="en-GB"/>
          <w14:ligatures w14:val="none"/>
        </w:rPr>
        <w:fldChar w:fldCharType="end"/>
      </w:r>
    </w:p>
    <w:p w14:paraId="62DE7ADD"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Construct validity is protected by measuring off-chain efficiency through execution time, peak RAM, and proof size, rather than through a proxy such as CPU utilization alone, and by measuring on-chain efficiency through verification gas and calldata size, rather than through a market-dependent figure such as token price. Each measurement is chosen because it corresponds directly to the concept it is meant to capture, rather than to something merely correlated with it.</w:t>
      </w:r>
    </w:p>
    <w:p w14:paraId="0C1C6C38"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External validity is, by the nature of a controlled benchmark, bounded rather than universal. The findings reflect the designated software stack, circuit structure, proving backend, and hardware environment used in this study, and the conclusions apply specifically to the evaluated architecture under the controlled conditions described here, a limitation this study shares with every other empirical ZK benchmark reviewed in Chapter Two, none of </w:t>
      </w:r>
      <w:r w:rsidRPr="006B4E2C">
        <w:rPr>
          <w:rFonts w:ascii="Times New Roman" w:eastAsia="Times New Roman" w:hAnsi="Times New Roman" w:cs="Times New Roman"/>
          <w:kern w:val="0"/>
          <w:lang w:val="en-GB"/>
          <w14:ligatures w14:val="none"/>
        </w:rPr>
        <w:lastRenderedPageBreak/>
        <w:t>which claims that its figures generalize unconditionally to a different implementation (Guo et al., 2024).</w:t>
      </w:r>
    </w:p>
    <w:p w14:paraId="39706474" w14:textId="77777777" w:rsidR="00B86680" w:rsidRPr="006B4E2C" w:rsidRDefault="00B86680" w:rsidP="00B86680">
      <w:pPr>
        <w:spacing w:before="260" w:after="140" w:line="360" w:lineRule="auto"/>
        <w:outlineLvl w:val="2"/>
        <w:rPr>
          <w:rFonts w:ascii="Times New Roman" w:eastAsia="Times New Roman" w:hAnsi="Times New Roman" w:cs="Times New Roman"/>
          <w:color w:val="1F4D78"/>
          <w:kern w:val="0"/>
          <w:lang w:val="en-GB"/>
          <w14:ligatures w14:val="none"/>
        </w:rPr>
      </w:pPr>
      <w:r w:rsidRPr="006B4E2C">
        <w:rPr>
          <w:rFonts w:ascii="Times New Roman" w:eastAsia="Times New Roman" w:hAnsi="Times New Roman" w:cs="Times New Roman"/>
          <w:b/>
          <w:bCs/>
          <w:color w:val="000000"/>
          <w:kern w:val="0"/>
          <w:lang w:val="en-GB"/>
          <w14:ligatures w14:val="none"/>
        </w:rPr>
        <w:t>3.12.3 Reproducibility Artifacts</w:t>
      </w:r>
    </w:p>
    <w:p w14:paraId="27CA9441"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To make the study fully reproducible, every project artefact is preserved in a version-controlled repository:</w:t>
      </w:r>
    </w:p>
    <w:p w14:paraId="21A63A7C"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Noir circuit source code (.nr)</w:t>
      </w:r>
    </w:p>
    <w:p w14:paraId="011E7BB8"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Compiled ACIR artefacts and JSON definitions</w:t>
      </w:r>
    </w:p>
    <w:p w14:paraId="097CFF10"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Synthetic test input vectors</w:t>
      </w:r>
    </w:p>
    <w:p w14:paraId="1B51CBA7"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Automated benchmark scripts and logging routines</w:t>
      </w:r>
    </w:p>
    <w:p w14:paraId="2BFE858C"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Verifier contracts and deployment scripts</w:t>
      </w:r>
    </w:p>
    <w:p w14:paraId="5E560CB5"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Complete raw CSV/JSON benchmark datasets and analysis scripts</w:t>
      </w:r>
    </w:p>
    <w:p w14:paraId="263270D5"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3.13 Privacy, Security, and Ethical Considerations</w:t>
      </w:r>
    </w:p>
    <w:p w14:paraId="781F5AEA"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Synthetic data: every benchmark execution vector uses synthetic attribute values, so no real personally identifiable information (PII) is ever processed at any stage of the experiment.</w:t>
      </w:r>
    </w:p>
    <w:p w14:paraId="65EFC468"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Privacy controls: private attribute values remain within the local prover environment at all times and are never transmitted to the EVM verifier contract, consistent with the zero-knowledge property described in Chapter Two.</w:t>
      </w:r>
    </w:p>
    <w:p w14:paraId="3A4EBE4C"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Standards alignment: circuit designs follow the privacy principles set out in the W3C Verifiable Credentials Data Model 2.0 (W3C, 2025), rather than an ad-hoc credential structure invented solely for this study.</w:t>
      </w:r>
    </w:p>
    <w:p w14:paraId="79E72E64"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Ethical execution: local EVM testing avoids real financial transactions entirely, all external open-source libraries used are adopted in accordance with their published licensing terms, and any software vulnerability discovered during the study is handled through responsible disclosure rather than public disclosure.</w:t>
      </w:r>
    </w:p>
    <w:p w14:paraId="34EBA8CA"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lastRenderedPageBreak/>
        <w:t>3.14 Methodological Boundaries</w:t>
      </w:r>
    </w:p>
    <w:p w14:paraId="4FB72DF7"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The scope of this research is deliberately and explicitly bounded. The study does not attempt to:</w:t>
      </w:r>
    </w:p>
    <w:p w14:paraId="416B3BBD"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Compare every existing ZK-SNARK proving system or cryptographic curve.</w:t>
      </w:r>
    </w:p>
    <w:p w14:paraId="49DFA7CA"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Conduct a full security audit of the Noir compiler or the Barretenberg backend.</w:t>
      </w:r>
    </w:p>
    <w:p w14:paraId="2434B9F7"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Benchmark public Ethereum mainnet transaction fees or network latency.</w:t>
      </w:r>
    </w:p>
    <w:p w14:paraId="15CEFA72"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Evaluate user experience, non-functional identity adoption, or cryptocurrency economics.</w:t>
      </w:r>
    </w:p>
    <w:p w14:paraId="406AA65B" w14:textId="77777777" w:rsidR="00B86680" w:rsidRPr="006B4E2C" w:rsidRDefault="00B86680" w:rsidP="00B86680">
      <w:pPr>
        <w:numPr>
          <w:ilvl w:val="0"/>
          <w:numId w:val="3"/>
        </w:numPr>
        <w:spacing w:after="120" w:line="360" w:lineRule="auto"/>
        <w:ind w:left="431"/>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Assert universal superiority over BBS+ signatures or incremental Merkle-tree architectures.</w:t>
      </w:r>
    </w:p>
    <w:p w14:paraId="567CBAB6"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Instead, the study focuses narrowly on a controlled empirical evaluation of attribute-based credential proof generation and verification using Noir and Ethereum. This narrowing is deliberate: Chapter Two's review showed that broader claims about “which technology is best” are rarely supportable from a single benchmark, however carefully constructed, and this study does not attempt to make one.</w:t>
      </w:r>
    </w:p>
    <w:p w14:paraId="0A13C72A" w14:textId="7777777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14:ligatures w14:val="none"/>
        </w:rPr>
        <w:t>The scope of the methodology is deliberately bounded. The study does not compare every ZK-SNARK proving system or cryptographic curve, does not conduct a full security audit of Noir or Barretenberg, does not benchmark public Ethereum mainnet transaction fees or latency, does not evaluate user adoption or cryptocurrency economics, and does not assert universal superiority over alternative privacy-preserving credential architectures. These exclusions are necessary to preserve internal control and to keep the study’s claims aligned with what a single benchmark can support.</w:t>
      </w:r>
    </w:p>
    <w:p w14:paraId="33CC5114" w14:textId="77777777" w:rsidR="00B86680" w:rsidRPr="006B4E2C" w:rsidRDefault="00B86680" w:rsidP="00B86680">
      <w:pPr>
        <w:spacing w:before="320" w:line="360" w:lineRule="auto"/>
        <w:outlineLvl w:val="1"/>
        <w:rPr>
          <w:rFonts w:ascii="Times New Roman" w:eastAsia="Times New Roman" w:hAnsi="Times New Roman" w:cs="Times New Roman"/>
          <w:color w:val="2E74B5"/>
          <w:kern w:val="0"/>
          <w:sz w:val="26"/>
          <w:szCs w:val="26"/>
          <w:lang w:val="en-GB"/>
          <w14:ligatures w14:val="none"/>
        </w:rPr>
      </w:pPr>
      <w:r w:rsidRPr="006B4E2C">
        <w:rPr>
          <w:rFonts w:ascii="Times New Roman" w:eastAsia="Times New Roman" w:hAnsi="Times New Roman" w:cs="Times New Roman"/>
          <w:b/>
          <w:bCs/>
          <w:color w:val="000000"/>
          <w:kern w:val="0"/>
          <w:sz w:val="26"/>
          <w:szCs w:val="26"/>
          <w:lang w:val="en-GB"/>
          <w14:ligatures w14:val="none"/>
        </w:rPr>
        <w:t>3.15 Chapter Summary</w:t>
      </w:r>
    </w:p>
    <w:p w14:paraId="404F364C" w14:textId="22ED943D"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 xml:space="preserve">This chapter has detailed the quantitative, experimental methodology used to evaluate zero-knowledge credential verification with Noir and Ethereum. It set out a positivist, quantitative research philosophy suited to measuring observable system performance; a four-stage experimental design moving from system specification through to Ethereum </w:t>
      </w:r>
      <w:r w:rsidRPr="006B4E2C">
        <w:rPr>
          <w:rFonts w:ascii="Times New Roman" w:eastAsia="Times New Roman" w:hAnsi="Times New Roman" w:cs="Times New Roman"/>
          <w:kern w:val="0"/>
          <w:lang w:val="en-GB"/>
          <w14:ligatures w14:val="none"/>
        </w:rPr>
        <w:lastRenderedPageBreak/>
        <w:t>verification; a fixed hardware and software environment; four research questions mapped explicitly onto independent and dependent variables; four benchmark scenarios of increasing circuit complexity; a minimal Ethereum verifier architecture and gas-measurement protocol; an automated data-collection schema; a failure-classification scheme; a distribution-aware statistical analysis plan; and an explicit treatment of reliability, validity, reproducibility, ethics and scope.</w:t>
      </w:r>
    </w:p>
    <w:p w14:paraId="015096E7" w14:textId="1CE3CE07" w:rsidR="00B86680" w:rsidRPr="006B4E2C" w:rsidRDefault="00B86680" w:rsidP="00B86680">
      <w:pPr>
        <w:spacing w:after="200" w:line="360" w:lineRule="auto"/>
        <w:jc w:val="both"/>
        <w:rPr>
          <w:rFonts w:ascii="Times New Roman" w:eastAsia="Times New Roman" w:hAnsi="Times New Roman" w:cs="Times New Roman"/>
          <w:kern w:val="0"/>
          <w:lang w:val="en-GB"/>
          <w14:ligatures w14:val="none"/>
        </w:rPr>
      </w:pPr>
      <w:r w:rsidRPr="006B4E2C">
        <w:rPr>
          <w:rFonts w:ascii="Times New Roman" w:eastAsia="Times New Roman" w:hAnsi="Times New Roman" w:cs="Times New Roman"/>
          <w:kern w:val="0"/>
          <w:lang w:val="en-GB"/>
          <w14:ligatures w14:val="none"/>
        </w:rPr>
        <w:t>Taken together, these elements provide a reproducible structure for generating, analysing, and discussing empirical performance results, which Chapter Four will now put to use.</w:t>
      </w:r>
      <w:r w:rsidRPr="006B4E2C">
        <w:rPr>
          <w:rFonts w:ascii="Times New Roman" w:eastAsia="Times New Roman" w:hAnsi="Times New Roman" w:cs="Times New Roman"/>
          <w:kern w:val="0"/>
          <w:lang w:val="en-GB"/>
          <w14:ligatures w14:val="none"/>
        </w:rPr>
        <w:br w:type="page"/>
      </w:r>
    </w:p>
    <w:p w14:paraId="0BB9D252" w14:textId="77777777" w:rsidR="00B86680" w:rsidRPr="006B4E2C" w:rsidRDefault="00B86680" w:rsidP="00B86680">
      <w:pPr>
        <w:spacing w:before="360" w:after="200" w:line="240" w:lineRule="auto"/>
        <w:rPr>
          <w:rFonts w:ascii="Times New Roman" w:eastAsia="Times New Roman" w:hAnsi="Times New Roman" w:cs="Times New Roman"/>
          <w:kern w:val="0"/>
          <w:sz w:val="20"/>
          <w:szCs w:val="20"/>
          <w:lang w:val="en-GB"/>
          <w14:ligatures w14:val="none"/>
        </w:rPr>
      </w:pPr>
      <w:r w:rsidRPr="006B4E2C">
        <w:rPr>
          <w:rFonts w:ascii="Times New Roman" w:eastAsia="Times New Roman" w:hAnsi="Times New Roman" w:cs="Times New Roman"/>
          <w:b/>
          <w:bCs/>
          <w:kern w:val="0"/>
          <w:lang w:val="en-GB"/>
          <w14:ligatures w14:val="none"/>
        </w:rPr>
        <w:lastRenderedPageBreak/>
        <w:t>REFERENCES</w:t>
      </w:r>
    </w:p>
    <w:p w14:paraId="5E0D5B84"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fldChar w:fldCharType="begin"/>
      </w:r>
      <w:r w:rsidRPr="006B4E2C">
        <w:rPr>
          <w:rFonts w:ascii="Times New Roman" w:hAnsi="Times New Roman" w:cs="Times New Roman"/>
        </w:rPr>
        <w:instrText xml:space="preserve"> ADDIN ZOTERO_BIBL {"uncited":[],"omitted":[],"custom":[]} CSL_BIBLIOGRAPHY </w:instrText>
      </w:r>
      <w:r w:rsidRPr="006B4E2C">
        <w:rPr>
          <w:rFonts w:ascii="Times New Roman" w:hAnsi="Times New Roman" w:cs="Times New Roman"/>
        </w:rPr>
        <w:fldChar w:fldCharType="separate"/>
      </w:r>
      <w:r w:rsidRPr="006B4E2C">
        <w:rPr>
          <w:rFonts w:ascii="Times New Roman" w:hAnsi="Times New Roman" w:cs="Times New Roman"/>
        </w:rPr>
        <w:t xml:space="preserve">Ben-Sasson, E., Chiesa, A., </w:t>
      </w:r>
      <w:proofErr w:type="spellStart"/>
      <w:r w:rsidRPr="006B4E2C">
        <w:rPr>
          <w:rFonts w:ascii="Times New Roman" w:hAnsi="Times New Roman" w:cs="Times New Roman"/>
        </w:rPr>
        <w:t>Tromer</w:t>
      </w:r>
      <w:proofErr w:type="spellEnd"/>
      <w:r w:rsidRPr="006B4E2C">
        <w:rPr>
          <w:rFonts w:ascii="Times New Roman" w:hAnsi="Times New Roman" w:cs="Times New Roman"/>
        </w:rPr>
        <w:t xml:space="preserve">, E., &amp; </w:t>
      </w:r>
      <w:proofErr w:type="spellStart"/>
      <w:r w:rsidRPr="006B4E2C">
        <w:rPr>
          <w:rFonts w:ascii="Times New Roman" w:hAnsi="Times New Roman" w:cs="Times New Roman"/>
        </w:rPr>
        <w:t>Virza</w:t>
      </w:r>
      <w:proofErr w:type="spellEnd"/>
      <w:r w:rsidRPr="006B4E2C">
        <w:rPr>
          <w:rFonts w:ascii="Times New Roman" w:hAnsi="Times New Roman" w:cs="Times New Roman"/>
        </w:rPr>
        <w:t xml:space="preserve">, M. (2014). </w:t>
      </w:r>
      <w:r w:rsidRPr="006B4E2C">
        <w:rPr>
          <w:rFonts w:ascii="Times New Roman" w:hAnsi="Times New Roman" w:cs="Times New Roman"/>
          <w:i/>
          <w:iCs/>
        </w:rPr>
        <w:t>Succinct Non-Interactive Zero Knowledge for a von Neumann Architecture</w:t>
      </w:r>
      <w:r w:rsidRPr="006B4E2C">
        <w:rPr>
          <w:rFonts w:ascii="Times New Roman" w:hAnsi="Times New Roman" w:cs="Times New Roman"/>
        </w:rPr>
        <w:t>. 781–796. https://www.usenix.org/conference/usenixsecurity14/technical-sessions/presentation/ben-sasson</w:t>
      </w:r>
    </w:p>
    <w:p w14:paraId="417CAE52"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Camenisch, J. (2014). Concepts Around Privacy-Preserving Attribute-Based Credentials. In M. Hansen, J.-H. </w:t>
      </w:r>
      <w:proofErr w:type="spellStart"/>
      <w:r w:rsidRPr="006B4E2C">
        <w:rPr>
          <w:rFonts w:ascii="Times New Roman" w:hAnsi="Times New Roman" w:cs="Times New Roman"/>
        </w:rPr>
        <w:t>Hoepman</w:t>
      </w:r>
      <w:proofErr w:type="spellEnd"/>
      <w:r w:rsidRPr="006B4E2C">
        <w:rPr>
          <w:rFonts w:ascii="Times New Roman" w:hAnsi="Times New Roman" w:cs="Times New Roman"/>
        </w:rPr>
        <w:t xml:space="preserve">, R. </w:t>
      </w:r>
      <w:proofErr w:type="spellStart"/>
      <w:r w:rsidRPr="006B4E2C">
        <w:rPr>
          <w:rFonts w:ascii="Times New Roman" w:hAnsi="Times New Roman" w:cs="Times New Roman"/>
        </w:rPr>
        <w:t>Leenes</w:t>
      </w:r>
      <w:proofErr w:type="spellEnd"/>
      <w:r w:rsidRPr="006B4E2C">
        <w:rPr>
          <w:rFonts w:ascii="Times New Roman" w:hAnsi="Times New Roman" w:cs="Times New Roman"/>
        </w:rPr>
        <w:t xml:space="preserve">, &amp; D. Whitehouse (Eds.), </w:t>
      </w:r>
      <w:r w:rsidRPr="006B4E2C">
        <w:rPr>
          <w:rFonts w:ascii="Times New Roman" w:hAnsi="Times New Roman" w:cs="Times New Roman"/>
          <w:i/>
          <w:iCs/>
        </w:rPr>
        <w:t>Privacy and Identity Management for Emerging Services and Technologies</w:t>
      </w:r>
      <w:r w:rsidRPr="006B4E2C">
        <w:rPr>
          <w:rFonts w:ascii="Times New Roman" w:hAnsi="Times New Roman" w:cs="Times New Roman"/>
        </w:rPr>
        <w:t xml:space="preserve"> (pp. 53–63). Springer. https://doi.org/10.1007/978-3-642-55137-6_4</w:t>
      </w:r>
    </w:p>
    <w:p w14:paraId="673851AF" w14:textId="68C56D5F"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Di Francesco Maesa, D., Lisi, A., Mori, P., Ricci, L., &amp; Boschi, G. (2023). Self-sovereign and blockchain-based access control: Supporting attributes privacy with zero knowledge. </w:t>
      </w:r>
      <w:r w:rsidRPr="006B4E2C">
        <w:rPr>
          <w:rFonts w:ascii="Times New Roman" w:hAnsi="Times New Roman" w:cs="Times New Roman"/>
          <w:i/>
          <w:iCs/>
        </w:rPr>
        <w:t>Journal of Network and Computer Applications</w:t>
      </w:r>
      <w:r w:rsidRPr="006B4E2C">
        <w:rPr>
          <w:rFonts w:ascii="Times New Roman" w:hAnsi="Times New Roman" w:cs="Times New Roman"/>
        </w:rPr>
        <w:t xml:space="preserve">, </w:t>
      </w:r>
      <w:r w:rsidRPr="006B4E2C">
        <w:rPr>
          <w:rFonts w:ascii="Times New Roman" w:hAnsi="Times New Roman" w:cs="Times New Roman"/>
          <w:i/>
          <w:iCs/>
        </w:rPr>
        <w:t>212</w:t>
      </w:r>
      <w:r w:rsidRPr="006B4E2C">
        <w:rPr>
          <w:rFonts w:ascii="Times New Roman" w:hAnsi="Times New Roman" w:cs="Times New Roman"/>
        </w:rPr>
        <w:t>, 103577. https://doi.org/10.1016/j.jnca.2022.103577</w:t>
      </w:r>
    </w:p>
    <w:p w14:paraId="76A294DE"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Ernstberger, J., </w:t>
      </w:r>
      <w:proofErr w:type="spellStart"/>
      <w:r w:rsidRPr="006B4E2C">
        <w:rPr>
          <w:rFonts w:ascii="Times New Roman" w:hAnsi="Times New Roman" w:cs="Times New Roman"/>
        </w:rPr>
        <w:t>Chaliasos</w:t>
      </w:r>
      <w:proofErr w:type="spellEnd"/>
      <w:r w:rsidRPr="006B4E2C">
        <w:rPr>
          <w:rFonts w:ascii="Times New Roman" w:hAnsi="Times New Roman" w:cs="Times New Roman"/>
        </w:rPr>
        <w:t xml:space="preserve">, S., </w:t>
      </w:r>
      <w:proofErr w:type="spellStart"/>
      <w:r w:rsidRPr="006B4E2C">
        <w:rPr>
          <w:rFonts w:ascii="Times New Roman" w:hAnsi="Times New Roman" w:cs="Times New Roman"/>
        </w:rPr>
        <w:t>Kadianakis</w:t>
      </w:r>
      <w:proofErr w:type="spellEnd"/>
      <w:r w:rsidRPr="006B4E2C">
        <w:rPr>
          <w:rFonts w:ascii="Times New Roman" w:hAnsi="Times New Roman" w:cs="Times New Roman"/>
        </w:rPr>
        <w:t xml:space="preserve">, G., Steinhorst, S., Jovanovic, P., Gervais, A., Livshits, B., &amp; </w:t>
      </w:r>
      <w:proofErr w:type="spellStart"/>
      <w:r w:rsidRPr="006B4E2C">
        <w:rPr>
          <w:rFonts w:ascii="Times New Roman" w:hAnsi="Times New Roman" w:cs="Times New Roman"/>
        </w:rPr>
        <w:t>Orrù</w:t>
      </w:r>
      <w:proofErr w:type="spellEnd"/>
      <w:r w:rsidRPr="006B4E2C">
        <w:rPr>
          <w:rFonts w:ascii="Times New Roman" w:hAnsi="Times New Roman" w:cs="Times New Roman"/>
        </w:rPr>
        <w:t xml:space="preserve">, M. (2024). </w:t>
      </w:r>
      <w:proofErr w:type="spellStart"/>
      <w:r w:rsidRPr="006B4E2C">
        <w:rPr>
          <w:rFonts w:ascii="Times New Roman" w:hAnsi="Times New Roman" w:cs="Times New Roman"/>
        </w:rPr>
        <w:t>zk</w:t>
      </w:r>
      <w:proofErr w:type="spellEnd"/>
      <w:r w:rsidRPr="006B4E2C">
        <w:rPr>
          <w:rFonts w:ascii="Times New Roman" w:hAnsi="Times New Roman" w:cs="Times New Roman"/>
        </w:rPr>
        <w:t xml:space="preserve">-Bench: A Toolset for Comparative Evaluation and Performance Benchmarking of SNARKs. In C. Galdi &amp; D. H. Phan (Eds.), </w:t>
      </w:r>
      <w:r w:rsidRPr="006B4E2C">
        <w:rPr>
          <w:rFonts w:ascii="Times New Roman" w:hAnsi="Times New Roman" w:cs="Times New Roman"/>
          <w:i/>
          <w:iCs/>
        </w:rPr>
        <w:t>Security and Cryptography for Networks</w:t>
      </w:r>
      <w:r w:rsidRPr="006B4E2C">
        <w:rPr>
          <w:rFonts w:ascii="Times New Roman" w:hAnsi="Times New Roman" w:cs="Times New Roman"/>
        </w:rPr>
        <w:t xml:space="preserve"> (pp. 46–72). Springer Nature Switzerland. https://doi.org/10.1007/978-3-031-71070-4_3</w:t>
      </w:r>
    </w:p>
    <w:p w14:paraId="5635F0DF"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Flamini, A., Sciarretta, G., Scuro, M., Sharif, A., Tomasi, A., &amp; </w:t>
      </w:r>
      <w:proofErr w:type="spellStart"/>
      <w:r w:rsidRPr="006B4E2C">
        <w:rPr>
          <w:rFonts w:ascii="Times New Roman" w:hAnsi="Times New Roman" w:cs="Times New Roman"/>
        </w:rPr>
        <w:t>Ranise</w:t>
      </w:r>
      <w:proofErr w:type="spellEnd"/>
      <w:r w:rsidRPr="006B4E2C">
        <w:rPr>
          <w:rFonts w:ascii="Times New Roman" w:hAnsi="Times New Roman" w:cs="Times New Roman"/>
        </w:rPr>
        <w:t xml:space="preserve">, S. (2024). On cryptographic mechanisms for the selective disclosure of verifiable credentials. </w:t>
      </w:r>
      <w:r w:rsidRPr="006B4E2C">
        <w:rPr>
          <w:rFonts w:ascii="Times New Roman" w:hAnsi="Times New Roman" w:cs="Times New Roman"/>
          <w:i/>
          <w:iCs/>
        </w:rPr>
        <w:t>Journal of Information Security and Applications</w:t>
      </w:r>
      <w:r w:rsidRPr="006B4E2C">
        <w:rPr>
          <w:rFonts w:ascii="Times New Roman" w:hAnsi="Times New Roman" w:cs="Times New Roman"/>
        </w:rPr>
        <w:t xml:space="preserve">, </w:t>
      </w:r>
      <w:r w:rsidRPr="006B4E2C">
        <w:rPr>
          <w:rFonts w:ascii="Times New Roman" w:hAnsi="Times New Roman" w:cs="Times New Roman"/>
          <w:i/>
          <w:iCs/>
        </w:rPr>
        <w:t>83</w:t>
      </w:r>
      <w:r w:rsidRPr="006B4E2C">
        <w:rPr>
          <w:rFonts w:ascii="Times New Roman" w:hAnsi="Times New Roman" w:cs="Times New Roman"/>
        </w:rPr>
        <w:t>, 103789. https://doi.org/10.1016/j.jisa.2024.103789</w:t>
      </w:r>
    </w:p>
    <w:p w14:paraId="6E668E53"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lastRenderedPageBreak/>
        <w:t xml:space="preserve">Georges, A., </w:t>
      </w:r>
      <w:proofErr w:type="spellStart"/>
      <w:r w:rsidRPr="006B4E2C">
        <w:rPr>
          <w:rFonts w:ascii="Times New Roman" w:hAnsi="Times New Roman" w:cs="Times New Roman"/>
        </w:rPr>
        <w:t>Buytaert</w:t>
      </w:r>
      <w:proofErr w:type="spellEnd"/>
      <w:r w:rsidRPr="006B4E2C">
        <w:rPr>
          <w:rFonts w:ascii="Times New Roman" w:hAnsi="Times New Roman" w:cs="Times New Roman"/>
        </w:rPr>
        <w:t xml:space="preserve">, D., &amp; </w:t>
      </w:r>
      <w:proofErr w:type="spellStart"/>
      <w:r w:rsidRPr="006B4E2C">
        <w:rPr>
          <w:rFonts w:ascii="Times New Roman" w:hAnsi="Times New Roman" w:cs="Times New Roman"/>
        </w:rPr>
        <w:t>Eeckhout</w:t>
      </w:r>
      <w:proofErr w:type="spellEnd"/>
      <w:r w:rsidRPr="006B4E2C">
        <w:rPr>
          <w:rFonts w:ascii="Times New Roman" w:hAnsi="Times New Roman" w:cs="Times New Roman"/>
        </w:rPr>
        <w:t xml:space="preserve">, L. (2007). Statistically rigorous java performance evaluation. </w:t>
      </w:r>
      <w:r w:rsidRPr="006B4E2C">
        <w:rPr>
          <w:rFonts w:ascii="Times New Roman" w:hAnsi="Times New Roman" w:cs="Times New Roman"/>
          <w:i/>
          <w:iCs/>
        </w:rPr>
        <w:t>ACM SIGPLAN Notices</w:t>
      </w:r>
      <w:r w:rsidRPr="006B4E2C">
        <w:rPr>
          <w:rFonts w:ascii="Times New Roman" w:hAnsi="Times New Roman" w:cs="Times New Roman"/>
        </w:rPr>
        <w:t xml:space="preserve">, </w:t>
      </w:r>
      <w:r w:rsidRPr="006B4E2C">
        <w:rPr>
          <w:rFonts w:ascii="Times New Roman" w:hAnsi="Times New Roman" w:cs="Times New Roman"/>
          <w:i/>
          <w:iCs/>
        </w:rPr>
        <w:t>42</w:t>
      </w:r>
      <w:r w:rsidRPr="006B4E2C">
        <w:rPr>
          <w:rFonts w:ascii="Times New Roman" w:hAnsi="Times New Roman" w:cs="Times New Roman"/>
        </w:rPr>
        <w:t>(10), 57–76. https://doi.org/10.1145/1297105.1297033</w:t>
      </w:r>
    </w:p>
    <w:p w14:paraId="6F6EF4E5"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Georges, A., View Profile, </w:t>
      </w:r>
      <w:proofErr w:type="spellStart"/>
      <w:r w:rsidRPr="006B4E2C">
        <w:rPr>
          <w:rFonts w:ascii="Times New Roman" w:hAnsi="Times New Roman" w:cs="Times New Roman"/>
        </w:rPr>
        <w:t>Buytaert</w:t>
      </w:r>
      <w:proofErr w:type="spellEnd"/>
      <w:r w:rsidRPr="006B4E2C">
        <w:rPr>
          <w:rFonts w:ascii="Times New Roman" w:hAnsi="Times New Roman" w:cs="Times New Roman"/>
        </w:rPr>
        <w:t xml:space="preserve">, D., View Profile, </w:t>
      </w:r>
      <w:proofErr w:type="spellStart"/>
      <w:r w:rsidRPr="006B4E2C">
        <w:rPr>
          <w:rFonts w:ascii="Times New Roman" w:hAnsi="Times New Roman" w:cs="Times New Roman"/>
        </w:rPr>
        <w:t>Eeckhout</w:t>
      </w:r>
      <w:proofErr w:type="spellEnd"/>
      <w:r w:rsidRPr="006B4E2C">
        <w:rPr>
          <w:rFonts w:ascii="Times New Roman" w:hAnsi="Times New Roman" w:cs="Times New Roman"/>
        </w:rPr>
        <w:t xml:space="preserve">, L., &amp; View Profile. (2007). Statistically rigorous java performance evaluation. In </w:t>
      </w:r>
      <w:r w:rsidRPr="006B4E2C">
        <w:rPr>
          <w:rFonts w:ascii="Times New Roman" w:hAnsi="Times New Roman" w:cs="Times New Roman"/>
          <w:i/>
          <w:iCs/>
        </w:rPr>
        <w:t>Proceedings of the 22nd annual ACM SIGPLAN conference on Object-oriented programming systems, languages and applications</w:t>
      </w:r>
      <w:r w:rsidRPr="006B4E2C">
        <w:rPr>
          <w:rFonts w:ascii="Times New Roman" w:hAnsi="Times New Roman" w:cs="Times New Roman"/>
        </w:rPr>
        <w:t xml:space="preserve"> (pp. 57–76). https://doi.org/10.1145/1297027.1297033</w:t>
      </w:r>
    </w:p>
    <w:p w14:paraId="0EB5E104"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Grassi, L., </w:t>
      </w:r>
      <w:proofErr w:type="spellStart"/>
      <w:r w:rsidRPr="006B4E2C">
        <w:rPr>
          <w:rFonts w:ascii="Times New Roman" w:hAnsi="Times New Roman" w:cs="Times New Roman"/>
        </w:rPr>
        <w:t>Khovratovich</w:t>
      </w:r>
      <w:proofErr w:type="spellEnd"/>
      <w:r w:rsidRPr="006B4E2C">
        <w:rPr>
          <w:rFonts w:ascii="Times New Roman" w:hAnsi="Times New Roman" w:cs="Times New Roman"/>
        </w:rPr>
        <w:t xml:space="preserve">, D., </w:t>
      </w:r>
      <w:proofErr w:type="spellStart"/>
      <w:r w:rsidRPr="006B4E2C">
        <w:rPr>
          <w:rFonts w:ascii="Times New Roman" w:hAnsi="Times New Roman" w:cs="Times New Roman"/>
        </w:rPr>
        <w:t>Rechberger</w:t>
      </w:r>
      <w:proofErr w:type="spellEnd"/>
      <w:r w:rsidRPr="006B4E2C">
        <w:rPr>
          <w:rFonts w:ascii="Times New Roman" w:hAnsi="Times New Roman" w:cs="Times New Roman"/>
        </w:rPr>
        <w:t xml:space="preserve">, C., Roy, A., &amp; </w:t>
      </w:r>
      <w:proofErr w:type="spellStart"/>
      <w:r w:rsidRPr="006B4E2C">
        <w:rPr>
          <w:rFonts w:ascii="Times New Roman" w:hAnsi="Times New Roman" w:cs="Times New Roman"/>
        </w:rPr>
        <w:t>Schofnegger</w:t>
      </w:r>
      <w:proofErr w:type="spellEnd"/>
      <w:r w:rsidRPr="006B4E2C">
        <w:rPr>
          <w:rFonts w:ascii="Times New Roman" w:hAnsi="Times New Roman" w:cs="Times New Roman"/>
        </w:rPr>
        <w:t xml:space="preserve">, M. (2019). </w:t>
      </w:r>
      <w:r w:rsidRPr="006B4E2C">
        <w:rPr>
          <w:rFonts w:ascii="Times New Roman" w:hAnsi="Times New Roman" w:cs="Times New Roman"/>
          <w:i/>
          <w:iCs/>
        </w:rPr>
        <w:t>Poseidon: A New Hash Function for Zero-Knowledge Proof Systems</w:t>
      </w:r>
      <w:r w:rsidRPr="006B4E2C">
        <w:rPr>
          <w:rFonts w:ascii="Times New Roman" w:hAnsi="Times New Roman" w:cs="Times New Roman"/>
        </w:rPr>
        <w:t xml:space="preserve"> (No. 2019/458). Cryptology </w:t>
      </w:r>
      <w:proofErr w:type="spellStart"/>
      <w:r w:rsidRPr="006B4E2C">
        <w:rPr>
          <w:rFonts w:ascii="Times New Roman" w:hAnsi="Times New Roman" w:cs="Times New Roman"/>
        </w:rPr>
        <w:t>ePrint</w:t>
      </w:r>
      <w:proofErr w:type="spellEnd"/>
      <w:r w:rsidRPr="006B4E2C">
        <w:rPr>
          <w:rFonts w:ascii="Times New Roman" w:hAnsi="Times New Roman" w:cs="Times New Roman"/>
        </w:rPr>
        <w:t xml:space="preserve"> Archive. https://eprint.iacr.org/2019/458</w:t>
      </w:r>
    </w:p>
    <w:p w14:paraId="7286189D"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Guo, H., Feng, Y., Wu, C., Li, Z., &amp; Xu, J. (2024). </w:t>
      </w:r>
      <w:r w:rsidRPr="006B4E2C">
        <w:rPr>
          <w:rFonts w:ascii="Times New Roman" w:hAnsi="Times New Roman" w:cs="Times New Roman"/>
          <w:i/>
          <w:iCs/>
        </w:rPr>
        <w:t>Benchmarking ZK-Friendly Hash Functions and SNARK Proving Systems for EVM-compatible Blockchains</w:t>
      </w:r>
      <w:r w:rsidRPr="006B4E2C">
        <w:rPr>
          <w:rFonts w:ascii="Times New Roman" w:hAnsi="Times New Roman" w:cs="Times New Roman"/>
        </w:rPr>
        <w:t xml:space="preserve"> (arXiv:2409.01976). </w:t>
      </w:r>
      <w:proofErr w:type="spellStart"/>
      <w:r w:rsidRPr="006B4E2C">
        <w:rPr>
          <w:rFonts w:ascii="Times New Roman" w:hAnsi="Times New Roman" w:cs="Times New Roman"/>
        </w:rPr>
        <w:t>arXiv</w:t>
      </w:r>
      <w:proofErr w:type="spellEnd"/>
      <w:r w:rsidRPr="006B4E2C">
        <w:rPr>
          <w:rFonts w:ascii="Times New Roman" w:hAnsi="Times New Roman" w:cs="Times New Roman"/>
        </w:rPr>
        <w:t>. https://doi.org/10.48550/arXiv.2409.01976</w:t>
      </w:r>
    </w:p>
    <w:p w14:paraId="1D6B27CA"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Lindell, Y. (2020). Secure multiparty computation. </w:t>
      </w:r>
      <w:r w:rsidRPr="006B4E2C">
        <w:rPr>
          <w:rFonts w:ascii="Times New Roman" w:hAnsi="Times New Roman" w:cs="Times New Roman"/>
          <w:i/>
          <w:iCs/>
        </w:rPr>
        <w:t>Communications of the ACM</w:t>
      </w:r>
      <w:r w:rsidRPr="006B4E2C">
        <w:rPr>
          <w:rFonts w:ascii="Times New Roman" w:hAnsi="Times New Roman" w:cs="Times New Roman"/>
        </w:rPr>
        <w:t xml:space="preserve">, </w:t>
      </w:r>
      <w:r w:rsidRPr="006B4E2C">
        <w:rPr>
          <w:rFonts w:ascii="Times New Roman" w:hAnsi="Times New Roman" w:cs="Times New Roman"/>
          <w:i/>
          <w:iCs/>
        </w:rPr>
        <w:t>64</w:t>
      </w:r>
      <w:r w:rsidRPr="006B4E2C">
        <w:rPr>
          <w:rFonts w:ascii="Times New Roman" w:hAnsi="Times New Roman" w:cs="Times New Roman"/>
        </w:rPr>
        <w:t>(1), 86–96. https://doi.org/10.1145/3387108</w:t>
      </w:r>
    </w:p>
    <w:p w14:paraId="32E22176"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i/>
          <w:iCs/>
        </w:rPr>
        <w:t>Noir | Noir Documentation</w:t>
      </w:r>
      <w:r w:rsidRPr="006B4E2C">
        <w:rPr>
          <w:rFonts w:ascii="Times New Roman" w:hAnsi="Times New Roman" w:cs="Times New Roman"/>
        </w:rPr>
        <w:t>. (n.d.). Retrieved September 24, 2026, from https://noir-lang.org/docs/</w:t>
      </w:r>
    </w:p>
    <w:p w14:paraId="282A84BC"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(PDF) Unlocking Privacy in Blockchain: Exploring Zero-Knowledge Proofs and Secure Multi-Party Computation Techniques. (2026). </w:t>
      </w:r>
      <w:r w:rsidRPr="006B4E2C">
        <w:rPr>
          <w:rFonts w:ascii="Times New Roman" w:hAnsi="Times New Roman" w:cs="Times New Roman"/>
          <w:i/>
          <w:iCs/>
        </w:rPr>
        <w:t>ResearchGate</w:t>
      </w:r>
      <w:r w:rsidRPr="006B4E2C">
        <w:rPr>
          <w:rFonts w:ascii="Times New Roman" w:hAnsi="Times New Roman" w:cs="Times New Roman"/>
        </w:rPr>
        <w:t>. https://doi.org/10.2139/ssrn.5258791</w:t>
      </w:r>
    </w:p>
    <w:p w14:paraId="0232E41C"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i/>
          <w:iCs/>
        </w:rPr>
        <w:t>Positivism Paradigm of Research | Academic Medicine | Oxford Academic</w:t>
      </w:r>
      <w:r w:rsidRPr="006B4E2C">
        <w:rPr>
          <w:rFonts w:ascii="Times New Roman" w:hAnsi="Times New Roman" w:cs="Times New Roman"/>
        </w:rPr>
        <w:t xml:space="preserve">. (n.d.). Retrieved September 24, 2026, from </w:t>
      </w:r>
      <w:r w:rsidRPr="006B4E2C">
        <w:rPr>
          <w:rFonts w:ascii="Times New Roman" w:hAnsi="Times New Roman" w:cs="Times New Roman"/>
        </w:rPr>
        <w:lastRenderedPageBreak/>
        <w:t>https://academic.oup.com/academicmedicine/article-abstract/95/5/690/8347124?redirectedFrom=fulltext&amp;login=false</w:t>
      </w:r>
    </w:p>
    <w:p w14:paraId="7565C868"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Saramago, R. Q., Meling, H., &amp; Jehl, L. N. (2023). A Privacy-Preserving and Transparent Certification System for Digital Credentials. In E. Hillel, R. Palmieri, &amp; E. Rivière (Eds.), </w:t>
      </w:r>
      <w:r w:rsidRPr="006B4E2C">
        <w:rPr>
          <w:rFonts w:ascii="Times New Roman" w:hAnsi="Times New Roman" w:cs="Times New Roman"/>
          <w:i/>
          <w:iCs/>
        </w:rPr>
        <w:t>26th International Conference on Principles of Distributed Systems (OPODIS 2022)</w:t>
      </w:r>
      <w:r w:rsidRPr="006B4E2C">
        <w:rPr>
          <w:rFonts w:ascii="Times New Roman" w:hAnsi="Times New Roman" w:cs="Times New Roman"/>
        </w:rPr>
        <w:t xml:space="preserve"> (Vol. 253, p. 9:1-9:24). Schloss </w:t>
      </w:r>
      <w:proofErr w:type="spellStart"/>
      <w:r w:rsidRPr="006B4E2C">
        <w:rPr>
          <w:rFonts w:ascii="Times New Roman" w:hAnsi="Times New Roman" w:cs="Times New Roman"/>
        </w:rPr>
        <w:t>Dagstuhl</w:t>
      </w:r>
      <w:proofErr w:type="spellEnd"/>
      <w:r w:rsidRPr="006B4E2C">
        <w:rPr>
          <w:rFonts w:ascii="Times New Roman" w:hAnsi="Times New Roman" w:cs="Times New Roman"/>
        </w:rPr>
        <w:t xml:space="preserve"> – Leibniz-Zentrum für Informatik. https://doi.org/10.4230/LIPIcs.OPODIS.2022.9</w:t>
      </w:r>
    </w:p>
    <w:p w14:paraId="5CC62D80"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Schanzenbach, M., Kilian, T., Schütte, J., &amp; Banse, C. (2019a). ZKlaims: Privacy-preserving Attribute-based Credentials using Non-interactive Zero-knowledge Techniques. </w:t>
      </w:r>
      <w:r w:rsidRPr="006B4E2C">
        <w:rPr>
          <w:rFonts w:ascii="Times New Roman" w:hAnsi="Times New Roman" w:cs="Times New Roman"/>
          <w:i/>
          <w:iCs/>
        </w:rPr>
        <w:t>Proceedings of the 16th International Joint Conference on E-Business and Telecommunications</w:t>
      </w:r>
      <w:r w:rsidRPr="006B4E2C">
        <w:rPr>
          <w:rFonts w:ascii="Times New Roman" w:hAnsi="Times New Roman" w:cs="Times New Roman"/>
        </w:rPr>
        <w:t>, 325–332. https://doi.org/10.5220/0007772903250332</w:t>
      </w:r>
    </w:p>
    <w:p w14:paraId="39CC71AD"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Schanzenbach, M., Kilian, T., Schütte, J., &amp; Banse, C. (2019b). ZKlaims: Privacy-preserving Attribute-based Credentials using Non-interactive Zero-knowledge Techniques. </w:t>
      </w:r>
      <w:r w:rsidRPr="006B4E2C">
        <w:rPr>
          <w:rFonts w:ascii="Times New Roman" w:hAnsi="Times New Roman" w:cs="Times New Roman"/>
          <w:i/>
          <w:iCs/>
        </w:rPr>
        <w:t>Proceedings of the 16th International Joint Conference on E-Business and Telecommunications</w:t>
      </w:r>
      <w:r w:rsidRPr="006B4E2C">
        <w:rPr>
          <w:rFonts w:ascii="Times New Roman" w:hAnsi="Times New Roman" w:cs="Times New Roman"/>
        </w:rPr>
        <w:t>, 325–332. https://doi.org/10.5220/0007772903250332</w:t>
      </w:r>
    </w:p>
    <w:p w14:paraId="7331BC15"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i/>
          <w:iCs/>
        </w:rPr>
        <w:t>Self-Sovereign Identity (SSI): Autonomous Identity Management | Okta</w:t>
      </w:r>
      <w:r w:rsidRPr="006B4E2C">
        <w:rPr>
          <w:rFonts w:ascii="Times New Roman" w:hAnsi="Times New Roman" w:cs="Times New Roman"/>
        </w:rPr>
        <w:t>. (n.d.). Retrieved September 24, 2026, from https://www.okta.com/identity-101/self-sovereign-identity/</w:t>
      </w:r>
    </w:p>
    <w:p w14:paraId="56096159"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Team, B. E. (2025, September 2). </w:t>
      </w:r>
      <w:r w:rsidRPr="006B4E2C">
        <w:rPr>
          <w:rFonts w:ascii="Times New Roman" w:hAnsi="Times New Roman" w:cs="Times New Roman"/>
          <w:i/>
          <w:iCs/>
        </w:rPr>
        <w:t>Benchmarking ZKP Systems for Passkey ECDSA Verification</w:t>
      </w:r>
      <w:r w:rsidRPr="006B4E2C">
        <w:rPr>
          <w:rFonts w:ascii="Times New Roman" w:hAnsi="Times New Roman" w:cs="Times New Roman"/>
        </w:rPr>
        <w:t>. Base Engineering Blog. https://blog.base.dev/benchmarking-zkp-systems</w:t>
      </w:r>
    </w:p>
    <w:p w14:paraId="40E86694"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lastRenderedPageBreak/>
        <w:t xml:space="preserve">Weyant, E. (2022). Research Design: Qualitative, Quantitative, and Mixed Methods Approaches, 5th Edition: by John W. Creswell and J. David Creswell, Los Angeles, CA: SAGE, 2018, $38.34, 304pp., ISBN: 978-1506386706. </w:t>
      </w:r>
      <w:r w:rsidRPr="006B4E2C">
        <w:rPr>
          <w:rFonts w:ascii="Times New Roman" w:hAnsi="Times New Roman" w:cs="Times New Roman"/>
          <w:i/>
          <w:iCs/>
        </w:rPr>
        <w:t>Journal of Electronic Resources in Medical Libraries</w:t>
      </w:r>
      <w:r w:rsidRPr="006B4E2C">
        <w:rPr>
          <w:rFonts w:ascii="Times New Roman" w:hAnsi="Times New Roman" w:cs="Times New Roman"/>
        </w:rPr>
        <w:t xml:space="preserve">, </w:t>
      </w:r>
      <w:r w:rsidRPr="006B4E2C">
        <w:rPr>
          <w:rFonts w:ascii="Times New Roman" w:hAnsi="Times New Roman" w:cs="Times New Roman"/>
          <w:i/>
          <w:iCs/>
        </w:rPr>
        <w:t>19</w:t>
      </w:r>
      <w:r w:rsidRPr="006B4E2C">
        <w:rPr>
          <w:rFonts w:ascii="Times New Roman" w:hAnsi="Times New Roman" w:cs="Times New Roman"/>
        </w:rPr>
        <w:t>(1–2), 54–55. https://doi.org/10.1080/15424065.2022.2046231</w:t>
      </w:r>
    </w:p>
    <w:p w14:paraId="2EB40E0A"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i/>
          <w:iCs/>
        </w:rPr>
        <w:t xml:space="preserve">What is </w:t>
      </w:r>
      <w:proofErr w:type="spellStart"/>
      <w:r w:rsidRPr="006B4E2C">
        <w:rPr>
          <w:rFonts w:ascii="Times New Roman" w:hAnsi="Times New Roman" w:cs="Times New Roman"/>
          <w:i/>
          <w:iCs/>
        </w:rPr>
        <w:t>zkVerify</w:t>
      </w:r>
      <w:proofErr w:type="spellEnd"/>
      <w:r w:rsidRPr="006B4E2C">
        <w:rPr>
          <w:rFonts w:ascii="Times New Roman" w:hAnsi="Times New Roman" w:cs="Times New Roman"/>
          <w:i/>
          <w:iCs/>
        </w:rPr>
        <w:t xml:space="preserve"> | </w:t>
      </w:r>
      <w:proofErr w:type="spellStart"/>
      <w:r w:rsidRPr="006B4E2C">
        <w:rPr>
          <w:rFonts w:ascii="Times New Roman" w:hAnsi="Times New Roman" w:cs="Times New Roman"/>
          <w:i/>
          <w:iCs/>
        </w:rPr>
        <w:t>zkVerify</w:t>
      </w:r>
      <w:proofErr w:type="spellEnd"/>
      <w:r w:rsidRPr="006B4E2C">
        <w:rPr>
          <w:rFonts w:ascii="Times New Roman" w:hAnsi="Times New Roman" w:cs="Times New Roman"/>
          <w:i/>
          <w:iCs/>
        </w:rPr>
        <w:t xml:space="preserve"> Documentation</w:t>
      </w:r>
      <w:r w:rsidRPr="006B4E2C">
        <w:rPr>
          <w:rFonts w:ascii="Times New Roman" w:hAnsi="Times New Roman" w:cs="Times New Roman"/>
        </w:rPr>
        <w:t>. (n.d.). Retrieved September 24, 2026, from https://docs.zkverify.io/</w:t>
      </w:r>
    </w:p>
    <w:p w14:paraId="4C8B5A0B"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Wohlin, C., Runeson, P., </w:t>
      </w:r>
      <w:proofErr w:type="spellStart"/>
      <w:r w:rsidRPr="006B4E2C">
        <w:rPr>
          <w:rFonts w:ascii="Times New Roman" w:hAnsi="Times New Roman" w:cs="Times New Roman"/>
        </w:rPr>
        <w:t>Höst</w:t>
      </w:r>
      <w:proofErr w:type="spellEnd"/>
      <w:r w:rsidRPr="006B4E2C">
        <w:rPr>
          <w:rFonts w:ascii="Times New Roman" w:hAnsi="Times New Roman" w:cs="Times New Roman"/>
        </w:rPr>
        <w:t xml:space="preserve">, M., Ohlsson, M. C., </w:t>
      </w:r>
      <w:proofErr w:type="spellStart"/>
      <w:r w:rsidRPr="006B4E2C">
        <w:rPr>
          <w:rFonts w:ascii="Times New Roman" w:hAnsi="Times New Roman" w:cs="Times New Roman"/>
        </w:rPr>
        <w:t>Regnell</w:t>
      </w:r>
      <w:proofErr w:type="spellEnd"/>
      <w:r w:rsidRPr="006B4E2C">
        <w:rPr>
          <w:rFonts w:ascii="Times New Roman" w:hAnsi="Times New Roman" w:cs="Times New Roman"/>
        </w:rPr>
        <w:t xml:space="preserve">, B., &amp; </w:t>
      </w:r>
      <w:proofErr w:type="spellStart"/>
      <w:r w:rsidRPr="006B4E2C">
        <w:rPr>
          <w:rFonts w:ascii="Times New Roman" w:hAnsi="Times New Roman" w:cs="Times New Roman"/>
        </w:rPr>
        <w:t>Wesslén</w:t>
      </w:r>
      <w:proofErr w:type="spellEnd"/>
      <w:r w:rsidRPr="006B4E2C">
        <w:rPr>
          <w:rFonts w:ascii="Times New Roman" w:hAnsi="Times New Roman" w:cs="Times New Roman"/>
        </w:rPr>
        <w:t xml:space="preserve">, A. (2012). </w:t>
      </w:r>
      <w:r w:rsidRPr="006B4E2C">
        <w:rPr>
          <w:rFonts w:ascii="Times New Roman" w:hAnsi="Times New Roman" w:cs="Times New Roman"/>
          <w:i/>
          <w:iCs/>
        </w:rPr>
        <w:t>Experimentation in Software Engineering</w:t>
      </w:r>
      <w:r w:rsidRPr="006B4E2C">
        <w:rPr>
          <w:rFonts w:ascii="Times New Roman" w:hAnsi="Times New Roman" w:cs="Times New Roman"/>
        </w:rPr>
        <w:t>. Springer. https://doi.org/10.1007/978-3-642-29044-2</w:t>
      </w:r>
    </w:p>
    <w:p w14:paraId="190A2B9E"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Wood, D. G. (n.d.). </w:t>
      </w:r>
      <w:r w:rsidRPr="006B4E2C">
        <w:rPr>
          <w:rFonts w:ascii="Times New Roman" w:hAnsi="Times New Roman" w:cs="Times New Roman"/>
          <w:i/>
          <w:iCs/>
        </w:rPr>
        <w:t>ETHEREUM: A SECURE DECENTRALISED GENERALISED TRANSACTION LEDGER</w:t>
      </w:r>
      <w:r w:rsidRPr="006B4E2C">
        <w:rPr>
          <w:rFonts w:ascii="Times New Roman" w:hAnsi="Times New Roman" w:cs="Times New Roman"/>
        </w:rPr>
        <w:t>.</w:t>
      </w:r>
    </w:p>
    <w:p w14:paraId="36381B26"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Xu, L., Li, T., &amp; Erkin, Z. (2023). Verifiable Credentials with Privacy-Preserving Tamper-Evident Revocation Mechanism. </w:t>
      </w:r>
      <w:r w:rsidRPr="006B4E2C">
        <w:rPr>
          <w:rFonts w:ascii="Times New Roman" w:hAnsi="Times New Roman" w:cs="Times New Roman"/>
          <w:i/>
          <w:iCs/>
        </w:rPr>
        <w:t>2023 Fifth International Conference on Blockchain Computing and Applications (BCCA)</w:t>
      </w:r>
      <w:r w:rsidRPr="006B4E2C">
        <w:rPr>
          <w:rFonts w:ascii="Times New Roman" w:hAnsi="Times New Roman" w:cs="Times New Roman"/>
        </w:rPr>
        <w:t>, 266–273. https://doi.org/10.1109/BCCA58897.2023.10338923</w:t>
      </w:r>
    </w:p>
    <w:p w14:paraId="217656F9" w14:textId="77777777" w:rsidR="006B4E2C" w:rsidRPr="006B4E2C" w:rsidRDefault="006B4E2C" w:rsidP="006B4E2C">
      <w:pPr>
        <w:pStyle w:val="Bibliography"/>
        <w:rPr>
          <w:rFonts w:ascii="Times New Roman" w:hAnsi="Times New Roman" w:cs="Times New Roman"/>
        </w:rPr>
      </w:pPr>
      <w:r w:rsidRPr="006B4E2C">
        <w:rPr>
          <w:rFonts w:ascii="Times New Roman" w:hAnsi="Times New Roman" w:cs="Times New Roman"/>
        </w:rPr>
        <w:t xml:space="preserve">Zhou, J., Feng, Y., Wang, Z., &amp; Guo, D. (2021). Using Secure Multi-Party Computation to Protect Privacy on a Permissioned Blockchain. </w:t>
      </w:r>
      <w:r w:rsidRPr="006B4E2C">
        <w:rPr>
          <w:rFonts w:ascii="Times New Roman" w:hAnsi="Times New Roman" w:cs="Times New Roman"/>
          <w:i/>
          <w:iCs/>
        </w:rPr>
        <w:t>Sensors</w:t>
      </w:r>
      <w:r w:rsidRPr="006B4E2C">
        <w:rPr>
          <w:rFonts w:ascii="Times New Roman" w:hAnsi="Times New Roman" w:cs="Times New Roman"/>
        </w:rPr>
        <w:t xml:space="preserve">, </w:t>
      </w:r>
      <w:r w:rsidRPr="006B4E2C">
        <w:rPr>
          <w:rFonts w:ascii="Times New Roman" w:hAnsi="Times New Roman" w:cs="Times New Roman"/>
          <w:i/>
          <w:iCs/>
        </w:rPr>
        <w:t>21</w:t>
      </w:r>
      <w:r w:rsidRPr="006B4E2C">
        <w:rPr>
          <w:rFonts w:ascii="Times New Roman" w:hAnsi="Times New Roman" w:cs="Times New Roman"/>
        </w:rPr>
        <w:t>(4), 1540. https://doi.org/10.3390/s21041540</w:t>
      </w:r>
    </w:p>
    <w:p w14:paraId="2892F98F" w14:textId="572B499B" w:rsidR="00166CF3" w:rsidRPr="006B4E2C" w:rsidRDefault="006B4E2C" w:rsidP="00CD2B93">
      <w:pPr>
        <w:pStyle w:val="Bibliography"/>
        <w:rPr>
          <w:rFonts w:ascii="Times New Roman" w:hAnsi="Times New Roman" w:cs="Times New Roman"/>
        </w:rPr>
      </w:pPr>
      <w:r w:rsidRPr="006B4E2C">
        <w:rPr>
          <w:rFonts w:ascii="Times New Roman" w:hAnsi="Times New Roman" w:cs="Times New Roman"/>
          <w:i/>
          <w:iCs/>
        </w:rPr>
        <w:t xml:space="preserve">ZK Analysis: The True Cost of ZK Verification | by </w:t>
      </w:r>
      <w:proofErr w:type="spellStart"/>
      <w:r w:rsidRPr="006B4E2C">
        <w:rPr>
          <w:rFonts w:ascii="Times New Roman" w:hAnsi="Times New Roman" w:cs="Times New Roman"/>
          <w:i/>
          <w:iCs/>
        </w:rPr>
        <w:t>Horizen</w:t>
      </w:r>
      <w:proofErr w:type="spellEnd"/>
      <w:r w:rsidRPr="006B4E2C">
        <w:rPr>
          <w:rFonts w:ascii="Times New Roman" w:hAnsi="Times New Roman" w:cs="Times New Roman"/>
          <w:i/>
          <w:iCs/>
        </w:rPr>
        <w:t xml:space="preserve"> Labs Tech | </w:t>
      </w:r>
      <w:proofErr w:type="spellStart"/>
      <w:r w:rsidRPr="006B4E2C">
        <w:rPr>
          <w:rFonts w:ascii="Times New Roman" w:hAnsi="Times New Roman" w:cs="Times New Roman"/>
          <w:i/>
          <w:iCs/>
        </w:rPr>
        <w:t>Horizen</w:t>
      </w:r>
      <w:proofErr w:type="spellEnd"/>
      <w:r w:rsidRPr="006B4E2C">
        <w:rPr>
          <w:rFonts w:ascii="Times New Roman" w:hAnsi="Times New Roman" w:cs="Times New Roman"/>
          <w:i/>
          <w:iCs/>
        </w:rPr>
        <w:t xml:space="preserve"> Labs | Medium</w:t>
      </w:r>
      <w:r w:rsidRPr="006B4E2C">
        <w:rPr>
          <w:rFonts w:ascii="Times New Roman" w:hAnsi="Times New Roman" w:cs="Times New Roman"/>
        </w:rPr>
        <w:t>. (n.d.). Retrieved September 24, 2026, from https://medium.com/horizen-labs/how-much-does-it-cost-to-verify-a-zero-knowledge-proof-on-chain-and-what-does-it-mean-exactly-2cefd68cf204</w:t>
      </w:r>
      <w:r w:rsidRPr="006B4E2C">
        <w:rPr>
          <w:rFonts w:ascii="Times New Roman" w:hAnsi="Times New Roman" w:cs="Times New Roman"/>
        </w:rPr>
        <w:fldChar w:fldCharType="end"/>
      </w:r>
    </w:p>
    <w:sectPr w:rsidR="00166CF3" w:rsidRPr="006B4E2C" w:rsidSect="00B86680">
      <w:footerReference w:type="default" r:id="rId8"/>
      <w:pgSz w:w="12240" w:h="15840"/>
      <w:pgMar w:top="1440" w:right="1440" w:bottom="1440" w:left="21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1C72" w14:textId="77777777" w:rsidR="00813DFC" w:rsidRDefault="00813DFC">
      <w:pPr>
        <w:spacing w:after="0" w:line="240" w:lineRule="auto"/>
      </w:pPr>
      <w:r>
        <w:separator/>
      </w:r>
    </w:p>
  </w:endnote>
  <w:endnote w:type="continuationSeparator" w:id="0">
    <w:p w14:paraId="0B01E810" w14:textId="77777777" w:rsidR="00813DFC" w:rsidRDefault="0081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A279" w14:textId="77777777" w:rsidR="00B86680" w:rsidRDefault="00B86680">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2EBAD" w14:textId="77777777" w:rsidR="00813DFC" w:rsidRDefault="00813DFC">
      <w:pPr>
        <w:spacing w:after="0" w:line="240" w:lineRule="auto"/>
      </w:pPr>
      <w:r>
        <w:separator/>
      </w:r>
    </w:p>
  </w:footnote>
  <w:footnote w:type="continuationSeparator" w:id="0">
    <w:p w14:paraId="2CE09E6A" w14:textId="77777777" w:rsidR="00813DFC" w:rsidRDefault="00813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45A0A"/>
    <w:multiLevelType w:val="hybridMultilevel"/>
    <w:tmpl w:val="C34EF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10317"/>
    <w:multiLevelType w:val="hybridMultilevel"/>
    <w:tmpl w:val="8286B78C"/>
    <w:lvl w:ilvl="0" w:tplc="F26A5704">
      <w:start w:val="1"/>
      <w:numFmt w:val="decimal"/>
      <w:lvlText w:val="%1."/>
      <w:lvlJc w:val="left"/>
      <w:pPr>
        <w:ind w:left="720" w:hanging="360"/>
      </w:pPr>
    </w:lvl>
    <w:lvl w:ilvl="1" w:tplc="8C2E2328">
      <w:numFmt w:val="decimal"/>
      <w:lvlText w:val=""/>
      <w:lvlJc w:val="left"/>
    </w:lvl>
    <w:lvl w:ilvl="2" w:tplc="0CBCD118">
      <w:numFmt w:val="decimal"/>
      <w:lvlText w:val=""/>
      <w:lvlJc w:val="left"/>
    </w:lvl>
    <w:lvl w:ilvl="3" w:tplc="273A4CDA">
      <w:numFmt w:val="decimal"/>
      <w:lvlText w:val=""/>
      <w:lvlJc w:val="left"/>
    </w:lvl>
    <w:lvl w:ilvl="4" w:tplc="95042A5A">
      <w:numFmt w:val="decimal"/>
      <w:lvlText w:val=""/>
      <w:lvlJc w:val="left"/>
    </w:lvl>
    <w:lvl w:ilvl="5" w:tplc="3CFA9B80">
      <w:numFmt w:val="decimal"/>
      <w:lvlText w:val=""/>
      <w:lvlJc w:val="left"/>
    </w:lvl>
    <w:lvl w:ilvl="6" w:tplc="F5E6FAB0">
      <w:numFmt w:val="decimal"/>
      <w:lvlText w:val=""/>
      <w:lvlJc w:val="left"/>
    </w:lvl>
    <w:lvl w:ilvl="7" w:tplc="D012FFBE">
      <w:numFmt w:val="decimal"/>
      <w:lvlText w:val=""/>
      <w:lvlJc w:val="left"/>
    </w:lvl>
    <w:lvl w:ilvl="8" w:tplc="AFBC5E80">
      <w:numFmt w:val="decimal"/>
      <w:lvlText w:val=""/>
      <w:lvlJc w:val="left"/>
    </w:lvl>
  </w:abstractNum>
  <w:abstractNum w:abstractNumId="2" w15:restartNumberingAfterBreak="0">
    <w:nsid w:val="708B6006"/>
    <w:multiLevelType w:val="hybridMultilevel"/>
    <w:tmpl w:val="F568609E"/>
    <w:lvl w:ilvl="0" w:tplc="0AD861B0">
      <w:start w:val="1"/>
      <w:numFmt w:val="bullet"/>
      <w:lvlText w:val="●"/>
      <w:lvlJc w:val="left"/>
      <w:pPr>
        <w:ind w:left="720" w:hanging="360"/>
      </w:pPr>
    </w:lvl>
    <w:lvl w:ilvl="1" w:tplc="1486DB3A">
      <w:start w:val="1"/>
      <w:numFmt w:val="bullet"/>
      <w:lvlText w:val="○"/>
      <w:lvlJc w:val="left"/>
      <w:pPr>
        <w:ind w:left="1440" w:hanging="360"/>
      </w:pPr>
    </w:lvl>
    <w:lvl w:ilvl="2" w:tplc="DDC21B28">
      <w:start w:val="1"/>
      <w:numFmt w:val="bullet"/>
      <w:lvlText w:val="■"/>
      <w:lvlJc w:val="left"/>
      <w:pPr>
        <w:ind w:left="2160" w:hanging="360"/>
      </w:pPr>
    </w:lvl>
    <w:lvl w:ilvl="3" w:tplc="53E623AC">
      <w:start w:val="1"/>
      <w:numFmt w:val="bullet"/>
      <w:lvlText w:val="●"/>
      <w:lvlJc w:val="left"/>
      <w:pPr>
        <w:ind w:left="2880" w:hanging="360"/>
      </w:pPr>
    </w:lvl>
    <w:lvl w:ilvl="4" w:tplc="D6D4175A">
      <w:start w:val="1"/>
      <w:numFmt w:val="bullet"/>
      <w:lvlText w:val="○"/>
      <w:lvlJc w:val="left"/>
      <w:pPr>
        <w:ind w:left="3600" w:hanging="360"/>
      </w:pPr>
    </w:lvl>
    <w:lvl w:ilvl="5" w:tplc="497CAB68">
      <w:start w:val="1"/>
      <w:numFmt w:val="bullet"/>
      <w:lvlText w:val="■"/>
      <w:lvlJc w:val="left"/>
      <w:pPr>
        <w:ind w:left="4320" w:hanging="360"/>
      </w:pPr>
    </w:lvl>
    <w:lvl w:ilvl="6" w:tplc="3434F72E">
      <w:start w:val="1"/>
      <w:numFmt w:val="bullet"/>
      <w:lvlText w:val="●"/>
      <w:lvlJc w:val="left"/>
      <w:pPr>
        <w:ind w:left="5040" w:hanging="360"/>
      </w:pPr>
    </w:lvl>
    <w:lvl w:ilvl="7" w:tplc="47F00F92">
      <w:start w:val="1"/>
      <w:numFmt w:val="bullet"/>
      <w:lvlText w:val="●"/>
      <w:lvlJc w:val="left"/>
      <w:pPr>
        <w:ind w:left="5760" w:hanging="360"/>
      </w:pPr>
    </w:lvl>
    <w:lvl w:ilvl="8" w:tplc="9D4E2656">
      <w:start w:val="1"/>
      <w:numFmt w:val="bullet"/>
      <w:lvlText w:val="●"/>
      <w:lvlJc w:val="left"/>
      <w:pPr>
        <w:ind w:left="6480" w:hanging="360"/>
      </w:pPr>
    </w:lvl>
  </w:abstractNum>
  <w:num w:numId="1" w16cid:durableId="1289706297">
    <w:abstractNumId w:val="1"/>
    <w:lvlOverride w:ilvl="0">
      <w:startOverride w:val="1"/>
    </w:lvlOverride>
  </w:num>
  <w:num w:numId="2" w16cid:durableId="556285365">
    <w:abstractNumId w:val="0"/>
  </w:num>
  <w:num w:numId="3" w16cid:durableId="6119412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EF9"/>
    <w:rsid w:val="000079A2"/>
    <w:rsid w:val="00011A05"/>
    <w:rsid w:val="000267F5"/>
    <w:rsid w:val="00030B0B"/>
    <w:rsid w:val="0003528C"/>
    <w:rsid w:val="000A0E9A"/>
    <w:rsid w:val="000A6C94"/>
    <w:rsid w:val="000B3FB1"/>
    <w:rsid w:val="000B7646"/>
    <w:rsid w:val="000C0CC1"/>
    <w:rsid w:val="000D11E8"/>
    <w:rsid w:val="001015CB"/>
    <w:rsid w:val="001036CC"/>
    <w:rsid w:val="001056D2"/>
    <w:rsid w:val="00125385"/>
    <w:rsid w:val="00125692"/>
    <w:rsid w:val="00152153"/>
    <w:rsid w:val="0016094B"/>
    <w:rsid w:val="0016233C"/>
    <w:rsid w:val="00166CF3"/>
    <w:rsid w:val="00186E70"/>
    <w:rsid w:val="00210FEA"/>
    <w:rsid w:val="002146D9"/>
    <w:rsid w:val="002772DC"/>
    <w:rsid w:val="00292A38"/>
    <w:rsid w:val="00297A0E"/>
    <w:rsid w:val="002E4BCB"/>
    <w:rsid w:val="002F6D9B"/>
    <w:rsid w:val="00335D2C"/>
    <w:rsid w:val="00355C70"/>
    <w:rsid w:val="003C44C5"/>
    <w:rsid w:val="003E310F"/>
    <w:rsid w:val="003E6889"/>
    <w:rsid w:val="003F041C"/>
    <w:rsid w:val="00423D6C"/>
    <w:rsid w:val="00474737"/>
    <w:rsid w:val="004876D8"/>
    <w:rsid w:val="004D7662"/>
    <w:rsid w:val="00523EF4"/>
    <w:rsid w:val="005417E0"/>
    <w:rsid w:val="00550F98"/>
    <w:rsid w:val="00573EFE"/>
    <w:rsid w:val="005A15F0"/>
    <w:rsid w:val="005B417B"/>
    <w:rsid w:val="005B557A"/>
    <w:rsid w:val="005D5C87"/>
    <w:rsid w:val="005F527C"/>
    <w:rsid w:val="005F6CB5"/>
    <w:rsid w:val="006033CD"/>
    <w:rsid w:val="00693341"/>
    <w:rsid w:val="00695C88"/>
    <w:rsid w:val="006B4E2C"/>
    <w:rsid w:val="006B5567"/>
    <w:rsid w:val="006C575B"/>
    <w:rsid w:val="00700611"/>
    <w:rsid w:val="00705ED4"/>
    <w:rsid w:val="00743746"/>
    <w:rsid w:val="0074460C"/>
    <w:rsid w:val="00764BD7"/>
    <w:rsid w:val="0077782A"/>
    <w:rsid w:val="007C2EF9"/>
    <w:rsid w:val="00813DFC"/>
    <w:rsid w:val="00826784"/>
    <w:rsid w:val="00892323"/>
    <w:rsid w:val="008A3317"/>
    <w:rsid w:val="008A49CD"/>
    <w:rsid w:val="008D2B8B"/>
    <w:rsid w:val="0095795D"/>
    <w:rsid w:val="00971F8F"/>
    <w:rsid w:val="009A210D"/>
    <w:rsid w:val="009F1AD3"/>
    <w:rsid w:val="009F2487"/>
    <w:rsid w:val="00A81B9C"/>
    <w:rsid w:val="00A844ED"/>
    <w:rsid w:val="00AC00A3"/>
    <w:rsid w:val="00AC0A13"/>
    <w:rsid w:val="00AF3C53"/>
    <w:rsid w:val="00AF527E"/>
    <w:rsid w:val="00B03557"/>
    <w:rsid w:val="00B35333"/>
    <w:rsid w:val="00B75E6D"/>
    <w:rsid w:val="00B86680"/>
    <w:rsid w:val="00BC3E2C"/>
    <w:rsid w:val="00BC52AB"/>
    <w:rsid w:val="00BF385A"/>
    <w:rsid w:val="00BF4A64"/>
    <w:rsid w:val="00BF73C7"/>
    <w:rsid w:val="00C05D54"/>
    <w:rsid w:val="00C15C37"/>
    <w:rsid w:val="00C20724"/>
    <w:rsid w:val="00C46800"/>
    <w:rsid w:val="00C968AF"/>
    <w:rsid w:val="00CA0EA8"/>
    <w:rsid w:val="00CA49DA"/>
    <w:rsid w:val="00CA657B"/>
    <w:rsid w:val="00CC4A2F"/>
    <w:rsid w:val="00CC4C54"/>
    <w:rsid w:val="00CC5B47"/>
    <w:rsid w:val="00CD2B93"/>
    <w:rsid w:val="00CF4F26"/>
    <w:rsid w:val="00D32605"/>
    <w:rsid w:val="00D349AF"/>
    <w:rsid w:val="00D524F6"/>
    <w:rsid w:val="00D64021"/>
    <w:rsid w:val="00DD172F"/>
    <w:rsid w:val="00DD7E8B"/>
    <w:rsid w:val="00E24372"/>
    <w:rsid w:val="00E35730"/>
    <w:rsid w:val="00E909AB"/>
    <w:rsid w:val="00F360D5"/>
    <w:rsid w:val="00FC12A1"/>
    <w:rsid w:val="00FD11A9"/>
    <w:rsid w:val="00FD5CB9"/>
    <w:rsid w:val="00FE0235"/>
    <w:rsid w:val="00FF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D97F"/>
  <w15:chartTrackingRefBased/>
  <w15:docId w15:val="{492DCB03-0678-4D9F-971A-EED0E09A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F9"/>
    <w:rPr>
      <w:rFonts w:eastAsiaTheme="majorEastAsia" w:cstheme="majorBidi"/>
      <w:color w:val="272727" w:themeColor="text1" w:themeTint="D8"/>
    </w:rPr>
  </w:style>
  <w:style w:type="paragraph" w:styleId="Title">
    <w:name w:val="Title"/>
    <w:basedOn w:val="Normal"/>
    <w:next w:val="Normal"/>
    <w:link w:val="TitleChar"/>
    <w:uiPriority w:val="10"/>
    <w:qFormat/>
    <w:rsid w:val="007C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EF9"/>
    <w:pPr>
      <w:spacing w:before="160"/>
      <w:jc w:val="center"/>
    </w:pPr>
    <w:rPr>
      <w:i/>
      <w:iCs/>
      <w:color w:val="404040" w:themeColor="text1" w:themeTint="BF"/>
    </w:rPr>
  </w:style>
  <w:style w:type="character" w:customStyle="1" w:styleId="QuoteChar">
    <w:name w:val="Quote Char"/>
    <w:basedOn w:val="DefaultParagraphFont"/>
    <w:link w:val="Quote"/>
    <w:uiPriority w:val="29"/>
    <w:rsid w:val="007C2EF9"/>
    <w:rPr>
      <w:i/>
      <w:iCs/>
      <w:color w:val="404040" w:themeColor="text1" w:themeTint="BF"/>
    </w:rPr>
  </w:style>
  <w:style w:type="paragraph" w:styleId="ListParagraph">
    <w:name w:val="List Paragraph"/>
    <w:basedOn w:val="Normal"/>
    <w:uiPriority w:val="34"/>
    <w:qFormat/>
    <w:rsid w:val="007C2EF9"/>
    <w:pPr>
      <w:ind w:left="720"/>
      <w:contextualSpacing/>
    </w:pPr>
  </w:style>
  <w:style w:type="character" w:styleId="IntenseEmphasis">
    <w:name w:val="Intense Emphasis"/>
    <w:basedOn w:val="DefaultParagraphFont"/>
    <w:uiPriority w:val="21"/>
    <w:qFormat/>
    <w:rsid w:val="007C2EF9"/>
    <w:rPr>
      <w:i/>
      <w:iCs/>
      <w:color w:val="0F4761" w:themeColor="accent1" w:themeShade="BF"/>
    </w:rPr>
  </w:style>
  <w:style w:type="paragraph" w:styleId="IntenseQuote">
    <w:name w:val="Intense Quote"/>
    <w:basedOn w:val="Normal"/>
    <w:next w:val="Normal"/>
    <w:link w:val="IntenseQuoteChar"/>
    <w:uiPriority w:val="30"/>
    <w:qFormat/>
    <w:rsid w:val="007C2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EF9"/>
    <w:rPr>
      <w:i/>
      <w:iCs/>
      <w:color w:val="0F4761" w:themeColor="accent1" w:themeShade="BF"/>
    </w:rPr>
  </w:style>
  <w:style w:type="character" w:styleId="IntenseReference">
    <w:name w:val="Intense Reference"/>
    <w:basedOn w:val="DefaultParagraphFont"/>
    <w:uiPriority w:val="32"/>
    <w:qFormat/>
    <w:rsid w:val="007C2EF9"/>
    <w:rPr>
      <w:b/>
      <w:bCs/>
      <w:smallCaps/>
      <w:color w:val="0F4761" w:themeColor="accent1" w:themeShade="BF"/>
      <w:spacing w:val="5"/>
    </w:rPr>
  </w:style>
  <w:style w:type="table" w:styleId="TableGridLight">
    <w:name w:val="Grid Table Light"/>
    <w:basedOn w:val="TableNormal"/>
    <w:uiPriority w:val="40"/>
    <w:rsid w:val="00B86680"/>
    <w:pPr>
      <w:spacing w:after="0" w:line="240" w:lineRule="auto"/>
    </w:pPr>
    <w:rPr>
      <w:rFonts w:ascii="Times New Roman" w:eastAsia="Times New Roman" w:hAnsi="Times New Roman" w:cs="Times New Roman"/>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86680"/>
    <w:pPr>
      <w:spacing w:after="0" w:line="240" w:lineRule="auto"/>
    </w:pPr>
    <w:rPr>
      <w:rFonts w:ascii="Times New Roman" w:eastAsia="Times New Roman" w:hAnsi="Times New Roman" w:cs="Times New Roman"/>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B86680"/>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B86680"/>
    <w:pPr>
      <w:spacing w:after="0" w:line="240" w:lineRule="auto"/>
    </w:pPr>
    <w:rPr>
      <w:rFonts w:ascii="Times New Roman" w:eastAsia="Times New Roman" w:hAnsi="Times New Roman" w:cs="Times New Roman"/>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6B4E2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78034-52EA-4D41-B967-E56567204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2978</TotalTime>
  <Pages>54</Pages>
  <Words>28556</Words>
  <Characters>162775</Characters>
  <Application>Microsoft Office Word</Application>
  <DocSecurity>0</DocSecurity>
  <Lines>1356</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DBANK</dc:creator>
  <cp:keywords/>
  <dc:description/>
  <cp:lastModifiedBy>DBANK</cp:lastModifiedBy>
  <cp:revision>98</cp:revision>
  <dcterms:created xsi:type="dcterms:W3CDTF">2026-09-21T10:03:00Z</dcterms:created>
  <dcterms:modified xsi:type="dcterms:W3CDTF">2026-09-24T11:06:00Z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6aa959ab-0814-4e4b-ab3d-94512f7ed8d2</vt:lpwstr>
  </property>
  <property fmtid="{D5CDD505-2E9C-101B-9397-08002B2CF9AE}" pid="3" name="ZOTERO_PREF_1">
    <vt:lpwstr>&lt;data data-version="3" zotero-version="9.0.6"&gt;&lt;session id="5TnNnTka"/&gt;&lt;style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 name="delayCitationUpdates" value="true"/&gt;&lt;/prefs&gt;&lt;/data&gt;</vt:lpwstr>
  </property>
</Properties>
</file>