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BEAE46" w14:textId="77777777" w:rsidR="00E76460" w:rsidRDefault="00E76460">
      <w:bookmarkStart w:id="0" w:name="_GoBack"/>
      <w:bookmarkEnd w:id="0"/>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E76460" w14:paraId="0E430301" w14:textId="77777777">
        <w:trPr>
          <w:trHeight w:val="2192"/>
        </w:trPr>
        <w:tc>
          <w:tcPr>
            <w:tcW w:w="835" w:type="dxa"/>
          </w:tcPr>
          <w:p w14:paraId="1730ACBE" w14:textId="77777777" w:rsidR="00E76460" w:rsidRDefault="00222D5B">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lang w:val="en-US" w:eastAsia="en-US"/>
              </w:rPr>
              <w:drawing>
                <wp:inline distT="0" distB="0" distL="0" distR="0" wp14:anchorId="290E092F" wp14:editId="1A83251F">
                  <wp:extent cx="393640" cy="444500"/>
                  <wp:effectExtent l="0" t="0" r="0" b="0"/>
                  <wp:docPr id="175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640" cy="444500"/>
                          </a:xfrm>
                          <a:prstGeom prst="rect">
                            <a:avLst/>
                          </a:prstGeom>
                          <a:ln/>
                        </pic:spPr>
                      </pic:pic>
                    </a:graphicData>
                  </a:graphic>
                </wp:inline>
              </w:drawing>
            </w:r>
          </w:p>
        </w:tc>
        <w:tc>
          <w:tcPr>
            <w:tcW w:w="9088" w:type="dxa"/>
          </w:tcPr>
          <w:p w14:paraId="415FAB7F" w14:textId="77777777" w:rsidR="00E76460" w:rsidRDefault="00222D5B">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 necesarios para cumplir con los objetivos de tu proyecto. Esta pauta debe ser respondida con tu grupo. </w:t>
            </w:r>
          </w:p>
        </w:tc>
      </w:tr>
    </w:tbl>
    <w:p w14:paraId="3BD6E500" w14:textId="77777777" w:rsidR="00E76460" w:rsidRDefault="00E7646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E76460" w14:paraId="555A05F5"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3E1C0E36" w14:textId="77777777" w:rsidR="00E76460" w:rsidRDefault="00222D5B">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0CD082ED" w14:textId="77777777" w:rsidR="00E76460" w:rsidRDefault="00E76460">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76460" w14:paraId="246684B6" w14:textId="77777777">
        <w:trPr>
          <w:trHeight w:val="440"/>
        </w:trPr>
        <w:tc>
          <w:tcPr>
            <w:tcW w:w="10076" w:type="dxa"/>
            <w:vAlign w:val="center"/>
          </w:tcPr>
          <w:p w14:paraId="363B84E8" w14:textId="01E8BFE7" w:rsidR="00E76460" w:rsidRDefault="00222D5B" w:rsidP="00FF20D4">
            <w:pPr>
              <w:jc w:val="both"/>
              <w:rPr>
                <w:b/>
                <w:bCs/>
                <w:color w:val="767171"/>
                <w:sz w:val="24"/>
                <w:szCs w:val="24"/>
              </w:rPr>
            </w:pPr>
            <w:r>
              <w:rPr>
                <w:sz w:val="24"/>
                <w:szCs w:val="24"/>
              </w:rPr>
              <w:t xml:space="preserve">1. Mira </w:t>
            </w:r>
            <w:r w:rsidR="00FF20D4">
              <w:rPr>
                <w:sz w:val="24"/>
                <w:szCs w:val="24"/>
              </w:rPr>
              <w:t>tú</w:t>
            </w:r>
            <w:r>
              <w:rPr>
                <w:sz w:val="24"/>
                <w:szCs w:val="24"/>
              </w:rPr>
              <w:t xml:space="preserve"> carta Gantt y reflexiona sobre los avances de tu Proyecto APT</w:t>
            </w:r>
          </w:p>
        </w:tc>
      </w:tr>
      <w:tr w:rsidR="00E76460" w14:paraId="367F2239" w14:textId="77777777">
        <w:trPr>
          <w:trHeight w:val="1639"/>
        </w:trPr>
        <w:tc>
          <w:tcPr>
            <w:tcW w:w="10076" w:type="dxa"/>
            <w:shd w:val="clear" w:color="auto" w:fill="DEEAF6"/>
            <w:vAlign w:val="center"/>
          </w:tcPr>
          <w:p w14:paraId="0BFDF816" w14:textId="77777777" w:rsidR="00E76460" w:rsidRPr="00FF20D4" w:rsidRDefault="00222D5B">
            <w:pPr>
              <w:jc w:val="both"/>
              <w:rPr>
                <w:b/>
                <w:bCs/>
                <w:sz w:val="24"/>
                <w:szCs w:val="24"/>
              </w:rPr>
            </w:pPr>
            <w:r w:rsidRPr="00FF20D4">
              <w:rPr>
                <w:b/>
                <w:bCs/>
                <w:sz w:val="24"/>
                <w:szCs w:val="24"/>
              </w:rPr>
              <w:t>¿Has podido cumplir todas las actividades en los tiempos definidos?</w:t>
            </w:r>
          </w:p>
          <w:p w14:paraId="29231FC9" w14:textId="77777777" w:rsidR="00E76460" w:rsidRDefault="00222D5B">
            <w:pPr>
              <w:jc w:val="both"/>
              <w:rPr>
                <w:color w:val="767171"/>
                <w:sz w:val="24"/>
                <w:szCs w:val="24"/>
              </w:rPr>
            </w:pPr>
            <w:r>
              <w:rPr>
                <w:sz w:val="24"/>
                <w:szCs w:val="24"/>
              </w:rPr>
              <w:t xml:space="preserve">Sí, en términos generales el cronograma de trabajo avanza según lo proyectado (lo que se reflejó en una adecuada gestión del tiempo de exposición de 13 minutos en la Fase 1), pero identificamos un desajuste conceptual y de alcance: habíamos dejado fuera del alcance inicial el control transaccional de inventario, el cual quedó mapeado por error en el Sprint 4. </w:t>
            </w:r>
          </w:p>
          <w:p w14:paraId="5655534A" w14:textId="77777777" w:rsidR="00FF20D4" w:rsidRDefault="00FF20D4">
            <w:pPr>
              <w:jc w:val="both"/>
              <w:rPr>
                <w:color w:val="767171"/>
                <w:sz w:val="24"/>
                <w:szCs w:val="24"/>
              </w:rPr>
            </w:pPr>
          </w:p>
          <w:p w14:paraId="74313773" w14:textId="201EBD6A" w:rsidR="00E76460" w:rsidRPr="00FF20D4" w:rsidRDefault="00222D5B">
            <w:pPr>
              <w:jc w:val="both"/>
              <w:rPr>
                <w:b/>
                <w:bCs/>
                <w:sz w:val="24"/>
                <w:szCs w:val="24"/>
              </w:rPr>
            </w:pPr>
            <w:r w:rsidRPr="00FF20D4">
              <w:rPr>
                <w:b/>
                <w:bCs/>
                <w:sz w:val="24"/>
                <w:szCs w:val="24"/>
              </w:rPr>
              <w:t>¿Qué factores han facilitado o dificultado el desarrollo de las actividades de tu plan de trabajo?</w:t>
            </w:r>
          </w:p>
          <w:p w14:paraId="1F2921A1" w14:textId="77777777" w:rsidR="00E76460" w:rsidRPr="00FF20D4" w:rsidRDefault="00222D5B" w:rsidP="00FF20D4">
            <w:pPr>
              <w:pStyle w:val="Prrafodelista"/>
              <w:numPr>
                <w:ilvl w:val="0"/>
                <w:numId w:val="4"/>
              </w:numPr>
              <w:jc w:val="both"/>
              <w:rPr>
                <w:sz w:val="24"/>
                <w:szCs w:val="24"/>
              </w:rPr>
            </w:pPr>
            <w:r w:rsidRPr="00FF20D4">
              <w:rPr>
                <w:b/>
                <w:bCs/>
                <w:sz w:val="24"/>
                <w:szCs w:val="24"/>
              </w:rPr>
              <w:t>Facilitadores:</w:t>
            </w:r>
            <w:r w:rsidRPr="00FF20D4">
              <w:rPr>
                <w:sz w:val="24"/>
                <w:szCs w:val="24"/>
              </w:rPr>
              <w:t xml:space="preserve"> La alta involucración de </w:t>
            </w:r>
            <w:proofErr w:type="spellStart"/>
            <w:r w:rsidRPr="00FF20D4">
              <w:rPr>
                <w:sz w:val="24"/>
                <w:szCs w:val="24"/>
              </w:rPr>
              <w:t>Nicolett</w:t>
            </w:r>
            <w:proofErr w:type="spellEnd"/>
            <w:r w:rsidRPr="00FF20D4">
              <w:rPr>
                <w:sz w:val="24"/>
                <w:szCs w:val="24"/>
              </w:rPr>
              <w:t xml:space="preserve"> (cliente real) y el dominio previo del equipo en modelado de datos y arquitectura ágil.</w:t>
            </w:r>
          </w:p>
          <w:p w14:paraId="529EF08D" w14:textId="5916B4EB" w:rsidR="00E76460" w:rsidRPr="00FF20D4" w:rsidRDefault="00222D5B" w:rsidP="00FF20D4">
            <w:pPr>
              <w:pStyle w:val="Prrafodelista"/>
              <w:numPr>
                <w:ilvl w:val="0"/>
                <w:numId w:val="4"/>
              </w:numPr>
              <w:jc w:val="both"/>
              <w:rPr>
                <w:sz w:val="24"/>
                <w:szCs w:val="24"/>
              </w:rPr>
            </w:pPr>
            <w:r w:rsidRPr="00FF20D4">
              <w:rPr>
                <w:b/>
                <w:bCs/>
                <w:sz w:val="24"/>
                <w:szCs w:val="24"/>
              </w:rPr>
              <w:t>Dificultades:</w:t>
            </w:r>
            <w:r w:rsidRPr="00FF20D4">
              <w:rPr>
                <w:sz w:val="24"/>
                <w:szCs w:val="24"/>
              </w:rPr>
              <w:t xml:space="preserve"> La coordinación de reuniones con los horarios comerciales saturados del salón, la superposición de horarios de atención al configurar la lógica, y la falta de precisión técnica en algunos conceptos expuestos (como diferenciar </w:t>
            </w:r>
            <w:proofErr w:type="spellStart"/>
            <w:r w:rsidRPr="00FF20D4">
              <w:rPr>
                <w:sz w:val="24"/>
                <w:szCs w:val="24"/>
              </w:rPr>
              <w:t>Git</w:t>
            </w:r>
            <w:proofErr w:type="spellEnd"/>
            <w:r w:rsidRPr="00FF20D4">
              <w:rPr>
                <w:sz w:val="24"/>
                <w:szCs w:val="24"/>
              </w:rPr>
              <w:t xml:space="preserve"> de GitHub o justificar técnicamente el uso de ciertos términos).</w:t>
            </w:r>
          </w:p>
        </w:tc>
      </w:tr>
    </w:tbl>
    <w:p w14:paraId="4650A5BF" w14:textId="77777777" w:rsidR="00E76460" w:rsidRDefault="00E76460">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76460" w14:paraId="24ED2053" w14:textId="77777777">
        <w:trPr>
          <w:trHeight w:val="440"/>
        </w:trPr>
        <w:tc>
          <w:tcPr>
            <w:tcW w:w="10076" w:type="dxa"/>
            <w:vAlign w:val="center"/>
          </w:tcPr>
          <w:p w14:paraId="00C872EA" w14:textId="77777777" w:rsidR="00E76460" w:rsidRDefault="00222D5B">
            <w:pPr>
              <w:rPr>
                <w:b/>
                <w:bCs/>
                <w:color w:val="767171"/>
                <w:sz w:val="24"/>
                <w:szCs w:val="24"/>
              </w:rPr>
            </w:pPr>
            <w:r>
              <w:rPr>
                <w:sz w:val="24"/>
                <w:szCs w:val="24"/>
              </w:rPr>
              <w:t xml:space="preserve">2. </w:t>
            </w:r>
          </w:p>
        </w:tc>
      </w:tr>
      <w:tr w:rsidR="00E76460" w14:paraId="27EE4D0B" w14:textId="77777777">
        <w:trPr>
          <w:trHeight w:val="1639"/>
        </w:trPr>
        <w:tc>
          <w:tcPr>
            <w:tcW w:w="10076" w:type="dxa"/>
            <w:shd w:val="clear" w:color="auto" w:fill="DEEAF6"/>
            <w:vAlign w:val="center"/>
          </w:tcPr>
          <w:p w14:paraId="37FDD52A" w14:textId="179C8316" w:rsidR="00E76460" w:rsidRPr="00FF20D4" w:rsidRDefault="00222D5B">
            <w:pPr>
              <w:jc w:val="both"/>
              <w:rPr>
                <w:b/>
                <w:bCs/>
                <w:sz w:val="24"/>
                <w:szCs w:val="24"/>
              </w:rPr>
            </w:pPr>
            <w:r w:rsidRPr="00FF20D4">
              <w:rPr>
                <w:b/>
                <w:bCs/>
                <w:sz w:val="24"/>
                <w:szCs w:val="24"/>
              </w:rPr>
              <w:t>¿De qué manera has enfrentado y/o planeas enfrentar las dificultades que han afectado el desarrollo de tu Proyecto APT?</w:t>
            </w:r>
          </w:p>
          <w:p w14:paraId="1FE77667" w14:textId="77777777" w:rsidR="00E76460" w:rsidRDefault="00222D5B">
            <w:pPr>
              <w:numPr>
                <w:ilvl w:val="0"/>
                <w:numId w:val="2"/>
              </w:numPr>
              <w:jc w:val="both"/>
              <w:rPr>
                <w:sz w:val="24"/>
                <w:szCs w:val="24"/>
              </w:rPr>
            </w:pPr>
            <w:r>
              <w:rPr>
                <w:sz w:val="24"/>
                <w:szCs w:val="24"/>
              </w:rPr>
              <w:t>Ajustaremos formalmente el alcance del MVP para unificar criterio con el Sprint 4 (definiendo si entra o se acota el inventario transaccional).</w:t>
            </w:r>
          </w:p>
          <w:p w14:paraId="0DB609D0" w14:textId="77777777" w:rsidR="00E76460" w:rsidRDefault="00222D5B">
            <w:pPr>
              <w:numPr>
                <w:ilvl w:val="0"/>
                <w:numId w:val="2"/>
              </w:numPr>
              <w:jc w:val="both"/>
              <w:rPr>
                <w:sz w:val="24"/>
                <w:szCs w:val="24"/>
              </w:rPr>
            </w:pPr>
            <w:r>
              <w:rPr>
                <w:sz w:val="24"/>
                <w:szCs w:val="24"/>
              </w:rPr>
              <w:t>Estandarizaremos un glosario técnico interno para explicar sin dudar herramientas de control de versiones (</w:t>
            </w:r>
            <w:proofErr w:type="spellStart"/>
            <w:r>
              <w:rPr>
                <w:sz w:val="24"/>
                <w:szCs w:val="24"/>
              </w:rPr>
              <w:t>Git</w:t>
            </w:r>
            <w:proofErr w:type="spellEnd"/>
            <w:r>
              <w:rPr>
                <w:sz w:val="24"/>
                <w:szCs w:val="24"/>
              </w:rPr>
              <w:t xml:space="preserve"> vs. GitHub) y depurar métricas/conceptos de negocio.</w:t>
            </w:r>
          </w:p>
          <w:p w14:paraId="0CF180FE" w14:textId="66CB12C8" w:rsidR="00E76460" w:rsidRPr="00FF20D4" w:rsidRDefault="00222D5B" w:rsidP="00FF20D4">
            <w:pPr>
              <w:numPr>
                <w:ilvl w:val="0"/>
                <w:numId w:val="2"/>
              </w:numPr>
              <w:jc w:val="both"/>
              <w:rPr>
                <w:sz w:val="24"/>
                <w:szCs w:val="24"/>
              </w:rPr>
            </w:pPr>
            <w:r>
              <w:rPr>
                <w:sz w:val="24"/>
                <w:szCs w:val="24"/>
              </w:rPr>
              <w:t xml:space="preserve">Migraremos la </w:t>
            </w:r>
            <w:proofErr w:type="spellStart"/>
            <w:r>
              <w:rPr>
                <w:sz w:val="24"/>
                <w:szCs w:val="24"/>
              </w:rPr>
              <w:t>info</w:t>
            </w:r>
            <w:proofErr w:type="spellEnd"/>
            <w:r>
              <w:rPr>
                <w:sz w:val="24"/>
                <w:szCs w:val="24"/>
              </w:rPr>
              <w:t xml:space="preserve"> densa de planillas a diseño limpio en las láminas y haremos ensayos grabados para corregir muletillas y nerviosismo.</w:t>
            </w:r>
          </w:p>
        </w:tc>
      </w:tr>
    </w:tbl>
    <w:p w14:paraId="787E1466" w14:textId="1110DD82" w:rsidR="00FF20D4" w:rsidRDefault="00FF20D4">
      <w:pPr>
        <w:spacing w:after="0" w:line="360" w:lineRule="auto"/>
        <w:jc w:val="both"/>
        <w:rPr>
          <w:b/>
          <w:bCs/>
          <w:sz w:val="24"/>
          <w:szCs w:val="24"/>
        </w:rPr>
      </w:pPr>
    </w:p>
    <w:p w14:paraId="7FAFA9C5" w14:textId="7CC1DBA4" w:rsidR="00E76460" w:rsidRDefault="00FF20D4" w:rsidP="00FF20D4">
      <w:pPr>
        <w:spacing w:after="0"/>
        <w:jc w:val="both"/>
        <w:rPr>
          <w:b/>
          <w:bCs/>
          <w:sz w:val="24"/>
          <w:szCs w:val="24"/>
        </w:rPr>
      </w:pPr>
      <w:r>
        <w:rPr>
          <w:b/>
          <w:bCs/>
          <w:sz w:val="24"/>
          <w:szCs w:val="24"/>
        </w:rPr>
        <w:br w:type="page"/>
      </w: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76460" w14:paraId="42317785" w14:textId="77777777">
        <w:trPr>
          <w:trHeight w:val="440"/>
        </w:trPr>
        <w:tc>
          <w:tcPr>
            <w:tcW w:w="10076" w:type="dxa"/>
            <w:vAlign w:val="center"/>
          </w:tcPr>
          <w:p w14:paraId="17E1882A" w14:textId="77777777" w:rsidR="00E76460" w:rsidRDefault="00222D5B">
            <w:pPr>
              <w:rPr>
                <w:b/>
                <w:bCs/>
                <w:color w:val="767171"/>
                <w:sz w:val="24"/>
                <w:szCs w:val="24"/>
              </w:rPr>
            </w:pPr>
            <w:r>
              <w:rPr>
                <w:sz w:val="24"/>
                <w:szCs w:val="24"/>
              </w:rPr>
              <w:lastRenderedPageBreak/>
              <w:t>3. Hasta el momento:</w:t>
            </w:r>
          </w:p>
        </w:tc>
      </w:tr>
      <w:tr w:rsidR="00E76460" w14:paraId="0B2FAD25" w14:textId="77777777">
        <w:trPr>
          <w:trHeight w:val="1624"/>
        </w:trPr>
        <w:tc>
          <w:tcPr>
            <w:tcW w:w="10076" w:type="dxa"/>
            <w:shd w:val="clear" w:color="auto" w:fill="DEEAF6"/>
            <w:vAlign w:val="center"/>
          </w:tcPr>
          <w:p w14:paraId="7EC2EEFF" w14:textId="77777777" w:rsidR="00E76460" w:rsidRPr="00FF20D4" w:rsidRDefault="00222D5B">
            <w:pPr>
              <w:jc w:val="both"/>
              <w:rPr>
                <w:b/>
                <w:bCs/>
                <w:sz w:val="24"/>
                <w:szCs w:val="24"/>
              </w:rPr>
            </w:pPr>
            <w:r w:rsidRPr="00FF20D4">
              <w:rPr>
                <w:b/>
                <w:bCs/>
                <w:sz w:val="24"/>
                <w:szCs w:val="24"/>
              </w:rPr>
              <w:t>¿Cómo evalúas tu trabajo?</w:t>
            </w:r>
          </w:p>
          <w:p w14:paraId="1757A9FF" w14:textId="77777777" w:rsidR="00E76460" w:rsidRDefault="00222D5B">
            <w:pPr>
              <w:jc w:val="both"/>
              <w:rPr>
                <w:sz w:val="24"/>
                <w:szCs w:val="24"/>
              </w:rPr>
            </w:pPr>
            <w:r>
              <w:rPr>
                <w:b/>
                <w:bCs/>
                <w:sz w:val="24"/>
                <w:szCs w:val="24"/>
              </w:rPr>
              <w:t>Positivo:</w:t>
            </w:r>
            <w:r>
              <w:rPr>
                <w:sz w:val="24"/>
                <w:szCs w:val="24"/>
              </w:rPr>
              <w:t xml:space="preserve"> la base funcional del software avanza firme y se cumple la ruta ágil.</w:t>
            </w:r>
          </w:p>
          <w:p w14:paraId="19214AC5" w14:textId="77777777" w:rsidR="00E76460" w:rsidRDefault="00E76460">
            <w:pPr>
              <w:jc w:val="both"/>
              <w:rPr>
                <w:sz w:val="24"/>
                <w:szCs w:val="24"/>
              </w:rPr>
            </w:pPr>
          </w:p>
          <w:p w14:paraId="2D3E24B6" w14:textId="77777777" w:rsidR="00E76460" w:rsidRDefault="00222D5B">
            <w:pPr>
              <w:jc w:val="both"/>
              <w:rPr>
                <w:b/>
                <w:bCs/>
                <w:sz w:val="24"/>
                <w:szCs w:val="24"/>
              </w:rPr>
            </w:pPr>
            <w:r>
              <w:rPr>
                <w:b/>
                <w:bCs/>
                <w:sz w:val="24"/>
                <w:szCs w:val="24"/>
              </w:rPr>
              <w:t xml:space="preserve">¿Qué destacas y qué podrías hacer para mejorar tu trabajo? </w:t>
            </w:r>
          </w:p>
          <w:p w14:paraId="441315FC" w14:textId="77777777" w:rsidR="00E76460" w:rsidRDefault="00222D5B">
            <w:pPr>
              <w:jc w:val="both"/>
              <w:rPr>
                <w:sz w:val="24"/>
                <w:szCs w:val="24"/>
              </w:rPr>
            </w:pPr>
            <w:r>
              <w:rPr>
                <w:sz w:val="24"/>
                <w:szCs w:val="24"/>
              </w:rPr>
              <w:t>La cohesión técnica del grupo (ingenieras en formación), la claridad de roles (</w:t>
            </w:r>
            <w:proofErr w:type="spellStart"/>
            <w:r>
              <w:rPr>
                <w:sz w:val="24"/>
                <w:szCs w:val="24"/>
              </w:rPr>
              <w:t>Product</w:t>
            </w:r>
            <w:proofErr w:type="spellEnd"/>
            <w:r>
              <w:rPr>
                <w:sz w:val="24"/>
                <w:szCs w:val="24"/>
              </w:rPr>
              <w:t xml:space="preserve"> </w:t>
            </w:r>
            <w:proofErr w:type="spellStart"/>
            <w:r>
              <w:rPr>
                <w:sz w:val="24"/>
                <w:szCs w:val="24"/>
              </w:rPr>
              <w:t>Owner</w:t>
            </w:r>
            <w:proofErr w:type="spellEnd"/>
            <w:r>
              <w:rPr>
                <w:sz w:val="24"/>
                <w:szCs w:val="24"/>
              </w:rPr>
              <w:t xml:space="preserve">, </w:t>
            </w:r>
            <w:proofErr w:type="spellStart"/>
            <w:r>
              <w:rPr>
                <w:sz w:val="24"/>
                <w:szCs w:val="24"/>
              </w:rPr>
              <w:t>Scrum</w:t>
            </w:r>
            <w:proofErr w:type="spellEnd"/>
            <w:r>
              <w:rPr>
                <w:sz w:val="24"/>
                <w:szCs w:val="24"/>
              </w:rPr>
              <w:t xml:space="preserve"> Master, </w:t>
            </w:r>
            <w:proofErr w:type="spellStart"/>
            <w:r>
              <w:rPr>
                <w:sz w:val="24"/>
                <w:szCs w:val="24"/>
              </w:rPr>
              <w:t>Developers</w:t>
            </w:r>
            <w:proofErr w:type="spellEnd"/>
            <w:r>
              <w:rPr>
                <w:sz w:val="24"/>
                <w:szCs w:val="24"/>
              </w:rPr>
              <w:t xml:space="preserve">) y la adaptación rápida al </w:t>
            </w:r>
            <w:proofErr w:type="spellStart"/>
            <w:r>
              <w:rPr>
                <w:sz w:val="24"/>
                <w:szCs w:val="24"/>
              </w:rPr>
              <w:t>feedback</w:t>
            </w:r>
            <w:proofErr w:type="spellEnd"/>
            <w:r>
              <w:rPr>
                <w:sz w:val="24"/>
                <w:szCs w:val="24"/>
              </w:rPr>
              <w:t>.</w:t>
            </w:r>
          </w:p>
          <w:p w14:paraId="2B3F4368" w14:textId="77777777" w:rsidR="00E76460" w:rsidRDefault="00E76460">
            <w:pPr>
              <w:jc w:val="both"/>
              <w:rPr>
                <w:sz w:val="24"/>
                <w:szCs w:val="24"/>
              </w:rPr>
            </w:pPr>
          </w:p>
          <w:p w14:paraId="3509C4F9" w14:textId="77777777" w:rsidR="00E76460" w:rsidRDefault="00222D5B">
            <w:pPr>
              <w:jc w:val="both"/>
              <w:rPr>
                <w:b/>
                <w:bCs/>
                <w:sz w:val="24"/>
                <w:szCs w:val="24"/>
              </w:rPr>
            </w:pPr>
            <w:r>
              <w:rPr>
                <w:b/>
                <w:bCs/>
                <w:sz w:val="24"/>
                <w:szCs w:val="24"/>
              </w:rPr>
              <w:t>¿Qué podrías hacer para mejorar tu trabajo?</w:t>
            </w:r>
          </w:p>
          <w:p w14:paraId="1BFB1A61" w14:textId="6A5DA334" w:rsidR="00E76460" w:rsidRPr="00FF20D4" w:rsidRDefault="00222D5B">
            <w:pPr>
              <w:jc w:val="both"/>
              <w:rPr>
                <w:sz w:val="24"/>
                <w:szCs w:val="24"/>
              </w:rPr>
            </w:pPr>
            <w:r>
              <w:rPr>
                <w:sz w:val="24"/>
                <w:szCs w:val="24"/>
              </w:rPr>
              <w:t xml:space="preserve">Afinar la pinza entre documento de alcance y </w:t>
            </w:r>
            <w:proofErr w:type="spellStart"/>
            <w:r>
              <w:rPr>
                <w:sz w:val="24"/>
                <w:szCs w:val="24"/>
              </w:rPr>
              <w:t>Sprints</w:t>
            </w:r>
            <w:proofErr w:type="spellEnd"/>
            <w:r>
              <w:rPr>
                <w:sz w:val="24"/>
                <w:szCs w:val="24"/>
              </w:rPr>
              <w:t>, rediseñar las láminas finales recargadas de texto/tablas, y ensayar más con cronómetro.</w:t>
            </w:r>
          </w:p>
        </w:tc>
      </w:tr>
    </w:tbl>
    <w:p w14:paraId="340425DB" w14:textId="77777777" w:rsidR="00E76460" w:rsidRDefault="00E76460" w:rsidP="00FF20D4">
      <w:pPr>
        <w:spacing w:after="0" w:line="360" w:lineRule="auto"/>
        <w:jc w:val="both"/>
      </w:pPr>
    </w:p>
    <w:tbl>
      <w:tblPr>
        <w:tblStyle w:val="a4"/>
        <w:tblW w:w="10065" w:type="dxa"/>
        <w:tblInd w:w="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65"/>
      </w:tblGrid>
      <w:tr w:rsidR="00E76460" w14:paraId="40BBE85A" w14:textId="77777777">
        <w:trPr>
          <w:trHeight w:val="440"/>
        </w:trPr>
        <w:tc>
          <w:tcPr>
            <w:tcW w:w="10065" w:type="dxa"/>
            <w:vAlign w:val="center"/>
          </w:tcPr>
          <w:p w14:paraId="1E2D08EB" w14:textId="77777777" w:rsidR="00E76460" w:rsidRDefault="00222D5B">
            <w:pPr>
              <w:rPr>
                <w:b/>
                <w:bCs/>
                <w:color w:val="767171"/>
                <w:sz w:val="24"/>
                <w:szCs w:val="24"/>
              </w:rPr>
            </w:pPr>
            <w:r>
              <w:rPr>
                <w:sz w:val="24"/>
                <w:szCs w:val="24"/>
              </w:rPr>
              <w:t>4. Después de reflexionar sobre el avance de tu Proyecto APT</w:t>
            </w:r>
          </w:p>
        </w:tc>
      </w:tr>
      <w:tr w:rsidR="00E76460" w14:paraId="505AD14A" w14:textId="77777777">
        <w:trPr>
          <w:trHeight w:val="1639"/>
        </w:trPr>
        <w:tc>
          <w:tcPr>
            <w:tcW w:w="10065" w:type="dxa"/>
            <w:shd w:val="clear" w:color="auto" w:fill="DEEAF6"/>
            <w:vAlign w:val="center"/>
          </w:tcPr>
          <w:p w14:paraId="03CD9B64" w14:textId="77777777" w:rsidR="00E76460" w:rsidRDefault="00222D5B">
            <w:pPr>
              <w:jc w:val="both"/>
              <w:rPr>
                <w:b/>
                <w:bCs/>
                <w:sz w:val="24"/>
                <w:szCs w:val="24"/>
              </w:rPr>
            </w:pPr>
            <w:r>
              <w:rPr>
                <w:b/>
                <w:bCs/>
                <w:sz w:val="24"/>
                <w:szCs w:val="24"/>
              </w:rPr>
              <w:t>¿Qué inquietudes te quedan sobre cómo proceder?</w:t>
            </w:r>
          </w:p>
          <w:p w14:paraId="01CF04E1" w14:textId="77777777" w:rsidR="00E76460" w:rsidRDefault="00222D5B">
            <w:pPr>
              <w:jc w:val="both"/>
              <w:rPr>
                <w:sz w:val="24"/>
                <w:szCs w:val="24"/>
              </w:rPr>
            </w:pPr>
            <w:r>
              <w:rPr>
                <w:sz w:val="24"/>
                <w:szCs w:val="24"/>
              </w:rPr>
              <w:t>¿Cómo resolvemos formalmente la contradicción del alcance: ampliamos el documento inicial para sumar el inventario transaccional del Sprint 4, o reajustamos el Sprint 4 para dejarlo solo en consulta/visualización?</w:t>
            </w:r>
          </w:p>
          <w:p w14:paraId="7DFACC07" w14:textId="77777777" w:rsidR="00E76460" w:rsidRDefault="00E76460">
            <w:pPr>
              <w:jc w:val="both"/>
              <w:rPr>
                <w:sz w:val="24"/>
                <w:szCs w:val="24"/>
              </w:rPr>
            </w:pPr>
          </w:p>
          <w:p w14:paraId="197233C4" w14:textId="77777777" w:rsidR="00E76460" w:rsidRDefault="00222D5B">
            <w:pPr>
              <w:jc w:val="both"/>
              <w:rPr>
                <w:sz w:val="24"/>
                <w:szCs w:val="24"/>
              </w:rPr>
            </w:pPr>
            <w:r>
              <w:rPr>
                <w:sz w:val="24"/>
                <w:szCs w:val="24"/>
              </w:rPr>
              <w:t xml:space="preserve">¿La nueva separación de las primeras láminas (contexto, problema y solución por separado) y </w:t>
            </w:r>
            <w:proofErr w:type="gramStart"/>
            <w:r>
              <w:rPr>
                <w:sz w:val="24"/>
                <w:szCs w:val="24"/>
              </w:rPr>
              <w:t>darle</w:t>
            </w:r>
            <w:proofErr w:type="gramEnd"/>
            <w:r>
              <w:rPr>
                <w:sz w:val="24"/>
                <w:szCs w:val="24"/>
              </w:rPr>
              <w:t xml:space="preserve"> más peso a los objetivos específicos ya cumple con la expectativa del estándar gráfico/conceptual que pediste en la retroalimentación, o sugerís otro ajuste de estructura?</w:t>
            </w:r>
          </w:p>
          <w:p w14:paraId="36ECA467" w14:textId="77777777" w:rsidR="00FF20D4" w:rsidRDefault="00FF20D4">
            <w:pPr>
              <w:jc w:val="both"/>
              <w:rPr>
                <w:sz w:val="24"/>
                <w:szCs w:val="24"/>
              </w:rPr>
            </w:pPr>
          </w:p>
          <w:p w14:paraId="2C6E7543" w14:textId="77777777" w:rsidR="00404C99" w:rsidRDefault="00222D5B" w:rsidP="00404C99">
            <w:pPr>
              <w:jc w:val="both"/>
              <w:rPr>
                <w:rFonts w:ascii="Times New Roman" w:eastAsia="Times New Roman" w:hAnsi="Times New Roman" w:cs="Times New Roman"/>
                <w:sz w:val="24"/>
                <w:szCs w:val="24"/>
                <w:lang w:val="es-ES" w:eastAsia="en-US"/>
              </w:rPr>
            </w:pPr>
            <w:r>
              <w:rPr>
                <w:b/>
                <w:bCs/>
                <w:sz w:val="24"/>
                <w:szCs w:val="24"/>
              </w:rPr>
              <w:t>¿Qué pregunta te gustaría hacerle a tu docente o a tus pares?</w:t>
            </w:r>
          </w:p>
          <w:p w14:paraId="104208DD" w14:textId="77CD668E" w:rsidR="00E76460" w:rsidRPr="008E5F83" w:rsidRDefault="00703EFD">
            <w:pPr>
              <w:jc w:val="both"/>
              <w:rPr>
                <w:rFonts w:asciiTheme="minorHAnsi" w:hAnsiTheme="minorHAnsi" w:cstheme="minorHAnsi"/>
                <w:b/>
                <w:bCs/>
                <w:color w:val="767171"/>
                <w:sz w:val="24"/>
                <w:szCs w:val="24"/>
                <w:lang w:val="es-ES"/>
              </w:rPr>
            </w:pPr>
            <w:r w:rsidRPr="00703EFD">
              <w:rPr>
                <w:rFonts w:asciiTheme="minorHAnsi" w:eastAsia="Times New Roman" w:hAnsiTheme="minorHAnsi" w:cstheme="minorHAnsi"/>
                <w:sz w:val="24"/>
                <w:szCs w:val="24"/>
                <w:lang w:val="es-ES" w:eastAsia="en-US"/>
              </w:rPr>
              <w:t>¿</w:t>
            </w:r>
            <w:r w:rsidR="00404C99" w:rsidRPr="00404C99">
              <w:rPr>
                <w:rFonts w:asciiTheme="minorHAnsi" w:eastAsia="Times New Roman" w:hAnsiTheme="minorHAnsi" w:cstheme="minorHAnsi"/>
                <w:sz w:val="24"/>
                <w:szCs w:val="24"/>
                <w:lang w:val="es-ES" w:eastAsia="en-US"/>
              </w:rPr>
              <w:t>Qué requerimientos funcionales y no funcionales deberíamos considerar para asegurar que la plataforma sea útil, segura y fácil de utilizar tan</w:t>
            </w:r>
            <w:r w:rsidRPr="00703EFD">
              <w:rPr>
                <w:rFonts w:asciiTheme="minorHAnsi" w:eastAsia="Times New Roman" w:hAnsiTheme="minorHAnsi" w:cstheme="minorHAnsi"/>
                <w:sz w:val="24"/>
                <w:szCs w:val="24"/>
                <w:lang w:val="es-ES" w:eastAsia="en-US"/>
              </w:rPr>
              <w:t>to para los clientes como para l</w:t>
            </w:r>
            <w:r w:rsidR="00404C99" w:rsidRPr="00404C99">
              <w:rPr>
                <w:rFonts w:asciiTheme="minorHAnsi" w:eastAsia="Times New Roman" w:hAnsiTheme="minorHAnsi" w:cstheme="minorHAnsi"/>
                <w:sz w:val="24"/>
                <w:szCs w:val="24"/>
                <w:lang w:val="es-ES" w:eastAsia="en-US"/>
              </w:rPr>
              <w:t>a dueña del salón?</w:t>
            </w:r>
          </w:p>
        </w:tc>
      </w:tr>
    </w:tbl>
    <w:p w14:paraId="12103FA7" w14:textId="77777777" w:rsidR="00E76460" w:rsidRDefault="00E76460">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76460" w14:paraId="3E4B95C3" w14:textId="77777777">
        <w:trPr>
          <w:trHeight w:val="440"/>
        </w:trPr>
        <w:tc>
          <w:tcPr>
            <w:tcW w:w="10076" w:type="dxa"/>
            <w:vAlign w:val="center"/>
          </w:tcPr>
          <w:p w14:paraId="14669415" w14:textId="54316B65" w:rsidR="00E76460" w:rsidRPr="00FF20D4" w:rsidRDefault="00222D5B">
            <w:pPr>
              <w:rPr>
                <w:rFonts w:ascii="Arial" w:eastAsia="Arial" w:hAnsi="Arial" w:cs="Arial"/>
                <w:color w:val="000000" w:themeColor="text1"/>
              </w:rPr>
            </w:pPr>
            <w:r w:rsidRPr="00FF20D4">
              <w:rPr>
                <w:color w:val="000000" w:themeColor="text1"/>
                <w:sz w:val="24"/>
                <w:szCs w:val="24"/>
                <w:highlight w:val="white"/>
              </w:rPr>
              <w:t>5. A partir de esta instancia de monitoreo de su Proyecto APT</w:t>
            </w:r>
          </w:p>
        </w:tc>
      </w:tr>
      <w:tr w:rsidR="00E76460" w14:paraId="79CFC928" w14:textId="77777777">
        <w:trPr>
          <w:trHeight w:val="2627"/>
        </w:trPr>
        <w:tc>
          <w:tcPr>
            <w:tcW w:w="10076" w:type="dxa"/>
            <w:shd w:val="clear" w:color="auto" w:fill="DEEAF6"/>
            <w:vAlign w:val="center"/>
          </w:tcPr>
          <w:p w14:paraId="74BD3327" w14:textId="77777777" w:rsidR="00E76460" w:rsidRDefault="00222D5B">
            <w:pPr>
              <w:jc w:val="both"/>
              <w:rPr>
                <w:b/>
                <w:bCs/>
                <w:sz w:val="24"/>
                <w:szCs w:val="24"/>
              </w:rPr>
            </w:pPr>
            <w:r>
              <w:rPr>
                <w:b/>
                <w:bCs/>
                <w:sz w:val="24"/>
                <w:szCs w:val="24"/>
              </w:rPr>
              <w:t xml:space="preserve">¿Consideran que las actividades deben ser redistribuidas entre los miembros del grupo? </w:t>
            </w:r>
          </w:p>
          <w:p w14:paraId="75DA06CA" w14:textId="5D7CC169" w:rsidR="00FF20D4" w:rsidRDefault="00222D5B">
            <w:pPr>
              <w:jc w:val="both"/>
              <w:rPr>
                <w:sz w:val="24"/>
                <w:szCs w:val="24"/>
              </w:rPr>
            </w:pPr>
            <w:r>
              <w:rPr>
                <w:sz w:val="24"/>
                <w:szCs w:val="24"/>
              </w:rPr>
              <w:t xml:space="preserve">Sí, necesitamos balancear la carga técnica con la corrección documental y de diseño visual que pidió el </w:t>
            </w:r>
            <w:proofErr w:type="spellStart"/>
            <w:r>
              <w:rPr>
                <w:sz w:val="24"/>
                <w:szCs w:val="24"/>
              </w:rPr>
              <w:t>feedback</w:t>
            </w:r>
            <w:proofErr w:type="spellEnd"/>
            <w:r>
              <w:rPr>
                <w:sz w:val="24"/>
                <w:szCs w:val="24"/>
              </w:rPr>
              <w:t>. Las tareas de programación ya están encauzadas, pero la depuración de la presentación y la coherencia de alcances requiere reasignar focos.</w:t>
            </w:r>
          </w:p>
          <w:p w14:paraId="337C5B36" w14:textId="77777777" w:rsidR="00FF20D4" w:rsidRDefault="00FF20D4">
            <w:pPr>
              <w:jc w:val="both"/>
              <w:rPr>
                <w:sz w:val="24"/>
                <w:szCs w:val="24"/>
              </w:rPr>
            </w:pPr>
          </w:p>
          <w:p w14:paraId="1E6EB155" w14:textId="77777777" w:rsidR="00E76460" w:rsidRDefault="00222D5B">
            <w:pPr>
              <w:jc w:val="both"/>
              <w:rPr>
                <w:b/>
                <w:bCs/>
                <w:color w:val="434343"/>
                <w:sz w:val="24"/>
                <w:szCs w:val="24"/>
              </w:rPr>
            </w:pPr>
            <w:r>
              <w:rPr>
                <w:b/>
                <w:bCs/>
                <w:color w:val="434343"/>
                <w:sz w:val="24"/>
                <w:szCs w:val="24"/>
              </w:rPr>
              <w:t>¿Hay nuevas actividades que deban ser asignadas a algún miembro del grupo?</w:t>
            </w:r>
          </w:p>
          <w:p w14:paraId="1795DC74" w14:textId="77777777" w:rsidR="00E76460" w:rsidRDefault="00222D5B">
            <w:pPr>
              <w:numPr>
                <w:ilvl w:val="0"/>
                <w:numId w:val="1"/>
              </w:numPr>
              <w:jc w:val="both"/>
              <w:rPr>
                <w:color w:val="434343"/>
                <w:sz w:val="24"/>
                <w:szCs w:val="24"/>
              </w:rPr>
            </w:pPr>
            <w:r>
              <w:rPr>
                <w:b/>
                <w:bCs/>
                <w:color w:val="434343"/>
                <w:sz w:val="24"/>
                <w:szCs w:val="24"/>
              </w:rPr>
              <w:t xml:space="preserve">Ajuste documental (alcance vs. </w:t>
            </w:r>
            <w:proofErr w:type="spellStart"/>
            <w:r>
              <w:rPr>
                <w:b/>
                <w:bCs/>
                <w:color w:val="434343"/>
                <w:sz w:val="24"/>
                <w:szCs w:val="24"/>
              </w:rPr>
              <w:t>Sprints</w:t>
            </w:r>
            <w:proofErr w:type="spellEnd"/>
            <w:r>
              <w:rPr>
                <w:b/>
                <w:bCs/>
                <w:color w:val="434343"/>
                <w:sz w:val="24"/>
                <w:szCs w:val="24"/>
              </w:rPr>
              <w:t>):</w:t>
            </w:r>
            <w:r>
              <w:rPr>
                <w:color w:val="434343"/>
                <w:sz w:val="24"/>
                <w:szCs w:val="24"/>
              </w:rPr>
              <w:t xml:space="preserve"> Asignado a una </w:t>
            </w:r>
            <w:proofErr w:type="spellStart"/>
            <w:r>
              <w:rPr>
                <w:color w:val="434343"/>
                <w:sz w:val="24"/>
                <w:szCs w:val="24"/>
              </w:rPr>
              <w:t>Developer</w:t>
            </w:r>
            <w:proofErr w:type="spellEnd"/>
            <w:r>
              <w:rPr>
                <w:color w:val="434343"/>
                <w:sz w:val="24"/>
                <w:szCs w:val="24"/>
              </w:rPr>
              <w:t xml:space="preserve"> para unificar el criterio del inventario transaccional con el </w:t>
            </w:r>
            <w:proofErr w:type="spellStart"/>
            <w:r>
              <w:rPr>
                <w:color w:val="434343"/>
                <w:sz w:val="24"/>
                <w:szCs w:val="24"/>
              </w:rPr>
              <w:t>Backlog</w:t>
            </w:r>
            <w:proofErr w:type="spellEnd"/>
            <w:r>
              <w:rPr>
                <w:color w:val="434343"/>
                <w:sz w:val="24"/>
                <w:szCs w:val="24"/>
              </w:rPr>
              <w:t>.</w:t>
            </w:r>
          </w:p>
          <w:p w14:paraId="6B37080F" w14:textId="77777777" w:rsidR="00E76460" w:rsidRDefault="00222D5B">
            <w:pPr>
              <w:numPr>
                <w:ilvl w:val="0"/>
                <w:numId w:val="1"/>
              </w:numPr>
              <w:jc w:val="both"/>
              <w:rPr>
                <w:color w:val="434343"/>
                <w:sz w:val="24"/>
                <w:szCs w:val="24"/>
              </w:rPr>
            </w:pPr>
            <w:r>
              <w:rPr>
                <w:b/>
                <w:bCs/>
                <w:color w:val="434343"/>
                <w:sz w:val="24"/>
                <w:szCs w:val="24"/>
              </w:rPr>
              <w:t>Rediseño visual de láminas:</w:t>
            </w:r>
            <w:r>
              <w:rPr>
                <w:color w:val="434343"/>
                <w:sz w:val="24"/>
                <w:szCs w:val="24"/>
              </w:rPr>
              <w:t xml:space="preserve"> Asignado a otra integrante para transformar las tablas y bloques densos en gráficos limpios y jerarquizados.</w:t>
            </w:r>
          </w:p>
          <w:p w14:paraId="4A1DF1BD" w14:textId="7C92BE62" w:rsidR="00E76460" w:rsidRPr="00FF20D4" w:rsidRDefault="00222D5B" w:rsidP="00FF20D4">
            <w:pPr>
              <w:numPr>
                <w:ilvl w:val="0"/>
                <w:numId w:val="1"/>
              </w:numPr>
              <w:jc w:val="both"/>
              <w:rPr>
                <w:color w:val="434343"/>
                <w:sz w:val="24"/>
                <w:szCs w:val="24"/>
              </w:rPr>
            </w:pPr>
            <w:r>
              <w:rPr>
                <w:b/>
                <w:bCs/>
                <w:color w:val="434343"/>
                <w:sz w:val="24"/>
                <w:szCs w:val="24"/>
              </w:rPr>
              <w:t>Control de discurso técnico y ensayos grabados:</w:t>
            </w:r>
            <w:r>
              <w:rPr>
                <w:color w:val="434343"/>
                <w:sz w:val="24"/>
                <w:szCs w:val="24"/>
              </w:rPr>
              <w:t xml:space="preserve"> Asignado de forma cruzada (revisar glosario </w:t>
            </w:r>
            <w:proofErr w:type="spellStart"/>
            <w:r>
              <w:rPr>
                <w:color w:val="434343"/>
                <w:sz w:val="24"/>
                <w:szCs w:val="24"/>
              </w:rPr>
              <w:t>Git</w:t>
            </w:r>
            <w:proofErr w:type="spellEnd"/>
            <w:r>
              <w:rPr>
                <w:color w:val="434343"/>
                <w:sz w:val="24"/>
                <w:szCs w:val="24"/>
              </w:rPr>
              <w:t>/GitHub y conceptos de negocio) y una sesión de ensayo general cronometrado/grabado con todo el equipo.</w:t>
            </w:r>
          </w:p>
        </w:tc>
      </w:tr>
    </w:tbl>
    <w:p w14:paraId="43DD2599" w14:textId="3EB52091" w:rsidR="00E76460" w:rsidRPr="00FF20D4" w:rsidRDefault="00E76460" w:rsidP="00FF20D4">
      <w:pPr>
        <w:spacing w:after="0" w:line="360" w:lineRule="auto"/>
        <w:jc w:val="both"/>
        <w:rPr>
          <w:color w:val="595959"/>
          <w:sz w:val="24"/>
          <w:szCs w:val="24"/>
        </w:rPr>
      </w:pPr>
    </w:p>
    <w:tbl>
      <w:tblPr>
        <w:tblStyle w:val="a6"/>
        <w:tblW w:w="10065" w:type="dxa"/>
        <w:tblInd w:w="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65"/>
      </w:tblGrid>
      <w:tr w:rsidR="00E76460" w14:paraId="6E237E35" w14:textId="77777777">
        <w:trPr>
          <w:trHeight w:val="440"/>
        </w:trPr>
        <w:tc>
          <w:tcPr>
            <w:tcW w:w="10065" w:type="dxa"/>
            <w:vAlign w:val="center"/>
          </w:tcPr>
          <w:p w14:paraId="15F8355A" w14:textId="65C3EA79" w:rsidR="00E76460" w:rsidRDefault="00222D5B">
            <w:pPr>
              <w:rPr>
                <w:b/>
                <w:bCs/>
                <w:color w:val="767171"/>
                <w:sz w:val="24"/>
                <w:szCs w:val="24"/>
              </w:rPr>
            </w:pPr>
            <w:bookmarkStart w:id="1" w:name="_heading=h.84qqnqo20f0a" w:colFirst="0" w:colLast="0"/>
            <w:bookmarkEnd w:id="1"/>
            <w:r>
              <w:rPr>
                <w:sz w:val="24"/>
                <w:szCs w:val="24"/>
              </w:rPr>
              <w:lastRenderedPageBreak/>
              <w:t>6. APT grupal</w:t>
            </w:r>
          </w:p>
        </w:tc>
      </w:tr>
      <w:tr w:rsidR="00E76460" w14:paraId="3DBB6036" w14:textId="77777777">
        <w:trPr>
          <w:trHeight w:val="1639"/>
        </w:trPr>
        <w:tc>
          <w:tcPr>
            <w:tcW w:w="10065" w:type="dxa"/>
            <w:shd w:val="clear" w:color="auto" w:fill="DEEAF6"/>
            <w:vAlign w:val="center"/>
          </w:tcPr>
          <w:p w14:paraId="62ADA027" w14:textId="77777777" w:rsidR="00E76460" w:rsidRDefault="00222D5B">
            <w:pPr>
              <w:jc w:val="both"/>
              <w:rPr>
                <w:b/>
                <w:bCs/>
                <w:sz w:val="24"/>
                <w:szCs w:val="24"/>
              </w:rPr>
            </w:pPr>
            <w:r>
              <w:rPr>
                <w:b/>
                <w:bCs/>
                <w:sz w:val="24"/>
                <w:szCs w:val="24"/>
              </w:rPr>
              <w:t>¿Cómo evalúan el trabajo en grupo?</w:t>
            </w:r>
          </w:p>
          <w:p w14:paraId="39E5DD66" w14:textId="0EDE80AE" w:rsidR="00E76460" w:rsidRDefault="00222D5B">
            <w:pPr>
              <w:jc w:val="both"/>
              <w:rPr>
                <w:sz w:val="24"/>
                <w:szCs w:val="24"/>
              </w:rPr>
            </w:pPr>
            <w:r>
              <w:rPr>
                <w:sz w:val="24"/>
                <w:szCs w:val="24"/>
              </w:rPr>
              <w:t xml:space="preserve">Muy positivo y </w:t>
            </w:r>
            <w:proofErr w:type="spellStart"/>
            <w:r>
              <w:rPr>
                <w:sz w:val="24"/>
                <w:szCs w:val="24"/>
              </w:rPr>
              <w:t>afiatado</w:t>
            </w:r>
            <w:proofErr w:type="spellEnd"/>
            <w:r>
              <w:rPr>
                <w:sz w:val="24"/>
                <w:szCs w:val="24"/>
              </w:rPr>
              <w:t xml:space="preserve"> el equipo mantiene un ritmo constante de desarrollo y responde de buena forma a los ajustes de la pauta.</w:t>
            </w:r>
          </w:p>
          <w:p w14:paraId="6A9E9EBB" w14:textId="77777777" w:rsidR="00FF20D4" w:rsidRDefault="00FF20D4">
            <w:pPr>
              <w:jc w:val="both"/>
              <w:rPr>
                <w:sz w:val="24"/>
                <w:szCs w:val="24"/>
              </w:rPr>
            </w:pPr>
          </w:p>
          <w:p w14:paraId="426B54BE" w14:textId="77777777" w:rsidR="00E76460" w:rsidRDefault="00222D5B">
            <w:pPr>
              <w:jc w:val="both"/>
              <w:rPr>
                <w:b/>
                <w:bCs/>
                <w:sz w:val="24"/>
                <w:szCs w:val="24"/>
              </w:rPr>
            </w:pPr>
            <w:r>
              <w:rPr>
                <w:b/>
                <w:bCs/>
                <w:sz w:val="24"/>
                <w:szCs w:val="24"/>
              </w:rPr>
              <w:t>¿Qué aspectos positivos destacan?</w:t>
            </w:r>
          </w:p>
          <w:p w14:paraId="2A9EC9D4" w14:textId="77777777" w:rsidR="00E76460" w:rsidRDefault="00222D5B">
            <w:pPr>
              <w:numPr>
                <w:ilvl w:val="0"/>
                <w:numId w:val="3"/>
              </w:numPr>
              <w:jc w:val="both"/>
              <w:rPr>
                <w:sz w:val="24"/>
                <w:szCs w:val="24"/>
              </w:rPr>
            </w:pPr>
            <w:r>
              <w:rPr>
                <w:sz w:val="24"/>
                <w:szCs w:val="24"/>
              </w:rPr>
              <w:t>La comunicación constante y fluida entre las integrantes.</w:t>
            </w:r>
          </w:p>
          <w:p w14:paraId="28B18476" w14:textId="77777777" w:rsidR="00E76460" w:rsidRDefault="00222D5B">
            <w:pPr>
              <w:numPr>
                <w:ilvl w:val="0"/>
                <w:numId w:val="3"/>
              </w:numPr>
              <w:jc w:val="both"/>
              <w:rPr>
                <w:sz w:val="24"/>
                <w:szCs w:val="24"/>
              </w:rPr>
            </w:pPr>
            <w:r>
              <w:rPr>
                <w:sz w:val="24"/>
                <w:szCs w:val="24"/>
              </w:rPr>
              <w:t xml:space="preserve">La clara distribución y respeto de los roles </w:t>
            </w:r>
            <w:proofErr w:type="spellStart"/>
            <w:r>
              <w:rPr>
                <w:sz w:val="24"/>
                <w:szCs w:val="24"/>
              </w:rPr>
              <w:t>Scrum</w:t>
            </w:r>
            <w:proofErr w:type="spellEnd"/>
            <w:r>
              <w:rPr>
                <w:sz w:val="24"/>
                <w:szCs w:val="24"/>
              </w:rPr>
              <w:t xml:space="preserve"> (</w:t>
            </w:r>
            <w:proofErr w:type="spellStart"/>
            <w:r>
              <w:rPr>
                <w:sz w:val="24"/>
                <w:szCs w:val="24"/>
              </w:rPr>
              <w:t>Product</w:t>
            </w:r>
            <w:proofErr w:type="spellEnd"/>
            <w:r>
              <w:rPr>
                <w:sz w:val="24"/>
                <w:szCs w:val="24"/>
              </w:rPr>
              <w:t xml:space="preserve"> </w:t>
            </w:r>
            <w:proofErr w:type="spellStart"/>
            <w:r>
              <w:rPr>
                <w:sz w:val="24"/>
                <w:szCs w:val="24"/>
              </w:rPr>
              <w:t>Owner</w:t>
            </w:r>
            <w:proofErr w:type="spellEnd"/>
            <w:r>
              <w:rPr>
                <w:sz w:val="24"/>
                <w:szCs w:val="24"/>
              </w:rPr>
              <w:t xml:space="preserve">, </w:t>
            </w:r>
            <w:proofErr w:type="spellStart"/>
            <w:r>
              <w:rPr>
                <w:sz w:val="24"/>
                <w:szCs w:val="24"/>
              </w:rPr>
              <w:t>Scrum</w:t>
            </w:r>
            <w:proofErr w:type="spellEnd"/>
            <w:r>
              <w:rPr>
                <w:sz w:val="24"/>
                <w:szCs w:val="24"/>
              </w:rPr>
              <w:t xml:space="preserve"> Master, </w:t>
            </w:r>
            <w:proofErr w:type="spellStart"/>
            <w:r>
              <w:rPr>
                <w:sz w:val="24"/>
                <w:szCs w:val="24"/>
              </w:rPr>
              <w:t>Developers</w:t>
            </w:r>
            <w:proofErr w:type="spellEnd"/>
            <w:r>
              <w:rPr>
                <w:sz w:val="24"/>
                <w:szCs w:val="24"/>
              </w:rPr>
              <w:t>).</w:t>
            </w:r>
          </w:p>
          <w:p w14:paraId="2B99F6B0" w14:textId="515EC5EE" w:rsidR="00FF20D4" w:rsidRDefault="00222D5B" w:rsidP="00FF20D4">
            <w:pPr>
              <w:numPr>
                <w:ilvl w:val="0"/>
                <w:numId w:val="3"/>
              </w:numPr>
              <w:jc w:val="both"/>
              <w:rPr>
                <w:sz w:val="24"/>
                <w:szCs w:val="24"/>
              </w:rPr>
            </w:pPr>
            <w:r>
              <w:rPr>
                <w:sz w:val="24"/>
                <w:szCs w:val="24"/>
              </w:rPr>
              <w:t>El soporte técnico mutuo (</w:t>
            </w:r>
            <w:r>
              <w:rPr>
                <w:i/>
                <w:iCs/>
                <w:sz w:val="24"/>
                <w:szCs w:val="24"/>
              </w:rPr>
              <w:t>apañe</w:t>
            </w:r>
            <w:r>
              <w:rPr>
                <w:sz w:val="24"/>
                <w:szCs w:val="24"/>
              </w:rPr>
              <w:t>) para resolver la arquitectura de datos y los módulos del sistema.</w:t>
            </w:r>
          </w:p>
          <w:p w14:paraId="05D954C2" w14:textId="77777777" w:rsidR="00FF20D4" w:rsidRPr="00FF20D4" w:rsidRDefault="00FF20D4" w:rsidP="00FF20D4">
            <w:pPr>
              <w:jc w:val="both"/>
              <w:rPr>
                <w:sz w:val="24"/>
                <w:szCs w:val="24"/>
              </w:rPr>
            </w:pPr>
          </w:p>
          <w:p w14:paraId="796C92A2" w14:textId="77777777" w:rsidR="00E76460" w:rsidRDefault="00222D5B">
            <w:pPr>
              <w:jc w:val="both"/>
              <w:rPr>
                <w:b/>
                <w:bCs/>
                <w:sz w:val="24"/>
                <w:szCs w:val="24"/>
              </w:rPr>
            </w:pPr>
            <w:r>
              <w:rPr>
                <w:b/>
                <w:bCs/>
                <w:sz w:val="24"/>
                <w:szCs w:val="24"/>
              </w:rPr>
              <w:t>¿Qué aspectos podrían mejorar?</w:t>
            </w:r>
          </w:p>
          <w:p w14:paraId="0ABE331C" w14:textId="7D955AA8" w:rsidR="00E76460" w:rsidRPr="00FF20D4" w:rsidRDefault="00222D5B">
            <w:pPr>
              <w:jc w:val="both"/>
              <w:rPr>
                <w:sz w:val="24"/>
                <w:szCs w:val="24"/>
              </w:rPr>
            </w:pPr>
            <w:r>
              <w:rPr>
                <w:sz w:val="24"/>
                <w:szCs w:val="24"/>
              </w:rPr>
              <w:t xml:space="preserve">Revisar la presentación cruzada con más días de anticipación para que no se nos pasen tablas feas de planillas, y coordinar con más holgura los horarios de ensayo general conjunto. </w:t>
            </w:r>
          </w:p>
        </w:tc>
      </w:tr>
    </w:tbl>
    <w:p w14:paraId="5866C372" w14:textId="77777777" w:rsidR="00E76460" w:rsidRDefault="00E76460">
      <w:pPr>
        <w:spacing w:after="0" w:line="360" w:lineRule="auto"/>
        <w:jc w:val="both"/>
        <w:rPr>
          <w:color w:val="595959"/>
          <w:sz w:val="24"/>
          <w:szCs w:val="24"/>
        </w:rPr>
      </w:pPr>
    </w:p>
    <w:p w14:paraId="7964BF5B" w14:textId="77777777" w:rsidR="00E76460" w:rsidRDefault="00E76460">
      <w:pPr>
        <w:spacing w:after="0" w:line="360" w:lineRule="auto"/>
        <w:jc w:val="both"/>
        <w:rPr>
          <w:b/>
          <w:bCs/>
          <w:sz w:val="24"/>
          <w:szCs w:val="24"/>
        </w:rPr>
      </w:pPr>
    </w:p>
    <w:sectPr w:rsidR="00E76460">
      <w:headerReference w:type="default" r:id="rId9"/>
      <w:footerReference w:type="default" r:id="rId10"/>
      <w:headerReference w:type="first" r:id="rId11"/>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BC7E7" w14:textId="77777777" w:rsidR="00AC2192" w:rsidRDefault="00AC2192">
      <w:pPr>
        <w:spacing w:after="0" w:line="240" w:lineRule="auto"/>
      </w:pPr>
      <w:r>
        <w:separator/>
      </w:r>
    </w:p>
  </w:endnote>
  <w:endnote w:type="continuationSeparator" w:id="0">
    <w:p w14:paraId="3CF087A5" w14:textId="77777777" w:rsidR="00AC2192" w:rsidRDefault="00AC2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86956661-DCFF-403E-80E0-8CD9B67E41A7}"/>
    <w:embedBold r:id="rId2" w:fontKey="{2E56EEFB-772E-4211-9EFB-4E01DED1F59F}"/>
    <w:embedItalic r:id="rId3" w:fontKey="{B5469768-2895-4C9A-A33A-684D59FFE327}"/>
    <w:embedBoldItalic r:id="rId4" w:fontKey="{91BAEF8E-FA21-4ADC-9E7A-876773CFACB2}"/>
  </w:font>
  <w:font w:name="Calibri Light">
    <w:panose1 w:val="020F0302020204030204"/>
    <w:charset w:val="00"/>
    <w:family w:val="swiss"/>
    <w:pitch w:val="variable"/>
    <w:sig w:usb0="E4002EFF" w:usb1="C000247B" w:usb2="00000009" w:usb3="00000000" w:csb0="000001FF" w:csb1="00000000"/>
    <w:embedRegular r:id="rId5" w:fontKey="{978EA305-6765-49C5-B672-F353ADDA03B2}"/>
    <w:embedItalic r:id="rId6" w:fontKey="{0C46EEAB-7993-4A5A-8E74-6F26751D59CB}"/>
  </w:font>
  <w:font w:name="Segoe UI">
    <w:panose1 w:val="020B0502040204020203"/>
    <w:charset w:val="00"/>
    <w:family w:val="swiss"/>
    <w:pitch w:val="variable"/>
    <w:sig w:usb0="E4002EFF" w:usb1="C000E47F" w:usb2="00000009" w:usb3="00000000" w:csb0="000001FF" w:csb1="00000000"/>
    <w:embedRegular r:id="rId7" w:fontKey="{6F3FAFAF-249B-4068-96DB-22C086461373}"/>
  </w:font>
  <w:font w:name="Century Gothic">
    <w:panose1 w:val="020B0502020202020204"/>
    <w:charset w:val="00"/>
    <w:family w:val="swiss"/>
    <w:pitch w:val="variable"/>
    <w:sig w:usb0="00000287" w:usb1="00000000" w:usb2="00000000" w:usb3="00000000" w:csb0="0000009F" w:csb1="00000000"/>
    <w:embedRegular r:id="rId8" w:fontKey="{747FB72D-E114-4C80-981C-6E512CCD91A5}"/>
    <w:embedBold r:id="rId9" w:fontKey="{F1E3D576-93FF-4F0A-B4CF-E061B93DECA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9F9DA7" w14:textId="6802888C" w:rsidR="00E76460" w:rsidRDefault="00E7646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097A62" w14:textId="77777777" w:rsidR="00AC2192" w:rsidRDefault="00AC2192">
      <w:pPr>
        <w:spacing w:after="0" w:line="240" w:lineRule="auto"/>
      </w:pPr>
      <w:r>
        <w:separator/>
      </w:r>
    </w:p>
  </w:footnote>
  <w:footnote w:type="continuationSeparator" w:id="0">
    <w:p w14:paraId="59EC2742" w14:textId="77777777" w:rsidR="00AC2192" w:rsidRDefault="00AC2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52596C" w14:textId="77777777" w:rsidR="00E76460" w:rsidRDefault="00E76460">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76460" w14:paraId="037B528C" w14:textId="77777777">
      <w:trPr>
        <w:trHeight w:val="697"/>
      </w:trPr>
      <w:tc>
        <w:tcPr>
          <w:tcW w:w="5707" w:type="dxa"/>
          <w:tcBorders>
            <w:top w:val="nil"/>
            <w:left w:val="nil"/>
            <w:bottom w:val="nil"/>
            <w:right w:val="nil"/>
          </w:tcBorders>
        </w:tcPr>
        <w:p w14:paraId="073D4BDF" w14:textId="77777777" w:rsidR="00E76460" w:rsidRDefault="00222D5B">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5945000" w14:textId="77777777" w:rsidR="00E76460" w:rsidRDefault="00222D5B">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35CDED5D" w14:textId="77777777" w:rsidR="00E76460" w:rsidRDefault="00E76460">
          <w:pPr>
            <w:rPr>
              <w:rFonts w:ascii="Century Gothic" w:eastAsia="Century Gothic" w:hAnsi="Century Gothic" w:cs="Century Gothic"/>
              <w:sz w:val="2"/>
              <w:szCs w:val="2"/>
            </w:rPr>
          </w:pPr>
        </w:p>
      </w:tc>
      <w:tc>
        <w:tcPr>
          <w:tcW w:w="4216" w:type="dxa"/>
          <w:tcBorders>
            <w:top w:val="nil"/>
            <w:left w:val="nil"/>
            <w:bottom w:val="nil"/>
            <w:right w:val="nil"/>
          </w:tcBorders>
        </w:tcPr>
        <w:p w14:paraId="3817C8B3" w14:textId="77777777" w:rsidR="00E76460" w:rsidRDefault="00222D5B">
          <w:pPr>
            <w:jc w:val="right"/>
            <w:rPr>
              <w:rFonts w:ascii="Century Gothic" w:eastAsia="Century Gothic" w:hAnsi="Century Gothic" w:cs="Century Gothic"/>
              <w:b/>
              <w:bCs/>
              <w:sz w:val="30"/>
              <w:szCs w:val="30"/>
            </w:rPr>
          </w:pPr>
          <w:r>
            <w:rPr>
              <w:noProof/>
              <w:lang w:val="en-US" w:eastAsia="en-US"/>
            </w:rPr>
            <w:drawing>
              <wp:inline distT="0" distB="0" distL="0" distR="0" wp14:anchorId="60765AA7" wp14:editId="3780A517">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D1A7E55" w14:textId="77777777" w:rsidR="00E76460" w:rsidRDefault="00E7646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1544C" w14:textId="77777777" w:rsidR="00E76460" w:rsidRDefault="00E76460">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E76460" w14:paraId="2983CBDE" w14:textId="77777777">
      <w:trPr>
        <w:trHeight w:val="1091"/>
      </w:trPr>
      <w:tc>
        <w:tcPr>
          <w:tcW w:w="786" w:type="dxa"/>
          <w:tcBorders>
            <w:top w:val="nil"/>
            <w:left w:val="nil"/>
            <w:bottom w:val="nil"/>
            <w:right w:val="nil"/>
          </w:tcBorders>
        </w:tcPr>
        <w:p w14:paraId="3DEBD707" w14:textId="77777777" w:rsidR="00E76460" w:rsidRDefault="00222D5B">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lang w:val="en-US" w:eastAsia="en-US"/>
            </w:rPr>
            <w:drawing>
              <wp:inline distT="0" distB="0" distL="0" distR="0" wp14:anchorId="69395A6C" wp14:editId="584EDC58">
                <wp:extent cx="361950" cy="581025"/>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1BA50548" w14:textId="77777777" w:rsidR="00E76460" w:rsidRDefault="00222D5B">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24C8578D" w14:textId="77777777" w:rsidR="00E76460" w:rsidRDefault="00222D5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34D37F22" w14:textId="77777777" w:rsidR="00E76460" w:rsidRDefault="00222D5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0C11D0F" w14:textId="77777777" w:rsidR="00E76460" w:rsidRDefault="00E76460">
          <w:pPr>
            <w:rPr>
              <w:rFonts w:ascii="Century Gothic" w:eastAsia="Century Gothic" w:hAnsi="Century Gothic" w:cs="Century Gothic"/>
              <w:sz w:val="2"/>
              <w:szCs w:val="2"/>
            </w:rPr>
          </w:pPr>
        </w:p>
      </w:tc>
      <w:tc>
        <w:tcPr>
          <w:tcW w:w="3382" w:type="dxa"/>
          <w:tcBorders>
            <w:top w:val="nil"/>
            <w:left w:val="nil"/>
            <w:bottom w:val="nil"/>
            <w:right w:val="nil"/>
          </w:tcBorders>
        </w:tcPr>
        <w:p w14:paraId="7B849CE4" w14:textId="77777777" w:rsidR="00E76460" w:rsidRDefault="00222D5B">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lang w:val="en-US" w:eastAsia="en-US"/>
            </w:rPr>
            <w:drawing>
              <wp:inline distT="0" distB="0" distL="0" distR="0" wp14:anchorId="6467F728" wp14:editId="0381958C">
                <wp:extent cx="1895475" cy="466725"/>
                <wp:effectExtent l="0" t="0" r="0" b="0"/>
                <wp:docPr id="17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4030D2FF" w14:textId="77777777" w:rsidR="00E76460" w:rsidRDefault="00E7646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6B110C"/>
    <w:multiLevelType w:val="hybridMultilevel"/>
    <w:tmpl w:val="70E81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4C20183"/>
    <w:multiLevelType w:val="multilevel"/>
    <w:tmpl w:val="750CF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C1580D"/>
    <w:multiLevelType w:val="multilevel"/>
    <w:tmpl w:val="7C207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F4A4503"/>
    <w:multiLevelType w:val="multilevel"/>
    <w:tmpl w:val="90522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460"/>
    <w:rsid w:val="00222D5B"/>
    <w:rsid w:val="00403CF1"/>
    <w:rsid w:val="00404C99"/>
    <w:rsid w:val="00475633"/>
    <w:rsid w:val="00703EFD"/>
    <w:rsid w:val="008E5F83"/>
    <w:rsid w:val="00AC2192"/>
    <w:rsid w:val="00BA558B"/>
    <w:rsid w:val="00E76460"/>
    <w:rsid w:val="00FF20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EE759"/>
  <w15:docId w15:val="{C44CD36A-1817-43E0-A568-76E575862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qFormat/>
    <w:rsid w:val="00A46B8F"/>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706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ul3rW1fG2EpBtiTcD+BYuEF06g==">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769</Words>
  <Characters>4385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Alejandra</cp:lastModifiedBy>
  <cp:revision>2</cp:revision>
  <dcterms:created xsi:type="dcterms:W3CDTF">2026-10-08T01:32:00Z</dcterms:created>
  <dcterms:modified xsi:type="dcterms:W3CDTF">2026-10-08T01:32:00Z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