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D3D7" w14:textId="77777777" w:rsidR="00AC6EDA" w:rsidRDefault="00AC6EDA">
      <w:pPr>
        <w:spacing w:after="1400"/>
      </w:pPr>
    </w:p>
    <w:p w14:paraId="44A1A47D" w14:textId="77777777" w:rsidR="00AC6EDA" w:rsidRDefault="00000000">
      <w:pPr>
        <w:spacing w:after="60"/>
      </w:pPr>
      <w:r>
        <w:rPr>
          <w:b/>
          <w:bCs/>
          <w:color w:val="5C8B22"/>
          <w:sz w:val="56"/>
          <w:szCs w:val="56"/>
        </w:rPr>
        <w:t>GALIL</w:t>
      </w:r>
    </w:p>
    <w:p w14:paraId="083030E5" w14:textId="77777777" w:rsidR="00AC6EDA" w:rsidRDefault="00000000">
      <w:pPr>
        <w:spacing w:after="700"/>
      </w:pPr>
      <w:r>
        <w:rPr>
          <w:color w:val="5B6B57"/>
        </w:rPr>
        <w:t>Technical Writing  ·  Training  ·  Implementation</w:t>
      </w:r>
    </w:p>
    <w:p w14:paraId="3BD080BB" w14:textId="77777777" w:rsidR="00AC6EDA" w:rsidRDefault="00000000">
      <w:pPr>
        <w:spacing w:after="100"/>
      </w:pPr>
      <w:r>
        <w:rPr>
          <w:b/>
          <w:bCs/>
          <w:sz w:val="44"/>
          <w:szCs w:val="44"/>
        </w:rPr>
        <w:t>WorkDesk</w:t>
      </w:r>
    </w:p>
    <w:p w14:paraId="48E760F9" w14:textId="77777777" w:rsidR="00AC6EDA" w:rsidRDefault="00000000">
      <w:pPr>
        <w:pBdr>
          <w:bottom w:val="single" w:sz="18" w:space="0" w:color="8CC63E"/>
        </w:pBdr>
        <w:spacing w:after="800"/>
      </w:pPr>
      <w:r>
        <w:rPr>
          <w:color w:val="5C8B22"/>
          <w:sz w:val="24"/>
          <w:szCs w:val="24"/>
        </w:rPr>
        <w:t>Authentication &amp; Identity Setup Guide</w:t>
      </w:r>
    </w:p>
    <w:p w14:paraId="6F7FFE88" w14:textId="77777777" w:rsidR="00AC6EDA" w:rsidRDefault="00AC6EDA">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C6EDA" w14:paraId="12927F20"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C548B96" w14:textId="77777777" w:rsidR="00AC6EDA" w:rsidRDefault="00000000">
            <w:pPr>
              <w:spacing w:line="250" w:lineRule="auto"/>
            </w:pPr>
            <w:r>
              <w:rPr>
                <w:b/>
                <w:bCs/>
                <w:sz w:val="18"/>
                <w:szCs w:val="18"/>
              </w:rPr>
              <w:t>Document</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727BCDC9" w14:textId="77777777" w:rsidR="00AC6EDA" w:rsidRDefault="00000000">
            <w:pPr>
              <w:spacing w:line="250" w:lineRule="auto"/>
            </w:pPr>
            <w:r>
              <w:rPr>
                <w:sz w:val="18"/>
                <w:szCs w:val="18"/>
              </w:rPr>
              <w:t>GALIL WorkDesk — Authentication &amp; Identity Setup Guide</w:t>
            </w:r>
          </w:p>
        </w:tc>
      </w:tr>
      <w:tr w:rsidR="00AC6EDA" w14:paraId="0C14C8CA"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9239FB5" w14:textId="77777777" w:rsidR="00AC6EDA" w:rsidRDefault="00000000">
            <w:pPr>
              <w:spacing w:line="250" w:lineRule="auto"/>
            </w:pPr>
            <w:r>
              <w:rPr>
                <w:b/>
                <w:bCs/>
                <w:sz w:val="18"/>
                <w:szCs w:val="18"/>
              </w:rPr>
              <w:t>Version</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06B29542" w14:textId="77777777" w:rsidR="00AC6EDA" w:rsidRDefault="00000000">
            <w:pPr>
              <w:spacing w:line="250" w:lineRule="auto"/>
            </w:pPr>
            <w:r>
              <w:rPr>
                <w:sz w:val="18"/>
                <w:szCs w:val="18"/>
              </w:rPr>
              <w:t>1.0</w:t>
            </w:r>
          </w:p>
        </w:tc>
      </w:tr>
      <w:tr w:rsidR="00AC6EDA" w14:paraId="0947C213"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467AF9F" w14:textId="77777777" w:rsidR="00AC6EDA" w:rsidRDefault="00000000">
            <w:pPr>
              <w:spacing w:line="250" w:lineRule="auto"/>
            </w:pPr>
            <w:r>
              <w:rPr>
                <w:b/>
                <w:bCs/>
                <w:sz w:val="18"/>
                <w:szCs w:val="18"/>
              </w:rPr>
              <w:t>Status</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68C9301D" w14:textId="77777777" w:rsidR="00AC6EDA" w:rsidRDefault="00000000">
            <w:pPr>
              <w:spacing w:line="250" w:lineRule="auto"/>
            </w:pPr>
            <w:r>
              <w:rPr>
                <w:sz w:val="18"/>
                <w:szCs w:val="18"/>
              </w:rPr>
              <w:t>For implementation</w:t>
            </w:r>
          </w:p>
        </w:tc>
      </w:tr>
      <w:tr w:rsidR="00AC6EDA" w14:paraId="43A6ED3F"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0ECF7D8" w14:textId="77777777" w:rsidR="00AC6EDA" w:rsidRDefault="00000000">
            <w:pPr>
              <w:spacing w:line="250" w:lineRule="auto"/>
            </w:pPr>
            <w:r>
              <w:rPr>
                <w:b/>
                <w:bCs/>
                <w:sz w:val="18"/>
                <w:szCs w:val="18"/>
              </w:rPr>
              <w:t>Date</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3DECE200" w14:textId="77777777" w:rsidR="00AC6EDA" w:rsidRDefault="00000000">
            <w:pPr>
              <w:spacing w:line="250" w:lineRule="auto"/>
            </w:pPr>
            <w:r>
              <w:rPr>
                <w:sz w:val="18"/>
                <w:szCs w:val="18"/>
              </w:rPr>
              <w:t>01 September 2026</w:t>
            </w:r>
          </w:p>
        </w:tc>
      </w:tr>
      <w:tr w:rsidR="00AC6EDA" w14:paraId="02E96509"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5E85C28" w14:textId="77777777" w:rsidR="00AC6EDA" w:rsidRDefault="00000000">
            <w:pPr>
              <w:spacing w:line="250" w:lineRule="auto"/>
            </w:pPr>
            <w:r>
              <w:rPr>
                <w:b/>
                <w:bCs/>
                <w:sz w:val="18"/>
                <w:szCs w:val="18"/>
              </w:rPr>
              <w:t>Prepared for</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6E24554D" w14:textId="77777777" w:rsidR="00AC6EDA" w:rsidRDefault="00000000">
            <w:pPr>
              <w:spacing w:line="250" w:lineRule="auto"/>
            </w:pPr>
            <w:r>
              <w:rPr>
                <w:sz w:val="18"/>
                <w:szCs w:val="18"/>
              </w:rPr>
              <w:t>GALIL Technical Writing Ltd., Rishon LeTsiyyon</w:t>
            </w:r>
          </w:p>
        </w:tc>
      </w:tr>
      <w:tr w:rsidR="00AC6EDA" w14:paraId="12634BC0"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ED5B9B3" w14:textId="77777777" w:rsidR="00AC6EDA" w:rsidRDefault="00000000">
            <w:pPr>
              <w:spacing w:line="250" w:lineRule="auto"/>
            </w:pPr>
            <w:r>
              <w:rPr>
                <w:b/>
                <w:bCs/>
                <w:sz w:val="18"/>
                <w:szCs w:val="18"/>
              </w:rPr>
              <w:t>Applies to</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7841E10B" w14:textId="77777777" w:rsidR="00AC6EDA" w:rsidRDefault="00000000">
            <w:pPr>
              <w:spacing w:line="250" w:lineRule="auto"/>
            </w:pPr>
            <w:r>
              <w:rPr>
                <w:sz w:val="18"/>
                <w:szCs w:val="18"/>
              </w:rPr>
              <w:t>WorkDesk V7 and later</w:t>
            </w:r>
          </w:p>
        </w:tc>
      </w:tr>
      <w:tr w:rsidR="00AC6EDA" w14:paraId="52E5C7E9"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65DB5D5" w14:textId="77777777" w:rsidR="00AC6EDA" w:rsidRDefault="00000000">
            <w:pPr>
              <w:spacing w:line="250" w:lineRule="auto"/>
            </w:pPr>
            <w:r>
              <w:rPr>
                <w:b/>
                <w:bCs/>
                <w:sz w:val="18"/>
                <w:szCs w:val="18"/>
              </w:rPr>
              <w:t>Companion document</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54155EE1" w14:textId="77777777" w:rsidR="00AC6EDA" w:rsidRDefault="00000000">
            <w:pPr>
              <w:spacing w:line="250" w:lineRule="auto"/>
            </w:pPr>
            <w:r>
              <w:rPr>
                <w:sz w:val="18"/>
                <w:szCs w:val="18"/>
              </w:rPr>
              <w:t>GALIL WorkDesk — Functional Specification V7</w:t>
            </w:r>
          </w:p>
        </w:tc>
      </w:tr>
    </w:tbl>
    <w:p w14:paraId="54331E3E" w14:textId="77777777" w:rsidR="00AC6EDA" w:rsidRDefault="00000000">
      <w:r>
        <w:br w:type="page"/>
      </w:r>
    </w:p>
    <w:p w14:paraId="481C203E" w14:textId="77777777" w:rsidR="00AC6EDA" w:rsidRDefault="00AC6EDA">
      <w:pPr>
        <w:sectPr w:rsidR="00AC6EDA">
          <w:pgSz w:w="11906" w:h="16838"/>
          <w:pgMar w:top="1600" w:right="1200" w:bottom="1200" w:left="1200" w:header="708" w:footer="708" w:gutter="0"/>
          <w:cols w:space="720"/>
          <w:docGrid w:linePitch="360"/>
        </w:sectPr>
      </w:pPr>
    </w:p>
    <w:p w14:paraId="7A0DBDB1" w14:textId="77777777" w:rsidR="00AC6EDA" w:rsidRDefault="00000000">
      <w:pPr>
        <w:spacing w:after="200"/>
      </w:pPr>
      <w:r>
        <w:rPr>
          <w:b/>
          <w:bCs/>
          <w:color w:val="5C8B22"/>
          <w:sz w:val="32"/>
          <w:szCs w:val="32"/>
        </w:rPr>
        <w:lastRenderedPageBreak/>
        <w:t>Table of contents</w:t>
      </w:r>
    </w:p>
    <w:sdt>
      <w:sdtPr>
        <w:alias w:val="Right-click and choose “Update Field” to build the table of contents."/>
        <w:id w:val="985751708"/>
      </w:sdtPr>
      <w:sdtContent>
        <w:p w14:paraId="7C3320F7" w14:textId="77777777" w:rsidR="000B290E" w:rsidRDefault="00000000">
          <w:pPr>
            <w:pStyle w:val="TOC1"/>
            <w:tabs>
              <w:tab w:val="right" w:leader="dot" w:pos="9496"/>
            </w:tabs>
            <w:rPr>
              <w:noProof/>
            </w:rPr>
          </w:pPr>
          <w:r>
            <w:fldChar w:fldCharType="begin"/>
          </w:r>
          <w:r>
            <w:instrText>TOC \h \o "1-2"</w:instrText>
          </w:r>
          <w:r>
            <w:fldChar w:fldCharType="separate"/>
          </w:r>
          <w:hyperlink w:anchor="_Toc239452141" w:history="1">
            <w:r w:rsidR="000B290E" w:rsidRPr="006E01AD">
              <w:rPr>
                <w:rStyle w:val="Hyperlink"/>
                <w:b/>
                <w:bCs/>
                <w:noProof/>
              </w:rPr>
              <w:t>1. What this guide covers</w:t>
            </w:r>
            <w:r w:rsidR="000B290E">
              <w:rPr>
                <w:noProof/>
              </w:rPr>
              <w:tab/>
            </w:r>
            <w:r w:rsidR="000B290E">
              <w:rPr>
                <w:noProof/>
              </w:rPr>
              <w:fldChar w:fldCharType="begin"/>
            </w:r>
            <w:r w:rsidR="000B290E">
              <w:rPr>
                <w:noProof/>
              </w:rPr>
              <w:instrText xml:space="preserve"> PAGEREF _Toc239452141 \h </w:instrText>
            </w:r>
            <w:r w:rsidR="000B290E">
              <w:rPr>
                <w:noProof/>
              </w:rPr>
            </w:r>
            <w:r w:rsidR="000B290E">
              <w:rPr>
                <w:noProof/>
              </w:rPr>
              <w:fldChar w:fldCharType="separate"/>
            </w:r>
            <w:r w:rsidR="000B290E">
              <w:rPr>
                <w:noProof/>
              </w:rPr>
              <w:t>1</w:t>
            </w:r>
            <w:r w:rsidR="000B290E">
              <w:rPr>
                <w:noProof/>
              </w:rPr>
              <w:fldChar w:fldCharType="end"/>
            </w:r>
          </w:hyperlink>
        </w:p>
        <w:p w14:paraId="508492B3" w14:textId="77777777" w:rsidR="000B290E" w:rsidRDefault="000B290E">
          <w:pPr>
            <w:pStyle w:val="TOC2"/>
            <w:tabs>
              <w:tab w:val="right" w:leader="dot" w:pos="9496"/>
            </w:tabs>
            <w:rPr>
              <w:noProof/>
            </w:rPr>
          </w:pPr>
          <w:hyperlink w:anchor="_Toc239452142" w:history="1">
            <w:r w:rsidRPr="006E01AD">
              <w:rPr>
                <w:rStyle w:val="Hyperlink"/>
                <w:b/>
                <w:bCs/>
                <w:noProof/>
              </w:rPr>
              <w:t>1.1 Who does what</w:t>
            </w:r>
            <w:r>
              <w:rPr>
                <w:noProof/>
              </w:rPr>
              <w:tab/>
            </w:r>
            <w:r>
              <w:rPr>
                <w:noProof/>
              </w:rPr>
              <w:fldChar w:fldCharType="begin"/>
            </w:r>
            <w:r>
              <w:rPr>
                <w:noProof/>
              </w:rPr>
              <w:instrText xml:space="preserve"> PAGEREF _Toc239452142 \h </w:instrText>
            </w:r>
            <w:r>
              <w:rPr>
                <w:noProof/>
              </w:rPr>
            </w:r>
            <w:r>
              <w:rPr>
                <w:noProof/>
              </w:rPr>
              <w:fldChar w:fldCharType="separate"/>
            </w:r>
            <w:r>
              <w:rPr>
                <w:noProof/>
              </w:rPr>
              <w:t>1</w:t>
            </w:r>
            <w:r>
              <w:rPr>
                <w:noProof/>
              </w:rPr>
              <w:fldChar w:fldCharType="end"/>
            </w:r>
          </w:hyperlink>
        </w:p>
        <w:p w14:paraId="08FCB752" w14:textId="77777777" w:rsidR="000B290E" w:rsidRDefault="000B290E">
          <w:pPr>
            <w:pStyle w:val="TOC1"/>
            <w:tabs>
              <w:tab w:val="right" w:leader="dot" w:pos="9496"/>
            </w:tabs>
            <w:rPr>
              <w:noProof/>
            </w:rPr>
          </w:pPr>
          <w:hyperlink w:anchor="_Toc239452143" w:history="1">
            <w:r w:rsidRPr="006E01AD">
              <w:rPr>
                <w:rStyle w:val="Hyperlink"/>
                <w:b/>
                <w:bCs/>
                <w:noProof/>
              </w:rPr>
              <w:t>2. Part A — Prerequisites</w:t>
            </w:r>
            <w:r>
              <w:rPr>
                <w:noProof/>
              </w:rPr>
              <w:tab/>
            </w:r>
            <w:r>
              <w:rPr>
                <w:noProof/>
              </w:rPr>
              <w:fldChar w:fldCharType="begin"/>
            </w:r>
            <w:r>
              <w:rPr>
                <w:noProof/>
              </w:rPr>
              <w:instrText xml:space="preserve"> PAGEREF _Toc239452143 \h </w:instrText>
            </w:r>
            <w:r>
              <w:rPr>
                <w:noProof/>
              </w:rPr>
            </w:r>
            <w:r>
              <w:rPr>
                <w:noProof/>
              </w:rPr>
              <w:fldChar w:fldCharType="separate"/>
            </w:r>
            <w:r>
              <w:rPr>
                <w:noProof/>
              </w:rPr>
              <w:t>1</w:t>
            </w:r>
            <w:r>
              <w:rPr>
                <w:noProof/>
              </w:rPr>
              <w:fldChar w:fldCharType="end"/>
            </w:r>
          </w:hyperlink>
        </w:p>
        <w:p w14:paraId="6211738B" w14:textId="77777777" w:rsidR="000B290E" w:rsidRDefault="000B290E">
          <w:pPr>
            <w:pStyle w:val="TOC1"/>
            <w:tabs>
              <w:tab w:val="right" w:leader="dot" w:pos="9496"/>
            </w:tabs>
            <w:rPr>
              <w:noProof/>
            </w:rPr>
          </w:pPr>
          <w:hyperlink w:anchor="_Toc239452144" w:history="1">
            <w:r w:rsidRPr="006E01AD">
              <w:rPr>
                <w:rStyle w:val="Hyperlink"/>
                <w:b/>
                <w:bCs/>
                <w:noProof/>
              </w:rPr>
              <w:t>3. Part B — Register the application in Microsoft Entra ID</w:t>
            </w:r>
            <w:r>
              <w:rPr>
                <w:noProof/>
              </w:rPr>
              <w:tab/>
            </w:r>
            <w:r>
              <w:rPr>
                <w:noProof/>
              </w:rPr>
              <w:fldChar w:fldCharType="begin"/>
            </w:r>
            <w:r>
              <w:rPr>
                <w:noProof/>
              </w:rPr>
              <w:instrText xml:space="preserve"> PAGEREF _Toc239452144 \h </w:instrText>
            </w:r>
            <w:r>
              <w:rPr>
                <w:noProof/>
              </w:rPr>
            </w:r>
            <w:r>
              <w:rPr>
                <w:noProof/>
              </w:rPr>
              <w:fldChar w:fldCharType="separate"/>
            </w:r>
            <w:r>
              <w:rPr>
                <w:noProof/>
              </w:rPr>
              <w:t>1</w:t>
            </w:r>
            <w:r>
              <w:rPr>
                <w:noProof/>
              </w:rPr>
              <w:fldChar w:fldCharType="end"/>
            </w:r>
          </w:hyperlink>
        </w:p>
        <w:p w14:paraId="528A8286" w14:textId="77777777" w:rsidR="000B290E" w:rsidRDefault="000B290E">
          <w:pPr>
            <w:pStyle w:val="TOC2"/>
            <w:tabs>
              <w:tab w:val="right" w:leader="dot" w:pos="9496"/>
            </w:tabs>
            <w:rPr>
              <w:noProof/>
            </w:rPr>
          </w:pPr>
          <w:hyperlink w:anchor="_Toc239452145" w:history="1">
            <w:r w:rsidRPr="006E01AD">
              <w:rPr>
                <w:rStyle w:val="Hyperlink"/>
                <w:b/>
                <w:bCs/>
                <w:noProof/>
              </w:rPr>
              <w:t>3.1 Create the app registration</w:t>
            </w:r>
            <w:r>
              <w:rPr>
                <w:noProof/>
              </w:rPr>
              <w:tab/>
            </w:r>
            <w:r>
              <w:rPr>
                <w:noProof/>
              </w:rPr>
              <w:fldChar w:fldCharType="begin"/>
            </w:r>
            <w:r>
              <w:rPr>
                <w:noProof/>
              </w:rPr>
              <w:instrText xml:space="preserve"> PAGEREF _Toc239452145 \h </w:instrText>
            </w:r>
            <w:r>
              <w:rPr>
                <w:noProof/>
              </w:rPr>
            </w:r>
            <w:r>
              <w:rPr>
                <w:noProof/>
              </w:rPr>
              <w:fldChar w:fldCharType="separate"/>
            </w:r>
            <w:r>
              <w:rPr>
                <w:noProof/>
              </w:rPr>
              <w:t>1</w:t>
            </w:r>
            <w:r>
              <w:rPr>
                <w:noProof/>
              </w:rPr>
              <w:fldChar w:fldCharType="end"/>
            </w:r>
          </w:hyperlink>
        </w:p>
        <w:p w14:paraId="26BE1F28" w14:textId="77777777" w:rsidR="000B290E" w:rsidRDefault="000B290E">
          <w:pPr>
            <w:pStyle w:val="TOC2"/>
            <w:tabs>
              <w:tab w:val="right" w:leader="dot" w:pos="9496"/>
            </w:tabs>
            <w:rPr>
              <w:noProof/>
            </w:rPr>
          </w:pPr>
          <w:hyperlink w:anchor="_Toc239452146" w:history="1">
            <w:r w:rsidRPr="006E01AD">
              <w:rPr>
                <w:rStyle w:val="Hyperlink"/>
                <w:b/>
                <w:bCs/>
                <w:noProof/>
              </w:rPr>
              <w:t>3.2 Create a client secret</w:t>
            </w:r>
            <w:r>
              <w:rPr>
                <w:noProof/>
              </w:rPr>
              <w:tab/>
            </w:r>
            <w:r>
              <w:rPr>
                <w:noProof/>
              </w:rPr>
              <w:fldChar w:fldCharType="begin"/>
            </w:r>
            <w:r>
              <w:rPr>
                <w:noProof/>
              </w:rPr>
              <w:instrText xml:space="preserve"> PAGEREF _Toc239452146 \h </w:instrText>
            </w:r>
            <w:r>
              <w:rPr>
                <w:noProof/>
              </w:rPr>
            </w:r>
            <w:r>
              <w:rPr>
                <w:noProof/>
              </w:rPr>
              <w:fldChar w:fldCharType="separate"/>
            </w:r>
            <w:r>
              <w:rPr>
                <w:noProof/>
              </w:rPr>
              <w:t>1</w:t>
            </w:r>
            <w:r>
              <w:rPr>
                <w:noProof/>
              </w:rPr>
              <w:fldChar w:fldCharType="end"/>
            </w:r>
          </w:hyperlink>
        </w:p>
        <w:p w14:paraId="66BDF827" w14:textId="77777777" w:rsidR="000B290E" w:rsidRDefault="000B290E">
          <w:pPr>
            <w:pStyle w:val="TOC2"/>
            <w:tabs>
              <w:tab w:val="right" w:leader="dot" w:pos="9496"/>
            </w:tabs>
            <w:rPr>
              <w:noProof/>
            </w:rPr>
          </w:pPr>
          <w:hyperlink w:anchor="_Toc239452147" w:history="1">
            <w:r w:rsidRPr="006E01AD">
              <w:rPr>
                <w:rStyle w:val="Hyperlink"/>
                <w:b/>
                <w:bCs/>
                <w:noProof/>
              </w:rPr>
              <w:t>3.3 Configure API permissions</w:t>
            </w:r>
            <w:r>
              <w:rPr>
                <w:noProof/>
              </w:rPr>
              <w:tab/>
            </w:r>
            <w:r>
              <w:rPr>
                <w:noProof/>
              </w:rPr>
              <w:fldChar w:fldCharType="begin"/>
            </w:r>
            <w:r>
              <w:rPr>
                <w:noProof/>
              </w:rPr>
              <w:instrText xml:space="preserve"> PAGEREF _Toc239452147 \h </w:instrText>
            </w:r>
            <w:r>
              <w:rPr>
                <w:noProof/>
              </w:rPr>
            </w:r>
            <w:r>
              <w:rPr>
                <w:noProof/>
              </w:rPr>
              <w:fldChar w:fldCharType="separate"/>
            </w:r>
            <w:r>
              <w:rPr>
                <w:noProof/>
              </w:rPr>
              <w:t>1</w:t>
            </w:r>
            <w:r>
              <w:rPr>
                <w:noProof/>
              </w:rPr>
              <w:fldChar w:fldCharType="end"/>
            </w:r>
          </w:hyperlink>
        </w:p>
        <w:p w14:paraId="20E5D9F8" w14:textId="77777777" w:rsidR="000B290E" w:rsidRDefault="000B290E">
          <w:pPr>
            <w:pStyle w:val="TOC2"/>
            <w:tabs>
              <w:tab w:val="right" w:leader="dot" w:pos="9496"/>
            </w:tabs>
            <w:rPr>
              <w:noProof/>
            </w:rPr>
          </w:pPr>
          <w:hyperlink w:anchor="_Toc239452148" w:history="1">
            <w:r w:rsidRPr="006E01AD">
              <w:rPr>
                <w:rStyle w:val="Hyperlink"/>
                <w:b/>
                <w:bCs/>
                <w:noProof/>
              </w:rPr>
              <w:t>3.4 Configure the token claims</w:t>
            </w:r>
            <w:r>
              <w:rPr>
                <w:noProof/>
              </w:rPr>
              <w:tab/>
            </w:r>
            <w:r>
              <w:rPr>
                <w:noProof/>
              </w:rPr>
              <w:fldChar w:fldCharType="begin"/>
            </w:r>
            <w:r>
              <w:rPr>
                <w:noProof/>
              </w:rPr>
              <w:instrText xml:space="preserve"> PAGEREF _Toc239452148 \h </w:instrText>
            </w:r>
            <w:r>
              <w:rPr>
                <w:noProof/>
              </w:rPr>
            </w:r>
            <w:r>
              <w:rPr>
                <w:noProof/>
              </w:rPr>
              <w:fldChar w:fldCharType="separate"/>
            </w:r>
            <w:r>
              <w:rPr>
                <w:noProof/>
              </w:rPr>
              <w:t>1</w:t>
            </w:r>
            <w:r>
              <w:rPr>
                <w:noProof/>
              </w:rPr>
              <w:fldChar w:fldCharType="end"/>
            </w:r>
          </w:hyperlink>
        </w:p>
        <w:p w14:paraId="2CE7C4DA" w14:textId="77777777" w:rsidR="000B290E" w:rsidRDefault="000B290E">
          <w:pPr>
            <w:pStyle w:val="TOC2"/>
            <w:tabs>
              <w:tab w:val="right" w:leader="dot" w:pos="9496"/>
            </w:tabs>
            <w:rPr>
              <w:noProof/>
            </w:rPr>
          </w:pPr>
          <w:hyperlink w:anchor="_Toc239452149" w:history="1">
            <w:r w:rsidRPr="006E01AD">
              <w:rPr>
                <w:rStyle w:val="Hyperlink"/>
                <w:b/>
                <w:bCs/>
                <w:noProof/>
              </w:rPr>
              <w:t>3.5 Restrict who may sign in (recommended)</w:t>
            </w:r>
            <w:r>
              <w:rPr>
                <w:noProof/>
              </w:rPr>
              <w:tab/>
            </w:r>
            <w:r>
              <w:rPr>
                <w:noProof/>
              </w:rPr>
              <w:fldChar w:fldCharType="begin"/>
            </w:r>
            <w:r>
              <w:rPr>
                <w:noProof/>
              </w:rPr>
              <w:instrText xml:space="preserve"> PAGEREF _Toc239452149 \h </w:instrText>
            </w:r>
            <w:r>
              <w:rPr>
                <w:noProof/>
              </w:rPr>
            </w:r>
            <w:r>
              <w:rPr>
                <w:noProof/>
              </w:rPr>
              <w:fldChar w:fldCharType="separate"/>
            </w:r>
            <w:r>
              <w:rPr>
                <w:noProof/>
              </w:rPr>
              <w:t>1</w:t>
            </w:r>
            <w:r>
              <w:rPr>
                <w:noProof/>
              </w:rPr>
              <w:fldChar w:fldCharType="end"/>
            </w:r>
          </w:hyperlink>
        </w:p>
        <w:p w14:paraId="5277BD28" w14:textId="77777777" w:rsidR="000B290E" w:rsidRDefault="000B290E">
          <w:pPr>
            <w:pStyle w:val="TOC1"/>
            <w:tabs>
              <w:tab w:val="right" w:leader="dot" w:pos="9496"/>
            </w:tabs>
            <w:rPr>
              <w:noProof/>
            </w:rPr>
          </w:pPr>
          <w:hyperlink w:anchor="_Toc239452150" w:history="1">
            <w:r w:rsidRPr="006E01AD">
              <w:rPr>
                <w:rStyle w:val="Hyperlink"/>
                <w:b/>
                <w:bCs/>
                <w:noProof/>
              </w:rPr>
              <w:t>4. Part C — Create and wire the Supabase project</w:t>
            </w:r>
            <w:r>
              <w:rPr>
                <w:noProof/>
              </w:rPr>
              <w:tab/>
            </w:r>
            <w:r>
              <w:rPr>
                <w:noProof/>
              </w:rPr>
              <w:fldChar w:fldCharType="begin"/>
            </w:r>
            <w:r>
              <w:rPr>
                <w:noProof/>
              </w:rPr>
              <w:instrText xml:space="preserve"> PAGEREF _Toc239452150 \h </w:instrText>
            </w:r>
            <w:r>
              <w:rPr>
                <w:noProof/>
              </w:rPr>
            </w:r>
            <w:r>
              <w:rPr>
                <w:noProof/>
              </w:rPr>
              <w:fldChar w:fldCharType="separate"/>
            </w:r>
            <w:r>
              <w:rPr>
                <w:noProof/>
              </w:rPr>
              <w:t>1</w:t>
            </w:r>
            <w:r>
              <w:rPr>
                <w:noProof/>
              </w:rPr>
              <w:fldChar w:fldCharType="end"/>
            </w:r>
          </w:hyperlink>
        </w:p>
        <w:p w14:paraId="56A078D4" w14:textId="77777777" w:rsidR="000B290E" w:rsidRDefault="000B290E">
          <w:pPr>
            <w:pStyle w:val="TOC2"/>
            <w:tabs>
              <w:tab w:val="right" w:leader="dot" w:pos="9496"/>
            </w:tabs>
            <w:rPr>
              <w:noProof/>
            </w:rPr>
          </w:pPr>
          <w:hyperlink w:anchor="_Toc239452151" w:history="1">
            <w:r w:rsidRPr="006E01AD">
              <w:rPr>
                <w:rStyle w:val="Hyperlink"/>
                <w:b/>
                <w:bCs/>
                <w:noProof/>
              </w:rPr>
              <w:t>4.1 Create the project</w:t>
            </w:r>
            <w:r>
              <w:rPr>
                <w:noProof/>
              </w:rPr>
              <w:tab/>
            </w:r>
            <w:r>
              <w:rPr>
                <w:noProof/>
              </w:rPr>
              <w:fldChar w:fldCharType="begin"/>
            </w:r>
            <w:r>
              <w:rPr>
                <w:noProof/>
              </w:rPr>
              <w:instrText xml:space="preserve"> PAGEREF _Toc239452151 \h </w:instrText>
            </w:r>
            <w:r>
              <w:rPr>
                <w:noProof/>
              </w:rPr>
            </w:r>
            <w:r>
              <w:rPr>
                <w:noProof/>
              </w:rPr>
              <w:fldChar w:fldCharType="separate"/>
            </w:r>
            <w:r>
              <w:rPr>
                <w:noProof/>
              </w:rPr>
              <w:t>1</w:t>
            </w:r>
            <w:r>
              <w:rPr>
                <w:noProof/>
              </w:rPr>
              <w:fldChar w:fldCharType="end"/>
            </w:r>
          </w:hyperlink>
        </w:p>
        <w:p w14:paraId="654839ED" w14:textId="77777777" w:rsidR="000B290E" w:rsidRDefault="000B290E">
          <w:pPr>
            <w:pStyle w:val="TOC2"/>
            <w:tabs>
              <w:tab w:val="right" w:leader="dot" w:pos="9496"/>
            </w:tabs>
            <w:rPr>
              <w:noProof/>
            </w:rPr>
          </w:pPr>
          <w:hyperlink w:anchor="_Toc239452152" w:history="1">
            <w:r w:rsidRPr="006E01AD">
              <w:rPr>
                <w:rStyle w:val="Hyperlink"/>
                <w:b/>
                <w:bCs/>
                <w:noProof/>
              </w:rPr>
              <w:t>4.2 Enable the Microsoft provider</w:t>
            </w:r>
            <w:r>
              <w:rPr>
                <w:noProof/>
              </w:rPr>
              <w:tab/>
            </w:r>
            <w:r>
              <w:rPr>
                <w:noProof/>
              </w:rPr>
              <w:fldChar w:fldCharType="begin"/>
            </w:r>
            <w:r>
              <w:rPr>
                <w:noProof/>
              </w:rPr>
              <w:instrText xml:space="preserve"> PAGEREF _Toc239452152 \h </w:instrText>
            </w:r>
            <w:r>
              <w:rPr>
                <w:noProof/>
              </w:rPr>
            </w:r>
            <w:r>
              <w:rPr>
                <w:noProof/>
              </w:rPr>
              <w:fldChar w:fldCharType="separate"/>
            </w:r>
            <w:r>
              <w:rPr>
                <w:noProof/>
              </w:rPr>
              <w:t>1</w:t>
            </w:r>
            <w:r>
              <w:rPr>
                <w:noProof/>
              </w:rPr>
              <w:fldChar w:fldCharType="end"/>
            </w:r>
          </w:hyperlink>
        </w:p>
        <w:p w14:paraId="1EE31BEE" w14:textId="77777777" w:rsidR="000B290E" w:rsidRDefault="000B290E">
          <w:pPr>
            <w:pStyle w:val="TOC2"/>
            <w:tabs>
              <w:tab w:val="right" w:leader="dot" w:pos="9496"/>
            </w:tabs>
            <w:rPr>
              <w:noProof/>
            </w:rPr>
          </w:pPr>
          <w:hyperlink w:anchor="_Toc239452153" w:history="1">
            <w:r w:rsidRPr="006E01AD">
              <w:rPr>
                <w:rStyle w:val="Hyperlink"/>
                <w:b/>
                <w:bCs/>
                <w:noProof/>
              </w:rPr>
              <w:t>4.3 Configure URLs and session behaviour</w:t>
            </w:r>
            <w:r>
              <w:rPr>
                <w:noProof/>
              </w:rPr>
              <w:tab/>
            </w:r>
            <w:r>
              <w:rPr>
                <w:noProof/>
              </w:rPr>
              <w:fldChar w:fldCharType="begin"/>
            </w:r>
            <w:r>
              <w:rPr>
                <w:noProof/>
              </w:rPr>
              <w:instrText xml:space="preserve"> PAGEREF _Toc239452153 \h </w:instrText>
            </w:r>
            <w:r>
              <w:rPr>
                <w:noProof/>
              </w:rPr>
            </w:r>
            <w:r>
              <w:rPr>
                <w:noProof/>
              </w:rPr>
              <w:fldChar w:fldCharType="separate"/>
            </w:r>
            <w:r>
              <w:rPr>
                <w:noProof/>
              </w:rPr>
              <w:t>1</w:t>
            </w:r>
            <w:r>
              <w:rPr>
                <w:noProof/>
              </w:rPr>
              <w:fldChar w:fldCharType="end"/>
            </w:r>
          </w:hyperlink>
        </w:p>
        <w:p w14:paraId="09B34358" w14:textId="77777777" w:rsidR="000B290E" w:rsidRDefault="000B290E">
          <w:pPr>
            <w:pStyle w:val="TOC2"/>
            <w:tabs>
              <w:tab w:val="right" w:leader="dot" w:pos="9496"/>
            </w:tabs>
            <w:rPr>
              <w:noProof/>
            </w:rPr>
          </w:pPr>
          <w:hyperlink w:anchor="_Toc239452154" w:history="1">
            <w:r w:rsidRPr="006E01AD">
              <w:rPr>
                <w:rStyle w:val="Hyperlink"/>
                <w:b/>
                <w:bCs/>
                <w:noProof/>
              </w:rPr>
              <w:t>4.4 Restrict sign-up to the company domain</w:t>
            </w:r>
            <w:r>
              <w:rPr>
                <w:noProof/>
              </w:rPr>
              <w:tab/>
            </w:r>
            <w:r>
              <w:rPr>
                <w:noProof/>
              </w:rPr>
              <w:fldChar w:fldCharType="begin"/>
            </w:r>
            <w:r>
              <w:rPr>
                <w:noProof/>
              </w:rPr>
              <w:instrText xml:space="preserve"> PAGEREF _Toc239452154 \h </w:instrText>
            </w:r>
            <w:r>
              <w:rPr>
                <w:noProof/>
              </w:rPr>
            </w:r>
            <w:r>
              <w:rPr>
                <w:noProof/>
              </w:rPr>
              <w:fldChar w:fldCharType="separate"/>
            </w:r>
            <w:r>
              <w:rPr>
                <w:noProof/>
              </w:rPr>
              <w:t>1</w:t>
            </w:r>
            <w:r>
              <w:rPr>
                <w:noProof/>
              </w:rPr>
              <w:fldChar w:fldCharType="end"/>
            </w:r>
          </w:hyperlink>
        </w:p>
        <w:p w14:paraId="3D2B3E31" w14:textId="77777777" w:rsidR="000B290E" w:rsidRDefault="000B290E">
          <w:pPr>
            <w:pStyle w:val="TOC2"/>
            <w:tabs>
              <w:tab w:val="right" w:leader="dot" w:pos="9496"/>
            </w:tabs>
            <w:rPr>
              <w:noProof/>
            </w:rPr>
          </w:pPr>
          <w:hyperlink w:anchor="_Toc239452155" w:history="1">
            <w:r w:rsidRPr="006E01AD">
              <w:rPr>
                <w:rStyle w:val="Hyperlink"/>
                <w:b/>
                <w:bCs/>
                <w:noProof/>
              </w:rPr>
              <w:t>4.5 Create the profile table and the sign-up hook</w:t>
            </w:r>
            <w:r>
              <w:rPr>
                <w:noProof/>
              </w:rPr>
              <w:tab/>
            </w:r>
            <w:r>
              <w:rPr>
                <w:noProof/>
              </w:rPr>
              <w:fldChar w:fldCharType="begin"/>
            </w:r>
            <w:r>
              <w:rPr>
                <w:noProof/>
              </w:rPr>
              <w:instrText xml:space="preserve"> PAGEREF _Toc239452155 \h </w:instrText>
            </w:r>
            <w:r>
              <w:rPr>
                <w:noProof/>
              </w:rPr>
            </w:r>
            <w:r>
              <w:rPr>
                <w:noProof/>
              </w:rPr>
              <w:fldChar w:fldCharType="separate"/>
            </w:r>
            <w:r>
              <w:rPr>
                <w:noProof/>
              </w:rPr>
              <w:t>1</w:t>
            </w:r>
            <w:r>
              <w:rPr>
                <w:noProof/>
              </w:rPr>
              <w:fldChar w:fldCharType="end"/>
            </w:r>
          </w:hyperlink>
        </w:p>
        <w:p w14:paraId="3EFDB29F" w14:textId="77777777" w:rsidR="000B290E" w:rsidRDefault="000B290E">
          <w:pPr>
            <w:pStyle w:val="TOC1"/>
            <w:tabs>
              <w:tab w:val="right" w:leader="dot" w:pos="9496"/>
            </w:tabs>
            <w:rPr>
              <w:noProof/>
            </w:rPr>
          </w:pPr>
          <w:hyperlink w:anchor="_Toc239452156" w:history="1">
            <w:r w:rsidRPr="006E01AD">
              <w:rPr>
                <w:rStyle w:val="Hyperlink"/>
                <w:b/>
                <w:bCs/>
                <w:noProof/>
              </w:rPr>
              <w:t>5. Part D — Email and password fallback</w:t>
            </w:r>
            <w:r>
              <w:rPr>
                <w:noProof/>
              </w:rPr>
              <w:tab/>
            </w:r>
            <w:r>
              <w:rPr>
                <w:noProof/>
              </w:rPr>
              <w:fldChar w:fldCharType="begin"/>
            </w:r>
            <w:r>
              <w:rPr>
                <w:noProof/>
              </w:rPr>
              <w:instrText xml:space="preserve"> PAGEREF _Toc239452156 \h </w:instrText>
            </w:r>
            <w:r>
              <w:rPr>
                <w:noProof/>
              </w:rPr>
            </w:r>
            <w:r>
              <w:rPr>
                <w:noProof/>
              </w:rPr>
              <w:fldChar w:fldCharType="separate"/>
            </w:r>
            <w:r>
              <w:rPr>
                <w:noProof/>
              </w:rPr>
              <w:t>1</w:t>
            </w:r>
            <w:r>
              <w:rPr>
                <w:noProof/>
              </w:rPr>
              <w:fldChar w:fldCharType="end"/>
            </w:r>
          </w:hyperlink>
        </w:p>
        <w:p w14:paraId="25BA48EB" w14:textId="77777777" w:rsidR="000B290E" w:rsidRDefault="000B290E">
          <w:pPr>
            <w:pStyle w:val="TOC1"/>
            <w:tabs>
              <w:tab w:val="right" w:leader="dot" w:pos="9496"/>
            </w:tabs>
            <w:rPr>
              <w:noProof/>
            </w:rPr>
          </w:pPr>
          <w:hyperlink w:anchor="_Toc239452157" w:history="1">
            <w:r w:rsidRPr="006E01AD">
              <w:rPr>
                <w:rStyle w:val="Hyperlink"/>
                <w:b/>
                <w:bCs/>
                <w:noProof/>
              </w:rPr>
              <w:t>6. Part E — Multi-factor authentication and Microsoft Authenticator</w:t>
            </w:r>
            <w:r>
              <w:rPr>
                <w:noProof/>
              </w:rPr>
              <w:tab/>
            </w:r>
            <w:r>
              <w:rPr>
                <w:noProof/>
              </w:rPr>
              <w:fldChar w:fldCharType="begin"/>
            </w:r>
            <w:r>
              <w:rPr>
                <w:noProof/>
              </w:rPr>
              <w:instrText xml:space="preserve"> PAGEREF _Toc239452157 \h </w:instrText>
            </w:r>
            <w:r>
              <w:rPr>
                <w:noProof/>
              </w:rPr>
            </w:r>
            <w:r>
              <w:rPr>
                <w:noProof/>
              </w:rPr>
              <w:fldChar w:fldCharType="separate"/>
            </w:r>
            <w:r>
              <w:rPr>
                <w:noProof/>
              </w:rPr>
              <w:t>1</w:t>
            </w:r>
            <w:r>
              <w:rPr>
                <w:noProof/>
              </w:rPr>
              <w:fldChar w:fldCharType="end"/>
            </w:r>
          </w:hyperlink>
        </w:p>
        <w:p w14:paraId="768C19F6" w14:textId="77777777" w:rsidR="000B290E" w:rsidRDefault="000B290E">
          <w:pPr>
            <w:pStyle w:val="TOC2"/>
            <w:tabs>
              <w:tab w:val="right" w:leader="dot" w:pos="9496"/>
            </w:tabs>
            <w:rPr>
              <w:noProof/>
            </w:rPr>
          </w:pPr>
          <w:hyperlink w:anchor="_Toc239452158" w:history="1">
            <w:r w:rsidRPr="006E01AD">
              <w:rPr>
                <w:rStyle w:val="Hyperlink"/>
                <w:b/>
                <w:bCs/>
                <w:noProof/>
              </w:rPr>
              <w:t>6.1 Choose an enforcement method</w:t>
            </w:r>
            <w:r>
              <w:rPr>
                <w:noProof/>
              </w:rPr>
              <w:tab/>
            </w:r>
            <w:r>
              <w:rPr>
                <w:noProof/>
              </w:rPr>
              <w:fldChar w:fldCharType="begin"/>
            </w:r>
            <w:r>
              <w:rPr>
                <w:noProof/>
              </w:rPr>
              <w:instrText xml:space="preserve"> PAGEREF _Toc239452158 \h </w:instrText>
            </w:r>
            <w:r>
              <w:rPr>
                <w:noProof/>
              </w:rPr>
            </w:r>
            <w:r>
              <w:rPr>
                <w:noProof/>
              </w:rPr>
              <w:fldChar w:fldCharType="separate"/>
            </w:r>
            <w:r>
              <w:rPr>
                <w:noProof/>
              </w:rPr>
              <w:t>1</w:t>
            </w:r>
            <w:r>
              <w:rPr>
                <w:noProof/>
              </w:rPr>
              <w:fldChar w:fldCharType="end"/>
            </w:r>
          </w:hyperlink>
        </w:p>
        <w:p w14:paraId="77CCF437" w14:textId="77777777" w:rsidR="000B290E" w:rsidRDefault="000B290E">
          <w:pPr>
            <w:pStyle w:val="TOC2"/>
            <w:tabs>
              <w:tab w:val="right" w:leader="dot" w:pos="9496"/>
            </w:tabs>
            <w:rPr>
              <w:noProof/>
            </w:rPr>
          </w:pPr>
          <w:hyperlink w:anchor="_Toc239452159" w:history="1">
            <w:r w:rsidRPr="006E01AD">
              <w:rPr>
                <w:rStyle w:val="Hyperlink"/>
                <w:b/>
                <w:bCs/>
                <w:noProof/>
              </w:rPr>
              <w:t>6.2 Option 1 — Enable Security Defaults</w:t>
            </w:r>
            <w:r>
              <w:rPr>
                <w:noProof/>
              </w:rPr>
              <w:tab/>
            </w:r>
            <w:r>
              <w:rPr>
                <w:noProof/>
              </w:rPr>
              <w:fldChar w:fldCharType="begin"/>
            </w:r>
            <w:r>
              <w:rPr>
                <w:noProof/>
              </w:rPr>
              <w:instrText xml:space="preserve"> PAGEREF _Toc239452159 \h </w:instrText>
            </w:r>
            <w:r>
              <w:rPr>
                <w:noProof/>
              </w:rPr>
            </w:r>
            <w:r>
              <w:rPr>
                <w:noProof/>
              </w:rPr>
              <w:fldChar w:fldCharType="separate"/>
            </w:r>
            <w:r>
              <w:rPr>
                <w:noProof/>
              </w:rPr>
              <w:t>1</w:t>
            </w:r>
            <w:r>
              <w:rPr>
                <w:noProof/>
              </w:rPr>
              <w:fldChar w:fldCharType="end"/>
            </w:r>
          </w:hyperlink>
        </w:p>
        <w:p w14:paraId="0CC1D9F2" w14:textId="77777777" w:rsidR="000B290E" w:rsidRDefault="000B290E">
          <w:pPr>
            <w:pStyle w:val="TOC2"/>
            <w:tabs>
              <w:tab w:val="right" w:leader="dot" w:pos="9496"/>
            </w:tabs>
            <w:rPr>
              <w:noProof/>
            </w:rPr>
          </w:pPr>
          <w:hyperlink w:anchor="_Toc239452160" w:history="1">
            <w:r w:rsidRPr="006E01AD">
              <w:rPr>
                <w:rStyle w:val="Hyperlink"/>
                <w:b/>
                <w:bCs/>
                <w:noProof/>
              </w:rPr>
              <w:t>6.3 Option 2 — Create a Conditional Access policy</w:t>
            </w:r>
            <w:r>
              <w:rPr>
                <w:noProof/>
              </w:rPr>
              <w:tab/>
            </w:r>
            <w:r>
              <w:rPr>
                <w:noProof/>
              </w:rPr>
              <w:fldChar w:fldCharType="begin"/>
            </w:r>
            <w:r>
              <w:rPr>
                <w:noProof/>
              </w:rPr>
              <w:instrText xml:space="preserve"> PAGEREF _Toc239452160 \h </w:instrText>
            </w:r>
            <w:r>
              <w:rPr>
                <w:noProof/>
              </w:rPr>
            </w:r>
            <w:r>
              <w:rPr>
                <w:noProof/>
              </w:rPr>
              <w:fldChar w:fldCharType="separate"/>
            </w:r>
            <w:r>
              <w:rPr>
                <w:noProof/>
              </w:rPr>
              <w:t>1</w:t>
            </w:r>
            <w:r>
              <w:rPr>
                <w:noProof/>
              </w:rPr>
              <w:fldChar w:fldCharType="end"/>
            </w:r>
          </w:hyperlink>
        </w:p>
        <w:p w14:paraId="03D2C50D" w14:textId="77777777" w:rsidR="000B290E" w:rsidRDefault="000B290E">
          <w:pPr>
            <w:pStyle w:val="TOC2"/>
            <w:tabs>
              <w:tab w:val="right" w:leader="dot" w:pos="9496"/>
            </w:tabs>
            <w:rPr>
              <w:noProof/>
            </w:rPr>
          </w:pPr>
          <w:hyperlink w:anchor="_Toc239452161" w:history="1">
            <w:r w:rsidRPr="006E01AD">
              <w:rPr>
                <w:rStyle w:val="Hyperlink"/>
                <w:b/>
                <w:bCs/>
                <w:noProof/>
              </w:rPr>
              <w:t>6.4 Set Microsoft Authenticator as the preferred method</w:t>
            </w:r>
            <w:r>
              <w:rPr>
                <w:noProof/>
              </w:rPr>
              <w:tab/>
            </w:r>
            <w:r>
              <w:rPr>
                <w:noProof/>
              </w:rPr>
              <w:fldChar w:fldCharType="begin"/>
            </w:r>
            <w:r>
              <w:rPr>
                <w:noProof/>
              </w:rPr>
              <w:instrText xml:space="preserve"> PAGEREF _Toc239452161 \h </w:instrText>
            </w:r>
            <w:r>
              <w:rPr>
                <w:noProof/>
              </w:rPr>
            </w:r>
            <w:r>
              <w:rPr>
                <w:noProof/>
              </w:rPr>
              <w:fldChar w:fldCharType="separate"/>
            </w:r>
            <w:r>
              <w:rPr>
                <w:noProof/>
              </w:rPr>
              <w:t>1</w:t>
            </w:r>
            <w:r>
              <w:rPr>
                <w:noProof/>
              </w:rPr>
              <w:fldChar w:fldCharType="end"/>
            </w:r>
          </w:hyperlink>
        </w:p>
        <w:p w14:paraId="47DE36AC" w14:textId="77777777" w:rsidR="000B290E" w:rsidRDefault="000B290E">
          <w:pPr>
            <w:pStyle w:val="TOC2"/>
            <w:tabs>
              <w:tab w:val="right" w:leader="dot" w:pos="9496"/>
            </w:tabs>
            <w:rPr>
              <w:noProof/>
            </w:rPr>
          </w:pPr>
          <w:hyperlink w:anchor="_Toc239452162" w:history="1">
            <w:r w:rsidRPr="006E01AD">
              <w:rPr>
                <w:rStyle w:val="Hyperlink"/>
                <w:b/>
                <w:bCs/>
                <w:noProof/>
              </w:rPr>
              <w:t>6.5 End-user enrolment — the instructions to circulate</w:t>
            </w:r>
            <w:r>
              <w:rPr>
                <w:noProof/>
              </w:rPr>
              <w:tab/>
            </w:r>
            <w:r>
              <w:rPr>
                <w:noProof/>
              </w:rPr>
              <w:fldChar w:fldCharType="begin"/>
            </w:r>
            <w:r>
              <w:rPr>
                <w:noProof/>
              </w:rPr>
              <w:instrText xml:space="preserve"> PAGEREF _Toc239452162 \h </w:instrText>
            </w:r>
            <w:r>
              <w:rPr>
                <w:noProof/>
              </w:rPr>
            </w:r>
            <w:r>
              <w:rPr>
                <w:noProof/>
              </w:rPr>
              <w:fldChar w:fldCharType="separate"/>
            </w:r>
            <w:r>
              <w:rPr>
                <w:noProof/>
              </w:rPr>
              <w:t>1</w:t>
            </w:r>
            <w:r>
              <w:rPr>
                <w:noProof/>
              </w:rPr>
              <w:fldChar w:fldCharType="end"/>
            </w:r>
          </w:hyperlink>
        </w:p>
        <w:p w14:paraId="32E4521B" w14:textId="77777777" w:rsidR="000B290E" w:rsidRDefault="000B290E">
          <w:pPr>
            <w:pStyle w:val="TOC2"/>
            <w:tabs>
              <w:tab w:val="right" w:leader="dot" w:pos="9496"/>
            </w:tabs>
            <w:rPr>
              <w:noProof/>
            </w:rPr>
          </w:pPr>
          <w:hyperlink w:anchor="_Toc239452163" w:history="1">
            <w:r w:rsidRPr="006E01AD">
              <w:rPr>
                <w:rStyle w:val="Hyperlink"/>
                <w:b/>
                <w:bCs/>
                <w:noProof/>
              </w:rPr>
              <w:t>6.6 Lost or replaced phone</w:t>
            </w:r>
            <w:r>
              <w:rPr>
                <w:noProof/>
              </w:rPr>
              <w:tab/>
            </w:r>
            <w:r>
              <w:rPr>
                <w:noProof/>
              </w:rPr>
              <w:fldChar w:fldCharType="begin"/>
            </w:r>
            <w:r>
              <w:rPr>
                <w:noProof/>
              </w:rPr>
              <w:instrText xml:space="preserve"> PAGEREF _Toc239452163 \h </w:instrText>
            </w:r>
            <w:r>
              <w:rPr>
                <w:noProof/>
              </w:rPr>
            </w:r>
            <w:r>
              <w:rPr>
                <w:noProof/>
              </w:rPr>
              <w:fldChar w:fldCharType="separate"/>
            </w:r>
            <w:r>
              <w:rPr>
                <w:noProof/>
              </w:rPr>
              <w:t>1</w:t>
            </w:r>
            <w:r>
              <w:rPr>
                <w:noProof/>
              </w:rPr>
              <w:fldChar w:fldCharType="end"/>
            </w:r>
          </w:hyperlink>
        </w:p>
        <w:p w14:paraId="7C2EA5AE" w14:textId="77777777" w:rsidR="000B290E" w:rsidRDefault="000B290E">
          <w:pPr>
            <w:pStyle w:val="TOC2"/>
            <w:tabs>
              <w:tab w:val="right" w:leader="dot" w:pos="9496"/>
            </w:tabs>
            <w:rPr>
              <w:noProof/>
            </w:rPr>
          </w:pPr>
          <w:hyperlink w:anchor="_Toc239452164" w:history="1">
            <w:r w:rsidRPr="006E01AD">
              <w:rPr>
                <w:rStyle w:val="Hyperlink"/>
                <w:b/>
                <w:bCs/>
                <w:noProof/>
              </w:rPr>
              <w:t>6.7 The break-glass account</w:t>
            </w:r>
            <w:r>
              <w:rPr>
                <w:noProof/>
              </w:rPr>
              <w:tab/>
            </w:r>
            <w:r>
              <w:rPr>
                <w:noProof/>
              </w:rPr>
              <w:fldChar w:fldCharType="begin"/>
            </w:r>
            <w:r>
              <w:rPr>
                <w:noProof/>
              </w:rPr>
              <w:instrText xml:space="preserve"> PAGEREF _Toc239452164 \h </w:instrText>
            </w:r>
            <w:r>
              <w:rPr>
                <w:noProof/>
              </w:rPr>
            </w:r>
            <w:r>
              <w:rPr>
                <w:noProof/>
              </w:rPr>
              <w:fldChar w:fldCharType="separate"/>
            </w:r>
            <w:r>
              <w:rPr>
                <w:noProof/>
              </w:rPr>
              <w:t>1</w:t>
            </w:r>
            <w:r>
              <w:rPr>
                <w:noProof/>
              </w:rPr>
              <w:fldChar w:fldCharType="end"/>
            </w:r>
          </w:hyperlink>
        </w:p>
        <w:p w14:paraId="2496F62E" w14:textId="77777777" w:rsidR="000B290E" w:rsidRDefault="000B290E">
          <w:pPr>
            <w:pStyle w:val="TOC1"/>
            <w:tabs>
              <w:tab w:val="right" w:leader="dot" w:pos="9496"/>
            </w:tabs>
            <w:rPr>
              <w:noProof/>
            </w:rPr>
          </w:pPr>
          <w:hyperlink w:anchor="_Toc239452165" w:history="1">
            <w:r w:rsidRPr="006E01AD">
              <w:rPr>
                <w:rStyle w:val="Hyperlink"/>
                <w:b/>
                <w:bCs/>
                <w:noProof/>
              </w:rPr>
              <w:t>7. Part F — Roles, first accounts and ongoing administration</w:t>
            </w:r>
            <w:r>
              <w:rPr>
                <w:noProof/>
              </w:rPr>
              <w:tab/>
            </w:r>
            <w:r>
              <w:rPr>
                <w:noProof/>
              </w:rPr>
              <w:fldChar w:fldCharType="begin"/>
            </w:r>
            <w:r>
              <w:rPr>
                <w:noProof/>
              </w:rPr>
              <w:instrText xml:space="preserve"> PAGEREF _Toc239452165 \h </w:instrText>
            </w:r>
            <w:r>
              <w:rPr>
                <w:noProof/>
              </w:rPr>
            </w:r>
            <w:r>
              <w:rPr>
                <w:noProof/>
              </w:rPr>
              <w:fldChar w:fldCharType="separate"/>
            </w:r>
            <w:r>
              <w:rPr>
                <w:noProof/>
              </w:rPr>
              <w:t>1</w:t>
            </w:r>
            <w:r>
              <w:rPr>
                <w:noProof/>
              </w:rPr>
              <w:fldChar w:fldCharType="end"/>
            </w:r>
          </w:hyperlink>
        </w:p>
        <w:p w14:paraId="4E6F00D3" w14:textId="77777777" w:rsidR="000B290E" w:rsidRDefault="000B290E">
          <w:pPr>
            <w:pStyle w:val="TOC2"/>
            <w:tabs>
              <w:tab w:val="right" w:leader="dot" w:pos="9496"/>
            </w:tabs>
            <w:rPr>
              <w:noProof/>
            </w:rPr>
          </w:pPr>
          <w:hyperlink w:anchor="_Toc239452166" w:history="1">
            <w:r w:rsidRPr="006E01AD">
              <w:rPr>
                <w:rStyle w:val="Hyperlink"/>
                <w:b/>
                <w:bCs/>
                <w:noProof/>
              </w:rPr>
              <w:t>7.1 Seed the first administrator</w:t>
            </w:r>
            <w:r>
              <w:rPr>
                <w:noProof/>
              </w:rPr>
              <w:tab/>
            </w:r>
            <w:r>
              <w:rPr>
                <w:noProof/>
              </w:rPr>
              <w:fldChar w:fldCharType="begin"/>
            </w:r>
            <w:r>
              <w:rPr>
                <w:noProof/>
              </w:rPr>
              <w:instrText xml:space="preserve"> PAGEREF _Toc239452166 \h </w:instrText>
            </w:r>
            <w:r>
              <w:rPr>
                <w:noProof/>
              </w:rPr>
            </w:r>
            <w:r>
              <w:rPr>
                <w:noProof/>
              </w:rPr>
              <w:fldChar w:fldCharType="separate"/>
            </w:r>
            <w:r>
              <w:rPr>
                <w:noProof/>
              </w:rPr>
              <w:t>1</w:t>
            </w:r>
            <w:r>
              <w:rPr>
                <w:noProof/>
              </w:rPr>
              <w:fldChar w:fldCharType="end"/>
            </w:r>
          </w:hyperlink>
        </w:p>
        <w:p w14:paraId="137F8EC0" w14:textId="77777777" w:rsidR="000B290E" w:rsidRDefault="000B290E">
          <w:pPr>
            <w:pStyle w:val="TOC2"/>
            <w:tabs>
              <w:tab w:val="right" w:leader="dot" w:pos="9496"/>
            </w:tabs>
            <w:rPr>
              <w:noProof/>
            </w:rPr>
          </w:pPr>
          <w:hyperlink w:anchor="_Toc239452167" w:history="1">
            <w:r w:rsidRPr="006E01AD">
              <w:rPr>
                <w:rStyle w:val="Hyperlink"/>
                <w:b/>
                <w:bCs/>
                <w:noProof/>
              </w:rPr>
              <w:t>7.2 Approve a new sign-up</w:t>
            </w:r>
            <w:r>
              <w:rPr>
                <w:noProof/>
              </w:rPr>
              <w:tab/>
            </w:r>
            <w:r>
              <w:rPr>
                <w:noProof/>
              </w:rPr>
              <w:fldChar w:fldCharType="begin"/>
            </w:r>
            <w:r>
              <w:rPr>
                <w:noProof/>
              </w:rPr>
              <w:instrText xml:space="preserve"> PAGEREF _Toc239452167 \h </w:instrText>
            </w:r>
            <w:r>
              <w:rPr>
                <w:noProof/>
              </w:rPr>
            </w:r>
            <w:r>
              <w:rPr>
                <w:noProof/>
              </w:rPr>
              <w:fldChar w:fldCharType="separate"/>
            </w:r>
            <w:r>
              <w:rPr>
                <w:noProof/>
              </w:rPr>
              <w:t>1</w:t>
            </w:r>
            <w:r>
              <w:rPr>
                <w:noProof/>
              </w:rPr>
              <w:fldChar w:fldCharType="end"/>
            </w:r>
          </w:hyperlink>
        </w:p>
        <w:p w14:paraId="1F94050A" w14:textId="77777777" w:rsidR="000B290E" w:rsidRDefault="000B290E">
          <w:pPr>
            <w:pStyle w:val="TOC2"/>
            <w:tabs>
              <w:tab w:val="right" w:leader="dot" w:pos="9496"/>
            </w:tabs>
            <w:rPr>
              <w:noProof/>
            </w:rPr>
          </w:pPr>
          <w:hyperlink w:anchor="_Toc239452168" w:history="1">
            <w:r w:rsidRPr="006E01AD">
              <w:rPr>
                <w:rStyle w:val="Hyperlink"/>
                <w:b/>
                <w:bCs/>
                <w:noProof/>
              </w:rPr>
              <w:t>7.3 Change someone's role</w:t>
            </w:r>
            <w:r>
              <w:rPr>
                <w:noProof/>
              </w:rPr>
              <w:tab/>
            </w:r>
            <w:r>
              <w:rPr>
                <w:noProof/>
              </w:rPr>
              <w:fldChar w:fldCharType="begin"/>
            </w:r>
            <w:r>
              <w:rPr>
                <w:noProof/>
              </w:rPr>
              <w:instrText xml:space="preserve"> PAGEREF _Toc239452168 \h </w:instrText>
            </w:r>
            <w:r>
              <w:rPr>
                <w:noProof/>
              </w:rPr>
            </w:r>
            <w:r>
              <w:rPr>
                <w:noProof/>
              </w:rPr>
              <w:fldChar w:fldCharType="separate"/>
            </w:r>
            <w:r>
              <w:rPr>
                <w:noProof/>
              </w:rPr>
              <w:t>1</w:t>
            </w:r>
            <w:r>
              <w:rPr>
                <w:noProof/>
              </w:rPr>
              <w:fldChar w:fldCharType="end"/>
            </w:r>
          </w:hyperlink>
        </w:p>
        <w:p w14:paraId="0C920755" w14:textId="77777777" w:rsidR="000B290E" w:rsidRDefault="000B290E">
          <w:pPr>
            <w:pStyle w:val="TOC2"/>
            <w:tabs>
              <w:tab w:val="right" w:leader="dot" w:pos="9496"/>
            </w:tabs>
            <w:rPr>
              <w:noProof/>
            </w:rPr>
          </w:pPr>
          <w:hyperlink w:anchor="_Toc239452169" w:history="1">
            <w:r w:rsidRPr="006E01AD">
              <w:rPr>
                <w:rStyle w:val="Hyperlink"/>
                <w:b/>
                <w:bCs/>
                <w:noProof/>
              </w:rPr>
              <w:t>7.4 Provision an external contractor</w:t>
            </w:r>
            <w:r>
              <w:rPr>
                <w:noProof/>
              </w:rPr>
              <w:tab/>
            </w:r>
            <w:r>
              <w:rPr>
                <w:noProof/>
              </w:rPr>
              <w:fldChar w:fldCharType="begin"/>
            </w:r>
            <w:r>
              <w:rPr>
                <w:noProof/>
              </w:rPr>
              <w:instrText xml:space="preserve"> PAGEREF _Toc239452169 \h </w:instrText>
            </w:r>
            <w:r>
              <w:rPr>
                <w:noProof/>
              </w:rPr>
            </w:r>
            <w:r>
              <w:rPr>
                <w:noProof/>
              </w:rPr>
              <w:fldChar w:fldCharType="separate"/>
            </w:r>
            <w:r>
              <w:rPr>
                <w:noProof/>
              </w:rPr>
              <w:t>1</w:t>
            </w:r>
            <w:r>
              <w:rPr>
                <w:noProof/>
              </w:rPr>
              <w:fldChar w:fldCharType="end"/>
            </w:r>
          </w:hyperlink>
        </w:p>
        <w:p w14:paraId="59301248" w14:textId="77777777" w:rsidR="000B290E" w:rsidRDefault="000B290E">
          <w:pPr>
            <w:pStyle w:val="TOC2"/>
            <w:tabs>
              <w:tab w:val="right" w:leader="dot" w:pos="9496"/>
            </w:tabs>
            <w:rPr>
              <w:noProof/>
            </w:rPr>
          </w:pPr>
          <w:hyperlink w:anchor="_Toc239452170" w:history="1">
            <w:r w:rsidRPr="006E01AD">
              <w:rPr>
                <w:rStyle w:val="Hyperlink"/>
                <w:b/>
                <w:bCs/>
                <w:noProof/>
              </w:rPr>
              <w:t>7.5 Offboarding</w:t>
            </w:r>
            <w:r>
              <w:rPr>
                <w:noProof/>
              </w:rPr>
              <w:tab/>
            </w:r>
            <w:r>
              <w:rPr>
                <w:noProof/>
              </w:rPr>
              <w:fldChar w:fldCharType="begin"/>
            </w:r>
            <w:r>
              <w:rPr>
                <w:noProof/>
              </w:rPr>
              <w:instrText xml:space="preserve"> PAGEREF _Toc239452170 \h </w:instrText>
            </w:r>
            <w:r>
              <w:rPr>
                <w:noProof/>
              </w:rPr>
            </w:r>
            <w:r>
              <w:rPr>
                <w:noProof/>
              </w:rPr>
              <w:fldChar w:fldCharType="separate"/>
            </w:r>
            <w:r>
              <w:rPr>
                <w:noProof/>
              </w:rPr>
              <w:t>1</w:t>
            </w:r>
            <w:r>
              <w:rPr>
                <w:noProof/>
              </w:rPr>
              <w:fldChar w:fldCharType="end"/>
            </w:r>
          </w:hyperlink>
        </w:p>
        <w:p w14:paraId="243A3C29" w14:textId="77777777" w:rsidR="000B290E" w:rsidRDefault="000B290E">
          <w:pPr>
            <w:pStyle w:val="TOC1"/>
            <w:tabs>
              <w:tab w:val="right" w:leader="dot" w:pos="9496"/>
            </w:tabs>
            <w:rPr>
              <w:noProof/>
            </w:rPr>
          </w:pPr>
          <w:hyperlink w:anchor="_Toc239452171" w:history="1">
            <w:r w:rsidRPr="006E01AD">
              <w:rPr>
                <w:rStyle w:val="Hyperlink"/>
                <w:b/>
                <w:bCs/>
                <w:noProof/>
              </w:rPr>
              <w:t>8. Part G — Test plan</w:t>
            </w:r>
            <w:r>
              <w:rPr>
                <w:noProof/>
              </w:rPr>
              <w:tab/>
            </w:r>
            <w:r>
              <w:rPr>
                <w:noProof/>
              </w:rPr>
              <w:fldChar w:fldCharType="begin"/>
            </w:r>
            <w:r>
              <w:rPr>
                <w:noProof/>
              </w:rPr>
              <w:instrText xml:space="preserve"> PAGEREF _Toc239452171 \h </w:instrText>
            </w:r>
            <w:r>
              <w:rPr>
                <w:noProof/>
              </w:rPr>
            </w:r>
            <w:r>
              <w:rPr>
                <w:noProof/>
              </w:rPr>
              <w:fldChar w:fldCharType="separate"/>
            </w:r>
            <w:r>
              <w:rPr>
                <w:noProof/>
              </w:rPr>
              <w:t>1</w:t>
            </w:r>
            <w:r>
              <w:rPr>
                <w:noProof/>
              </w:rPr>
              <w:fldChar w:fldCharType="end"/>
            </w:r>
          </w:hyperlink>
        </w:p>
        <w:p w14:paraId="6922A8DD" w14:textId="77777777" w:rsidR="000B290E" w:rsidRDefault="000B290E">
          <w:pPr>
            <w:pStyle w:val="TOC1"/>
            <w:tabs>
              <w:tab w:val="right" w:leader="dot" w:pos="9496"/>
            </w:tabs>
            <w:rPr>
              <w:noProof/>
            </w:rPr>
          </w:pPr>
          <w:hyperlink w:anchor="_Toc239452172" w:history="1">
            <w:r w:rsidRPr="006E01AD">
              <w:rPr>
                <w:rStyle w:val="Hyperlink"/>
                <w:b/>
                <w:bCs/>
                <w:noProof/>
              </w:rPr>
              <w:t>9. Part H — Troubleshooting</w:t>
            </w:r>
            <w:r>
              <w:rPr>
                <w:noProof/>
              </w:rPr>
              <w:tab/>
            </w:r>
            <w:r>
              <w:rPr>
                <w:noProof/>
              </w:rPr>
              <w:fldChar w:fldCharType="begin"/>
            </w:r>
            <w:r>
              <w:rPr>
                <w:noProof/>
              </w:rPr>
              <w:instrText xml:space="preserve"> PAGEREF _Toc239452172 \h </w:instrText>
            </w:r>
            <w:r>
              <w:rPr>
                <w:noProof/>
              </w:rPr>
            </w:r>
            <w:r>
              <w:rPr>
                <w:noProof/>
              </w:rPr>
              <w:fldChar w:fldCharType="separate"/>
            </w:r>
            <w:r>
              <w:rPr>
                <w:noProof/>
              </w:rPr>
              <w:t>1</w:t>
            </w:r>
            <w:r>
              <w:rPr>
                <w:noProof/>
              </w:rPr>
              <w:fldChar w:fldCharType="end"/>
            </w:r>
          </w:hyperlink>
        </w:p>
        <w:p w14:paraId="71B51A6C" w14:textId="77777777" w:rsidR="000B290E" w:rsidRDefault="000B290E">
          <w:pPr>
            <w:pStyle w:val="TOC2"/>
            <w:tabs>
              <w:tab w:val="right" w:leader="dot" w:pos="9496"/>
            </w:tabs>
            <w:rPr>
              <w:noProof/>
            </w:rPr>
          </w:pPr>
          <w:hyperlink w:anchor="_Toc239452173" w:history="1">
            <w:r w:rsidRPr="006E01AD">
              <w:rPr>
                <w:rStyle w:val="Hyperlink"/>
                <w:b/>
                <w:bCs/>
                <w:noProof/>
              </w:rPr>
              <w:t>9.1 Where to look</w:t>
            </w:r>
            <w:r>
              <w:rPr>
                <w:noProof/>
              </w:rPr>
              <w:tab/>
            </w:r>
            <w:r>
              <w:rPr>
                <w:noProof/>
              </w:rPr>
              <w:fldChar w:fldCharType="begin"/>
            </w:r>
            <w:r>
              <w:rPr>
                <w:noProof/>
              </w:rPr>
              <w:instrText xml:space="preserve"> PAGEREF _Toc239452173 \h </w:instrText>
            </w:r>
            <w:r>
              <w:rPr>
                <w:noProof/>
              </w:rPr>
            </w:r>
            <w:r>
              <w:rPr>
                <w:noProof/>
              </w:rPr>
              <w:fldChar w:fldCharType="separate"/>
            </w:r>
            <w:r>
              <w:rPr>
                <w:noProof/>
              </w:rPr>
              <w:t>1</w:t>
            </w:r>
            <w:r>
              <w:rPr>
                <w:noProof/>
              </w:rPr>
              <w:fldChar w:fldCharType="end"/>
            </w:r>
          </w:hyperlink>
        </w:p>
        <w:p w14:paraId="4BC38FE7" w14:textId="77777777" w:rsidR="000B290E" w:rsidRDefault="000B290E">
          <w:pPr>
            <w:pStyle w:val="TOC1"/>
            <w:tabs>
              <w:tab w:val="right" w:leader="dot" w:pos="9496"/>
            </w:tabs>
            <w:rPr>
              <w:noProof/>
            </w:rPr>
          </w:pPr>
          <w:hyperlink w:anchor="_Toc239452174" w:history="1">
            <w:r w:rsidRPr="006E01AD">
              <w:rPr>
                <w:rStyle w:val="Hyperlink"/>
                <w:b/>
                <w:bCs/>
                <w:noProof/>
              </w:rPr>
              <w:t>10. Ongoing operations</w:t>
            </w:r>
            <w:r>
              <w:rPr>
                <w:noProof/>
              </w:rPr>
              <w:tab/>
            </w:r>
            <w:r>
              <w:rPr>
                <w:noProof/>
              </w:rPr>
              <w:fldChar w:fldCharType="begin"/>
            </w:r>
            <w:r>
              <w:rPr>
                <w:noProof/>
              </w:rPr>
              <w:instrText xml:space="preserve"> PAGEREF _Toc239452174 \h </w:instrText>
            </w:r>
            <w:r>
              <w:rPr>
                <w:noProof/>
              </w:rPr>
            </w:r>
            <w:r>
              <w:rPr>
                <w:noProof/>
              </w:rPr>
              <w:fldChar w:fldCharType="separate"/>
            </w:r>
            <w:r>
              <w:rPr>
                <w:noProof/>
              </w:rPr>
              <w:t>1</w:t>
            </w:r>
            <w:r>
              <w:rPr>
                <w:noProof/>
              </w:rPr>
              <w:fldChar w:fldCharType="end"/>
            </w:r>
          </w:hyperlink>
        </w:p>
        <w:p w14:paraId="287475B3" w14:textId="77777777" w:rsidR="000B290E" w:rsidRDefault="000B290E">
          <w:pPr>
            <w:pStyle w:val="TOC2"/>
            <w:tabs>
              <w:tab w:val="right" w:leader="dot" w:pos="9496"/>
            </w:tabs>
            <w:rPr>
              <w:noProof/>
            </w:rPr>
          </w:pPr>
          <w:hyperlink w:anchor="_Toc239452175" w:history="1">
            <w:r w:rsidRPr="006E01AD">
              <w:rPr>
                <w:rStyle w:val="Hyperlink"/>
                <w:b/>
                <w:bCs/>
                <w:noProof/>
              </w:rPr>
              <w:t>10.1 Values to keep, and where</w:t>
            </w:r>
            <w:r>
              <w:rPr>
                <w:noProof/>
              </w:rPr>
              <w:tab/>
            </w:r>
            <w:r>
              <w:rPr>
                <w:noProof/>
              </w:rPr>
              <w:fldChar w:fldCharType="begin"/>
            </w:r>
            <w:r>
              <w:rPr>
                <w:noProof/>
              </w:rPr>
              <w:instrText xml:space="preserve"> PAGEREF _Toc239452175 \h </w:instrText>
            </w:r>
            <w:r>
              <w:rPr>
                <w:noProof/>
              </w:rPr>
            </w:r>
            <w:r>
              <w:rPr>
                <w:noProof/>
              </w:rPr>
              <w:fldChar w:fldCharType="separate"/>
            </w:r>
            <w:r>
              <w:rPr>
                <w:noProof/>
              </w:rPr>
              <w:t>1</w:t>
            </w:r>
            <w:r>
              <w:rPr>
                <w:noProof/>
              </w:rPr>
              <w:fldChar w:fldCharType="end"/>
            </w:r>
          </w:hyperlink>
        </w:p>
        <w:p w14:paraId="16D41345" w14:textId="77777777" w:rsidR="00AC6EDA" w:rsidRDefault="00000000">
          <w:r>
            <w:fldChar w:fldCharType="end"/>
          </w:r>
        </w:p>
      </w:sdtContent>
    </w:sdt>
    <w:p w14:paraId="60F3FD3B" w14:textId="77777777" w:rsidR="00AC6EDA" w:rsidRDefault="00000000">
      <w:r>
        <w:br w:type="page"/>
      </w:r>
    </w:p>
    <w:p w14:paraId="0B469EFF" w14:textId="77777777" w:rsidR="00AC6EDA" w:rsidRDefault="00000000">
      <w:pPr>
        <w:pStyle w:val="Heading1"/>
        <w:spacing w:before="380" w:after="160"/>
      </w:pPr>
      <w:bookmarkStart w:id="0" w:name="_Toc239452141"/>
      <w:r>
        <w:rPr>
          <w:b/>
          <w:bCs/>
          <w:color w:val="5C8B22"/>
        </w:rPr>
        <w:lastRenderedPageBreak/>
        <w:t>1. What this guide covers</w:t>
      </w:r>
      <w:bookmarkEnd w:id="0"/>
    </w:p>
    <w:p w14:paraId="2F4E58F5" w14:textId="77777777" w:rsidR="00AC6EDA" w:rsidRDefault="00000000">
      <w:pPr>
        <w:spacing w:after="120" w:line="276" w:lineRule="auto"/>
      </w:pPr>
      <w:r>
        <w:t>GALIL WorkDesk requires every user to sign in. This guide is the complete administrator procedure for standing that up, from an empty tenant to a working sign-in button, and the end-user procedure for enrolling in Microsoft Authenticator.</w:t>
      </w:r>
    </w:p>
    <w:p w14:paraId="6BB76AF2" w14:textId="77777777" w:rsidR="00AC6EDA" w:rsidRDefault="00000000">
      <w:pPr>
        <w:spacing w:after="120" w:line="276" w:lineRule="auto"/>
      </w:pPr>
      <w:r>
        <w:t>There are two sign-in routes, and both are described here:</w:t>
      </w:r>
    </w:p>
    <w:p w14:paraId="768EABBD" w14:textId="77777777" w:rsidR="00AC6EDA" w:rsidRDefault="00000000">
      <w:pPr>
        <w:pStyle w:val="ListParagraph"/>
        <w:numPr>
          <w:ilvl w:val="0"/>
          <w:numId w:val="2"/>
        </w:numPr>
        <w:spacing w:after="70" w:line="268" w:lineRule="auto"/>
      </w:pPr>
      <w:r>
        <w:t>Route A — Sign in with Microsoft. The primary route. The user authenticates against the company Microsoft 365 tenant and satisfies multi-factor authentication through Microsoft Authenticator on their phone. WorkDesk never sees or stores a password.</w:t>
      </w:r>
    </w:p>
    <w:p w14:paraId="5A5F6C2B" w14:textId="77777777" w:rsidR="00AC6EDA" w:rsidRDefault="00000000">
      <w:pPr>
        <w:pStyle w:val="ListParagraph"/>
        <w:numPr>
          <w:ilvl w:val="0"/>
          <w:numId w:val="2"/>
        </w:numPr>
        <w:spacing w:after="70" w:line="268" w:lineRule="auto"/>
      </w:pPr>
      <w:r>
        <w:t>Route B — Company email and password. The fallback route, for people without a Microsoft 365 licence and for the initial administrator account. Passwords are stored as salted hashes by Supabase; WorkDesk never sees them either.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6EDA" w14:paraId="3CBC8F49" w14:textId="77777777">
        <w:tblPrEx>
          <w:tblCellMar>
            <w:top w:w="0" w:type="dxa"/>
            <w:bottom w:w="0" w:type="dxa"/>
          </w:tblCellMar>
        </w:tblPrEx>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19C586DD" w14:textId="77777777" w:rsidR="00AC6EDA" w:rsidRDefault="00000000">
            <w:pPr>
              <w:spacing w:after="60"/>
            </w:pPr>
            <w:r>
              <w:rPr>
                <w:b/>
                <w:bCs/>
                <w:color w:val="5C8B22"/>
              </w:rPr>
              <w:t>Read this before you start</w:t>
            </w:r>
          </w:p>
          <w:p w14:paraId="49D38C93" w14:textId="77777777" w:rsidR="00AC6EDA" w:rsidRDefault="00000000">
            <w:pPr>
              <w:spacing w:after="40" w:line="268" w:lineRule="auto"/>
            </w:pPr>
            <w:r>
              <w:rPr>
                <w:sz w:val="19"/>
                <w:szCs w:val="19"/>
              </w:rPr>
              <w:t>Work through the parts in order. Part C cannot be completed without the three values produced in Part B, and Part E cannot be tested until Part D is done.</w:t>
            </w:r>
          </w:p>
          <w:p w14:paraId="53C4B765" w14:textId="77777777" w:rsidR="00AC6EDA" w:rsidRDefault="00000000">
            <w:pPr>
              <w:spacing w:after="40" w:line="268" w:lineRule="auto"/>
            </w:pPr>
            <w:r>
              <w:rPr>
                <w:sz w:val="19"/>
                <w:szCs w:val="19"/>
              </w:rPr>
              <w:t xml:space="preserve">Set aside roughly two hours for Parts A to E on </w:t>
            </w:r>
            <w:proofErr w:type="gramStart"/>
            <w:r>
              <w:rPr>
                <w:sz w:val="19"/>
                <w:szCs w:val="19"/>
              </w:rPr>
              <w:t>a first</w:t>
            </w:r>
            <w:proofErr w:type="gramEnd"/>
            <w:r>
              <w:rPr>
                <w:sz w:val="19"/>
                <w:szCs w:val="19"/>
              </w:rPr>
              <w:t xml:space="preserve"> run. Enrolling each end user in Authenticator takes about five minutes and can be done in a group session.</w:t>
            </w:r>
          </w:p>
        </w:tc>
      </w:tr>
    </w:tbl>
    <w:p w14:paraId="28D1A515" w14:textId="77777777" w:rsidR="00AC6EDA" w:rsidRDefault="00AC6EDA">
      <w:pPr>
        <w:spacing w:after="140"/>
      </w:pPr>
    </w:p>
    <w:p w14:paraId="0DB6EE00" w14:textId="77777777" w:rsidR="00AC6EDA" w:rsidRDefault="00000000">
      <w:pPr>
        <w:pStyle w:val="Heading2"/>
        <w:spacing w:before="280" w:after="120"/>
      </w:pPr>
      <w:bookmarkStart w:id="1" w:name="_Toc239452142"/>
      <w:r>
        <w:rPr>
          <w:b/>
          <w:bCs/>
          <w:color w:val="1B2A18"/>
          <w:sz w:val="25"/>
          <w:szCs w:val="25"/>
        </w:rPr>
        <w:t>1.1 Who does what</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C6EDA" w14:paraId="6CAF5740" w14:textId="77777777">
        <w:tblPrEx>
          <w:tblCellMar>
            <w:top w:w="0" w:type="dxa"/>
            <w:bottom w:w="0" w:type="dxa"/>
          </w:tblCellMar>
        </w:tblPrEx>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DD52189" w14:textId="77777777" w:rsidR="00AC6EDA" w:rsidRDefault="00000000">
            <w:pPr>
              <w:spacing w:line="250" w:lineRule="auto"/>
            </w:pPr>
            <w:r>
              <w:rPr>
                <w:b/>
                <w:bCs/>
                <w:color w:val="FFFFFF"/>
                <w:sz w:val="18"/>
                <w:szCs w:val="18"/>
              </w:rPr>
              <w:t>Part</w:t>
            </w:r>
          </w:p>
        </w:tc>
        <w:tc>
          <w:tcPr>
            <w:tcW w:w="66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4744CB4" w14:textId="77777777" w:rsidR="00AC6EDA" w:rsidRDefault="00000000">
            <w:pPr>
              <w:spacing w:line="250" w:lineRule="auto"/>
            </w:pPr>
            <w:r>
              <w:rPr>
                <w:b/>
                <w:bCs/>
                <w:color w:val="FFFFFF"/>
                <w:sz w:val="18"/>
                <w:szCs w:val="18"/>
              </w:rPr>
              <w:t>Who performs it</w:t>
            </w:r>
          </w:p>
        </w:tc>
      </w:tr>
      <w:tr w:rsidR="00AC6EDA" w14:paraId="56C2FE9C"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DB3257E" w14:textId="77777777" w:rsidR="00AC6EDA" w:rsidRDefault="00000000">
            <w:pPr>
              <w:spacing w:line="250" w:lineRule="auto"/>
            </w:pPr>
            <w:r>
              <w:rPr>
                <w:b/>
                <w:bCs/>
                <w:sz w:val="18"/>
                <w:szCs w:val="18"/>
              </w:rPr>
              <w:t>A — Prerequisites</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CB21455" w14:textId="77777777" w:rsidR="00AC6EDA" w:rsidRDefault="00000000">
            <w:pPr>
              <w:spacing w:line="250" w:lineRule="auto"/>
            </w:pPr>
            <w:r>
              <w:rPr>
                <w:sz w:val="18"/>
                <w:szCs w:val="18"/>
              </w:rPr>
              <w:t>IT administrator</w:t>
            </w:r>
          </w:p>
        </w:tc>
      </w:tr>
      <w:tr w:rsidR="00AC6EDA" w14:paraId="30DA261A"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1AE78B9" w14:textId="77777777" w:rsidR="00AC6EDA" w:rsidRDefault="00000000">
            <w:pPr>
              <w:spacing w:line="250" w:lineRule="auto"/>
            </w:pPr>
            <w:r>
              <w:rPr>
                <w:b/>
                <w:bCs/>
                <w:sz w:val="18"/>
                <w:szCs w:val="18"/>
              </w:rPr>
              <w:t>B — Entra ID app registration</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D5A00B6" w14:textId="77777777" w:rsidR="00AC6EDA" w:rsidRDefault="00000000">
            <w:pPr>
              <w:spacing w:line="250" w:lineRule="auto"/>
            </w:pPr>
            <w:r>
              <w:rPr>
                <w:sz w:val="18"/>
                <w:szCs w:val="18"/>
              </w:rPr>
              <w:t>Microsoft 365 Global Administrator</w:t>
            </w:r>
          </w:p>
        </w:tc>
      </w:tr>
      <w:tr w:rsidR="00AC6EDA" w14:paraId="030E5DE8"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F48126" w14:textId="77777777" w:rsidR="00AC6EDA" w:rsidRDefault="00000000">
            <w:pPr>
              <w:spacing w:line="250" w:lineRule="auto"/>
            </w:pPr>
            <w:r>
              <w:rPr>
                <w:b/>
                <w:bCs/>
                <w:sz w:val="18"/>
                <w:szCs w:val="18"/>
              </w:rPr>
              <w:t>C — Supabase project and provider wiring</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E0B5025" w14:textId="77777777" w:rsidR="00AC6EDA" w:rsidRDefault="00000000">
            <w:pPr>
              <w:spacing w:line="250" w:lineRule="auto"/>
            </w:pPr>
            <w:r>
              <w:rPr>
                <w:sz w:val="18"/>
                <w:szCs w:val="18"/>
              </w:rPr>
              <w:t>Developer, with the values from Part B</w:t>
            </w:r>
          </w:p>
        </w:tc>
      </w:tr>
      <w:tr w:rsidR="00AC6EDA" w14:paraId="366C1DBF"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935452D" w14:textId="77777777" w:rsidR="00AC6EDA" w:rsidRDefault="00000000">
            <w:pPr>
              <w:spacing w:line="250" w:lineRule="auto"/>
            </w:pPr>
            <w:r>
              <w:rPr>
                <w:b/>
                <w:bCs/>
                <w:sz w:val="18"/>
                <w:szCs w:val="18"/>
              </w:rPr>
              <w:t>D — Email and password fallback</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BABBC85" w14:textId="77777777" w:rsidR="00AC6EDA" w:rsidRDefault="00000000">
            <w:pPr>
              <w:spacing w:line="250" w:lineRule="auto"/>
            </w:pPr>
            <w:r>
              <w:rPr>
                <w:sz w:val="18"/>
                <w:szCs w:val="18"/>
              </w:rPr>
              <w:t>Developer</w:t>
            </w:r>
          </w:p>
        </w:tc>
      </w:tr>
      <w:tr w:rsidR="00AC6EDA" w14:paraId="676F6460"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CBE03B9" w14:textId="77777777" w:rsidR="00AC6EDA" w:rsidRDefault="00000000">
            <w:pPr>
              <w:spacing w:line="250" w:lineRule="auto"/>
            </w:pPr>
            <w:r>
              <w:rPr>
                <w:b/>
                <w:bCs/>
                <w:sz w:val="18"/>
                <w:szCs w:val="18"/>
              </w:rPr>
              <w:t>E — Multi-factor policy and Authenticator</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0A1BA28" w14:textId="77777777" w:rsidR="00AC6EDA" w:rsidRDefault="00000000">
            <w:pPr>
              <w:spacing w:line="250" w:lineRule="auto"/>
            </w:pPr>
            <w:r>
              <w:rPr>
                <w:sz w:val="18"/>
                <w:szCs w:val="18"/>
              </w:rPr>
              <w:t>Global Administrator, then every end user</w:t>
            </w:r>
          </w:p>
        </w:tc>
      </w:tr>
      <w:tr w:rsidR="00AC6EDA" w14:paraId="7EE8773B"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6A9A88" w14:textId="77777777" w:rsidR="00AC6EDA" w:rsidRDefault="00000000">
            <w:pPr>
              <w:spacing w:line="250" w:lineRule="auto"/>
            </w:pPr>
            <w:r>
              <w:rPr>
                <w:b/>
                <w:bCs/>
                <w:sz w:val="18"/>
                <w:szCs w:val="18"/>
              </w:rPr>
              <w:t>F — Roles, activation and first accounts</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FB71D37" w14:textId="77777777" w:rsidR="00AC6EDA" w:rsidRDefault="00000000">
            <w:pPr>
              <w:spacing w:line="250" w:lineRule="auto"/>
            </w:pPr>
            <w:r>
              <w:rPr>
                <w:sz w:val="18"/>
                <w:szCs w:val="18"/>
              </w:rPr>
              <w:t>Operations Manager</w:t>
            </w:r>
          </w:p>
        </w:tc>
      </w:tr>
      <w:tr w:rsidR="00AC6EDA" w14:paraId="4D036F09"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73311BD" w14:textId="77777777" w:rsidR="00AC6EDA" w:rsidRDefault="00000000">
            <w:pPr>
              <w:spacing w:line="250" w:lineRule="auto"/>
            </w:pPr>
            <w:r>
              <w:rPr>
                <w:b/>
                <w:bCs/>
                <w:sz w:val="18"/>
                <w:szCs w:val="18"/>
              </w:rPr>
              <w:t>G — Test plan</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D3C4A84" w14:textId="77777777" w:rsidR="00AC6EDA" w:rsidRDefault="00000000">
            <w:pPr>
              <w:spacing w:line="250" w:lineRule="auto"/>
            </w:pPr>
            <w:r>
              <w:rPr>
                <w:sz w:val="18"/>
                <w:szCs w:val="18"/>
              </w:rPr>
              <w:t>Developer and Operations Manager together</w:t>
            </w:r>
          </w:p>
        </w:tc>
      </w:tr>
      <w:tr w:rsidR="00AC6EDA" w14:paraId="28F39E67"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C7983E" w14:textId="77777777" w:rsidR="00AC6EDA" w:rsidRDefault="00000000">
            <w:pPr>
              <w:spacing w:line="250" w:lineRule="auto"/>
            </w:pPr>
            <w:r>
              <w:rPr>
                <w:b/>
                <w:bCs/>
                <w:sz w:val="18"/>
                <w:szCs w:val="18"/>
              </w:rPr>
              <w:t>H — Ongoing operations</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28528C" w14:textId="77777777" w:rsidR="00AC6EDA" w:rsidRDefault="00000000">
            <w:pPr>
              <w:spacing w:line="250" w:lineRule="auto"/>
            </w:pPr>
            <w:r>
              <w:rPr>
                <w:sz w:val="18"/>
                <w:szCs w:val="18"/>
              </w:rPr>
              <w:t>IT administrator</w:t>
            </w:r>
          </w:p>
        </w:tc>
      </w:tr>
    </w:tbl>
    <w:p w14:paraId="25108B38" w14:textId="77777777" w:rsidR="00AC6EDA" w:rsidRDefault="00000000">
      <w:r>
        <w:br w:type="page"/>
      </w:r>
    </w:p>
    <w:p w14:paraId="06B9A6DC" w14:textId="77777777" w:rsidR="00AC6EDA" w:rsidRDefault="00000000">
      <w:pPr>
        <w:pStyle w:val="Heading1"/>
        <w:spacing w:before="380" w:after="160"/>
      </w:pPr>
      <w:bookmarkStart w:id="2" w:name="_Toc239452143"/>
      <w:r>
        <w:rPr>
          <w:b/>
          <w:bCs/>
          <w:color w:val="5C8B22"/>
        </w:rPr>
        <w:lastRenderedPageBreak/>
        <w:t>2. Part A — Prerequisites</w:t>
      </w:r>
      <w:bookmarkEnd w:id="2"/>
    </w:p>
    <w:p w14:paraId="1B42EC4A" w14:textId="77777777" w:rsidR="00AC6EDA" w:rsidRDefault="00000000">
      <w:pPr>
        <w:spacing w:after="120" w:line="276" w:lineRule="auto"/>
      </w:pPr>
      <w:r>
        <w:t>Confirm every item below before starting. Missing any one of them will stop you partway through Part B or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C6EDA" w14:paraId="473AF742" w14:textId="77777777">
        <w:tblPrEx>
          <w:tblCellMar>
            <w:top w:w="0" w:type="dxa"/>
            <w:bottom w:w="0" w:type="dxa"/>
          </w:tblCellMar>
        </w:tblPrEx>
        <w:trPr>
          <w:tblHeader/>
        </w:trPr>
        <w:tc>
          <w:tcPr>
            <w:tcW w:w="28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16F865B" w14:textId="77777777" w:rsidR="00AC6EDA" w:rsidRDefault="00000000">
            <w:pPr>
              <w:spacing w:line="250" w:lineRule="auto"/>
            </w:pPr>
            <w:r>
              <w:rPr>
                <w:b/>
                <w:bCs/>
                <w:color w:val="FFFFFF"/>
                <w:sz w:val="18"/>
                <w:szCs w:val="18"/>
              </w:rPr>
              <w:t>Item</w:t>
            </w:r>
          </w:p>
        </w:tc>
        <w:tc>
          <w:tcPr>
            <w:tcW w:w="62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E824918" w14:textId="77777777" w:rsidR="00AC6EDA" w:rsidRDefault="00000000">
            <w:pPr>
              <w:spacing w:line="250" w:lineRule="auto"/>
            </w:pPr>
            <w:r>
              <w:rPr>
                <w:b/>
                <w:bCs/>
                <w:color w:val="FFFFFF"/>
                <w:sz w:val="18"/>
                <w:szCs w:val="18"/>
              </w:rPr>
              <w:t>Detail</w:t>
            </w:r>
          </w:p>
        </w:tc>
      </w:tr>
      <w:tr w:rsidR="00AC6EDA" w14:paraId="7D678894"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C2C7B24" w14:textId="77777777" w:rsidR="00AC6EDA" w:rsidRDefault="00000000">
            <w:pPr>
              <w:spacing w:line="250" w:lineRule="auto"/>
            </w:pPr>
            <w:r>
              <w:rPr>
                <w:b/>
                <w:bCs/>
                <w:sz w:val="18"/>
                <w:szCs w:val="18"/>
              </w:rPr>
              <w:t>Microsoft 365 tenant</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17CD797" w14:textId="77777777" w:rsidR="00AC6EDA" w:rsidRDefault="00000000">
            <w:pPr>
              <w:spacing w:line="250" w:lineRule="auto"/>
            </w:pPr>
            <w:r>
              <w:rPr>
                <w:sz w:val="18"/>
                <w:szCs w:val="18"/>
              </w:rPr>
              <w:t>GALIL's existing tenant, with the galiltc.co.il domain verified. Check under Microsoft Entra admin centre › Identity › Settings › Domain names.</w:t>
            </w:r>
          </w:p>
        </w:tc>
      </w:tr>
      <w:tr w:rsidR="00AC6EDA" w14:paraId="2EB44477"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7EF95F9" w14:textId="77777777" w:rsidR="00AC6EDA" w:rsidRDefault="00000000">
            <w:pPr>
              <w:spacing w:line="250" w:lineRule="auto"/>
            </w:pPr>
            <w:r>
              <w:rPr>
                <w:b/>
                <w:bCs/>
                <w:sz w:val="18"/>
                <w:szCs w:val="18"/>
              </w:rPr>
              <w:t>Global Administrator account</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D591CD8" w14:textId="77777777" w:rsidR="00AC6EDA" w:rsidRDefault="00000000">
            <w:pPr>
              <w:spacing w:line="250" w:lineRule="auto"/>
            </w:pPr>
            <w:r>
              <w:rPr>
                <w:sz w:val="18"/>
                <w:szCs w:val="18"/>
              </w:rPr>
              <w:t>Required to register an application and to publish a conditional access or security-defaults policy.</w:t>
            </w:r>
          </w:p>
        </w:tc>
      </w:tr>
      <w:tr w:rsidR="00AC6EDA" w14:paraId="157CC2F8"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B35355" w14:textId="77777777" w:rsidR="00AC6EDA" w:rsidRDefault="00000000">
            <w:pPr>
              <w:spacing w:line="250" w:lineRule="auto"/>
            </w:pPr>
            <w:r>
              <w:rPr>
                <w:b/>
                <w:bCs/>
                <w:sz w:val="18"/>
                <w:szCs w:val="18"/>
              </w:rPr>
              <w:t>Licences</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E90D65E" w14:textId="77777777" w:rsidR="00AC6EDA" w:rsidRDefault="00000000">
            <w:pPr>
              <w:spacing w:line="250" w:lineRule="auto"/>
            </w:pPr>
            <w:r>
              <w:rPr>
                <w:sz w:val="18"/>
                <w:szCs w:val="18"/>
              </w:rPr>
              <w:t>Microsoft Authenticator works with Security Defaults on any tenant at no extra cost. Conditional Access — which gives finer control — requires Entra ID P1 or higher. Both routes are documented; choose one in Part E.</w:t>
            </w:r>
          </w:p>
        </w:tc>
      </w:tr>
      <w:tr w:rsidR="00AC6EDA" w14:paraId="76CF6C5B"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E507071" w14:textId="77777777" w:rsidR="00AC6EDA" w:rsidRDefault="00000000">
            <w:pPr>
              <w:spacing w:line="250" w:lineRule="auto"/>
            </w:pPr>
            <w:r>
              <w:rPr>
                <w:b/>
                <w:bCs/>
                <w:sz w:val="18"/>
                <w:szCs w:val="18"/>
              </w:rPr>
              <w:t>Supabase account</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EF6A2C7" w14:textId="77777777" w:rsidR="00AC6EDA" w:rsidRDefault="00000000">
            <w:pPr>
              <w:spacing w:line="250" w:lineRule="auto"/>
            </w:pPr>
            <w:r>
              <w:rPr>
                <w:sz w:val="18"/>
                <w:szCs w:val="18"/>
              </w:rPr>
              <w:t>An organisation account on a paid or free plan. The free plan is adequate for 20 users; move to Pro before 100.</w:t>
            </w:r>
          </w:p>
        </w:tc>
      </w:tr>
      <w:tr w:rsidR="00AC6EDA" w14:paraId="00856442"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E7CC484" w14:textId="77777777" w:rsidR="00AC6EDA" w:rsidRDefault="00000000">
            <w:pPr>
              <w:spacing w:line="250" w:lineRule="auto"/>
            </w:pPr>
            <w:r>
              <w:rPr>
                <w:b/>
                <w:bCs/>
                <w:sz w:val="18"/>
                <w:szCs w:val="18"/>
              </w:rPr>
              <w:t>Application URLs</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8BAD54" w14:textId="77777777" w:rsidR="00AC6EDA" w:rsidRDefault="00000000">
            <w:pPr>
              <w:spacing w:line="250" w:lineRule="auto"/>
            </w:pPr>
            <w:r>
              <w:rPr>
                <w:sz w:val="18"/>
                <w:szCs w:val="18"/>
              </w:rPr>
              <w:t>Decide the production URL and the staging URL now, for example https://workdesk.galiltc.co.il and https://workdesk-staging.galiltc.co.il. Both must be registered as redirect URIs.</w:t>
            </w:r>
          </w:p>
        </w:tc>
      </w:tr>
      <w:tr w:rsidR="00AC6EDA" w14:paraId="541C46AC"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863EB4E" w14:textId="77777777" w:rsidR="00AC6EDA" w:rsidRDefault="00000000">
            <w:pPr>
              <w:spacing w:line="250" w:lineRule="auto"/>
            </w:pPr>
            <w:r>
              <w:rPr>
                <w:b/>
                <w:bCs/>
                <w:sz w:val="18"/>
                <w:szCs w:val="18"/>
              </w:rPr>
              <w:t>DNS control</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C46D312" w14:textId="77777777" w:rsidR="00AC6EDA" w:rsidRDefault="00000000">
            <w:pPr>
              <w:spacing w:line="250" w:lineRule="auto"/>
            </w:pPr>
            <w:r>
              <w:rPr>
                <w:sz w:val="18"/>
                <w:szCs w:val="18"/>
              </w:rPr>
              <w:t>Ability to create a CNAME record on galiltc.co.il for the application hostname.</w:t>
            </w:r>
          </w:p>
        </w:tc>
      </w:tr>
      <w:tr w:rsidR="00AC6EDA" w14:paraId="3036E5A7"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BD010A5" w14:textId="77777777" w:rsidR="00AC6EDA" w:rsidRDefault="00000000">
            <w:pPr>
              <w:spacing w:line="250" w:lineRule="auto"/>
            </w:pPr>
            <w:r>
              <w:rPr>
                <w:b/>
                <w:bCs/>
                <w:sz w:val="18"/>
                <w:szCs w:val="18"/>
              </w:rPr>
              <w:t>A test user</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1B73D0" w14:textId="77777777" w:rsidR="00AC6EDA" w:rsidRDefault="00000000">
            <w:pPr>
              <w:spacing w:line="250" w:lineRule="auto"/>
            </w:pPr>
            <w:r>
              <w:rPr>
                <w:sz w:val="18"/>
                <w:szCs w:val="18"/>
              </w:rPr>
              <w:t>A real mailbox on the company domain that is not the administrator's own account, for end-to-end testing.</w:t>
            </w:r>
          </w:p>
        </w:tc>
      </w:tr>
    </w:tbl>
    <w:p w14:paraId="45151182" w14:textId="77777777" w:rsidR="00AC6EDA" w:rsidRDefault="00000000">
      <w:r>
        <w:br w:type="page"/>
      </w:r>
    </w:p>
    <w:p w14:paraId="544D79E6" w14:textId="77777777" w:rsidR="00AC6EDA" w:rsidRDefault="00000000">
      <w:pPr>
        <w:pStyle w:val="Heading1"/>
        <w:spacing w:before="380" w:after="160"/>
      </w:pPr>
      <w:bookmarkStart w:id="3" w:name="_Toc239452144"/>
      <w:r>
        <w:rPr>
          <w:b/>
          <w:bCs/>
          <w:color w:val="5C8B22"/>
        </w:rPr>
        <w:lastRenderedPageBreak/>
        <w:t>3. Part B — Register the application in Microsoft Entra ID</w:t>
      </w:r>
      <w:bookmarkEnd w:id="3"/>
    </w:p>
    <w:p w14:paraId="3B4A45F2" w14:textId="77777777" w:rsidR="00AC6EDA" w:rsidRDefault="00000000">
      <w:pPr>
        <w:spacing w:after="120" w:line="276" w:lineRule="auto"/>
      </w:pPr>
      <w:r>
        <w:t>This creates the identity that WorkDesk presents to Microsoft when a user clicks Sign in with Microsoft.</w:t>
      </w:r>
    </w:p>
    <w:p w14:paraId="2B6A2324" w14:textId="77777777" w:rsidR="00AC6EDA" w:rsidRDefault="00000000">
      <w:pPr>
        <w:pStyle w:val="Heading2"/>
        <w:spacing w:before="280" w:after="120"/>
      </w:pPr>
      <w:bookmarkStart w:id="4" w:name="_Toc239452145"/>
      <w:r>
        <w:rPr>
          <w:b/>
          <w:bCs/>
          <w:color w:val="1B2A18"/>
          <w:sz w:val="25"/>
          <w:szCs w:val="25"/>
        </w:rPr>
        <w:t>3.1 Create the app registration</w:t>
      </w:r>
      <w:bookmarkEnd w:id="4"/>
    </w:p>
    <w:p w14:paraId="21D2E7D5" w14:textId="77777777" w:rsidR="00AC6EDA" w:rsidRDefault="00000000">
      <w:pPr>
        <w:pStyle w:val="ListParagraph"/>
        <w:numPr>
          <w:ilvl w:val="0"/>
          <w:numId w:val="3"/>
        </w:numPr>
        <w:spacing w:after="70" w:line="268" w:lineRule="auto"/>
      </w:pPr>
      <w:r>
        <w:t>Sign in to the Microsoft Entra admin centre at entra.microsoft.com as a Global Administrator.</w:t>
      </w:r>
    </w:p>
    <w:p w14:paraId="3314A25B" w14:textId="77777777" w:rsidR="00AC6EDA" w:rsidRDefault="00000000">
      <w:pPr>
        <w:pStyle w:val="ListParagraph"/>
        <w:numPr>
          <w:ilvl w:val="0"/>
          <w:numId w:val="3"/>
        </w:numPr>
        <w:spacing w:after="70" w:line="268" w:lineRule="auto"/>
      </w:pPr>
      <w:r>
        <w:t>Go to Identity › Applications › App registrations, and choose New registration.</w:t>
      </w:r>
    </w:p>
    <w:p w14:paraId="39A55DF1" w14:textId="77777777" w:rsidR="00AC6EDA" w:rsidRDefault="00000000">
      <w:pPr>
        <w:pStyle w:val="ListParagraph"/>
        <w:numPr>
          <w:ilvl w:val="0"/>
          <w:numId w:val="3"/>
        </w:numPr>
        <w:spacing w:after="70" w:line="268" w:lineRule="auto"/>
      </w:pPr>
      <w:r>
        <w:t>Name: GALIL WorkDesk.</w:t>
      </w:r>
    </w:p>
    <w:p w14:paraId="1811BB13" w14:textId="77777777" w:rsidR="00AC6EDA" w:rsidRDefault="00000000">
      <w:pPr>
        <w:pStyle w:val="ListParagraph"/>
        <w:numPr>
          <w:ilvl w:val="0"/>
          <w:numId w:val="3"/>
        </w:numPr>
        <w:spacing w:after="70" w:line="268" w:lineRule="auto"/>
      </w:pPr>
      <w:r>
        <w:t>Supported account types: Accounts in this organizational directory only (single tenant). This is what restricts sign-in to GALIL staff.</w:t>
      </w:r>
    </w:p>
    <w:p w14:paraId="7B42772E" w14:textId="77777777" w:rsidR="00AC6EDA" w:rsidRDefault="00000000">
      <w:pPr>
        <w:pStyle w:val="ListParagraph"/>
        <w:numPr>
          <w:ilvl w:val="0"/>
          <w:numId w:val="3"/>
        </w:numPr>
        <w:spacing w:after="70" w:line="268" w:lineRule="auto"/>
      </w:pPr>
      <w:r>
        <w:t xml:space="preserve">Redirect URI: choose platform Web, and enter the Supabase callback URL. You will get the exact value in Part C; for now </w:t>
      </w:r>
      <w:r w:rsidRPr="000B290E">
        <w:t>enter https://&lt;your-project-ref&gt;.supabase.co/auth/v1/callback</w:t>
      </w:r>
      <w:r>
        <w:t xml:space="preserve"> and correct it once the Supabase project exists.</w:t>
      </w:r>
    </w:p>
    <w:p w14:paraId="3FE31127" w14:textId="77777777" w:rsidR="00AC6EDA" w:rsidRDefault="00000000">
      <w:pPr>
        <w:pStyle w:val="ListParagraph"/>
        <w:numPr>
          <w:ilvl w:val="0"/>
          <w:numId w:val="3"/>
        </w:numPr>
        <w:spacing w:after="70" w:line="268" w:lineRule="auto"/>
      </w:pPr>
      <w:r>
        <w:t>Choose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6EDA" w14:paraId="72123426" w14:textId="77777777">
        <w:tblPrEx>
          <w:tblCellMar>
            <w:top w:w="0" w:type="dxa"/>
            <w:bottom w:w="0" w:type="dxa"/>
          </w:tblCellMar>
        </w:tblPrEx>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0515DF50" w14:textId="77777777" w:rsidR="00AC6EDA" w:rsidRDefault="00000000">
            <w:pPr>
              <w:spacing w:after="60"/>
            </w:pPr>
            <w:r>
              <w:rPr>
                <w:b/>
                <w:bCs/>
                <w:color w:val="5C8B22"/>
              </w:rPr>
              <w:t>Record these three values now</w:t>
            </w:r>
          </w:p>
          <w:p w14:paraId="3324A0E2" w14:textId="77777777" w:rsidR="00AC6EDA" w:rsidRDefault="00000000">
            <w:pPr>
              <w:spacing w:after="40" w:line="268" w:lineRule="auto"/>
            </w:pPr>
            <w:r>
              <w:rPr>
                <w:sz w:val="19"/>
                <w:szCs w:val="19"/>
              </w:rPr>
              <w:t>From the application Overview page, copy and keep:</w:t>
            </w:r>
          </w:p>
          <w:p w14:paraId="1F3CC702" w14:textId="77777777" w:rsidR="00AC6EDA" w:rsidRDefault="00000000">
            <w:pPr>
              <w:spacing w:after="40" w:line="268" w:lineRule="auto"/>
            </w:pPr>
            <w:r>
              <w:rPr>
                <w:sz w:val="19"/>
                <w:szCs w:val="19"/>
              </w:rPr>
              <w:t>• Application (client) ID — a GUID.</w:t>
            </w:r>
          </w:p>
          <w:p w14:paraId="79AB6772" w14:textId="77777777" w:rsidR="00AC6EDA" w:rsidRDefault="00000000">
            <w:pPr>
              <w:spacing w:after="40" w:line="268" w:lineRule="auto"/>
            </w:pPr>
            <w:r>
              <w:rPr>
                <w:sz w:val="19"/>
                <w:szCs w:val="19"/>
              </w:rPr>
              <w:t>• Directory (tenant) ID — a GUID.</w:t>
            </w:r>
          </w:p>
          <w:p w14:paraId="3FAC8ACF" w14:textId="77777777" w:rsidR="00AC6EDA" w:rsidRDefault="00000000">
            <w:pPr>
              <w:spacing w:after="40" w:line="268" w:lineRule="auto"/>
            </w:pPr>
            <w:r>
              <w:rPr>
                <w:sz w:val="19"/>
                <w:szCs w:val="19"/>
              </w:rPr>
              <w:t>And from Part B.2 below:</w:t>
            </w:r>
          </w:p>
          <w:p w14:paraId="5955ED8E" w14:textId="77777777" w:rsidR="00AC6EDA" w:rsidRDefault="00000000">
            <w:pPr>
              <w:spacing w:after="40" w:line="268" w:lineRule="auto"/>
            </w:pPr>
            <w:r>
              <w:rPr>
                <w:sz w:val="19"/>
                <w:szCs w:val="19"/>
              </w:rPr>
              <w:t>• Client secret value — shown once only.</w:t>
            </w:r>
          </w:p>
          <w:p w14:paraId="50874FEE" w14:textId="77777777" w:rsidR="00AC6EDA" w:rsidRDefault="00000000">
            <w:pPr>
              <w:spacing w:after="40" w:line="268" w:lineRule="auto"/>
            </w:pPr>
            <w:r>
              <w:rPr>
                <w:sz w:val="19"/>
                <w:szCs w:val="19"/>
              </w:rPr>
              <w:t>Store all three in the company password manager, not in email and not in the code repository.</w:t>
            </w:r>
          </w:p>
        </w:tc>
      </w:tr>
    </w:tbl>
    <w:p w14:paraId="04DB71ED" w14:textId="77777777" w:rsidR="00AC6EDA" w:rsidRDefault="00000000">
      <w:pPr>
        <w:pStyle w:val="Heading2"/>
        <w:spacing w:before="280" w:after="120"/>
      </w:pPr>
      <w:bookmarkStart w:id="5" w:name="_Toc239452146"/>
      <w:r>
        <w:rPr>
          <w:b/>
          <w:bCs/>
          <w:color w:val="1B2A18"/>
          <w:sz w:val="25"/>
          <w:szCs w:val="25"/>
        </w:rPr>
        <w:t xml:space="preserve">3.2 Create a </w:t>
      </w:r>
      <w:proofErr w:type="gramStart"/>
      <w:r>
        <w:rPr>
          <w:b/>
          <w:bCs/>
          <w:color w:val="1B2A18"/>
          <w:sz w:val="25"/>
          <w:szCs w:val="25"/>
        </w:rPr>
        <w:t>client secret</w:t>
      </w:r>
      <w:bookmarkEnd w:id="5"/>
      <w:proofErr w:type="gramEnd"/>
    </w:p>
    <w:p w14:paraId="71AE4F96" w14:textId="77777777" w:rsidR="00AC6EDA" w:rsidRDefault="00000000">
      <w:pPr>
        <w:pStyle w:val="ListParagraph"/>
        <w:numPr>
          <w:ilvl w:val="0"/>
          <w:numId w:val="4"/>
        </w:numPr>
        <w:spacing w:after="70" w:line="268" w:lineRule="auto"/>
      </w:pPr>
      <w:r>
        <w:t>Inside the app registration, go to Certificates &amp; secrets › Client secrets › New client secret.</w:t>
      </w:r>
    </w:p>
    <w:p w14:paraId="47301A10" w14:textId="77777777" w:rsidR="00AC6EDA" w:rsidRDefault="00000000">
      <w:pPr>
        <w:pStyle w:val="ListParagraph"/>
        <w:numPr>
          <w:ilvl w:val="0"/>
          <w:numId w:val="4"/>
        </w:numPr>
        <w:spacing w:after="70" w:line="268" w:lineRule="auto"/>
      </w:pPr>
      <w:r>
        <w:t>Description: WorkDesk production. Expiry: 24 months.</w:t>
      </w:r>
    </w:p>
    <w:p w14:paraId="1B64B94C" w14:textId="77777777" w:rsidR="00AC6EDA" w:rsidRDefault="00000000">
      <w:pPr>
        <w:pStyle w:val="ListParagraph"/>
        <w:numPr>
          <w:ilvl w:val="0"/>
          <w:numId w:val="4"/>
        </w:numPr>
        <w:spacing w:after="70" w:line="268" w:lineRule="auto"/>
      </w:pPr>
      <w:r>
        <w:t>Choose Add.</w:t>
      </w:r>
    </w:p>
    <w:p w14:paraId="02255827" w14:textId="77777777" w:rsidR="00AC6EDA" w:rsidRDefault="00000000">
      <w:pPr>
        <w:pStyle w:val="ListParagraph"/>
        <w:numPr>
          <w:ilvl w:val="0"/>
          <w:numId w:val="4"/>
        </w:numPr>
        <w:spacing w:after="70" w:line="268" w:lineRule="auto"/>
      </w:pPr>
      <w:r>
        <w:t>Copy the Value column immediately. It is displayed once; after you navigate away it cannot be retrieved and you must create a new secret.</w:t>
      </w:r>
    </w:p>
    <w:p w14:paraId="6DB384D7" w14:textId="77777777" w:rsidR="00AC6EDA" w:rsidRDefault="00000000">
      <w:pPr>
        <w:pStyle w:val="ListParagraph"/>
        <w:numPr>
          <w:ilvl w:val="0"/>
          <w:numId w:val="4"/>
        </w:numPr>
        <w:spacing w:after="70" w:line="268" w:lineRule="auto"/>
      </w:pPr>
      <w:r>
        <w:t>Put a calendar reminder 30 days before the expiry date. An expired secret breaks sign-in for everybody with no warning.</w:t>
      </w:r>
    </w:p>
    <w:p w14:paraId="1AFC208D" w14:textId="77777777" w:rsidR="00AC6EDA" w:rsidRDefault="00000000">
      <w:pPr>
        <w:pStyle w:val="Heading2"/>
        <w:spacing w:before="280" w:after="120"/>
      </w:pPr>
      <w:bookmarkStart w:id="6" w:name="_Toc239452147"/>
      <w:r>
        <w:rPr>
          <w:b/>
          <w:bCs/>
          <w:color w:val="1B2A18"/>
          <w:sz w:val="25"/>
          <w:szCs w:val="25"/>
        </w:rPr>
        <w:t>3.3 Configure API permissions</w:t>
      </w:r>
      <w:bookmarkEnd w:id="6"/>
    </w:p>
    <w:p w14:paraId="55796FC1" w14:textId="77777777" w:rsidR="00AC6EDA" w:rsidRDefault="00000000">
      <w:pPr>
        <w:pStyle w:val="ListParagraph"/>
        <w:numPr>
          <w:ilvl w:val="0"/>
          <w:numId w:val="5"/>
        </w:numPr>
        <w:spacing w:after="70" w:line="268" w:lineRule="auto"/>
      </w:pPr>
      <w:r>
        <w:t>Go to API permissions. Microsoft Graph › User.Read is present by default; keep it.</w:t>
      </w:r>
    </w:p>
    <w:p w14:paraId="2EC1113C" w14:textId="77777777" w:rsidR="00AC6EDA" w:rsidRDefault="00000000">
      <w:pPr>
        <w:pStyle w:val="ListParagraph"/>
        <w:numPr>
          <w:ilvl w:val="0"/>
          <w:numId w:val="5"/>
        </w:numPr>
        <w:spacing w:after="70" w:line="268" w:lineRule="auto"/>
      </w:pPr>
      <w:r>
        <w:t>Add Microsoft Graph › Delegated › email, openid, profile and offline_access.</w:t>
      </w:r>
    </w:p>
    <w:p w14:paraId="3FBF07A2" w14:textId="77777777" w:rsidR="00AC6EDA" w:rsidRDefault="00000000">
      <w:pPr>
        <w:pStyle w:val="ListParagraph"/>
        <w:numPr>
          <w:ilvl w:val="0"/>
          <w:numId w:val="5"/>
        </w:numPr>
        <w:spacing w:after="70" w:line="268" w:lineRule="auto"/>
      </w:pPr>
      <w:r>
        <w:t>Choose Grant admin consent for GALIL, then confirm. Without this step each user is prompted individually and some will decline.</w:t>
      </w:r>
    </w:p>
    <w:p w14:paraId="1E94ADB7" w14:textId="77777777" w:rsidR="00AC6EDA" w:rsidRDefault="00000000">
      <w:pPr>
        <w:spacing w:after="120" w:line="276" w:lineRule="auto"/>
      </w:pPr>
      <w:r>
        <w:rPr>
          <w:color w:val="5B6B57"/>
          <w:sz w:val="19"/>
          <w:szCs w:val="19"/>
        </w:rPr>
        <w:t>These are the minimum scopes needed to read the signed-in user's name, email address and object identifier. WorkDesk requests nothing else — no mailbox, no files, no calendar. If Section 15.10 of the specification is implemented later, calendar scopes are added at that point, not now.</w:t>
      </w:r>
    </w:p>
    <w:p w14:paraId="48D9137B" w14:textId="77777777" w:rsidR="00AC6EDA" w:rsidRDefault="00000000">
      <w:pPr>
        <w:pStyle w:val="Heading2"/>
        <w:spacing w:before="280" w:after="120"/>
      </w:pPr>
      <w:bookmarkStart w:id="7" w:name="_Toc239452148"/>
      <w:r>
        <w:rPr>
          <w:b/>
          <w:bCs/>
          <w:color w:val="1B2A18"/>
          <w:sz w:val="25"/>
          <w:szCs w:val="25"/>
        </w:rPr>
        <w:t>3.4 Configure the token claims</w:t>
      </w:r>
      <w:bookmarkEnd w:id="7"/>
    </w:p>
    <w:p w14:paraId="4ACD32E5" w14:textId="77777777" w:rsidR="00AC6EDA" w:rsidRDefault="00000000">
      <w:pPr>
        <w:pStyle w:val="ListParagraph"/>
        <w:numPr>
          <w:ilvl w:val="0"/>
          <w:numId w:val="6"/>
        </w:numPr>
        <w:spacing w:after="70" w:line="268" w:lineRule="auto"/>
      </w:pPr>
      <w:r>
        <w:t>Go to Token configuration › Add optional claim.</w:t>
      </w:r>
    </w:p>
    <w:p w14:paraId="3D265388" w14:textId="77777777" w:rsidR="00AC6EDA" w:rsidRDefault="00000000">
      <w:pPr>
        <w:pStyle w:val="ListParagraph"/>
        <w:numPr>
          <w:ilvl w:val="0"/>
          <w:numId w:val="6"/>
        </w:numPr>
        <w:spacing w:after="70" w:line="268" w:lineRule="auto"/>
      </w:pPr>
      <w:r>
        <w:t>Token type: ID. Add email, family_name, given_name and upn.</w:t>
      </w:r>
    </w:p>
    <w:p w14:paraId="025F682B" w14:textId="77777777" w:rsidR="00AC6EDA" w:rsidRDefault="00000000">
      <w:pPr>
        <w:pStyle w:val="ListParagraph"/>
        <w:numPr>
          <w:ilvl w:val="0"/>
          <w:numId w:val="6"/>
        </w:numPr>
        <w:spacing w:after="70" w:line="268" w:lineRule="auto"/>
      </w:pPr>
      <w:r>
        <w:t>When prompted to turn on the Microsoft Graph profile permission to make these claims appear, accept.</w:t>
      </w:r>
    </w:p>
    <w:p w14:paraId="212BF258" w14:textId="77777777" w:rsidR="00AC6EDA" w:rsidRDefault="00000000">
      <w:pPr>
        <w:pStyle w:val="Heading2"/>
        <w:spacing w:before="280" w:after="120"/>
      </w:pPr>
      <w:bookmarkStart w:id="8" w:name="_Toc239452149"/>
      <w:r>
        <w:rPr>
          <w:b/>
          <w:bCs/>
          <w:color w:val="1B2A18"/>
          <w:sz w:val="25"/>
          <w:szCs w:val="25"/>
        </w:rPr>
        <w:lastRenderedPageBreak/>
        <w:t>3.5 Restrict who may sign in (recommended)</w:t>
      </w:r>
      <w:bookmarkEnd w:id="8"/>
    </w:p>
    <w:p w14:paraId="2DFCE0B4" w14:textId="77777777" w:rsidR="00AC6EDA" w:rsidRDefault="00000000">
      <w:pPr>
        <w:pStyle w:val="ListParagraph"/>
        <w:numPr>
          <w:ilvl w:val="0"/>
          <w:numId w:val="7"/>
        </w:numPr>
        <w:spacing w:after="70" w:line="268" w:lineRule="auto"/>
      </w:pPr>
      <w:r>
        <w:t>Go to the Enterprise application for GALIL WorkDesk — Identity › Applications › Enterprise applications › GALIL WorkDesk.</w:t>
      </w:r>
    </w:p>
    <w:p w14:paraId="594535DA" w14:textId="77777777" w:rsidR="00AC6EDA" w:rsidRDefault="00000000">
      <w:pPr>
        <w:pStyle w:val="ListParagraph"/>
        <w:numPr>
          <w:ilvl w:val="0"/>
          <w:numId w:val="7"/>
        </w:numPr>
        <w:spacing w:after="70" w:line="268" w:lineRule="auto"/>
      </w:pPr>
      <w:r>
        <w:t>Under Properties, set Assignment required to Yes.</w:t>
      </w:r>
    </w:p>
    <w:p w14:paraId="4F2FCB94" w14:textId="77777777" w:rsidR="00AC6EDA" w:rsidRDefault="00000000">
      <w:pPr>
        <w:pStyle w:val="ListParagraph"/>
        <w:numPr>
          <w:ilvl w:val="0"/>
          <w:numId w:val="7"/>
        </w:numPr>
        <w:spacing w:after="70" w:line="268" w:lineRule="auto"/>
      </w:pPr>
      <w:r>
        <w:t>Under Users and groups, add a security group named WorkDesk Users and assign it.</w:t>
      </w:r>
    </w:p>
    <w:p w14:paraId="77A1CF5E" w14:textId="77777777" w:rsidR="00AC6EDA" w:rsidRDefault="00000000">
      <w:pPr>
        <w:pStyle w:val="ListParagraph"/>
        <w:numPr>
          <w:ilvl w:val="0"/>
          <w:numId w:val="7"/>
        </w:numPr>
        <w:spacing w:after="70" w:line="268" w:lineRule="auto"/>
      </w:pPr>
      <w:r>
        <w:t>Add staff to that group. Anyone not in the group cannot sign in even with a valid company account. This is how you offboard someone in one action.</w:t>
      </w:r>
    </w:p>
    <w:p w14:paraId="159D4ADA" w14:textId="77777777" w:rsidR="00AC6EDA" w:rsidRDefault="00000000">
      <w:r>
        <w:br w:type="page"/>
      </w:r>
    </w:p>
    <w:p w14:paraId="4E4D50DB" w14:textId="77777777" w:rsidR="00AC6EDA" w:rsidRDefault="00000000">
      <w:pPr>
        <w:pStyle w:val="Heading1"/>
        <w:spacing w:before="380" w:after="160"/>
      </w:pPr>
      <w:bookmarkStart w:id="9" w:name="_Toc239452150"/>
      <w:r>
        <w:rPr>
          <w:b/>
          <w:bCs/>
          <w:color w:val="5C8B22"/>
        </w:rPr>
        <w:lastRenderedPageBreak/>
        <w:t>4. Part C — Create and wire the Supabase project</w:t>
      </w:r>
      <w:bookmarkEnd w:id="9"/>
    </w:p>
    <w:p w14:paraId="0723BC3A" w14:textId="77777777" w:rsidR="00AC6EDA" w:rsidRDefault="00000000">
      <w:pPr>
        <w:pStyle w:val="Heading2"/>
        <w:spacing w:before="280" w:after="120"/>
      </w:pPr>
      <w:bookmarkStart w:id="10" w:name="_Toc239452151"/>
      <w:r>
        <w:rPr>
          <w:b/>
          <w:bCs/>
          <w:color w:val="1B2A18"/>
          <w:sz w:val="25"/>
          <w:szCs w:val="25"/>
        </w:rPr>
        <w:t>4.1 Create the project</w:t>
      </w:r>
      <w:bookmarkEnd w:id="10"/>
    </w:p>
    <w:p w14:paraId="00F8A84F" w14:textId="77777777" w:rsidR="00AC6EDA" w:rsidRDefault="00000000">
      <w:pPr>
        <w:pStyle w:val="ListParagraph"/>
        <w:numPr>
          <w:ilvl w:val="0"/>
          <w:numId w:val="8"/>
        </w:numPr>
        <w:spacing w:after="70" w:line="268" w:lineRule="auto"/>
      </w:pPr>
      <w:r>
        <w:t>Sign in at supabase.com and create a new project named galil-workdesk.</w:t>
      </w:r>
    </w:p>
    <w:p w14:paraId="5E5D8AC1" w14:textId="77777777" w:rsidR="00AC6EDA" w:rsidRDefault="00000000">
      <w:pPr>
        <w:pStyle w:val="ListParagraph"/>
        <w:numPr>
          <w:ilvl w:val="0"/>
          <w:numId w:val="8"/>
        </w:numPr>
        <w:spacing w:after="70" w:line="268" w:lineRule="auto"/>
      </w:pPr>
      <w:r>
        <w:t>Choose a region in the EU. Confirm this against Section 16 of the specification and against any client contract that constrains data residency before you go to production.</w:t>
      </w:r>
    </w:p>
    <w:p w14:paraId="45A106D3" w14:textId="77777777" w:rsidR="00AC6EDA" w:rsidRDefault="00000000">
      <w:pPr>
        <w:pStyle w:val="ListParagraph"/>
        <w:numPr>
          <w:ilvl w:val="0"/>
          <w:numId w:val="8"/>
        </w:numPr>
        <w:spacing w:after="70" w:line="268" w:lineRule="auto"/>
      </w:pPr>
      <w:r>
        <w:t>Set a strong database password and store it in the password manager.</w:t>
      </w:r>
    </w:p>
    <w:p w14:paraId="4D8FA37E" w14:textId="77777777" w:rsidR="00AC6EDA" w:rsidRDefault="00000000">
      <w:pPr>
        <w:pStyle w:val="ListParagraph"/>
        <w:numPr>
          <w:ilvl w:val="0"/>
          <w:numId w:val="8"/>
        </w:numPr>
        <w:spacing w:after="70" w:line="268" w:lineRule="auto"/>
      </w:pPr>
      <w:r>
        <w:t>From Project Settings › API, record the Project URL and the anon public key. These two values go into the WorkDesk client build.</w:t>
      </w:r>
    </w:p>
    <w:p w14:paraId="1A80069F" w14:textId="77777777" w:rsidR="00AC6EDA" w:rsidRDefault="00000000">
      <w:pPr>
        <w:pStyle w:val="ListParagraph"/>
        <w:numPr>
          <w:ilvl w:val="0"/>
          <w:numId w:val="8"/>
        </w:numPr>
        <w:spacing w:after="70" w:line="268" w:lineRule="auto"/>
      </w:pPr>
      <w:r>
        <w:t>From the same page, record the service_role key. This is a full-access key. It belongs only in server-side deployment configuration — never in the client bundle, never in the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6EDA" w14:paraId="2258A460" w14:textId="77777777">
        <w:tblPrEx>
          <w:tblCellMar>
            <w:top w:w="0" w:type="dxa"/>
            <w:bottom w:w="0" w:type="dxa"/>
          </w:tblCellMar>
        </w:tblPrEx>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3C8AC02D" w14:textId="77777777" w:rsidR="00AC6EDA" w:rsidRDefault="00000000">
            <w:pPr>
              <w:spacing w:after="60"/>
            </w:pPr>
            <w:r>
              <w:rPr>
                <w:b/>
                <w:bCs/>
                <w:color w:val="5C8B22"/>
              </w:rPr>
              <w:t>Correct the redirect URI now</w:t>
            </w:r>
          </w:p>
          <w:p w14:paraId="31FB63F4" w14:textId="77777777" w:rsidR="00AC6EDA" w:rsidRDefault="00000000">
            <w:pPr>
              <w:spacing w:after="40" w:line="268" w:lineRule="auto"/>
            </w:pPr>
            <w:r>
              <w:rPr>
                <w:sz w:val="19"/>
                <w:szCs w:val="19"/>
              </w:rPr>
              <w:t>The Project URL gives you the exact callback address. Return to the Entra app registration from Part B and set the redirect URI to:</w:t>
            </w:r>
          </w:p>
          <w:p w14:paraId="143646CF" w14:textId="77777777" w:rsidR="00AC6EDA" w:rsidRDefault="00000000">
            <w:pPr>
              <w:spacing w:after="40" w:line="268" w:lineRule="auto"/>
            </w:pPr>
            <w:r>
              <w:rPr>
                <w:sz w:val="19"/>
                <w:szCs w:val="19"/>
              </w:rPr>
              <w:t>https://&lt;project-ref&gt;.supabase.co/auth/v1/callback</w:t>
            </w:r>
          </w:p>
          <w:p w14:paraId="01472B66" w14:textId="77777777" w:rsidR="00AC6EDA" w:rsidRDefault="00000000">
            <w:pPr>
              <w:spacing w:after="40" w:line="268" w:lineRule="auto"/>
            </w:pPr>
            <w:r>
              <w:rPr>
                <w:sz w:val="19"/>
                <w:szCs w:val="19"/>
              </w:rPr>
              <w:t>A mismatch here produces error AADSTS50011 at sign-in, and it is the single most common failure in this whole procedure.</w:t>
            </w:r>
          </w:p>
        </w:tc>
      </w:tr>
    </w:tbl>
    <w:p w14:paraId="3F26ED41" w14:textId="77777777" w:rsidR="00AC6EDA" w:rsidRDefault="00000000">
      <w:pPr>
        <w:pStyle w:val="Heading2"/>
        <w:spacing w:before="280" w:after="120"/>
      </w:pPr>
      <w:bookmarkStart w:id="11" w:name="_Toc239452152"/>
      <w:r>
        <w:rPr>
          <w:b/>
          <w:bCs/>
          <w:color w:val="1B2A18"/>
          <w:sz w:val="25"/>
          <w:szCs w:val="25"/>
        </w:rPr>
        <w:t>4.2 Enable the Microsoft provider</w:t>
      </w:r>
      <w:bookmarkEnd w:id="11"/>
    </w:p>
    <w:p w14:paraId="5368B95E" w14:textId="77777777" w:rsidR="00AC6EDA" w:rsidRDefault="00000000">
      <w:pPr>
        <w:pStyle w:val="ListParagraph"/>
        <w:numPr>
          <w:ilvl w:val="0"/>
          <w:numId w:val="9"/>
        </w:numPr>
        <w:spacing w:after="70" w:line="268" w:lineRule="auto"/>
      </w:pPr>
      <w:r>
        <w:t>In Supabase, go to Authentication › Providers › Azure.</w:t>
      </w:r>
    </w:p>
    <w:p w14:paraId="739C346B" w14:textId="77777777" w:rsidR="00AC6EDA" w:rsidRDefault="00000000">
      <w:pPr>
        <w:pStyle w:val="ListParagraph"/>
        <w:numPr>
          <w:ilvl w:val="0"/>
          <w:numId w:val="9"/>
        </w:numPr>
        <w:spacing w:after="70" w:line="268" w:lineRule="auto"/>
      </w:pPr>
      <w:r>
        <w:t>Enable it.</w:t>
      </w:r>
    </w:p>
    <w:p w14:paraId="4A93F4F1" w14:textId="77777777" w:rsidR="00AC6EDA" w:rsidRDefault="00000000">
      <w:pPr>
        <w:pStyle w:val="ListParagraph"/>
        <w:numPr>
          <w:ilvl w:val="0"/>
          <w:numId w:val="9"/>
        </w:numPr>
        <w:spacing w:after="70" w:line="268" w:lineRule="auto"/>
      </w:pPr>
      <w:r>
        <w:t>Application (client) ID: paste the value from Part B.</w:t>
      </w:r>
    </w:p>
    <w:p w14:paraId="292895FF" w14:textId="77777777" w:rsidR="00AC6EDA" w:rsidRDefault="00000000">
      <w:pPr>
        <w:pStyle w:val="ListParagraph"/>
        <w:numPr>
          <w:ilvl w:val="0"/>
          <w:numId w:val="9"/>
        </w:numPr>
        <w:spacing w:after="70" w:line="268" w:lineRule="auto"/>
      </w:pPr>
      <w:r>
        <w:t>Secret value: paste the client secret from Part B.</w:t>
      </w:r>
    </w:p>
    <w:p w14:paraId="150F2650" w14:textId="77777777" w:rsidR="00AC6EDA" w:rsidRDefault="00000000">
      <w:pPr>
        <w:pStyle w:val="ListParagraph"/>
        <w:numPr>
          <w:ilvl w:val="0"/>
          <w:numId w:val="9"/>
        </w:numPr>
        <w:spacing w:after="70" w:line="268" w:lineRule="auto"/>
      </w:pPr>
      <w:r>
        <w:t>Azure tenant URL: enter https://login.microsoftonline.com/&lt;tenant-id&gt;. Using the tenant ID rather than “common” is what enforces single-tenant sign-in at the Supabase end as well.</w:t>
      </w:r>
    </w:p>
    <w:p w14:paraId="013D9A44" w14:textId="77777777" w:rsidR="00AC6EDA" w:rsidRDefault="00000000">
      <w:pPr>
        <w:pStyle w:val="ListParagraph"/>
        <w:numPr>
          <w:ilvl w:val="0"/>
          <w:numId w:val="9"/>
        </w:numPr>
        <w:spacing w:after="70" w:line="268" w:lineRule="auto"/>
      </w:pPr>
      <w:r>
        <w:t>Save.</w:t>
      </w:r>
    </w:p>
    <w:p w14:paraId="3353D5F5" w14:textId="77777777" w:rsidR="00AC6EDA" w:rsidRDefault="00000000">
      <w:pPr>
        <w:pStyle w:val="Heading2"/>
        <w:spacing w:before="280" w:after="120"/>
      </w:pPr>
      <w:bookmarkStart w:id="12" w:name="_Toc239452153"/>
      <w:r>
        <w:rPr>
          <w:b/>
          <w:bCs/>
          <w:color w:val="1B2A18"/>
          <w:sz w:val="25"/>
          <w:szCs w:val="25"/>
        </w:rPr>
        <w:t>4.3 Configure URLs and session behaviour</w:t>
      </w:r>
      <w:bookmarkEnd w:id="12"/>
    </w:p>
    <w:p w14:paraId="3243D4C6" w14:textId="77777777" w:rsidR="00AC6EDA" w:rsidRDefault="00000000">
      <w:pPr>
        <w:pStyle w:val="ListParagraph"/>
        <w:numPr>
          <w:ilvl w:val="0"/>
          <w:numId w:val="10"/>
        </w:numPr>
        <w:spacing w:after="70" w:line="268" w:lineRule="auto"/>
      </w:pPr>
      <w:r>
        <w:t>Go to Authentication › URL Configuration.</w:t>
      </w:r>
    </w:p>
    <w:p w14:paraId="6F467AD1" w14:textId="77777777" w:rsidR="00AC6EDA" w:rsidRDefault="00000000">
      <w:pPr>
        <w:pStyle w:val="ListParagraph"/>
        <w:numPr>
          <w:ilvl w:val="0"/>
          <w:numId w:val="10"/>
        </w:numPr>
        <w:spacing w:after="70" w:line="268" w:lineRule="auto"/>
      </w:pPr>
      <w:r>
        <w:t>Site URL: the production application URL.</w:t>
      </w:r>
    </w:p>
    <w:p w14:paraId="7DE2A609" w14:textId="77777777" w:rsidR="00AC6EDA" w:rsidRDefault="00000000">
      <w:pPr>
        <w:pStyle w:val="ListParagraph"/>
        <w:numPr>
          <w:ilvl w:val="0"/>
          <w:numId w:val="10"/>
        </w:numPr>
        <w:spacing w:after="70" w:line="268" w:lineRule="auto"/>
      </w:pPr>
      <w:r>
        <w:t>Redirect URLs: add the production URL, the staging URL, and http://localhost:5173 for development. Each on its own line.</w:t>
      </w:r>
    </w:p>
    <w:p w14:paraId="7B08A479" w14:textId="77777777" w:rsidR="00AC6EDA" w:rsidRDefault="00000000">
      <w:pPr>
        <w:pStyle w:val="ListParagraph"/>
        <w:numPr>
          <w:ilvl w:val="0"/>
          <w:numId w:val="10"/>
        </w:numPr>
        <w:spacing w:after="70" w:line="268" w:lineRule="auto"/>
      </w:pPr>
      <w:r>
        <w:t xml:space="preserve">Go to Authentication › Sessions. Set the JWT expiry to 43200 seconds (12 hours) to match Section 6.4 of the specification. Enable </w:t>
      </w:r>
      <w:proofErr w:type="gramStart"/>
      <w:r>
        <w:t>refresh token</w:t>
      </w:r>
      <w:proofErr w:type="gramEnd"/>
      <w:r>
        <w:t xml:space="preserve"> rotation.</w:t>
      </w:r>
    </w:p>
    <w:p w14:paraId="159AA3E1" w14:textId="77777777" w:rsidR="00AC6EDA" w:rsidRDefault="00000000">
      <w:pPr>
        <w:pStyle w:val="Heading2"/>
        <w:spacing w:before="280" w:after="120"/>
      </w:pPr>
      <w:bookmarkStart w:id="13" w:name="_Toc239452154"/>
      <w:r>
        <w:rPr>
          <w:b/>
          <w:bCs/>
          <w:color w:val="1B2A18"/>
          <w:sz w:val="25"/>
          <w:szCs w:val="25"/>
        </w:rPr>
        <w:t>4.4 Restrict sign-up to the company domain</w:t>
      </w:r>
      <w:bookmarkEnd w:id="13"/>
    </w:p>
    <w:p w14:paraId="688DB432" w14:textId="77777777" w:rsidR="00AC6EDA" w:rsidRDefault="00000000">
      <w:pPr>
        <w:spacing w:after="120" w:line="276" w:lineRule="auto"/>
      </w:pPr>
      <w:r>
        <w:t>Supabase does not offer a domain allow-list in the dashboard. Enforce it with a database trigger, which runs regardless of how the account was created:</w:t>
      </w:r>
    </w:p>
    <w:p w14:paraId="1F46CA9E"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create or replace function public.enforce_company_domain()</w:t>
      </w:r>
    </w:p>
    <w:p w14:paraId="79D7CAD0"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returns trigger language plpgsql security definer as $$</w:t>
      </w:r>
    </w:p>
    <w:p w14:paraId="668C8F56"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begin</w:t>
      </w:r>
    </w:p>
    <w:p w14:paraId="3963C729"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if new.email !~* '@galiltc\.co\.il$' then</w:t>
      </w:r>
    </w:p>
    <w:p w14:paraId="43DC3F78"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raise exception 'Sign-up is limited to GALIL company email addresses.';</w:t>
      </w:r>
    </w:p>
    <w:p w14:paraId="737BB4AF"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end if;</w:t>
      </w:r>
    </w:p>
    <w:p w14:paraId="6BCF9276"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return new;</w:t>
      </w:r>
    </w:p>
    <w:p w14:paraId="1532A07F"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end; $$;</w:t>
      </w:r>
    </w:p>
    <w:p w14:paraId="5243E3B4" w14:textId="77777777" w:rsidR="00AC6EDA" w:rsidRDefault="00AC6EDA">
      <w:pPr>
        <w:shd w:val="clear" w:color="auto" w:fill="F4F6F2"/>
        <w:spacing w:after="40" w:line="250" w:lineRule="auto"/>
        <w:ind w:left="200" w:right="200"/>
      </w:pPr>
    </w:p>
    <w:p w14:paraId="118359BE"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create trigger trg_enforce_company_domain</w:t>
      </w:r>
    </w:p>
    <w:p w14:paraId="77169055"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before insert on auth.users</w:t>
      </w:r>
    </w:p>
    <w:p w14:paraId="37AC0391"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for each row execute function public.enforce_company_domain();</w:t>
      </w:r>
    </w:p>
    <w:p w14:paraId="5D11A0B9" w14:textId="77777777" w:rsidR="00AC6EDA" w:rsidRDefault="00AC6EDA">
      <w:pPr>
        <w:spacing w:after="80"/>
      </w:pPr>
    </w:p>
    <w:p w14:paraId="084FCB40" w14:textId="77777777" w:rsidR="00AC6EDA" w:rsidRDefault="00000000">
      <w:pPr>
        <w:spacing w:after="120" w:line="276" w:lineRule="auto"/>
      </w:pPr>
      <w:r>
        <w:rPr>
          <w:color w:val="5B6B57"/>
          <w:sz w:val="19"/>
          <w:szCs w:val="19"/>
        </w:rPr>
        <w:t>External contractors, who by definition do not hold a company address, are provisioned by an administrator using the invite flow in Part F.4. The trigger is bypassed for invited users by adding their domain to an allow-list table; the pattern is given in the implementation notes.</w:t>
      </w:r>
    </w:p>
    <w:p w14:paraId="78351B41" w14:textId="77777777" w:rsidR="00AC6EDA" w:rsidRDefault="00000000">
      <w:pPr>
        <w:pStyle w:val="Heading2"/>
        <w:spacing w:before="280" w:after="120"/>
      </w:pPr>
      <w:bookmarkStart w:id="14" w:name="_Toc239452155"/>
      <w:r>
        <w:rPr>
          <w:b/>
          <w:bCs/>
          <w:color w:val="1B2A18"/>
          <w:sz w:val="25"/>
          <w:szCs w:val="25"/>
        </w:rPr>
        <w:t>4.5 Create the profile table and the sign-up hook</w:t>
      </w:r>
      <w:bookmarkEnd w:id="14"/>
    </w:p>
    <w:p w14:paraId="286397FB" w14:textId="77777777" w:rsidR="00AC6EDA" w:rsidRDefault="00000000">
      <w:pPr>
        <w:spacing w:after="120" w:line="276" w:lineRule="auto"/>
      </w:pPr>
      <w:r>
        <w:t>Supabase stores credentials in auth.users. WorkDesk stores everything else about a person in public.users, created automatically the first time someone signs in.</w:t>
      </w:r>
    </w:p>
    <w:p w14:paraId="0FCA4C55"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create table public.users (</w:t>
      </w:r>
    </w:p>
    <w:p w14:paraId="5EDF0BAE"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id uuid primary key references auth.users on delete cascade,</w:t>
      </w:r>
    </w:p>
    <w:p w14:paraId="2DCFF1E5"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email text unique not null,</w:t>
      </w:r>
    </w:p>
    <w:p w14:paraId="1D7FB64F"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full_name text,</w:t>
      </w:r>
    </w:p>
    <w:p w14:paraId="4781BF8D"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role text not null default 'EMP',</w:t>
      </w:r>
    </w:p>
    <w:p w14:paraId="579E6FAB"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job_title text, department text, team_id uuid,</w:t>
      </w:r>
    </w:p>
    <w:p w14:paraId="742EDF17"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manager_id uuid references public.users,</w:t>
      </w:r>
    </w:p>
    <w:p w14:paraId="45316BBE"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weekly_hours numeric default 42,</w:t>
      </w:r>
    </w:p>
    <w:p w14:paraId="13FF3191"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daily_hours numeric default 9,</w:t>
      </w:r>
    </w:p>
    <w:p w14:paraId="401D3D7A"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employment_type text default 'full-time',</w:t>
      </w:r>
    </w:p>
    <w:p w14:paraId="3CCC34D5"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is_active boolean not null default false,</w:t>
      </w:r>
    </w:p>
    <w:p w14:paraId="01139C1C"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created_at timestamptz default now()</w:t>
      </w:r>
    </w:p>
    <w:p w14:paraId="685891A5"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w:t>
      </w:r>
    </w:p>
    <w:p w14:paraId="28D85EFB" w14:textId="77777777" w:rsidR="00AC6EDA" w:rsidRDefault="00AC6EDA">
      <w:pPr>
        <w:spacing w:after="60"/>
      </w:pPr>
    </w:p>
    <w:p w14:paraId="0FC081AD" w14:textId="77777777" w:rsidR="00AC6EDA" w:rsidRDefault="00000000">
      <w:pPr>
        <w:spacing w:after="120" w:line="276" w:lineRule="auto"/>
      </w:pPr>
      <w:r>
        <w:rPr>
          <w:color w:val="5B6B57"/>
          <w:sz w:val="19"/>
          <w:szCs w:val="19"/>
        </w:rPr>
        <w:t>Note is_active defaults to false. A new account exists but cannot do anything until an Operations Manager activates it, as required by Section 6.3 of the specification.</w:t>
      </w:r>
    </w:p>
    <w:p w14:paraId="673B900E" w14:textId="77777777" w:rsidR="00AC6EDA" w:rsidRDefault="00000000">
      <w:r>
        <w:br w:type="page"/>
      </w:r>
    </w:p>
    <w:p w14:paraId="73124A7D" w14:textId="77777777" w:rsidR="00AC6EDA" w:rsidRDefault="00000000">
      <w:pPr>
        <w:pStyle w:val="Heading1"/>
        <w:spacing w:before="380" w:after="160"/>
      </w:pPr>
      <w:bookmarkStart w:id="15" w:name="_Toc239452156"/>
      <w:r>
        <w:rPr>
          <w:b/>
          <w:bCs/>
          <w:color w:val="5C8B22"/>
        </w:rPr>
        <w:lastRenderedPageBreak/>
        <w:t>5. Part D — Email and password fallback</w:t>
      </w:r>
      <w:bookmarkEnd w:id="15"/>
    </w:p>
    <w:p w14:paraId="1FC0A2B6" w14:textId="77777777" w:rsidR="00AC6EDA" w:rsidRDefault="00000000">
      <w:pPr>
        <w:pStyle w:val="ListParagraph"/>
        <w:numPr>
          <w:ilvl w:val="0"/>
          <w:numId w:val="11"/>
        </w:numPr>
        <w:spacing w:after="70" w:line="268" w:lineRule="auto"/>
      </w:pPr>
      <w:r>
        <w:t>In Supabase, go to Authentication › Providers › Email and confirm it is enabled.</w:t>
      </w:r>
    </w:p>
    <w:p w14:paraId="3C2ED8FD" w14:textId="77777777" w:rsidR="00AC6EDA" w:rsidRDefault="00000000">
      <w:pPr>
        <w:pStyle w:val="ListParagraph"/>
        <w:numPr>
          <w:ilvl w:val="0"/>
          <w:numId w:val="11"/>
        </w:numPr>
        <w:spacing w:after="70" w:line="268" w:lineRule="auto"/>
      </w:pPr>
      <w:r>
        <w:t>Turn on Confirm email. A new account is unusable until the address is verified.</w:t>
      </w:r>
    </w:p>
    <w:p w14:paraId="6C473694" w14:textId="77777777" w:rsidR="00AC6EDA" w:rsidRDefault="00000000">
      <w:pPr>
        <w:pStyle w:val="ListParagraph"/>
        <w:numPr>
          <w:ilvl w:val="0"/>
          <w:numId w:val="11"/>
        </w:numPr>
        <w:spacing w:after="70" w:line="268" w:lineRule="auto"/>
      </w:pPr>
      <w:r>
        <w:t>Set the minimum password length to 12.</w:t>
      </w:r>
    </w:p>
    <w:p w14:paraId="0305AF59" w14:textId="77777777" w:rsidR="00AC6EDA" w:rsidRDefault="00000000">
      <w:pPr>
        <w:pStyle w:val="ListParagraph"/>
        <w:numPr>
          <w:ilvl w:val="0"/>
          <w:numId w:val="11"/>
        </w:numPr>
        <w:spacing w:after="70" w:line="268" w:lineRule="auto"/>
      </w:pPr>
      <w:r>
        <w:t>Turn on leaked password protection, which checks new passwords against the HaveIBeenPwned corpus.</w:t>
      </w:r>
    </w:p>
    <w:p w14:paraId="0C24AC3F" w14:textId="77777777" w:rsidR="00AC6EDA" w:rsidRDefault="00000000">
      <w:pPr>
        <w:pStyle w:val="ListParagraph"/>
        <w:numPr>
          <w:ilvl w:val="0"/>
          <w:numId w:val="11"/>
        </w:numPr>
        <w:spacing w:after="70" w:line="268" w:lineRule="auto"/>
      </w:pPr>
      <w:r>
        <w:t>Go to Authentication › Email Templates and replace the default confirmation, invitation, magic-link and password-reset templates with the GALIL-branded versions. Keep the {{ .ConfirmationURL }} token intact in each.</w:t>
      </w:r>
    </w:p>
    <w:p w14:paraId="75F0A83B" w14:textId="77777777" w:rsidR="00AC6EDA" w:rsidRDefault="00000000">
      <w:pPr>
        <w:pStyle w:val="ListParagraph"/>
        <w:numPr>
          <w:ilvl w:val="0"/>
          <w:numId w:val="11"/>
        </w:numPr>
        <w:spacing w:after="70" w:line="268" w:lineRule="auto"/>
      </w:pPr>
      <w:r>
        <w:t>Go to Project Settings › Authentication › SMTP Settings and point them at the company mail relay rather than the Supabase default sender, so that messages arrive from a galiltc.co.il address and are not filtered as spam.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6EDA" w14:paraId="34C9C5B2" w14:textId="77777777">
        <w:tblPrEx>
          <w:tblCellMar>
            <w:top w:w="0" w:type="dxa"/>
            <w:bottom w:w="0" w:type="dxa"/>
          </w:tblCellMar>
        </w:tblPrEx>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2C72CADF" w14:textId="77777777" w:rsidR="00AC6EDA" w:rsidRDefault="00000000">
            <w:pPr>
              <w:spacing w:after="60"/>
            </w:pPr>
            <w:r>
              <w:rPr>
                <w:b/>
                <w:bCs/>
                <w:color w:val="5C8B22"/>
              </w:rPr>
              <w:t>Password rules applied by WorkDesk</w:t>
            </w:r>
          </w:p>
          <w:p w14:paraId="4ADDA9D9" w14:textId="77777777" w:rsidR="00AC6EDA" w:rsidRDefault="00000000">
            <w:pPr>
              <w:spacing w:after="40" w:line="268" w:lineRule="auto"/>
            </w:pPr>
            <w:r>
              <w:rPr>
                <w:sz w:val="19"/>
                <w:szCs w:val="19"/>
              </w:rPr>
              <w:t>Minimum 12 characters, containing at least one upper-case letter, one lower-case letter and one digit. Rejected if it appears in a known breach corpus. Five consecutive failures lock the account for 15 minutes and notify the administrator. Reset links are single-use and expire after 30 minutes.</w:t>
            </w:r>
          </w:p>
        </w:tc>
      </w:tr>
    </w:tbl>
    <w:p w14:paraId="3BB20BAA" w14:textId="77777777" w:rsidR="00AC6EDA" w:rsidRDefault="00000000">
      <w:r>
        <w:br w:type="page"/>
      </w:r>
    </w:p>
    <w:p w14:paraId="387655F8" w14:textId="77777777" w:rsidR="00AC6EDA" w:rsidRDefault="00000000">
      <w:pPr>
        <w:pStyle w:val="Heading1"/>
        <w:spacing w:before="380" w:after="160"/>
      </w:pPr>
      <w:bookmarkStart w:id="16" w:name="_Toc239452157"/>
      <w:r>
        <w:rPr>
          <w:b/>
          <w:bCs/>
          <w:color w:val="5C8B22"/>
        </w:rPr>
        <w:lastRenderedPageBreak/>
        <w:t>6. Part E — Multi-factor authentication and Microsoft Authenticator</w:t>
      </w:r>
      <w:bookmarkEnd w:id="16"/>
    </w:p>
    <w:p w14:paraId="2ECCE370" w14:textId="77777777" w:rsidR="00AC6EDA" w:rsidRDefault="00000000">
      <w:pPr>
        <w:spacing w:after="120" w:line="276" w:lineRule="auto"/>
      </w:pPr>
      <w:r>
        <w:t>This is the part that most affects staff, and the part worth rehearsing before rollout.</w:t>
      </w:r>
    </w:p>
    <w:p w14:paraId="053DF916" w14:textId="77777777" w:rsidR="00AC6EDA" w:rsidRDefault="00000000">
      <w:pPr>
        <w:pStyle w:val="Heading2"/>
        <w:spacing w:before="280" w:after="120"/>
      </w:pPr>
      <w:bookmarkStart w:id="17" w:name="_Toc239452158"/>
      <w:r>
        <w:rPr>
          <w:b/>
          <w:bCs/>
          <w:color w:val="1B2A18"/>
          <w:sz w:val="25"/>
          <w:szCs w:val="25"/>
        </w:rPr>
        <w:t>6.1 Choose an enforcement method</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AC6EDA" w14:paraId="4AA03036" w14:textId="77777777">
        <w:tblPrEx>
          <w:tblCellMar>
            <w:top w:w="0" w:type="dxa"/>
            <w:bottom w:w="0" w:type="dxa"/>
          </w:tblCellMar>
        </w:tblPrEx>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58979B7" w14:textId="77777777" w:rsidR="00AC6EDA" w:rsidRDefault="00AC6EDA">
            <w:pPr>
              <w:spacing w:line="250" w:lineRule="auto"/>
            </w:pPr>
          </w:p>
        </w:tc>
        <w:tc>
          <w:tcPr>
            <w:tcW w:w="33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60F2836" w14:textId="77777777" w:rsidR="00AC6EDA" w:rsidRDefault="00000000">
            <w:pPr>
              <w:spacing w:line="250" w:lineRule="auto"/>
            </w:pPr>
            <w:r>
              <w:rPr>
                <w:b/>
                <w:bCs/>
                <w:color w:val="FFFFFF"/>
                <w:sz w:val="18"/>
                <w:szCs w:val="18"/>
              </w:rPr>
              <w:t>Security Defaults</w:t>
            </w:r>
          </w:p>
        </w:tc>
        <w:tc>
          <w:tcPr>
            <w:tcW w:w="33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E868B70" w14:textId="77777777" w:rsidR="00AC6EDA" w:rsidRDefault="00000000">
            <w:pPr>
              <w:spacing w:line="250" w:lineRule="auto"/>
            </w:pPr>
            <w:r>
              <w:rPr>
                <w:b/>
                <w:bCs/>
                <w:color w:val="FFFFFF"/>
                <w:sz w:val="18"/>
                <w:szCs w:val="18"/>
              </w:rPr>
              <w:t>Conditional Access</w:t>
            </w:r>
          </w:p>
        </w:tc>
      </w:tr>
      <w:tr w:rsidR="00AC6EDA" w14:paraId="2A14C31C"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E66705D" w14:textId="77777777" w:rsidR="00AC6EDA" w:rsidRDefault="00000000">
            <w:pPr>
              <w:spacing w:line="250" w:lineRule="auto"/>
            </w:pPr>
            <w:r>
              <w:rPr>
                <w:b/>
                <w:bCs/>
                <w:sz w:val="18"/>
                <w:szCs w:val="18"/>
              </w:rPr>
              <w:t>Licence needed</w:t>
            </w:r>
          </w:p>
        </w:tc>
        <w:tc>
          <w:tcPr>
            <w:tcW w:w="33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AF19D71" w14:textId="77777777" w:rsidR="00AC6EDA" w:rsidRDefault="00000000">
            <w:pPr>
              <w:spacing w:line="250" w:lineRule="auto"/>
            </w:pPr>
            <w:r>
              <w:rPr>
                <w:sz w:val="18"/>
                <w:szCs w:val="18"/>
              </w:rPr>
              <w:t>None</w:t>
            </w:r>
          </w:p>
        </w:tc>
        <w:tc>
          <w:tcPr>
            <w:tcW w:w="3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231C30D" w14:textId="77777777" w:rsidR="00AC6EDA" w:rsidRDefault="00000000">
            <w:pPr>
              <w:spacing w:line="250" w:lineRule="auto"/>
            </w:pPr>
            <w:r>
              <w:rPr>
                <w:sz w:val="18"/>
                <w:szCs w:val="18"/>
              </w:rPr>
              <w:t>Entra ID P1 per user</w:t>
            </w:r>
          </w:p>
        </w:tc>
      </w:tr>
      <w:tr w:rsidR="00AC6EDA" w14:paraId="6984B559"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98DC689" w14:textId="77777777" w:rsidR="00AC6EDA" w:rsidRDefault="00000000">
            <w:pPr>
              <w:spacing w:line="250" w:lineRule="auto"/>
            </w:pPr>
            <w:r>
              <w:rPr>
                <w:b/>
                <w:bCs/>
                <w:sz w:val="18"/>
                <w:szCs w:val="18"/>
              </w:rPr>
              <w:t>Scope</w:t>
            </w:r>
          </w:p>
        </w:tc>
        <w:tc>
          <w:tcPr>
            <w:tcW w:w="33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F066CE8" w14:textId="77777777" w:rsidR="00AC6EDA" w:rsidRDefault="00000000">
            <w:pPr>
              <w:spacing w:line="250" w:lineRule="auto"/>
            </w:pPr>
            <w:r>
              <w:rPr>
                <w:sz w:val="18"/>
                <w:szCs w:val="18"/>
              </w:rPr>
              <w:t>All users, all applications</w:t>
            </w:r>
          </w:p>
        </w:tc>
        <w:tc>
          <w:tcPr>
            <w:tcW w:w="3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48CD2ED" w14:textId="77777777" w:rsidR="00AC6EDA" w:rsidRDefault="00000000">
            <w:pPr>
              <w:spacing w:line="250" w:lineRule="auto"/>
            </w:pPr>
            <w:r>
              <w:rPr>
                <w:sz w:val="18"/>
                <w:szCs w:val="18"/>
              </w:rPr>
              <w:t>Targetable by user, group, application, location, device</w:t>
            </w:r>
          </w:p>
        </w:tc>
      </w:tr>
      <w:tr w:rsidR="00AC6EDA" w14:paraId="3DA990B0"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32DFCB6" w14:textId="77777777" w:rsidR="00AC6EDA" w:rsidRDefault="00000000">
            <w:pPr>
              <w:spacing w:line="250" w:lineRule="auto"/>
            </w:pPr>
            <w:r>
              <w:rPr>
                <w:b/>
                <w:bCs/>
                <w:sz w:val="18"/>
                <w:szCs w:val="18"/>
              </w:rPr>
              <w:t>Trusted locations</w:t>
            </w:r>
          </w:p>
        </w:tc>
        <w:tc>
          <w:tcPr>
            <w:tcW w:w="33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644A2BE" w14:textId="77777777" w:rsidR="00AC6EDA" w:rsidRDefault="00000000">
            <w:pPr>
              <w:spacing w:line="250" w:lineRule="auto"/>
            </w:pPr>
            <w:r>
              <w:rPr>
                <w:sz w:val="18"/>
                <w:szCs w:val="18"/>
              </w:rPr>
              <w:t>Not supported</w:t>
            </w:r>
          </w:p>
        </w:tc>
        <w:tc>
          <w:tcPr>
            <w:tcW w:w="3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2241796" w14:textId="77777777" w:rsidR="00AC6EDA" w:rsidRDefault="00000000">
            <w:pPr>
              <w:spacing w:line="250" w:lineRule="auto"/>
            </w:pPr>
            <w:r>
              <w:rPr>
                <w:sz w:val="18"/>
                <w:szCs w:val="18"/>
              </w:rPr>
              <w:t>Supported — e.g. no second factor inside the office network</w:t>
            </w:r>
          </w:p>
        </w:tc>
      </w:tr>
      <w:tr w:rsidR="00AC6EDA" w14:paraId="72008C9B" w14:textId="77777777">
        <w:tblPrEx>
          <w:tblCellMar>
            <w:top w:w="0" w:type="dxa"/>
            <w:bottom w:w="0" w:type="dxa"/>
          </w:tblCellMar>
        </w:tblPrEx>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D207673" w14:textId="77777777" w:rsidR="00AC6EDA" w:rsidRDefault="00000000">
            <w:pPr>
              <w:spacing w:line="250" w:lineRule="auto"/>
            </w:pPr>
            <w:proofErr w:type="gramStart"/>
            <w:r>
              <w:rPr>
                <w:b/>
                <w:bCs/>
                <w:sz w:val="18"/>
                <w:szCs w:val="18"/>
              </w:rPr>
              <w:t>Recommended</w:t>
            </w:r>
            <w:proofErr w:type="gramEnd"/>
            <w:r>
              <w:rPr>
                <w:b/>
                <w:bCs/>
                <w:sz w:val="18"/>
                <w:szCs w:val="18"/>
              </w:rPr>
              <w:t xml:space="preserve"> for GALIL</w:t>
            </w:r>
          </w:p>
        </w:tc>
        <w:tc>
          <w:tcPr>
            <w:tcW w:w="33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6CE155" w14:textId="77777777" w:rsidR="00AC6EDA" w:rsidRDefault="00000000">
            <w:pPr>
              <w:spacing w:line="250" w:lineRule="auto"/>
            </w:pPr>
            <w:r>
              <w:rPr>
                <w:sz w:val="18"/>
                <w:szCs w:val="18"/>
              </w:rPr>
              <w:t>Adequate at 20 people</w:t>
            </w:r>
          </w:p>
        </w:tc>
        <w:tc>
          <w:tcPr>
            <w:tcW w:w="3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90D65A0" w14:textId="77777777" w:rsidR="00AC6EDA" w:rsidRDefault="00000000">
            <w:pPr>
              <w:spacing w:line="250" w:lineRule="auto"/>
            </w:pPr>
            <w:r>
              <w:rPr>
                <w:sz w:val="18"/>
                <w:szCs w:val="18"/>
              </w:rPr>
              <w:t>Preferable from about 50 people, or as soon as any client contract requires evidence of access control</w:t>
            </w:r>
          </w:p>
        </w:tc>
      </w:tr>
    </w:tbl>
    <w:p w14:paraId="1A1EFC37" w14:textId="77777777" w:rsidR="00AC6EDA" w:rsidRDefault="00000000">
      <w:pPr>
        <w:pStyle w:val="Heading2"/>
        <w:spacing w:before="280" w:after="120"/>
      </w:pPr>
      <w:bookmarkStart w:id="18" w:name="_Toc239452159"/>
      <w:r>
        <w:rPr>
          <w:b/>
          <w:bCs/>
          <w:color w:val="1B2A18"/>
          <w:sz w:val="25"/>
          <w:szCs w:val="25"/>
        </w:rPr>
        <w:t>6.2 Option 1 — Enable Security Defaults</w:t>
      </w:r>
      <w:bookmarkEnd w:id="18"/>
    </w:p>
    <w:p w14:paraId="31BE7EA8" w14:textId="77777777" w:rsidR="00AC6EDA" w:rsidRDefault="00000000">
      <w:pPr>
        <w:pStyle w:val="ListParagraph"/>
        <w:numPr>
          <w:ilvl w:val="0"/>
          <w:numId w:val="12"/>
        </w:numPr>
        <w:spacing w:after="70" w:line="268" w:lineRule="auto"/>
      </w:pPr>
      <w:r>
        <w:t>In the Entra admin centre go to Identity › Overview › Properties.</w:t>
      </w:r>
    </w:p>
    <w:p w14:paraId="740DC11B" w14:textId="77777777" w:rsidR="00AC6EDA" w:rsidRDefault="00000000">
      <w:pPr>
        <w:pStyle w:val="ListParagraph"/>
        <w:numPr>
          <w:ilvl w:val="0"/>
          <w:numId w:val="12"/>
        </w:numPr>
        <w:spacing w:after="70" w:line="268" w:lineRule="auto"/>
      </w:pPr>
      <w:r>
        <w:t>Choose Manage security defaults.</w:t>
      </w:r>
    </w:p>
    <w:p w14:paraId="4EB60CFD" w14:textId="77777777" w:rsidR="00AC6EDA" w:rsidRDefault="00000000">
      <w:pPr>
        <w:pStyle w:val="ListParagraph"/>
        <w:numPr>
          <w:ilvl w:val="0"/>
          <w:numId w:val="12"/>
        </w:numPr>
        <w:spacing w:after="70" w:line="268" w:lineRule="auto"/>
      </w:pPr>
      <w:r>
        <w:t>Set Security defaults to Enabled and save.</w:t>
      </w:r>
    </w:p>
    <w:p w14:paraId="391D1A35" w14:textId="77777777" w:rsidR="00AC6EDA" w:rsidRDefault="00000000">
      <w:pPr>
        <w:pStyle w:val="ListParagraph"/>
        <w:numPr>
          <w:ilvl w:val="0"/>
          <w:numId w:val="12"/>
        </w:numPr>
        <w:spacing w:after="70" w:line="268" w:lineRule="auto"/>
      </w:pPr>
      <w:r>
        <w:t>Every user is then required to register a second factor within 14 days of their next sign-in.</w:t>
      </w:r>
    </w:p>
    <w:p w14:paraId="2C8323FE" w14:textId="77777777" w:rsidR="00AC6EDA" w:rsidRDefault="00000000">
      <w:pPr>
        <w:pStyle w:val="Heading2"/>
        <w:spacing w:before="280" w:after="120"/>
      </w:pPr>
      <w:bookmarkStart w:id="19" w:name="_Toc239452160"/>
      <w:r>
        <w:rPr>
          <w:b/>
          <w:bCs/>
          <w:color w:val="1B2A18"/>
          <w:sz w:val="25"/>
          <w:szCs w:val="25"/>
        </w:rPr>
        <w:t>6.3 Option 2 — Create a Conditional Access policy</w:t>
      </w:r>
      <w:bookmarkEnd w:id="19"/>
    </w:p>
    <w:p w14:paraId="3E089EB7" w14:textId="77777777" w:rsidR="00AC6EDA" w:rsidRDefault="00000000">
      <w:pPr>
        <w:pStyle w:val="ListParagraph"/>
        <w:numPr>
          <w:ilvl w:val="0"/>
          <w:numId w:val="13"/>
        </w:numPr>
        <w:spacing w:after="70" w:line="268" w:lineRule="auto"/>
      </w:pPr>
      <w:r>
        <w:t>Go to Protection › Conditional Access › Policies › New policy.</w:t>
      </w:r>
    </w:p>
    <w:p w14:paraId="6BBDAB58" w14:textId="77777777" w:rsidR="00AC6EDA" w:rsidRDefault="00000000">
      <w:pPr>
        <w:pStyle w:val="ListParagraph"/>
        <w:numPr>
          <w:ilvl w:val="0"/>
          <w:numId w:val="13"/>
        </w:numPr>
        <w:spacing w:after="70" w:line="268" w:lineRule="auto"/>
      </w:pPr>
      <w:r>
        <w:t>Name: Require MFA for GALIL WorkDesk.</w:t>
      </w:r>
    </w:p>
    <w:p w14:paraId="66633924" w14:textId="77777777" w:rsidR="00AC6EDA" w:rsidRDefault="00000000">
      <w:pPr>
        <w:pStyle w:val="ListParagraph"/>
        <w:numPr>
          <w:ilvl w:val="0"/>
          <w:numId w:val="13"/>
        </w:numPr>
        <w:spacing w:after="70" w:line="268" w:lineRule="auto"/>
      </w:pPr>
      <w:r>
        <w:t>Users: Include the WorkDesk Users group. Exclude one break-glass administrator account — see Section 6.7.</w:t>
      </w:r>
    </w:p>
    <w:p w14:paraId="079402C2" w14:textId="77777777" w:rsidR="00AC6EDA" w:rsidRDefault="00000000">
      <w:pPr>
        <w:pStyle w:val="ListParagraph"/>
        <w:numPr>
          <w:ilvl w:val="0"/>
          <w:numId w:val="13"/>
        </w:numPr>
        <w:spacing w:after="70" w:line="268" w:lineRule="auto"/>
      </w:pPr>
      <w:r>
        <w:t>Target resources: Cloud apps › Select apps › GALIL WorkDesk.</w:t>
      </w:r>
    </w:p>
    <w:p w14:paraId="543A766F" w14:textId="77777777" w:rsidR="00AC6EDA" w:rsidRDefault="00000000">
      <w:pPr>
        <w:pStyle w:val="ListParagraph"/>
        <w:numPr>
          <w:ilvl w:val="0"/>
          <w:numId w:val="13"/>
        </w:numPr>
        <w:spacing w:after="70" w:line="268" w:lineRule="auto"/>
      </w:pPr>
      <w:r>
        <w:t>Grant: Require multifactor authentication.</w:t>
      </w:r>
    </w:p>
    <w:p w14:paraId="61DE75BC" w14:textId="77777777" w:rsidR="00AC6EDA" w:rsidRDefault="00000000">
      <w:pPr>
        <w:pStyle w:val="ListParagraph"/>
        <w:numPr>
          <w:ilvl w:val="0"/>
          <w:numId w:val="13"/>
        </w:numPr>
        <w:spacing w:after="70" w:line="268" w:lineRule="auto"/>
      </w:pPr>
      <w:r>
        <w:t>Session: Sign-in frequency 12 hours; Persistent browser session, and set it to Never persistent if you want a prompt on every browser restart.</w:t>
      </w:r>
    </w:p>
    <w:p w14:paraId="2E579F57" w14:textId="77777777" w:rsidR="00AC6EDA" w:rsidRDefault="00000000">
      <w:pPr>
        <w:pStyle w:val="ListParagraph"/>
        <w:numPr>
          <w:ilvl w:val="0"/>
          <w:numId w:val="13"/>
        </w:numPr>
        <w:spacing w:after="70" w:line="268" w:lineRule="auto"/>
      </w:pPr>
      <w:r>
        <w:t>Enable the policy in Report-only mode first. Leave it for one week, review the sign-in logs, and only then set it to On.</w:t>
      </w:r>
    </w:p>
    <w:p w14:paraId="7288919D" w14:textId="77777777" w:rsidR="00AC6EDA" w:rsidRDefault="00000000">
      <w:pPr>
        <w:pStyle w:val="Heading2"/>
        <w:spacing w:before="280" w:after="120"/>
      </w:pPr>
      <w:bookmarkStart w:id="20" w:name="_Toc239452161"/>
      <w:r>
        <w:rPr>
          <w:b/>
          <w:bCs/>
          <w:color w:val="1B2A18"/>
          <w:sz w:val="25"/>
          <w:szCs w:val="25"/>
        </w:rPr>
        <w:t>6.4 Set Microsoft Authenticator as the preferred method</w:t>
      </w:r>
      <w:bookmarkEnd w:id="20"/>
    </w:p>
    <w:p w14:paraId="7C471909" w14:textId="77777777" w:rsidR="00AC6EDA" w:rsidRDefault="00000000">
      <w:pPr>
        <w:pStyle w:val="ListParagraph"/>
        <w:numPr>
          <w:ilvl w:val="0"/>
          <w:numId w:val="14"/>
        </w:numPr>
        <w:spacing w:after="70" w:line="268" w:lineRule="auto"/>
      </w:pPr>
      <w:r>
        <w:t>Go to Protection › Authentication methods › Policies.</w:t>
      </w:r>
    </w:p>
    <w:p w14:paraId="4E9868C7" w14:textId="77777777" w:rsidR="00AC6EDA" w:rsidRDefault="00000000">
      <w:pPr>
        <w:pStyle w:val="ListParagraph"/>
        <w:numPr>
          <w:ilvl w:val="0"/>
          <w:numId w:val="14"/>
        </w:numPr>
        <w:spacing w:after="70" w:line="268" w:lineRule="auto"/>
      </w:pPr>
      <w:r>
        <w:t>Open Microsoft Authenticator, enable it, and target All users.</w:t>
      </w:r>
    </w:p>
    <w:p w14:paraId="47F87388" w14:textId="77777777" w:rsidR="00AC6EDA" w:rsidRDefault="00000000">
      <w:pPr>
        <w:pStyle w:val="ListParagraph"/>
        <w:numPr>
          <w:ilvl w:val="0"/>
          <w:numId w:val="14"/>
        </w:numPr>
        <w:spacing w:after="70" w:line="268" w:lineRule="auto"/>
      </w:pPr>
      <w:r>
        <w:t>Under Configure, set Authentication mode to Any, and turn on Show application name in push and Show geographic location in push. Both give the user enough context to spot a fraudulent prompt.</w:t>
      </w:r>
    </w:p>
    <w:p w14:paraId="21750F0F" w14:textId="77777777" w:rsidR="00AC6EDA" w:rsidRDefault="00000000">
      <w:pPr>
        <w:pStyle w:val="ListParagraph"/>
        <w:numPr>
          <w:ilvl w:val="0"/>
          <w:numId w:val="14"/>
        </w:numPr>
        <w:spacing w:after="70" w:line="268" w:lineRule="auto"/>
      </w:pPr>
      <w:r>
        <w:t xml:space="preserve">Optionally disable SMS as a method. SMS is the weakest of the </w:t>
      </w:r>
      <w:proofErr w:type="gramStart"/>
      <w:r>
        <w:t>available second factors</w:t>
      </w:r>
      <w:proofErr w:type="gramEnd"/>
      <w:r>
        <w:t>.</w:t>
      </w:r>
    </w:p>
    <w:p w14:paraId="22CF8672" w14:textId="77777777" w:rsidR="00AC6EDA" w:rsidRDefault="00000000">
      <w:pPr>
        <w:pStyle w:val="ListParagraph"/>
        <w:numPr>
          <w:ilvl w:val="0"/>
          <w:numId w:val="14"/>
        </w:numPr>
        <w:spacing w:after="70" w:line="268" w:lineRule="auto"/>
      </w:pPr>
      <w:r>
        <w:t xml:space="preserve">Set Temporary Access Pass to </w:t>
      </w:r>
      <w:proofErr w:type="gramStart"/>
      <w:r>
        <w:t>enabled —</w:t>
      </w:r>
      <w:proofErr w:type="gramEnd"/>
      <w:r>
        <w:t xml:space="preserve"> </w:t>
      </w:r>
      <w:proofErr w:type="gramStart"/>
      <w:r>
        <w:t>you will need it</w:t>
      </w:r>
      <w:proofErr w:type="gramEnd"/>
      <w:r>
        <w:t xml:space="preserve"> to onboard a user whose phone is not yet set up.</w:t>
      </w:r>
    </w:p>
    <w:p w14:paraId="0E658EA5" w14:textId="77777777" w:rsidR="00AC6EDA" w:rsidRDefault="00000000">
      <w:pPr>
        <w:pStyle w:val="Heading2"/>
        <w:spacing w:before="280" w:after="120"/>
      </w:pPr>
      <w:bookmarkStart w:id="21" w:name="_Toc239452162"/>
      <w:r>
        <w:rPr>
          <w:b/>
          <w:bCs/>
          <w:color w:val="1B2A18"/>
          <w:sz w:val="25"/>
          <w:szCs w:val="25"/>
        </w:rPr>
        <w:t>6.5 End-user enrolment — the instructions to circulate</w:t>
      </w:r>
      <w:bookmarkEnd w:id="21"/>
    </w:p>
    <w:p w14:paraId="691E1180" w14:textId="77777777" w:rsidR="00AC6EDA" w:rsidRDefault="00000000">
      <w:pPr>
        <w:spacing w:after="120" w:line="276" w:lineRule="auto"/>
      </w:pPr>
      <w:r>
        <w:t>Send the following to each member of staff. It is written to be forwarded as-is.</w:t>
      </w:r>
    </w:p>
    <w:p w14:paraId="4192593B" w14:textId="77777777" w:rsidR="00AC6EDA" w:rsidRDefault="00000000">
      <w:pPr>
        <w:pStyle w:val="ListParagraph"/>
        <w:numPr>
          <w:ilvl w:val="0"/>
          <w:numId w:val="15"/>
        </w:numPr>
        <w:spacing w:after="70" w:line="268" w:lineRule="auto"/>
      </w:pPr>
      <w:r>
        <w:t>Install Microsoft Authenticator on your phone, from the App Store or Google Play. It is free and published by Microsoft Corporation — check the publisher, there are imitations.</w:t>
      </w:r>
    </w:p>
    <w:p w14:paraId="2675FE55" w14:textId="77777777" w:rsidR="00AC6EDA" w:rsidRDefault="00000000">
      <w:pPr>
        <w:pStyle w:val="ListParagraph"/>
        <w:numPr>
          <w:ilvl w:val="0"/>
          <w:numId w:val="15"/>
        </w:numPr>
        <w:spacing w:after="70" w:line="268" w:lineRule="auto"/>
      </w:pPr>
      <w:r>
        <w:lastRenderedPageBreak/>
        <w:t>On a computer, open aka.ms/mysecurityinfo and sign in with your GALIL email address and password.</w:t>
      </w:r>
    </w:p>
    <w:p w14:paraId="17AACAD0" w14:textId="77777777" w:rsidR="00AC6EDA" w:rsidRDefault="00000000">
      <w:pPr>
        <w:pStyle w:val="ListParagraph"/>
        <w:numPr>
          <w:ilvl w:val="0"/>
          <w:numId w:val="15"/>
        </w:numPr>
        <w:spacing w:after="70" w:line="268" w:lineRule="auto"/>
      </w:pPr>
      <w:r>
        <w:t>Choose Add sign-in method, and select Authenticator app.</w:t>
      </w:r>
    </w:p>
    <w:p w14:paraId="0E334F6E" w14:textId="77777777" w:rsidR="00AC6EDA" w:rsidRDefault="00000000">
      <w:pPr>
        <w:pStyle w:val="ListParagraph"/>
        <w:numPr>
          <w:ilvl w:val="0"/>
          <w:numId w:val="15"/>
        </w:numPr>
        <w:spacing w:after="70" w:line="268" w:lineRule="auto"/>
      </w:pPr>
      <w:r>
        <w:t>The page shows a QR code. On your phone, open Authenticator, tap the plus sign, choose Work or school account, then Scan a QR code, and scan the code on the screen.</w:t>
      </w:r>
    </w:p>
    <w:p w14:paraId="617AD579" w14:textId="77777777" w:rsidR="00AC6EDA" w:rsidRDefault="00000000">
      <w:pPr>
        <w:pStyle w:val="ListParagraph"/>
        <w:numPr>
          <w:ilvl w:val="0"/>
          <w:numId w:val="15"/>
        </w:numPr>
        <w:spacing w:after="70" w:line="268" w:lineRule="auto"/>
      </w:pPr>
      <w:r>
        <w:t>The website then shows a two-digit number. Type that number into the app on your phone and approve.</w:t>
      </w:r>
    </w:p>
    <w:p w14:paraId="405C6ABC" w14:textId="77777777" w:rsidR="00AC6EDA" w:rsidRDefault="00000000">
      <w:pPr>
        <w:pStyle w:val="ListParagraph"/>
        <w:numPr>
          <w:ilvl w:val="0"/>
          <w:numId w:val="15"/>
        </w:numPr>
        <w:spacing w:after="70" w:line="268" w:lineRule="auto"/>
      </w:pPr>
      <w:r>
        <w:t>Set Authenticator as your default sign-in method on the same page.</w:t>
      </w:r>
    </w:p>
    <w:p w14:paraId="347777BA" w14:textId="77777777" w:rsidR="00AC6EDA" w:rsidRDefault="00000000">
      <w:pPr>
        <w:pStyle w:val="ListParagraph"/>
        <w:numPr>
          <w:ilvl w:val="0"/>
          <w:numId w:val="15"/>
        </w:numPr>
        <w:spacing w:after="70" w:line="268" w:lineRule="auto"/>
      </w:pPr>
      <w:r>
        <w:t>Add your mobile number as a backup method as well, so that a lost phone does not lock you out entirely.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6EDA" w14:paraId="3FF84A76" w14:textId="77777777">
        <w:tblPrEx>
          <w:tblCellMar>
            <w:top w:w="0" w:type="dxa"/>
            <w:bottom w:w="0" w:type="dxa"/>
          </w:tblCellMar>
        </w:tblPrEx>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6638F4B5" w14:textId="77777777" w:rsidR="00AC6EDA" w:rsidRDefault="00000000">
            <w:pPr>
              <w:spacing w:after="60"/>
            </w:pPr>
            <w:r>
              <w:rPr>
                <w:b/>
                <w:bCs/>
                <w:color w:val="5C8B22"/>
              </w:rPr>
              <w:t>What signing in looks like afterwards</w:t>
            </w:r>
          </w:p>
          <w:p w14:paraId="3210B14D" w14:textId="77777777" w:rsidR="00AC6EDA" w:rsidRDefault="00000000">
            <w:pPr>
              <w:spacing w:after="40" w:line="268" w:lineRule="auto"/>
            </w:pPr>
            <w:r>
              <w:rPr>
                <w:sz w:val="19"/>
                <w:szCs w:val="19"/>
              </w:rPr>
              <w:t>Open WorkDesk and choose Sign in with Microsoft. Enter your GALIL email address. Your phone shows a notification with a two-digit number on the screen in front of you. Type it into the app and approve. You are in.</w:t>
            </w:r>
          </w:p>
          <w:p w14:paraId="456E9FE1" w14:textId="77777777" w:rsidR="00AC6EDA" w:rsidRDefault="00000000">
            <w:pPr>
              <w:spacing w:after="40" w:line="268" w:lineRule="auto"/>
            </w:pPr>
            <w:r>
              <w:rPr>
                <w:sz w:val="19"/>
                <w:szCs w:val="19"/>
              </w:rPr>
              <w:t>If a prompt arrives when you are not signing in, choose No, it's not me. That means someone else has your password, and it reports it to IT automatically.</w:t>
            </w:r>
          </w:p>
        </w:tc>
      </w:tr>
    </w:tbl>
    <w:p w14:paraId="3D8A61D7" w14:textId="77777777" w:rsidR="00AC6EDA" w:rsidRDefault="00000000">
      <w:pPr>
        <w:pStyle w:val="Heading2"/>
        <w:spacing w:before="280" w:after="120"/>
      </w:pPr>
      <w:bookmarkStart w:id="22" w:name="_Toc239452163"/>
      <w:r>
        <w:rPr>
          <w:b/>
          <w:bCs/>
          <w:color w:val="1B2A18"/>
          <w:sz w:val="25"/>
          <w:szCs w:val="25"/>
        </w:rPr>
        <w:t>6.6 Lost or replaced phone</w:t>
      </w:r>
      <w:bookmarkEnd w:id="22"/>
    </w:p>
    <w:p w14:paraId="00D8371F" w14:textId="77777777" w:rsidR="00AC6EDA" w:rsidRDefault="00000000">
      <w:pPr>
        <w:pStyle w:val="ListParagraph"/>
        <w:numPr>
          <w:ilvl w:val="0"/>
          <w:numId w:val="16"/>
        </w:numPr>
        <w:spacing w:after="70" w:line="268" w:lineRule="auto"/>
      </w:pPr>
      <w:r>
        <w:t>The user contacts the IT administrator. Do not perform this over email alone — verify the person by voice or in person.</w:t>
      </w:r>
    </w:p>
    <w:p w14:paraId="01C754B7" w14:textId="77777777" w:rsidR="00AC6EDA" w:rsidRDefault="00000000">
      <w:pPr>
        <w:pStyle w:val="ListParagraph"/>
        <w:numPr>
          <w:ilvl w:val="0"/>
          <w:numId w:val="16"/>
        </w:numPr>
        <w:spacing w:after="70" w:line="268" w:lineRule="auto"/>
      </w:pPr>
      <w:r>
        <w:t>In the Entra admin centre, open Identity › Users › the user › Authentication methods.</w:t>
      </w:r>
    </w:p>
    <w:p w14:paraId="5709A9A7" w14:textId="77777777" w:rsidR="00AC6EDA" w:rsidRDefault="00000000">
      <w:pPr>
        <w:pStyle w:val="ListParagraph"/>
        <w:numPr>
          <w:ilvl w:val="0"/>
          <w:numId w:val="16"/>
        </w:numPr>
        <w:spacing w:after="70" w:line="268" w:lineRule="auto"/>
      </w:pPr>
      <w:r>
        <w:t>Choose Revoke MFA sessions, then delete the registered Authenticator entry.</w:t>
      </w:r>
    </w:p>
    <w:p w14:paraId="28BE4159" w14:textId="77777777" w:rsidR="00AC6EDA" w:rsidRDefault="00000000">
      <w:pPr>
        <w:pStyle w:val="ListParagraph"/>
        <w:numPr>
          <w:ilvl w:val="0"/>
          <w:numId w:val="16"/>
        </w:numPr>
        <w:spacing w:after="70" w:line="268" w:lineRule="auto"/>
      </w:pPr>
      <w:r>
        <w:t>Issue a Temporary Access Pass valid for one hour, single use.</w:t>
      </w:r>
    </w:p>
    <w:p w14:paraId="25DDBE1D" w14:textId="77777777" w:rsidR="00AC6EDA" w:rsidRDefault="00000000">
      <w:pPr>
        <w:pStyle w:val="ListParagraph"/>
        <w:numPr>
          <w:ilvl w:val="0"/>
          <w:numId w:val="16"/>
        </w:numPr>
        <w:spacing w:after="70" w:line="268" w:lineRule="auto"/>
      </w:pPr>
      <w:r>
        <w:t>The user signs in with the pass and immediately re-enrols using the Part E.5 steps on the new phone.</w:t>
      </w:r>
    </w:p>
    <w:p w14:paraId="46D31CA7" w14:textId="77777777" w:rsidR="00AC6EDA" w:rsidRDefault="00000000">
      <w:pPr>
        <w:pStyle w:val="Heading2"/>
        <w:spacing w:before="280" w:after="120"/>
      </w:pPr>
      <w:bookmarkStart w:id="23" w:name="_Toc239452164"/>
      <w:r>
        <w:rPr>
          <w:b/>
          <w:bCs/>
          <w:color w:val="1B2A18"/>
          <w:sz w:val="25"/>
          <w:szCs w:val="25"/>
        </w:rPr>
        <w:t>6.7 The break-glass account</w:t>
      </w:r>
      <w:bookmarkEnd w:id="23"/>
    </w:p>
    <w:p w14:paraId="2BFEFC66" w14:textId="77777777" w:rsidR="00AC6EDA" w:rsidRDefault="00000000">
      <w:pPr>
        <w:spacing w:after="120" w:line="276" w:lineRule="auto"/>
      </w:pPr>
      <w:r>
        <w:t xml:space="preserve">Create one cloud-only administrator account </w:t>
      </w:r>
      <w:proofErr w:type="gramStart"/>
      <w:r>
        <w:t>excluded</w:t>
      </w:r>
      <w:proofErr w:type="gramEnd"/>
      <w:r>
        <w:t xml:space="preserve"> from every Conditional Access policy, with a long random password held in a sealed envelope in the office safe and in the password manager under dual control. Its purpose is to recover the tenant when a policy misconfiguration locks everyone out, including the administrators. Review its sign-in log monthly; it should never be used.</w:t>
      </w:r>
    </w:p>
    <w:p w14:paraId="7025A4B3" w14:textId="77777777" w:rsidR="00AC6EDA" w:rsidRDefault="00000000">
      <w:r>
        <w:br w:type="page"/>
      </w:r>
    </w:p>
    <w:p w14:paraId="6F2C6A73" w14:textId="77777777" w:rsidR="00AC6EDA" w:rsidRDefault="00000000">
      <w:pPr>
        <w:pStyle w:val="Heading1"/>
        <w:spacing w:before="380" w:after="160"/>
      </w:pPr>
      <w:bookmarkStart w:id="24" w:name="_Toc239452165"/>
      <w:r>
        <w:rPr>
          <w:b/>
          <w:bCs/>
          <w:color w:val="5C8B22"/>
        </w:rPr>
        <w:lastRenderedPageBreak/>
        <w:t>7. Part F — Roles, first accounts and ongoing administration</w:t>
      </w:r>
      <w:bookmarkEnd w:id="24"/>
    </w:p>
    <w:p w14:paraId="15FCAEB2" w14:textId="77777777" w:rsidR="00AC6EDA" w:rsidRDefault="00000000">
      <w:pPr>
        <w:pStyle w:val="Heading2"/>
        <w:spacing w:before="280" w:after="120"/>
      </w:pPr>
      <w:bookmarkStart w:id="25" w:name="_Toc239452166"/>
      <w:r>
        <w:rPr>
          <w:b/>
          <w:bCs/>
          <w:color w:val="1B2A18"/>
          <w:sz w:val="25"/>
          <w:szCs w:val="25"/>
        </w:rPr>
        <w:t>7.1 Seed the first administrator</w:t>
      </w:r>
      <w:bookmarkEnd w:id="25"/>
    </w:p>
    <w:p w14:paraId="19C6B251" w14:textId="77777777" w:rsidR="00AC6EDA" w:rsidRDefault="00000000">
      <w:pPr>
        <w:pStyle w:val="ListParagraph"/>
        <w:numPr>
          <w:ilvl w:val="0"/>
          <w:numId w:val="17"/>
        </w:numPr>
        <w:spacing w:after="70" w:line="268" w:lineRule="auto"/>
      </w:pPr>
      <w:r>
        <w:t>Sign in to WorkDesk once with the Operations Manager's Microsoft account. This creates the row in public.users with role EMP and is_active false.</w:t>
      </w:r>
    </w:p>
    <w:p w14:paraId="76B3841F" w14:textId="77777777" w:rsidR="00AC6EDA" w:rsidRDefault="00000000">
      <w:pPr>
        <w:pStyle w:val="ListParagraph"/>
        <w:numPr>
          <w:ilvl w:val="0"/>
          <w:numId w:val="17"/>
        </w:numPr>
        <w:spacing w:after="70" w:line="268" w:lineRule="auto"/>
      </w:pPr>
      <w:r>
        <w:t>In the Supabase SQL editor, run the statement below to promote that row. This is the only time a role is set directly in the database.</w:t>
      </w:r>
    </w:p>
    <w:p w14:paraId="5FE08A07"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update public.users</w:t>
      </w:r>
    </w:p>
    <w:p w14:paraId="441C169E"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set role = 'CEO', is_active = true</w:t>
      </w:r>
    </w:p>
    <w:p w14:paraId="049C90B5" w14:textId="77777777" w:rsidR="00AC6EDA" w:rsidRDefault="00000000">
      <w:pPr>
        <w:shd w:val="clear" w:color="auto" w:fill="F4F6F2"/>
        <w:spacing w:after="40" w:line="250" w:lineRule="auto"/>
        <w:ind w:left="200" w:right="200"/>
      </w:pPr>
      <w:r>
        <w:rPr>
          <w:rFonts w:ascii="Consolas" w:eastAsia="Consolas" w:hAnsi="Consolas" w:cs="Consolas"/>
          <w:color w:val="24351F"/>
          <w:sz w:val="17"/>
          <w:szCs w:val="17"/>
        </w:rPr>
        <w:t xml:space="preserve"> where email = 'firstadmin@galiltc.co.il';</w:t>
      </w:r>
    </w:p>
    <w:p w14:paraId="0568130D" w14:textId="77777777" w:rsidR="00AC6EDA" w:rsidRDefault="00AC6EDA">
      <w:pPr>
        <w:spacing w:after="60"/>
      </w:pPr>
    </w:p>
    <w:p w14:paraId="04AF7C0B" w14:textId="77777777" w:rsidR="00AC6EDA" w:rsidRDefault="00000000">
      <w:pPr>
        <w:spacing w:after="120" w:line="276" w:lineRule="auto"/>
      </w:pPr>
      <w:r>
        <w:t>From this point every other role assignment is done inside WorkDesk, by that account, through Admin › People.</w:t>
      </w:r>
    </w:p>
    <w:p w14:paraId="5B366CD0" w14:textId="77777777" w:rsidR="00AC6EDA" w:rsidRDefault="00000000">
      <w:pPr>
        <w:pStyle w:val="Heading2"/>
        <w:spacing w:before="280" w:after="120"/>
      </w:pPr>
      <w:bookmarkStart w:id="26" w:name="_Toc239452167"/>
      <w:r>
        <w:rPr>
          <w:b/>
          <w:bCs/>
          <w:color w:val="1B2A18"/>
          <w:sz w:val="25"/>
          <w:szCs w:val="25"/>
        </w:rPr>
        <w:t>7.2 Approve a new sign-up</w:t>
      </w:r>
      <w:bookmarkEnd w:id="26"/>
    </w:p>
    <w:p w14:paraId="51F957F4" w14:textId="77777777" w:rsidR="00AC6EDA" w:rsidRDefault="00000000">
      <w:pPr>
        <w:pStyle w:val="ListParagraph"/>
        <w:numPr>
          <w:ilvl w:val="0"/>
          <w:numId w:val="18"/>
        </w:numPr>
        <w:spacing w:after="70" w:line="268" w:lineRule="auto"/>
      </w:pPr>
      <w:r>
        <w:t>The new person signs up through the four-step wizard in Section 6.2 of the specification.</w:t>
      </w:r>
    </w:p>
    <w:p w14:paraId="65B01729" w14:textId="77777777" w:rsidR="00AC6EDA" w:rsidRDefault="00000000">
      <w:pPr>
        <w:pStyle w:val="ListParagraph"/>
        <w:numPr>
          <w:ilvl w:val="0"/>
          <w:numId w:val="18"/>
        </w:numPr>
        <w:spacing w:after="70" w:line="268" w:lineRule="auto"/>
      </w:pPr>
      <w:r>
        <w:t>Their account appears in Admin › People › Pending activation.</w:t>
      </w:r>
    </w:p>
    <w:p w14:paraId="2F7572D6" w14:textId="77777777" w:rsidR="00AC6EDA" w:rsidRDefault="00000000">
      <w:pPr>
        <w:pStyle w:val="ListParagraph"/>
        <w:numPr>
          <w:ilvl w:val="0"/>
          <w:numId w:val="18"/>
        </w:numPr>
        <w:spacing w:after="70" w:line="268" w:lineRule="auto"/>
      </w:pPr>
      <w:r>
        <w:t>The administrator checks the requested role against the role catalogue, changes it if the person asked for more than they should have, and assigns them to a team and a manager.</w:t>
      </w:r>
    </w:p>
    <w:p w14:paraId="47C347A5" w14:textId="77777777" w:rsidR="00AC6EDA" w:rsidRDefault="00000000">
      <w:pPr>
        <w:pStyle w:val="ListParagraph"/>
        <w:numPr>
          <w:ilvl w:val="0"/>
          <w:numId w:val="18"/>
        </w:numPr>
        <w:spacing w:after="70" w:line="268" w:lineRule="auto"/>
      </w:pPr>
      <w:r>
        <w:t>The administrator assigns their initial projects with hour allowances. Until this is done the person can sign in but every time entry they make will go to approval, because they are assigned to nothing.</w:t>
      </w:r>
    </w:p>
    <w:p w14:paraId="29A05EDB" w14:textId="77777777" w:rsidR="00AC6EDA" w:rsidRDefault="00000000">
      <w:pPr>
        <w:pStyle w:val="ListParagraph"/>
        <w:numPr>
          <w:ilvl w:val="0"/>
          <w:numId w:val="18"/>
        </w:numPr>
        <w:spacing w:after="70" w:line="268" w:lineRule="auto"/>
      </w:pPr>
      <w:r>
        <w:t>Choose Activate. The person receives a welcome email.</w:t>
      </w:r>
    </w:p>
    <w:p w14:paraId="0863D034" w14:textId="77777777" w:rsidR="00AC6EDA" w:rsidRDefault="00000000">
      <w:pPr>
        <w:pStyle w:val="Heading2"/>
        <w:spacing w:before="280" w:after="120"/>
      </w:pPr>
      <w:bookmarkStart w:id="27" w:name="_Toc239452168"/>
      <w:r>
        <w:rPr>
          <w:b/>
          <w:bCs/>
          <w:color w:val="1B2A18"/>
          <w:sz w:val="25"/>
          <w:szCs w:val="25"/>
        </w:rPr>
        <w:t>7.3 Change someone's role</w:t>
      </w:r>
      <w:bookmarkEnd w:id="27"/>
    </w:p>
    <w:p w14:paraId="783709CB" w14:textId="77777777" w:rsidR="00AC6EDA" w:rsidRDefault="00000000">
      <w:pPr>
        <w:pStyle w:val="ListParagraph"/>
        <w:numPr>
          <w:ilvl w:val="0"/>
          <w:numId w:val="19"/>
        </w:numPr>
        <w:spacing w:after="70" w:line="268" w:lineRule="auto"/>
      </w:pPr>
      <w:r>
        <w:t>Admin › People › select the person › Change role.</w:t>
      </w:r>
    </w:p>
    <w:p w14:paraId="727FA5B5" w14:textId="77777777" w:rsidR="00AC6EDA" w:rsidRDefault="00000000">
      <w:pPr>
        <w:pStyle w:val="ListParagraph"/>
        <w:numPr>
          <w:ilvl w:val="0"/>
          <w:numId w:val="19"/>
        </w:numPr>
        <w:spacing w:after="70" w:line="268" w:lineRule="auto"/>
      </w:pPr>
      <w:r>
        <w:t>The change takes effect at their next page load; existing sessions are re-evaluated against the new role within one minute.</w:t>
      </w:r>
    </w:p>
    <w:p w14:paraId="2604FF6D" w14:textId="77777777" w:rsidR="00AC6EDA" w:rsidRDefault="00000000">
      <w:pPr>
        <w:pStyle w:val="ListParagraph"/>
        <w:numPr>
          <w:ilvl w:val="0"/>
          <w:numId w:val="19"/>
        </w:numPr>
        <w:spacing w:after="70" w:line="268" w:lineRule="auto"/>
      </w:pPr>
      <w:r>
        <w:t>Every role change is written to the audit log with actor, old role, new role and timestamp. This log cannot be edited or deleted by anybody, including the CEO.</w:t>
      </w:r>
    </w:p>
    <w:p w14:paraId="28C7B704" w14:textId="77777777" w:rsidR="00AC6EDA" w:rsidRDefault="00000000">
      <w:pPr>
        <w:pStyle w:val="Heading2"/>
        <w:spacing w:before="280" w:after="120"/>
      </w:pPr>
      <w:bookmarkStart w:id="28" w:name="_Toc239452169"/>
      <w:r>
        <w:rPr>
          <w:b/>
          <w:bCs/>
          <w:color w:val="1B2A18"/>
          <w:sz w:val="25"/>
          <w:szCs w:val="25"/>
        </w:rPr>
        <w:t>7.4 Provision an external contractor</w:t>
      </w:r>
      <w:bookmarkEnd w:id="28"/>
    </w:p>
    <w:p w14:paraId="10C4D3B2" w14:textId="77777777" w:rsidR="00AC6EDA" w:rsidRDefault="00000000">
      <w:pPr>
        <w:pStyle w:val="ListParagraph"/>
        <w:numPr>
          <w:ilvl w:val="0"/>
          <w:numId w:val="20"/>
        </w:numPr>
        <w:spacing w:after="70" w:line="268" w:lineRule="auto"/>
      </w:pPr>
      <w:r>
        <w:t>Admin › People › Invite external. Enter their name and personal email address.</w:t>
      </w:r>
    </w:p>
    <w:p w14:paraId="69FA12D4" w14:textId="77777777" w:rsidR="00AC6EDA" w:rsidRDefault="00000000">
      <w:pPr>
        <w:pStyle w:val="ListParagraph"/>
        <w:numPr>
          <w:ilvl w:val="0"/>
          <w:numId w:val="20"/>
        </w:numPr>
        <w:spacing w:after="70" w:line="268" w:lineRule="auto"/>
      </w:pPr>
      <w:r>
        <w:t>Their domain is added to the invited-domains allow-list, which is what lets them past the trigger in Part C.4.</w:t>
      </w:r>
    </w:p>
    <w:p w14:paraId="39B12D93" w14:textId="77777777" w:rsidR="00AC6EDA" w:rsidRDefault="00000000">
      <w:pPr>
        <w:pStyle w:val="ListParagraph"/>
        <w:numPr>
          <w:ilvl w:val="0"/>
          <w:numId w:val="20"/>
        </w:numPr>
        <w:spacing w:after="70" w:line="268" w:lineRule="auto"/>
      </w:pPr>
      <w:r>
        <w:t>They receive a single-use invitation link valid for 7 days and set a password. They do not get a Microsoft account and are not subject to the Entra policy.</w:t>
      </w:r>
    </w:p>
    <w:p w14:paraId="5D2E4315" w14:textId="77777777" w:rsidR="00AC6EDA" w:rsidRDefault="00000000">
      <w:pPr>
        <w:pStyle w:val="ListParagraph"/>
        <w:numPr>
          <w:ilvl w:val="0"/>
          <w:numId w:val="20"/>
        </w:numPr>
        <w:spacing w:after="70" w:line="268" w:lineRule="auto"/>
      </w:pPr>
      <w:r>
        <w:t>Assign them to specific work orders only. The EXT role cannot see clients, budgets, other users, the Library or the Dashboard.</w:t>
      </w:r>
    </w:p>
    <w:p w14:paraId="52D05EEF" w14:textId="77777777" w:rsidR="00AC6EDA" w:rsidRDefault="00000000">
      <w:pPr>
        <w:pStyle w:val="ListParagraph"/>
        <w:numPr>
          <w:ilvl w:val="0"/>
          <w:numId w:val="20"/>
        </w:numPr>
        <w:spacing w:after="70" w:line="268" w:lineRule="auto"/>
      </w:pPr>
      <w:r>
        <w:t>Set an end date on the invitation. The account deactivates automatically on that date; their historical entries remain.</w:t>
      </w:r>
    </w:p>
    <w:p w14:paraId="1ED6DCA7" w14:textId="77777777" w:rsidR="00AC6EDA" w:rsidRDefault="00000000">
      <w:pPr>
        <w:pStyle w:val="Heading2"/>
        <w:spacing w:before="280" w:after="120"/>
      </w:pPr>
      <w:bookmarkStart w:id="29" w:name="_Toc239452170"/>
      <w:r>
        <w:rPr>
          <w:b/>
          <w:bCs/>
          <w:color w:val="1B2A18"/>
          <w:sz w:val="25"/>
          <w:szCs w:val="25"/>
        </w:rPr>
        <w:t>7.5 Offboarding</w:t>
      </w:r>
      <w:bookmarkEnd w:id="29"/>
    </w:p>
    <w:p w14:paraId="33DBC6BD" w14:textId="77777777" w:rsidR="00AC6EDA" w:rsidRDefault="00000000">
      <w:pPr>
        <w:pStyle w:val="ListParagraph"/>
        <w:numPr>
          <w:ilvl w:val="0"/>
          <w:numId w:val="21"/>
        </w:numPr>
        <w:spacing w:after="70" w:line="268" w:lineRule="auto"/>
      </w:pPr>
      <w:r>
        <w:t>Remove the person from the WorkDesk Users security group in Entra. This stops Microsoft sign-in immediately.</w:t>
      </w:r>
    </w:p>
    <w:p w14:paraId="116412DC" w14:textId="77777777" w:rsidR="00AC6EDA" w:rsidRDefault="00000000">
      <w:pPr>
        <w:pStyle w:val="ListParagraph"/>
        <w:numPr>
          <w:ilvl w:val="0"/>
          <w:numId w:val="21"/>
        </w:numPr>
        <w:spacing w:after="70" w:line="268" w:lineRule="auto"/>
      </w:pPr>
      <w:r>
        <w:t>In WorkDesk, Admin › People › Deactivate. This stops the fallback route and removes them from every assignee dropdown.</w:t>
      </w:r>
    </w:p>
    <w:p w14:paraId="47343F5D" w14:textId="77777777" w:rsidR="00AC6EDA" w:rsidRDefault="00000000">
      <w:pPr>
        <w:pStyle w:val="ListParagraph"/>
        <w:numPr>
          <w:ilvl w:val="0"/>
          <w:numId w:val="21"/>
        </w:numPr>
        <w:spacing w:after="70" w:line="268" w:lineRule="auto"/>
      </w:pPr>
      <w:r>
        <w:t>Reassign their open tasks and any pending approval requests routed to them.</w:t>
      </w:r>
    </w:p>
    <w:p w14:paraId="68EDCB6A" w14:textId="0EDE9FDA" w:rsidR="00AC6EDA" w:rsidRDefault="00000000" w:rsidP="00416288">
      <w:pPr>
        <w:pStyle w:val="ListParagraph"/>
        <w:numPr>
          <w:ilvl w:val="0"/>
          <w:numId w:val="21"/>
        </w:numPr>
        <w:spacing w:after="70" w:line="268" w:lineRule="auto"/>
      </w:pPr>
      <w:r>
        <w:t>Do not delete the account. Their time entries are payroll and billing records and are retained for seven years, per Section 16 of the specification.</w:t>
      </w:r>
      <w:r>
        <w:br w:type="page"/>
      </w:r>
    </w:p>
    <w:p w14:paraId="05A1A190" w14:textId="77777777" w:rsidR="00AC6EDA" w:rsidRDefault="00000000">
      <w:pPr>
        <w:pStyle w:val="Heading1"/>
        <w:spacing w:before="380" w:after="160"/>
      </w:pPr>
      <w:bookmarkStart w:id="30" w:name="_Toc239452171"/>
      <w:r>
        <w:rPr>
          <w:b/>
          <w:bCs/>
          <w:color w:val="5C8B22"/>
        </w:rPr>
        <w:lastRenderedPageBreak/>
        <w:t>8. Part G — Test plan</w:t>
      </w:r>
      <w:bookmarkEnd w:id="30"/>
    </w:p>
    <w:p w14:paraId="24BFD50D" w14:textId="77777777" w:rsidR="00AC6EDA" w:rsidRDefault="00000000">
      <w:pPr>
        <w:spacing w:after="120" w:line="276" w:lineRule="auto"/>
      </w:pPr>
      <w:r>
        <w:t>Run every case before go-live. Record the result against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4826"/>
      </w:tblGrid>
      <w:tr w:rsidR="00AC6EDA" w14:paraId="55AD8C6D" w14:textId="77777777">
        <w:tblPrEx>
          <w:tblCellMar>
            <w:top w:w="0" w:type="dxa"/>
            <w:bottom w:w="0" w:type="dxa"/>
          </w:tblCellMar>
        </w:tblPrEx>
        <w:trPr>
          <w:tblHeader/>
        </w:trPr>
        <w:tc>
          <w:tcPr>
            <w:tcW w:w="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E5D0EFD" w14:textId="77777777" w:rsidR="00AC6EDA" w:rsidRDefault="00000000">
            <w:pPr>
              <w:spacing w:line="250" w:lineRule="auto"/>
            </w:pPr>
            <w:r>
              <w:rPr>
                <w:b/>
                <w:bCs/>
                <w:color w:val="FFFFFF"/>
                <w:sz w:val="18"/>
                <w:szCs w:val="18"/>
              </w:rPr>
              <w:t>#</w:t>
            </w:r>
          </w:p>
        </w:tc>
        <w:tc>
          <w:tcPr>
            <w:tcW w:w="3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0314F3C1" w14:textId="77777777" w:rsidR="00AC6EDA" w:rsidRDefault="00000000">
            <w:pPr>
              <w:spacing w:line="250" w:lineRule="auto"/>
            </w:pPr>
            <w:r>
              <w:rPr>
                <w:b/>
                <w:bCs/>
                <w:color w:val="FFFFFF"/>
                <w:sz w:val="18"/>
                <w:szCs w:val="18"/>
              </w:rPr>
              <w:t>Test</w:t>
            </w:r>
          </w:p>
        </w:tc>
        <w:tc>
          <w:tcPr>
            <w:tcW w:w="4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5D7DFB2" w14:textId="77777777" w:rsidR="00AC6EDA" w:rsidRDefault="00000000">
            <w:pPr>
              <w:spacing w:line="250" w:lineRule="auto"/>
            </w:pPr>
            <w:r>
              <w:rPr>
                <w:b/>
                <w:bCs/>
                <w:color w:val="FFFFFF"/>
                <w:sz w:val="18"/>
                <w:szCs w:val="18"/>
              </w:rPr>
              <w:t>Expected result</w:t>
            </w:r>
          </w:p>
        </w:tc>
      </w:tr>
      <w:tr w:rsidR="00AC6EDA" w14:paraId="64FC5586"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DF11D7E" w14:textId="77777777" w:rsidR="00AC6EDA" w:rsidRDefault="00000000">
            <w:pPr>
              <w:spacing w:line="250" w:lineRule="auto"/>
            </w:pPr>
            <w:r>
              <w:rPr>
                <w:b/>
                <w:bCs/>
                <w:sz w:val="18"/>
                <w:szCs w:val="18"/>
              </w:rPr>
              <w:t>1</w:t>
            </w:r>
          </w:p>
        </w:tc>
        <w:tc>
          <w:tcPr>
            <w:tcW w:w="3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6055A32" w14:textId="77777777" w:rsidR="00AC6EDA" w:rsidRDefault="00000000">
            <w:pPr>
              <w:spacing w:line="250" w:lineRule="auto"/>
            </w:pPr>
            <w:r>
              <w:rPr>
                <w:sz w:val="18"/>
                <w:szCs w:val="18"/>
              </w:rPr>
              <w:t>Sign in with Microsoft, correct account</w:t>
            </w:r>
          </w:p>
        </w:tc>
        <w:tc>
          <w:tcPr>
            <w:tcW w:w="4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661E789" w14:textId="77777777" w:rsidR="00AC6EDA" w:rsidRDefault="00000000">
            <w:pPr>
              <w:spacing w:line="250" w:lineRule="auto"/>
            </w:pPr>
            <w:r>
              <w:rPr>
                <w:sz w:val="18"/>
                <w:szCs w:val="18"/>
              </w:rPr>
              <w:t>Redirect to Microsoft, Authenticator prompt with two-digit match, return to WorkDesk signed in.</w:t>
            </w:r>
          </w:p>
        </w:tc>
      </w:tr>
      <w:tr w:rsidR="00AC6EDA" w14:paraId="2B65BAF8"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F69DEF4" w14:textId="77777777" w:rsidR="00AC6EDA" w:rsidRDefault="00000000">
            <w:pPr>
              <w:spacing w:line="250" w:lineRule="auto"/>
            </w:pPr>
            <w:r>
              <w:rPr>
                <w:b/>
                <w:bCs/>
                <w:sz w:val="18"/>
                <w:szCs w:val="18"/>
              </w:rPr>
              <w:t>2</w:t>
            </w:r>
          </w:p>
        </w:tc>
        <w:tc>
          <w:tcPr>
            <w:tcW w:w="3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B9B1859" w14:textId="77777777" w:rsidR="00AC6EDA" w:rsidRDefault="00000000">
            <w:pPr>
              <w:spacing w:line="250" w:lineRule="auto"/>
            </w:pPr>
            <w:r>
              <w:rPr>
                <w:sz w:val="18"/>
                <w:szCs w:val="18"/>
              </w:rPr>
              <w:t>Sign in with Microsoft, deny the Authenticator prompt</w:t>
            </w:r>
          </w:p>
        </w:tc>
        <w:tc>
          <w:tcPr>
            <w:tcW w:w="4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01E2C6" w14:textId="77777777" w:rsidR="00AC6EDA" w:rsidRDefault="00000000">
            <w:pPr>
              <w:spacing w:line="250" w:lineRule="auto"/>
            </w:pPr>
            <w:r>
              <w:rPr>
                <w:sz w:val="18"/>
                <w:szCs w:val="18"/>
              </w:rPr>
              <w:t>Sign-in fails with a clear message. No session created.</w:t>
            </w:r>
          </w:p>
        </w:tc>
      </w:tr>
      <w:tr w:rsidR="00AC6EDA" w14:paraId="2AC5647A"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8C28B4A" w14:textId="77777777" w:rsidR="00AC6EDA" w:rsidRDefault="00000000">
            <w:pPr>
              <w:spacing w:line="250" w:lineRule="auto"/>
            </w:pPr>
            <w:r>
              <w:rPr>
                <w:b/>
                <w:bCs/>
                <w:sz w:val="18"/>
                <w:szCs w:val="18"/>
              </w:rPr>
              <w:t>3</w:t>
            </w:r>
          </w:p>
        </w:tc>
        <w:tc>
          <w:tcPr>
            <w:tcW w:w="3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6695DC" w14:textId="77777777" w:rsidR="00AC6EDA" w:rsidRDefault="00000000">
            <w:pPr>
              <w:spacing w:line="250" w:lineRule="auto"/>
            </w:pPr>
            <w:r>
              <w:rPr>
                <w:sz w:val="18"/>
                <w:szCs w:val="18"/>
              </w:rPr>
              <w:t>Sign in with a personal Microsoft account</w:t>
            </w:r>
          </w:p>
        </w:tc>
        <w:tc>
          <w:tcPr>
            <w:tcW w:w="4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8FFC0E" w14:textId="77777777" w:rsidR="00AC6EDA" w:rsidRDefault="00000000">
            <w:pPr>
              <w:spacing w:line="250" w:lineRule="auto"/>
            </w:pPr>
            <w:r>
              <w:rPr>
                <w:sz w:val="18"/>
                <w:szCs w:val="18"/>
              </w:rPr>
              <w:t>Rejected. Message states that only GALIL accounts are accepted.</w:t>
            </w:r>
          </w:p>
        </w:tc>
      </w:tr>
      <w:tr w:rsidR="00AC6EDA" w14:paraId="69F95001"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1AC696B" w14:textId="77777777" w:rsidR="00AC6EDA" w:rsidRDefault="00000000">
            <w:pPr>
              <w:spacing w:line="250" w:lineRule="auto"/>
            </w:pPr>
            <w:r>
              <w:rPr>
                <w:b/>
                <w:bCs/>
                <w:sz w:val="18"/>
                <w:szCs w:val="18"/>
              </w:rPr>
              <w:t>4</w:t>
            </w:r>
          </w:p>
        </w:tc>
        <w:tc>
          <w:tcPr>
            <w:tcW w:w="3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552A8C" w14:textId="77777777" w:rsidR="00AC6EDA" w:rsidRDefault="00000000">
            <w:pPr>
              <w:spacing w:line="250" w:lineRule="auto"/>
            </w:pPr>
            <w:r>
              <w:rPr>
                <w:sz w:val="18"/>
                <w:szCs w:val="18"/>
              </w:rPr>
              <w:t>Sign up with a non-company email address</w:t>
            </w:r>
          </w:p>
        </w:tc>
        <w:tc>
          <w:tcPr>
            <w:tcW w:w="4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44E46A8" w14:textId="77777777" w:rsidR="00AC6EDA" w:rsidRDefault="00000000">
            <w:pPr>
              <w:spacing w:line="250" w:lineRule="auto"/>
            </w:pPr>
            <w:r>
              <w:rPr>
                <w:sz w:val="18"/>
                <w:szCs w:val="18"/>
              </w:rPr>
              <w:t>Rejected by the database trigger with the company-domain message.</w:t>
            </w:r>
          </w:p>
        </w:tc>
      </w:tr>
      <w:tr w:rsidR="00AC6EDA" w14:paraId="39448836"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7F2050" w14:textId="77777777" w:rsidR="00AC6EDA" w:rsidRDefault="00000000">
            <w:pPr>
              <w:spacing w:line="250" w:lineRule="auto"/>
            </w:pPr>
            <w:r>
              <w:rPr>
                <w:b/>
                <w:bCs/>
                <w:sz w:val="18"/>
                <w:szCs w:val="18"/>
              </w:rPr>
              <w:t>5</w:t>
            </w:r>
          </w:p>
        </w:tc>
        <w:tc>
          <w:tcPr>
            <w:tcW w:w="3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0770C2" w14:textId="77777777" w:rsidR="00AC6EDA" w:rsidRDefault="00000000">
            <w:pPr>
              <w:spacing w:line="250" w:lineRule="auto"/>
            </w:pPr>
            <w:r>
              <w:rPr>
                <w:sz w:val="18"/>
                <w:szCs w:val="18"/>
              </w:rPr>
              <w:t>Sign up, then attempt to use the app before activation</w:t>
            </w:r>
          </w:p>
        </w:tc>
        <w:tc>
          <w:tcPr>
            <w:tcW w:w="4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C7D9832" w14:textId="77777777" w:rsidR="00AC6EDA" w:rsidRDefault="00000000">
            <w:pPr>
              <w:spacing w:line="250" w:lineRule="auto"/>
            </w:pPr>
            <w:r>
              <w:rPr>
                <w:sz w:val="18"/>
                <w:szCs w:val="18"/>
              </w:rPr>
              <w:t>Holding screen shown. No tab is reachable. No data returned by any query.</w:t>
            </w:r>
          </w:p>
        </w:tc>
      </w:tr>
      <w:tr w:rsidR="00AC6EDA" w14:paraId="5E86C823"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52A557D" w14:textId="77777777" w:rsidR="00AC6EDA" w:rsidRDefault="00000000">
            <w:pPr>
              <w:spacing w:line="250" w:lineRule="auto"/>
            </w:pPr>
            <w:r>
              <w:rPr>
                <w:b/>
                <w:bCs/>
                <w:sz w:val="18"/>
                <w:szCs w:val="18"/>
              </w:rPr>
              <w:t>6</w:t>
            </w:r>
          </w:p>
        </w:tc>
        <w:tc>
          <w:tcPr>
            <w:tcW w:w="3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41E5608" w14:textId="77777777" w:rsidR="00AC6EDA" w:rsidRDefault="00000000">
            <w:pPr>
              <w:spacing w:line="250" w:lineRule="auto"/>
            </w:pPr>
            <w:r>
              <w:rPr>
                <w:sz w:val="18"/>
                <w:szCs w:val="18"/>
              </w:rPr>
              <w:t>Employee opens the Budgets tab by editing the URL</w:t>
            </w:r>
          </w:p>
        </w:tc>
        <w:tc>
          <w:tcPr>
            <w:tcW w:w="4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AD73E88" w14:textId="77777777" w:rsidR="00AC6EDA" w:rsidRDefault="00000000">
            <w:pPr>
              <w:spacing w:line="250" w:lineRule="auto"/>
            </w:pPr>
            <w:r>
              <w:rPr>
                <w:sz w:val="18"/>
                <w:szCs w:val="18"/>
              </w:rPr>
              <w:t>Access denied by Row Level Security, not merely hidden. Confirm in the network tab that no budget figures are returned.</w:t>
            </w:r>
          </w:p>
        </w:tc>
      </w:tr>
      <w:tr w:rsidR="00AC6EDA" w14:paraId="1897E207"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3B8D3BC" w14:textId="77777777" w:rsidR="00AC6EDA" w:rsidRDefault="00000000">
            <w:pPr>
              <w:spacing w:line="250" w:lineRule="auto"/>
            </w:pPr>
            <w:r>
              <w:rPr>
                <w:b/>
                <w:bCs/>
                <w:sz w:val="18"/>
                <w:szCs w:val="18"/>
              </w:rPr>
              <w:t>7</w:t>
            </w:r>
          </w:p>
        </w:tc>
        <w:tc>
          <w:tcPr>
            <w:tcW w:w="3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49FB827" w14:textId="77777777" w:rsidR="00AC6EDA" w:rsidRDefault="00000000">
            <w:pPr>
              <w:spacing w:line="250" w:lineRule="auto"/>
            </w:pPr>
            <w:r>
              <w:rPr>
                <w:sz w:val="18"/>
                <w:szCs w:val="18"/>
              </w:rPr>
              <w:t>Employee reports time against an unassigned project</w:t>
            </w:r>
          </w:p>
        </w:tc>
        <w:tc>
          <w:tcPr>
            <w:tcW w:w="4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E687686" w14:textId="77777777" w:rsidR="00AC6EDA" w:rsidRDefault="00000000">
            <w:pPr>
              <w:spacing w:line="250" w:lineRule="auto"/>
            </w:pPr>
            <w:r>
              <w:rPr>
                <w:sz w:val="18"/>
                <w:szCs w:val="18"/>
              </w:rPr>
              <w:t>Entry saved as Pending with reason “Not assigned”. Excluded from totals.</w:t>
            </w:r>
          </w:p>
        </w:tc>
      </w:tr>
      <w:tr w:rsidR="00AC6EDA" w14:paraId="00FD3D30"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5C6D6E0" w14:textId="77777777" w:rsidR="00AC6EDA" w:rsidRDefault="00000000">
            <w:pPr>
              <w:spacing w:line="250" w:lineRule="auto"/>
            </w:pPr>
            <w:r>
              <w:rPr>
                <w:b/>
                <w:bCs/>
                <w:sz w:val="18"/>
                <w:szCs w:val="18"/>
              </w:rPr>
              <w:t>8</w:t>
            </w:r>
          </w:p>
        </w:tc>
        <w:tc>
          <w:tcPr>
            <w:tcW w:w="3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82E08EC" w14:textId="77777777" w:rsidR="00AC6EDA" w:rsidRDefault="00000000">
            <w:pPr>
              <w:spacing w:line="250" w:lineRule="auto"/>
            </w:pPr>
            <w:r>
              <w:rPr>
                <w:sz w:val="18"/>
                <w:szCs w:val="18"/>
              </w:rPr>
              <w:t>Employee exceeds their allowance</w:t>
            </w:r>
          </w:p>
        </w:tc>
        <w:tc>
          <w:tcPr>
            <w:tcW w:w="4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9190C64" w14:textId="77777777" w:rsidR="00AC6EDA" w:rsidRDefault="00000000">
            <w:pPr>
              <w:spacing w:line="250" w:lineRule="auto"/>
            </w:pPr>
            <w:r>
              <w:rPr>
                <w:sz w:val="18"/>
                <w:szCs w:val="18"/>
              </w:rPr>
              <w:t>Entry saved as Pending with reason “Allowance exceeded”.</w:t>
            </w:r>
          </w:p>
        </w:tc>
      </w:tr>
      <w:tr w:rsidR="00AC6EDA" w14:paraId="012E7833"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E20FA49" w14:textId="77777777" w:rsidR="00AC6EDA" w:rsidRDefault="00000000">
            <w:pPr>
              <w:spacing w:line="250" w:lineRule="auto"/>
            </w:pPr>
            <w:r>
              <w:rPr>
                <w:b/>
                <w:bCs/>
                <w:sz w:val="18"/>
                <w:szCs w:val="18"/>
              </w:rPr>
              <w:t>9</w:t>
            </w:r>
          </w:p>
        </w:tc>
        <w:tc>
          <w:tcPr>
            <w:tcW w:w="3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22E7D91" w14:textId="77777777" w:rsidR="00AC6EDA" w:rsidRDefault="00000000">
            <w:pPr>
              <w:spacing w:line="250" w:lineRule="auto"/>
            </w:pPr>
            <w:r>
              <w:rPr>
                <w:sz w:val="18"/>
                <w:szCs w:val="18"/>
              </w:rPr>
              <w:t>Approver approves, ticking “raise allowance”</w:t>
            </w:r>
          </w:p>
        </w:tc>
        <w:tc>
          <w:tcPr>
            <w:tcW w:w="4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C93E7BF" w14:textId="77777777" w:rsidR="00AC6EDA" w:rsidRDefault="00000000">
            <w:pPr>
              <w:spacing w:line="250" w:lineRule="auto"/>
            </w:pPr>
            <w:r>
              <w:rPr>
                <w:sz w:val="18"/>
                <w:szCs w:val="18"/>
              </w:rPr>
              <w:t>Entry registers, hours count, allowance increases by exactly the overage.</w:t>
            </w:r>
          </w:p>
        </w:tc>
      </w:tr>
      <w:tr w:rsidR="00AC6EDA" w14:paraId="7F988012"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EC5E450" w14:textId="77777777" w:rsidR="00AC6EDA" w:rsidRDefault="00000000">
            <w:pPr>
              <w:spacing w:line="250" w:lineRule="auto"/>
            </w:pPr>
            <w:r>
              <w:rPr>
                <w:b/>
                <w:bCs/>
                <w:sz w:val="18"/>
                <w:szCs w:val="18"/>
              </w:rPr>
              <w:t>10</w:t>
            </w:r>
          </w:p>
        </w:tc>
        <w:tc>
          <w:tcPr>
            <w:tcW w:w="3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8D4BC36" w14:textId="77777777" w:rsidR="00AC6EDA" w:rsidRDefault="00000000">
            <w:pPr>
              <w:spacing w:line="250" w:lineRule="auto"/>
            </w:pPr>
            <w:r>
              <w:rPr>
                <w:sz w:val="18"/>
                <w:szCs w:val="18"/>
              </w:rPr>
              <w:t>Approver edits client and project, then approves</w:t>
            </w:r>
          </w:p>
        </w:tc>
        <w:tc>
          <w:tcPr>
            <w:tcW w:w="4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453F41" w14:textId="77777777" w:rsidR="00AC6EDA" w:rsidRDefault="00000000">
            <w:pPr>
              <w:spacing w:line="250" w:lineRule="auto"/>
            </w:pPr>
            <w:r>
              <w:rPr>
                <w:sz w:val="18"/>
                <w:szCs w:val="18"/>
              </w:rPr>
              <w:t>Corrected entry registers. Audit log holds both the original and the corrected version.</w:t>
            </w:r>
          </w:p>
        </w:tc>
      </w:tr>
      <w:tr w:rsidR="00AC6EDA" w14:paraId="6CFA75F7"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761C1E" w14:textId="77777777" w:rsidR="00AC6EDA" w:rsidRDefault="00000000">
            <w:pPr>
              <w:spacing w:line="250" w:lineRule="auto"/>
            </w:pPr>
            <w:r>
              <w:rPr>
                <w:b/>
                <w:bCs/>
                <w:sz w:val="18"/>
                <w:szCs w:val="18"/>
              </w:rPr>
              <w:t>11</w:t>
            </w:r>
          </w:p>
        </w:tc>
        <w:tc>
          <w:tcPr>
            <w:tcW w:w="3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6215BD5" w14:textId="77777777" w:rsidR="00AC6EDA" w:rsidRDefault="00000000">
            <w:pPr>
              <w:spacing w:line="250" w:lineRule="auto"/>
            </w:pPr>
            <w:r>
              <w:rPr>
                <w:sz w:val="18"/>
                <w:szCs w:val="18"/>
              </w:rPr>
              <w:t>Approver attempts to approve their own request</w:t>
            </w:r>
          </w:p>
        </w:tc>
        <w:tc>
          <w:tcPr>
            <w:tcW w:w="4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8CC9EF2" w14:textId="77777777" w:rsidR="00AC6EDA" w:rsidRDefault="00000000">
            <w:pPr>
              <w:spacing w:line="250" w:lineRule="auto"/>
            </w:pPr>
            <w:r>
              <w:rPr>
                <w:sz w:val="18"/>
                <w:szCs w:val="18"/>
              </w:rPr>
              <w:t>Blocked. Request escalates one level.</w:t>
            </w:r>
          </w:p>
        </w:tc>
      </w:tr>
      <w:tr w:rsidR="00AC6EDA" w14:paraId="6D6E8E26"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8C6C94" w14:textId="77777777" w:rsidR="00AC6EDA" w:rsidRDefault="00000000">
            <w:pPr>
              <w:spacing w:line="250" w:lineRule="auto"/>
            </w:pPr>
            <w:r>
              <w:rPr>
                <w:b/>
                <w:bCs/>
                <w:sz w:val="18"/>
                <w:szCs w:val="18"/>
              </w:rPr>
              <w:t>12</w:t>
            </w:r>
          </w:p>
        </w:tc>
        <w:tc>
          <w:tcPr>
            <w:tcW w:w="3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92E60AE" w14:textId="77777777" w:rsidR="00AC6EDA" w:rsidRDefault="00000000">
            <w:pPr>
              <w:spacing w:line="250" w:lineRule="auto"/>
            </w:pPr>
            <w:r>
              <w:rPr>
                <w:sz w:val="18"/>
                <w:szCs w:val="18"/>
              </w:rPr>
              <w:t>Password reset</w:t>
            </w:r>
          </w:p>
        </w:tc>
        <w:tc>
          <w:tcPr>
            <w:tcW w:w="4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33FB0CD" w14:textId="77777777" w:rsidR="00AC6EDA" w:rsidRDefault="00000000">
            <w:pPr>
              <w:spacing w:line="250" w:lineRule="auto"/>
            </w:pPr>
            <w:r>
              <w:rPr>
                <w:sz w:val="18"/>
                <w:szCs w:val="18"/>
              </w:rPr>
              <w:t>Email arrives from a galiltc.co.il address within two minutes. Link works once, then fails.</w:t>
            </w:r>
          </w:p>
        </w:tc>
      </w:tr>
      <w:tr w:rsidR="00AC6EDA" w14:paraId="68D28867"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5503460" w14:textId="77777777" w:rsidR="00AC6EDA" w:rsidRDefault="00000000">
            <w:pPr>
              <w:spacing w:line="250" w:lineRule="auto"/>
            </w:pPr>
            <w:r>
              <w:rPr>
                <w:b/>
                <w:bCs/>
                <w:sz w:val="18"/>
                <w:szCs w:val="18"/>
              </w:rPr>
              <w:t>13</w:t>
            </w:r>
          </w:p>
        </w:tc>
        <w:tc>
          <w:tcPr>
            <w:tcW w:w="3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F6285C" w14:textId="77777777" w:rsidR="00AC6EDA" w:rsidRDefault="00000000">
            <w:pPr>
              <w:spacing w:line="250" w:lineRule="auto"/>
            </w:pPr>
            <w:r>
              <w:rPr>
                <w:sz w:val="18"/>
                <w:szCs w:val="18"/>
              </w:rPr>
              <w:t>Session expiry</w:t>
            </w:r>
          </w:p>
        </w:tc>
        <w:tc>
          <w:tcPr>
            <w:tcW w:w="4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E7710F5" w14:textId="77777777" w:rsidR="00AC6EDA" w:rsidRDefault="00000000">
            <w:pPr>
              <w:spacing w:line="250" w:lineRule="auto"/>
            </w:pPr>
            <w:r>
              <w:rPr>
                <w:sz w:val="18"/>
                <w:szCs w:val="18"/>
              </w:rPr>
              <w:t>After 12 hours of inactivity the next action returns to the sign-in screen with no data loss in the open form.</w:t>
            </w:r>
          </w:p>
        </w:tc>
      </w:tr>
      <w:tr w:rsidR="00AC6EDA" w14:paraId="4F1A89D1"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FC7CBEE" w14:textId="77777777" w:rsidR="00AC6EDA" w:rsidRDefault="00000000">
            <w:pPr>
              <w:spacing w:line="250" w:lineRule="auto"/>
            </w:pPr>
            <w:r>
              <w:rPr>
                <w:b/>
                <w:bCs/>
                <w:sz w:val="18"/>
                <w:szCs w:val="18"/>
              </w:rPr>
              <w:t>14</w:t>
            </w:r>
          </w:p>
        </w:tc>
        <w:tc>
          <w:tcPr>
            <w:tcW w:w="3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E7549B" w14:textId="77777777" w:rsidR="00AC6EDA" w:rsidRDefault="00000000">
            <w:pPr>
              <w:spacing w:line="250" w:lineRule="auto"/>
            </w:pPr>
            <w:r>
              <w:rPr>
                <w:sz w:val="18"/>
                <w:szCs w:val="18"/>
              </w:rPr>
              <w:t>Five failed passwords</w:t>
            </w:r>
          </w:p>
        </w:tc>
        <w:tc>
          <w:tcPr>
            <w:tcW w:w="4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BA5B4EB" w14:textId="77777777" w:rsidR="00AC6EDA" w:rsidRDefault="00000000">
            <w:pPr>
              <w:spacing w:line="250" w:lineRule="auto"/>
            </w:pPr>
            <w:r>
              <w:rPr>
                <w:sz w:val="18"/>
                <w:szCs w:val="18"/>
              </w:rPr>
              <w:t>Account locked for 15 minutes. Administrator notified.</w:t>
            </w:r>
          </w:p>
        </w:tc>
      </w:tr>
      <w:tr w:rsidR="00AC6EDA" w14:paraId="5136B4BD"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825E6E0" w14:textId="77777777" w:rsidR="00AC6EDA" w:rsidRDefault="00000000">
            <w:pPr>
              <w:spacing w:line="250" w:lineRule="auto"/>
            </w:pPr>
            <w:r>
              <w:rPr>
                <w:b/>
                <w:bCs/>
                <w:sz w:val="18"/>
                <w:szCs w:val="18"/>
              </w:rPr>
              <w:t>15</w:t>
            </w:r>
          </w:p>
        </w:tc>
        <w:tc>
          <w:tcPr>
            <w:tcW w:w="3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116F1F1" w14:textId="77777777" w:rsidR="00AC6EDA" w:rsidRDefault="00000000">
            <w:pPr>
              <w:spacing w:line="250" w:lineRule="auto"/>
            </w:pPr>
            <w:r>
              <w:rPr>
                <w:sz w:val="18"/>
                <w:szCs w:val="18"/>
              </w:rPr>
              <w:t>Remove a user from the WorkDesk Users group</w:t>
            </w:r>
          </w:p>
        </w:tc>
        <w:tc>
          <w:tcPr>
            <w:tcW w:w="4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4CB133" w14:textId="77777777" w:rsidR="00AC6EDA" w:rsidRDefault="00000000">
            <w:pPr>
              <w:spacing w:line="250" w:lineRule="auto"/>
            </w:pPr>
            <w:r>
              <w:rPr>
                <w:sz w:val="18"/>
                <w:szCs w:val="18"/>
              </w:rPr>
              <w:t>Microsoft sign-in fails at the Microsoft step, before reaching WorkDesk.</w:t>
            </w:r>
          </w:p>
        </w:tc>
      </w:tr>
      <w:tr w:rsidR="00AC6EDA" w14:paraId="12E51702" w14:textId="77777777">
        <w:tblPrEx>
          <w:tblCellMar>
            <w:top w:w="0" w:type="dxa"/>
            <w:bottom w:w="0" w:type="dxa"/>
          </w:tblCellMar>
        </w:tblPrEx>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AC08DE1" w14:textId="77777777" w:rsidR="00AC6EDA" w:rsidRDefault="00000000">
            <w:pPr>
              <w:spacing w:line="250" w:lineRule="auto"/>
            </w:pPr>
            <w:r>
              <w:rPr>
                <w:b/>
                <w:bCs/>
                <w:sz w:val="18"/>
                <w:szCs w:val="18"/>
              </w:rPr>
              <w:t>16</w:t>
            </w:r>
          </w:p>
        </w:tc>
        <w:tc>
          <w:tcPr>
            <w:tcW w:w="3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80FB4B4" w14:textId="77777777" w:rsidR="00AC6EDA" w:rsidRDefault="00000000">
            <w:pPr>
              <w:spacing w:line="250" w:lineRule="auto"/>
            </w:pPr>
            <w:r>
              <w:rPr>
                <w:sz w:val="18"/>
                <w:szCs w:val="18"/>
              </w:rPr>
              <w:t>Client secret rotation</w:t>
            </w:r>
          </w:p>
        </w:tc>
        <w:tc>
          <w:tcPr>
            <w:tcW w:w="4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D940733" w14:textId="77777777" w:rsidR="00AC6EDA" w:rsidRDefault="00000000">
            <w:pPr>
              <w:spacing w:line="250" w:lineRule="auto"/>
            </w:pPr>
            <w:r>
              <w:rPr>
                <w:sz w:val="18"/>
                <w:szCs w:val="18"/>
              </w:rPr>
              <w:t>After updating the secret in Supabase, sign-in continues to work with no user action.</w:t>
            </w:r>
          </w:p>
        </w:tc>
      </w:tr>
    </w:tbl>
    <w:p w14:paraId="79B05548" w14:textId="77777777" w:rsidR="00AC6EDA" w:rsidRDefault="00000000">
      <w:r>
        <w:br w:type="page"/>
      </w:r>
    </w:p>
    <w:p w14:paraId="7CC495C7" w14:textId="77777777" w:rsidR="00AC6EDA" w:rsidRDefault="00000000">
      <w:pPr>
        <w:pStyle w:val="Heading1"/>
        <w:spacing w:before="380" w:after="160"/>
      </w:pPr>
      <w:bookmarkStart w:id="31" w:name="_Toc239452172"/>
      <w:r>
        <w:rPr>
          <w:b/>
          <w:bCs/>
          <w:color w:val="5C8B22"/>
        </w:rPr>
        <w:lastRenderedPageBreak/>
        <w:t>9. Part H — Troubleshooting</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C6EDA" w14:paraId="312783C3" w14:textId="77777777">
        <w:tblPrEx>
          <w:tblCellMar>
            <w:top w:w="0" w:type="dxa"/>
            <w:bottom w:w="0" w:type="dxa"/>
          </w:tblCellMar>
        </w:tblPrEx>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CB2DF6B" w14:textId="77777777" w:rsidR="00AC6EDA" w:rsidRDefault="00000000">
            <w:pPr>
              <w:spacing w:line="250" w:lineRule="auto"/>
            </w:pPr>
            <w:r>
              <w:rPr>
                <w:b/>
                <w:bCs/>
                <w:color w:val="FFFFFF"/>
                <w:sz w:val="18"/>
                <w:szCs w:val="18"/>
              </w:rPr>
              <w:t>Symptom</w:t>
            </w:r>
          </w:p>
        </w:tc>
        <w:tc>
          <w:tcPr>
            <w:tcW w:w="6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531C38C" w14:textId="77777777" w:rsidR="00AC6EDA" w:rsidRDefault="00000000">
            <w:pPr>
              <w:spacing w:line="250" w:lineRule="auto"/>
            </w:pPr>
            <w:r>
              <w:rPr>
                <w:b/>
                <w:bCs/>
                <w:color w:val="FFFFFF"/>
                <w:sz w:val="18"/>
                <w:szCs w:val="18"/>
              </w:rPr>
              <w:t>Cause and fix</w:t>
            </w:r>
          </w:p>
        </w:tc>
      </w:tr>
      <w:tr w:rsidR="00AC6EDA" w14:paraId="54BD7205" w14:textId="77777777">
        <w:tblPrEx>
          <w:tblCellMar>
            <w:top w:w="0" w:type="dxa"/>
            <w:bottom w:w="0" w:type="dxa"/>
          </w:tblCellMar>
        </w:tblPrEx>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3F6A8A1" w14:textId="77777777" w:rsidR="00AC6EDA" w:rsidRDefault="00000000">
            <w:pPr>
              <w:spacing w:line="250" w:lineRule="auto"/>
            </w:pPr>
            <w:r>
              <w:rPr>
                <w:b/>
                <w:bCs/>
                <w:sz w:val="18"/>
                <w:szCs w:val="18"/>
              </w:rPr>
              <w:t>AADSTS50011: redirect URI mismatch</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8B00BB2" w14:textId="77777777" w:rsidR="00AC6EDA" w:rsidRDefault="00000000">
            <w:pPr>
              <w:spacing w:line="250" w:lineRule="auto"/>
            </w:pPr>
            <w:r>
              <w:rPr>
                <w:sz w:val="18"/>
                <w:szCs w:val="18"/>
              </w:rPr>
              <w:t>The redirect URI in the Entra app registration does not exactly match the Supabase callback. It must be https://&lt;project-ref&gt;.supabase.co/auth/v1/callback, with no trailing slash and no difference in case.</w:t>
            </w:r>
          </w:p>
        </w:tc>
      </w:tr>
      <w:tr w:rsidR="00AC6EDA" w14:paraId="49FF2A67" w14:textId="77777777">
        <w:tblPrEx>
          <w:tblCellMar>
            <w:top w:w="0" w:type="dxa"/>
            <w:bottom w:w="0" w:type="dxa"/>
          </w:tblCellMar>
        </w:tblPrEx>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2CC192A" w14:textId="77777777" w:rsidR="00AC6EDA" w:rsidRDefault="00000000">
            <w:pPr>
              <w:spacing w:line="250" w:lineRule="auto"/>
            </w:pPr>
            <w:r>
              <w:rPr>
                <w:b/>
                <w:bCs/>
                <w:sz w:val="18"/>
                <w:szCs w:val="18"/>
              </w:rPr>
              <w:t>AADSTS700016: application not found in directory</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AEE1096" w14:textId="77777777" w:rsidR="00AC6EDA" w:rsidRDefault="00000000">
            <w:pPr>
              <w:spacing w:line="250" w:lineRule="auto"/>
            </w:pPr>
            <w:r>
              <w:rPr>
                <w:sz w:val="18"/>
                <w:szCs w:val="18"/>
              </w:rPr>
              <w:t>The client ID in Supabase is wrong, or the Azure tenant URL points at “common” instead of the GALIL tenant ID.</w:t>
            </w:r>
          </w:p>
        </w:tc>
      </w:tr>
      <w:tr w:rsidR="00AC6EDA" w14:paraId="42772002" w14:textId="77777777">
        <w:tblPrEx>
          <w:tblCellMar>
            <w:top w:w="0" w:type="dxa"/>
            <w:bottom w:w="0" w:type="dxa"/>
          </w:tblCellMar>
        </w:tblPrEx>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D0A8F27" w14:textId="77777777" w:rsidR="00AC6EDA" w:rsidRDefault="00000000">
            <w:pPr>
              <w:spacing w:line="250" w:lineRule="auto"/>
            </w:pPr>
            <w:r>
              <w:rPr>
                <w:b/>
                <w:bCs/>
                <w:sz w:val="18"/>
                <w:szCs w:val="18"/>
              </w:rPr>
              <w:t>AADSTS7000215: invalid client secret</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922ADEC" w14:textId="77777777" w:rsidR="00AC6EDA" w:rsidRDefault="00000000">
            <w:pPr>
              <w:spacing w:line="250" w:lineRule="auto"/>
            </w:pPr>
            <w:r>
              <w:rPr>
                <w:sz w:val="18"/>
                <w:szCs w:val="18"/>
              </w:rPr>
              <w:t>The secret has expired, or the Secret ID was pasted instead of the Value. Create a new secret and paste the Value column.</w:t>
            </w:r>
          </w:p>
        </w:tc>
      </w:tr>
      <w:tr w:rsidR="00AC6EDA" w14:paraId="4A4B5A22" w14:textId="77777777">
        <w:tblPrEx>
          <w:tblCellMar>
            <w:top w:w="0" w:type="dxa"/>
            <w:bottom w:w="0" w:type="dxa"/>
          </w:tblCellMar>
        </w:tblPrEx>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F13CE81" w14:textId="77777777" w:rsidR="00AC6EDA" w:rsidRDefault="00000000">
            <w:pPr>
              <w:spacing w:line="250" w:lineRule="auto"/>
            </w:pPr>
            <w:r>
              <w:rPr>
                <w:b/>
                <w:bCs/>
                <w:sz w:val="18"/>
                <w:szCs w:val="18"/>
              </w:rPr>
              <w:t>AADSTS50105: user not assigned to the role</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5E62CA3" w14:textId="77777777" w:rsidR="00AC6EDA" w:rsidRDefault="00000000">
            <w:pPr>
              <w:spacing w:line="250" w:lineRule="auto"/>
            </w:pPr>
            <w:r>
              <w:rPr>
                <w:sz w:val="18"/>
                <w:szCs w:val="18"/>
              </w:rPr>
              <w:t>Assignment required is set to Yes on the enterprise application and the user is not in the WorkDesk Users group. Add them.</w:t>
            </w:r>
          </w:p>
        </w:tc>
      </w:tr>
      <w:tr w:rsidR="00AC6EDA" w14:paraId="7A62F953" w14:textId="77777777">
        <w:tblPrEx>
          <w:tblCellMar>
            <w:top w:w="0" w:type="dxa"/>
            <w:bottom w:w="0" w:type="dxa"/>
          </w:tblCellMar>
        </w:tblPrEx>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7CD99ED" w14:textId="77777777" w:rsidR="00AC6EDA" w:rsidRDefault="00000000">
            <w:pPr>
              <w:spacing w:line="250" w:lineRule="auto"/>
            </w:pPr>
            <w:r>
              <w:rPr>
                <w:b/>
                <w:bCs/>
                <w:sz w:val="18"/>
                <w:szCs w:val="18"/>
              </w:rPr>
              <w:t>Signed in to Microsoft but WorkDesk shows the holding screen</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596EF31" w14:textId="77777777" w:rsidR="00AC6EDA" w:rsidRDefault="00000000">
            <w:pPr>
              <w:spacing w:line="250" w:lineRule="auto"/>
            </w:pPr>
            <w:r>
              <w:rPr>
                <w:sz w:val="18"/>
                <w:szCs w:val="18"/>
              </w:rPr>
              <w:t>The account is created but is_active is false. Activate it in Admin › People.</w:t>
            </w:r>
          </w:p>
        </w:tc>
      </w:tr>
      <w:tr w:rsidR="00AC6EDA" w14:paraId="26E8040F" w14:textId="77777777">
        <w:tblPrEx>
          <w:tblCellMar>
            <w:top w:w="0" w:type="dxa"/>
            <w:bottom w:w="0" w:type="dxa"/>
          </w:tblCellMar>
        </w:tblPrEx>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203CCC7" w14:textId="77777777" w:rsidR="00AC6EDA" w:rsidRDefault="00000000">
            <w:pPr>
              <w:spacing w:line="250" w:lineRule="auto"/>
            </w:pPr>
            <w:r>
              <w:rPr>
                <w:b/>
                <w:bCs/>
                <w:sz w:val="18"/>
                <w:szCs w:val="18"/>
              </w:rPr>
              <w:t>Signed in but every tab is empty</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6D3D03A" w14:textId="77777777" w:rsidR="00AC6EDA" w:rsidRDefault="00000000">
            <w:pPr>
              <w:spacing w:line="250" w:lineRule="auto"/>
            </w:pPr>
            <w:r>
              <w:rPr>
                <w:sz w:val="18"/>
                <w:szCs w:val="18"/>
              </w:rPr>
              <w:t>The user has no role, or the RLS scope view has not been refreshed. Check public.users.role is set and re-run the scope view definition.</w:t>
            </w:r>
          </w:p>
        </w:tc>
      </w:tr>
      <w:tr w:rsidR="00AC6EDA" w14:paraId="19DB3C4F" w14:textId="77777777">
        <w:tblPrEx>
          <w:tblCellMar>
            <w:top w:w="0" w:type="dxa"/>
            <w:bottom w:w="0" w:type="dxa"/>
          </w:tblCellMar>
        </w:tblPrEx>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DF075C3" w14:textId="77777777" w:rsidR="00AC6EDA" w:rsidRDefault="00000000">
            <w:pPr>
              <w:spacing w:line="250" w:lineRule="auto"/>
            </w:pPr>
            <w:r>
              <w:rPr>
                <w:b/>
                <w:bCs/>
                <w:sz w:val="18"/>
                <w:szCs w:val="18"/>
              </w:rPr>
              <w:t>Authenticator prompt never arrives</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CE28A29" w14:textId="77777777" w:rsidR="00AC6EDA" w:rsidRDefault="00000000">
            <w:pPr>
              <w:spacing w:line="250" w:lineRule="auto"/>
            </w:pPr>
            <w:r>
              <w:rPr>
                <w:sz w:val="18"/>
                <w:szCs w:val="18"/>
              </w:rPr>
              <w:t>Push notifications are disabled for the app on the phone, or the device is offline. Fall back to the six-digit code in the app, which works without a data connection.</w:t>
            </w:r>
          </w:p>
        </w:tc>
      </w:tr>
      <w:tr w:rsidR="00AC6EDA" w14:paraId="7FF573C7" w14:textId="77777777">
        <w:tblPrEx>
          <w:tblCellMar>
            <w:top w:w="0" w:type="dxa"/>
            <w:bottom w:w="0" w:type="dxa"/>
          </w:tblCellMar>
        </w:tblPrEx>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AA56E75" w14:textId="77777777" w:rsidR="00AC6EDA" w:rsidRDefault="00000000">
            <w:pPr>
              <w:spacing w:line="250" w:lineRule="auto"/>
            </w:pPr>
            <w:r>
              <w:rPr>
                <w:b/>
                <w:bCs/>
                <w:sz w:val="18"/>
                <w:szCs w:val="18"/>
              </w:rPr>
              <w:t>Confirmation emails not delivered</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78B241F" w14:textId="77777777" w:rsidR="00AC6EDA" w:rsidRDefault="00000000">
            <w:pPr>
              <w:spacing w:line="250" w:lineRule="auto"/>
            </w:pPr>
            <w:r>
              <w:rPr>
                <w:sz w:val="18"/>
                <w:szCs w:val="18"/>
              </w:rPr>
              <w:t>SMTP is still on the Supabase default sender and is being filtered. Point it at the company relay as in Part D.6.</w:t>
            </w:r>
          </w:p>
        </w:tc>
      </w:tr>
      <w:tr w:rsidR="00AC6EDA" w14:paraId="44B8765A" w14:textId="77777777">
        <w:tblPrEx>
          <w:tblCellMar>
            <w:top w:w="0" w:type="dxa"/>
            <w:bottom w:w="0" w:type="dxa"/>
          </w:tblCellMar>
        </w:tblPrEx>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667942E" w14:textId="77777777" w:rsidR="00AC6EDA" w:rsidRDefault="00000000">
            <w:pPr>
              <w:spacing w:line="250" w:lineRule="auto"/>
            </w:pPr>
            <w:r>
              <w:rPr>
                <w:b/>
                <w:bCs/>
                <w:sz w:val="18"/>
                <w:szCs w:val="18"/>
              </w:rPr>
              <w:t>Everything worked, now nobody can sign in</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EAC57FD" w14:textId="77777777" w:rsidR="00AC6EDA" w:rsidRDefault="00000000">
            <w:pPr>
              <w:spacing w:line="250" w:lineRule="auto"/>
            </w:pPr>
            <w:r>
              <w:rPr>
                <w:sz w:val="18"/>
                <w:szCs w:val="18"/>
              </w:rPr>
              <w:t>Check the client secret expiry date first. It is the most common cause of a sudden total failure and it fails silently until it fails completely.</w:t>
            </w:r>
          </w:p>
        </w:tc>
      </w:tr>
    </w:tbl>
    <w:p w14:paraId="73A134AE" w14:textId="77777777" w:rsidR="00AC6EDA" w:rsidRDefault="00000000">
      <w:pPr>
        <w:pStyle w:val="Heading2"/>
        <w:spacing w:before="280" w:after="120"/>
      </w:pPr>
      <w:bookmarkStart w:id="32" w:name="_Toc239452173"/>
      <w:r>
        <w:rPr>
          <w:b/>
          <w:bCs/>
          <w:color w:val="1B2A18"/>
          <w:sz w:val="25"/>
          <w:szCs w:val="25"/>
        </w:rPr>
        <w:t>9.1 Where to look</w:t>
      </w:r>
      <w:bookmarkEnd w:id="32"/>
    </w:p>
    <w:p w14:paraId="0A6EFD30" w14:textId="77777777" w:rsidR="00AC6EDA" w:rsidRDefault="00000000">
      <w:pPr>
        <w:pStyle w:val="ListParagraph"/>
        <w:numPr>
          <w:ilvl w:val="0"/>
          <w:numId w:val="2"/>
        </w:numPr>
        <w:spacing w:after="70" w:line="268" w:lineRule="auto"/>
      </w:pPr>
      <w:r>
        <w:t>Microsoft side: Entra admin centre › Identity › Monitoring › Sign-in logs. Filter by application. Each failure carries an AADSTS code that maps directly to the table above.</w:t>
      </w:r>
    </w:p>
    <w:p w14:paraId="5EF3C538" w14:textId="77777777" w:rsidR="00AC6EDA" w:rsidRDefault="00000000">
      <w:pPr>
        <w:pStyle w:val="ListParagraph"/>
        <w:numPr>
          <w:ilvl w:val="0"/>
          <w:numId w:val="2"/>
        </w:numPr>
        <w:spacing w:after="70" w:line="268" w:lineRule="auto"/>
      </w:pPr>
      <w:r>
        <w:t>Supabase side: Project › Logs › Auth logs. Shows the token exchange and any provider error.</w:t>
      </w:r>
    </w:p>
    <w:p w14:paraId="48E1EAAE" w14:textId="77777777" w:rsidR="00AC6EDA" w:rsidRDefault="00000000">
      <w:pPr>
        <w:pStyle w:val="ListParagraph"/>
        <w:numPr>
          <w:ilvl w:val="0"/>
          <w:numId w:val="2"/>
        </w:numPr>
        <w:spacing w:after="70" w:line="268" w:lineRule="auto"/>
      </w:pPr>
      <w:r>
        <w:t>Application side: the browser console and the network tab. A 401 means the session is invalid; a 403 with an empty body means Row Level Security refused the query, which is usually correct behaviour rather than a fault.</w:t>
      </w:r>
    </w:p>
    <w:p w14:paraId="1DF50049" w14:textId="77777777" w:rsidR="00AC6EDA" w:rsidRDefault="00000000">
      <w:r>
        <w:br w:type="page"/>
      </w:r>
    </w:p>
    <w:p w14:paraId="5B18B9A6" w14:textId="77777777" w:rsidR="00AC6EDA" w:rsidRDefault="00000000">
      <w:pPr>
        <w:pStyle w:val="Heading1"/>
        <w:spacing w:before="380" w:after="160"/>
      </w:pPr>
      <w:bookmarkStart w:id="33" w:name="_Toc239452174"/>
      <w:r>
        <w:rPr>
          <w:b/>
          <w:bCs/>
          <w:color w:val="5C8B22"/>
        </w:rPr>
        <w:lastRenderedPageBreak/>
        <w:t>10. Ongoing operations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C6EDA" w14:paraId="361B322E" w14:textId="77777777">
        <w:tblPrEx>
          <w:tblCellMar>
            <w:top w:w="0" w:type="dxa"/>
            <w:bottom w:w="0" w:type="dxa"/>
          </w:tblCellMar>
        </w:tblPrEx>
        <w:trPr>
          <w:tblHeader/>
        </w:trPr>
        <w:tc>
          <w:tcPr>
            <w:tcW w:w="2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E96F9EF" w14:textId="77777777" w:rsidR="00AC6EDA" w:rsidRDefault="00000000">
            <w:pPr>
              <w:spacing w:line="250" w:lineRule="auto"/>
            </w:pPr>
            <w:r>
              <w:rPr>
                <w:b/>
                <w:bCs/>
                <w:color w:val="FFFFFF"/>
                <w:sz w:val="18"/>
                <w:szCs w:val="18"/>
              </w:rPr>
              <w:t>Task</w:t>
            </w:r>
          </w:p>
        </w:tc>
        <w:tc>
          <w:tcPr>
            <w:tcW w:w="6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0FF1D7D" w14:textId="77777777" w:rsidR="00AC6EDA" w:rsidRDefault="00000000">
            <w:pPr>
              <w:spacing w:line="250" w:lineRule="auto"/>
            </w:pPr>
            <w:r>
              <w:rPr>
                <w:b/>
                <w:bCs/>
                <w:color w:val="FFFFFF"/>
                <w:sz w:val="18"/>
                <w:szCs w:val="18"/>
              </w:rPr>
              <w:t>Frequency</w:t>
            </w:r>
          </w:p>
        </w:tc>
      </w:tr>
      <w:tr w:rsidR="00AC6EDA" w14:paraId="706228C9"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C60EC85" w14:textId="77777777" w:rsidR="00AC6EDA" w:rsidRDefault="00000000">
            <w:pPr>
              <w:spacing w:line="250" w:lineRule="auto"/>
            </w:pPr>
            <w:r>
              <w:rPr>
                <w:b/>
                <w:bCs/>
                <w:sz w:val="18"/>
                <w:szCs w:val="18"/>
              </w:rPr>
              <w:t>Review the sign-in log for failed and unusual attempts</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D5E940A" w14:textId="77777777" w:rsidR="00AC6EDA" w:rsidRDefault="00000000">
            <w:pPr>
              <w:spacing w:line="250" w:lineRule="auto"/>
            </w:pPr>
            <w:r>
              <w:rPr>
                <w:sz w:val="18"/>
                <w:szCs w:val="18"/>
              </w:rPr>
              <w:t>Weekly</w:t>
            </w:r>
          </w:p>
        </w:tc>
      </w:tr>
      <w:tr w:rsidR="00AC6EDA" w14:paraId="17DF8575"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0C3891B" w14:textId="77777777" w:rsidR="00AC6EDA" w:rsidRDefault="00000000">
            <w:pPr>
              <w:spacing w:line="250" w:lineRule="auto"/>
            </w:pPr>
            <w:r>
              <w:rPr>
                <w:b/>
                <w:bCs/>
                <w:sz w:val="18"/>
                <w:szCs w:val="18"/>
              </w:rPr>
              <w:t>Review the WorkDesk Users group against the current staff list</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6F7B71" w14:textId="77777777" w:rsidR="00AC6EDA" w:rsidRDefault="00000000">
            <w:pPr>
              <w:spacing w:line="250" w:lineRule="auto"/>
            </w:pPr>
            <w:r>
              <w:rPr>
                <w:sz w:val="18"/>
                <w:szCs w:val="18"/>
              </w:rPr>
              <w:t>Monthly</w:t>
            </w:r>
          </w:p>
        </w:tc>
      </w:tr>
      <w:tr w:rsidR="00AC6EDA" w14:paraId="212AB11A"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50F8B8E" w14:textId="77777777" w:rsidR="00AC6EDA" w:rsidRDefault="00000000">
            <w:pPr>
              <w:spacing w:line="250" w:lineRule="auto"/>
            </w:pPr>
            <w:r>
              <w:rPr>
                <w:b/>
                <w:bCs/>
                <w:sz w:val="18"/>
                <w:szCs w:val="18"/>
              </w:rPr>
              <w:t>Review the break-glass account's sign-in history</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069AD4F" w14:textId="77777777" w:rsidR="00AC6EDA" w:rsidRDefault="00000000">
            <w:pPr>
              <w:spacing w:line="250" w:lineRule="auto"/>
            </w:pPr>
            <w:r>
              <w:rPr>
                <w:sz w:val="18"/>
                <w:szCs w:val="18"/>
              </w:rPr>
              <w:t>Monthly</w:t>
            </w:r>
          </w:p>
        </w:tc>
      </w:tr>
      <w:tr w:rsidR="00AC6EDA" w14:paraId="47DF9066"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DD90098" w14:textId="77777777" w:rsidR="00AC6EDA" w:rsidRDefault="00000000">
            <w:pPr>
              <w:spacing w:line="250" w:lineRule="auto"/>
            </w:pPr>
            <w:r>
              <w:rPr>
                <w:b/>
                <w:bCs/>
                <w:sz w:val="18"/>
                <w:szCs w:val="18"/>
              </w:rPr>
              <w:t>Review the WorkDesk audit log for role changes and retroactive edits</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8F8B25F" w14:textId="77777777" w:rsidR="00AC6EDA" w:rsidRDefault="00000000">
            <w:pPr>
              <w:spacing w:line="250" w:lineRule="auto"/>
            </w:pPr>
            <w:r>
              <w:rPr>
                <w:sz w:val="18"/>
                <w:szCs w:val="18"/>
              </w:rPr>
              <w:t>Monthly</w:t>
            </w:r>
          </w:p>
        </w:tc>
      </w:tr>
      <w:tr w:rsidR="00AC6EDA" w14:paraId="0F37CB97"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6B36122" w14:textId="77777777" w:rsidR="00AC6EDA" w:rsidRDefault="00000000">
            <w:pPr>
              <w:spacing w:line="250" w:lineRule="auto"/>
            </w:pPr>
            <w:r>
              <w:rPr>
                <w:b/>
                <w:bCs/>
                <w:sz w:val="18"/>
                <w:szCs w:val="18"/>
              </w:rPr>
              <w:t>Rotate the client secret</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AA24B84" w14:textId="77777777" w:rsidR="00AC6EDA" w:rsidRDefault="00000000">
            <w:pPr>
              <w:spacing w:line="250" w:lineRule="auto"/>
            </w:pPr>
            <w:r>
              <w:rPr>
                <w:sz w:val="18"/>
                <w:szCs w:val="18"/>
              </w:rPr>
              <w:t>Every 24 months, with a reminder at 23</w:t>
            </w:r>
          </w:p>
        </w:tc>
      </w:tr>
      <w:tr w:rsidR="00AC6EDA" w14:paraId="6FD78E2E"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A8A2204" w14:textId="77777777" w:rsidR="00AC6EDA" w:rsidRDefault="00000000">
            <w:pPr>
              <w:spacing w:line="250" w:lineRule="auto"/>
            </w:pPr>
            <w:r>
              <w:rPr>
                <w:b/>
                <w:bCs/>
                <w:sz w:val="18"/>
                <w:szCs w:val="18"/>
              </w:rPr>
              <w:t>Rotate the Supabase service_role key</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047DC34" w14:textId="77777777" w:rsidR="00AC6EDA" w:rsidRDefault="00000000">
            <w:pPr>
              <w:spacing w:line="250" w:lineRule="auto"/>
            </w:pPr>
            <w:r>
              <w:rPr>
                <w:sz w:val="18"/>
                <w:szCs w:val="18"/>
              </w:rPr>
              <w:t>Annually, and immediately on any staff change involving someone who held it</w:t>
            </w:r>
          </w:p>
        </w:tc>
      </w:tr>
      <w:tr w:rsidR="00AC6EDA" w14:paraId="0C73805D"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766C01" w14:textId="77777777" w:rsidR="00AC6EDA" w:rsidRDefault="00000000">
            <w:pPr>
              <w:spacing w:line="250" w:lineRule="auto"/>
            </w:pPr>
            <w:r>
              <w:rPr>
                <w:b/>
                <w:bCs/>
                <w:sz w:val="18"/>
                <w:szCs w:val="18"/>
              </w:rPr>
              <w:t>Verify that the automated database backup restores</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91A2E6A" w14:textId="77777777" w:rsidR="00AC6EDA" w:rsidRDefault="00000000">
            <w:pPr>
              <w:spacing w:line="250" w:lineRule="auto"/>
            </w:pPr>
            <w:r>
              <w:rPr>
                <w:sz w:val="18"/>
                <w:szCs w:val="18"/>
              </w:rPr>
              <w:t>Quarterly — restore into a scratch project and check the row counts</w:t>
            </w:r>
          </w:p>
        </w:tc>
      </w:tr>
      <w:tr w:rsidR="00AC6EDA" w14:paraId="19DD9542" w14:textId="77777777">
        <w:tblPrEx>
          <w:tblCellMar>
            <w:top w:w="0" w:type="dxa"/>
            <w:bottom w:w="0" w:type="dxa"/>
          </w:tblCellMar>
        </w:tblPrEx>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61019D2" w14:textId="77777777" w:rsidR="00AC6EDA" w:rsidRDefault="00000000">
            <w:pPr>
              <w:spacing w:line="250" w:lineRule="auto"/>
            </w:pPr>
            <w:r>
              <w:rPr>
                <w:b/>
                <w:bCs/>
                <w:sz w:val="18"/>
                <w:szCs w:val="18"/>
              </w:rPr>
              <w:t>Re-run the Part G test plan</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2BB634E" w14:textId="77777777" w:rsidR="00AC6EDA" w:rsidRDefault="00000000">
            <w:pPr>
              <w:spacing w:line="250" w:lineRule="auto"/>
            </w:pPr>
            <w:r>
              <w:rPr>
                <w:sz w:val="18"/>
                <w:szCs w:val="18"/>
              </w:rPr>
              <w:t>After any change to authentication configuration</w:t>
            </w:r>
          </w:p>
        </w:tc>
      </w:tr>
    </w:tbl>
    <w:p w14:paraId="64B3CA6F" w14:textId="77777777" w:rsidR="00AC6EDA" w:rsidRDefault="00000000">
      <w:pPr>
        <w:pStyle w:val="Heading2"/>
        <w:spacing w:before="280" w:after="120"/>
      </w:pPr>
      <w:bookmarkStart w:id="34" w:name="_Toc239452175"/>
      <w:r>
        <w:rPr>
          <w:b/>
          <w:bCs/>
          <w:color w:val="1B2A18"/>
          <w:sz w:val="25"/>
          <w:szCs w:val="25"/>
        </w:rPr>
        <w:t>10.1 Values to keep, and where</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26"/>
      </w:tblGrid>
      <w:tr w:rsidR="00AC6EDA" w14:paraId="058E79F7" w14:textId="77777777">
        <w:tblPrEx>
          <w:tblCellMar>
            <w:top w:w="0" w:type="dxa"/>
            <w:bottom w:w="0" w:type="dxa"/>
          </w:tblCellMar>
        </w:tblPrEx>
        <w:trPr>
          <w:tblHeader/>
        </w:trPr>
        <w:tc>
          <w:tcPr>
            <w:tcW w:w="28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069ECC6" w14:textId="77777777" w:rsidR="00AC6EDA" w:rsidRDefault="00000000">
            <w:pPr>
              <w:spacing w:line="250" w:lineRule="auto"/>
            </w:pPr>
            <w:r>
              <w:rPr>
                <w:b/>
                <w:bCs/>
                <w:color w:val="FFFFFF"/>
                <w:sz w:val="18"/>
                <w:szCs w:val="18"/>
              </w:rPr>
              <w:t>Value</w:t>
            </w:r>
          </w:p>
        </w:tc>
        <w:tc>
          <w:tcPr>
            <w:tcW w:w="2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AAD49B6" w14:textId="77777777" w:rsidR="00AC6EDA" w:rsidRDefault="00000000">
            <w:pPr>
              <w:spacing w:line="250" w:lineRule="auto"/>
            </w:pPr>
            <w:r>
              <w:rPr>
                <w:b/>
                <w:bCs/>
                <w:color w:val="FFFFFF"/>
                <w:sz w:val="18"/>
                <w:szCs w:val="18"/>
              </w:rPr>
              <w:t>Sensitivity</w:t>
            </w:r>
          </w:p>
        </w:tc>
        <w:tc>
          <w:tcPr>
            <w:tcW w:w="36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4F1A688" w14:textId="77777777" w:rsidR="00AC6EDA" w:rsidRDefault="00000000">
            <w:pPr>
              <w:spacing w:line="250" w:lineRule="auto"/>
            </w:pPr>
            <w:r>
              <w:rPr>
                <w:b/>
                <w:bCs/>
                <w:color w:val="FFFFFF"/>
                <w:sz w:val="18"/>
                <w:szCs w:val="18"/>
              </w:rPr>
              <w:t>Where it belongs</w:t>
            </w:r>
          </w:p>
        </w:tc>
      </w:tr>
      <w:tr w:rsidR="00AC6EDA" w14:paraId="6A1F14DB"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5E9A1F1" w14:textId="77777777" w:rsidR="00AC6EDA" w:rsidRDefault="00000000">
            <w:pPr>
              <w:spacing w:line="250" w:lineRule="auto"/>
            </w:pPr>
            <w:r>
              <w:rPr>
                <w:b/>
                <w:bCs/>
                <w:sz w:val="18"/>
                <w:szCs w:val="18"/>
              </w:rPr>
              <w:t>Application (client) ID</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EF670A5" w14:textId="77777777" w:rsidR="00AC6EDA" w:rsidRDefault="00000000">
            <w:pPr>
              <w:spacing w:line="250" w:lineRule="auto"/>
            </w:pPr>
            <w:r>
              <w:rPr>
                <w:sz w:val="18"/>
                <w:szCs w:val="18"/>
              </w:rPr>
              <w:t>Not secret</w:t>
            </w:r>
          </w:p>
        </w:tc>
        <w:tc>
          <w:tcPr>
            <w:tcW w:w="3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F4C3877" w14:textId="77777777" w:rsidR="00AC6EDA" w:rsidRDefault="00000000">
            <w:pPr>
              <w:spacing w:line="250" w:lineRule="auto"/>
            </w:pPr>
            <w:r>
              <w:rPr>
                <w:sz w:val="18"/>
                <w:szCs w:val="18"/>
              </w:rPr>
              <w:t>Deployment configuration; may appear in the client bundle</w:t>
            </w:r>
          </w:p>
        </w:tc>
      </w:tr>
      <w:tr w:rsidR="00AC6EDA" w14:paraId="1E5C1E4A"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56FF76A" w14:textId="77777777" w:rsidR="00AC6EDA" w:rsidRDefault="00000000">
            <w:pPr>
              <w:spacing w:line="250" w:lineRule="auto"/>
            </w:pPr>
            <w:r>
              <w:rPr>
                <w:b/>
                <w:bCs/>
                <w:sz w:val="18"/>
                <w:szCs w:val="18"/>
              </w:rPr>
              <w:t>Directory (tenant) ID</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3737FE3" w14:textId="77777777" w:rsidR="00AC6EDA" w:rsidRDefault="00000000">
            <w:pPr>
              <w:spacing w:line="250" w:lineRule="auto"/>
            </w:pPr>
            <w:r>
              <w:rPr>
                <w:sz w:val="18"/>
                <w:szCs w:val="18"/>
              </w:rPr>
              <w:t>Not secret</w:t>
            </w:r>
          </w:p>
        </w:tc>
        <w:tc>
          <w:tcPr>
            <w:tcW w:w="3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0FE1443" w14:textId="77777777" w:rsidR="00AC6EDA" w:rsidRDefault="00000000">
            <w:pPr>
              <w:spacing w:line="250" w:lineRule="auto"/>
            </w:pPr>
            <w:r>
              <w:rPr>
                <w:sz w:val="18"/>
                <w:szCs w:val="18"/>
              </w:rPr>
              <w:t>Deployment configuration</w:t>
            </w:r>
          </w:p>
        </w:tc>
      </w:tr>
      <w:tr w:rsidR="00AC6EDA" w14:paraId="7F8C918B"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F02CF74" w14:textId="77777777" w:rsidR="00AC6EDA" w:rsidRDefault="00000000">
            <w:pPr>
              <w:spacing w:line="250" w:lineRule="auto"/>
            </w:pPr>
            <w:r>
              <w:rPr>
                <w:b/>
                <w:bCs/>
                <w:sz w:val="18"/>
                <w:szCs w:val="18"/>
              </w:rPr>
              <w:t>Client secret</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9DD756D" w14:textId="77777777" w:rsidR="00AC6EDA" w:rsidRDefault="00000000">
            <w:pPr>
              <w:spacing w:line="250" w:lineRule="auto"/>
            </w:pPr>
            <w:r>
              <w:rPr>
                <w:sz w:val="18"/>
                <w:szCs w:val="18"/>
              </w:rPr>
              <w:t>Secret</w:t>
            </w:r>
          </w:p>
        </w:tc>
        <w:tc>
          <w:tcPr>
            <w:tcW w:w="3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FEE99BB" w14:textId="77777777" w:rsidR="00AC6EDA" w:rsidRDefault="00000000">
            <w:pPr>
              <w:spacing w:line="250" w:lineRule="auto"/>
            </w:pPr>
            <w:r>
              <w:rPr>
                <w:sz w:val="18"/>
                <w:szCs w:val="18"/>
              </w:rPr>
              <w:t>Supabase provider settings and the password manager. Nowhere else.</w:t>
            </w:r>
          </w:p>
        </w:tc>
      </w:tr>
      <w:tr w:rsidR="00AC6EDA" w14:paraId="33911623"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EB87004" w14:textId="77777777" w:rsidR="00AC6EDA" w:rsidRDefault="00000000">
            <w:pPr>
              <w:spacing w:line="250" w:lineRule="auto"/>
            </w:pPr>
            <w:r>
              <w:rPr>
                <w:b/>
                <w:bCs/>
                <w:sz w:val="18"/>
                <w:szCs w:val="18"/>
              </w:rPr>
              <w:t>Supabase Project URL</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4AE204C" w14:textId="77777777" w:rsidR="00AC6EDA" w:rsidRDefault="00000000">
            <w:pPr>
              <w:spacing w:line="250" w:lineRule="auto"/>
            </w:pPr>
            <w:r>
              <w:rPr>
                <w:sz w:val="18"/>
                <w:szCs w:val="18"/>
              </w:rPr>
              <w:t>Not secret</w:t>
            </w:r>
          </w:p>
        </w:tc>
        <w:tc>
          <w:tcPr>
            <w:tcW w:w="3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719CB17" w14:textId="77777777" w:rsidR="00AC6EDA" w:rsidRDefault="00000000">
            <w:pPr>
              <w:spacing w:line="250" w:lineRule="auto"/>
            </w:pPr>
            <w:r>
              <w:rPr>
                <w:sz w:val="18"/>
                <w:szCs w:val="18"/>
              </w:rPr>
              <w:t>Client bundle</w:t>
            </w:r>
          </w:p>
        </w:tc>
      </w:tr>
      <w:tr w:rsidR="00AC6EDA" w14:paraId="0F86B499"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00AFC07" w14:textId="77777777" w:rsidR="00AC6EDA" w:rsidRDefault="00000000">
            <w:pPr>
              <w:spacing w:line="250" w:lineRule="auto"/>
            </w:pPr>
            <w:r>
              <w:rPr>
                <w:b/>
                <w:bCs/>
                <w:sz w:val="18"/>
                <w:szCs w:val="18"/>
              </w:rPr>
              <w:t>Supabase anon key</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73850B" w14:textId="77777777" w:rsidR="00AC6EDA" w:rsidRDefault="00000000">
            <w:pPr>
              <w:spacing w:line="250" w:lineRule="auto"/>
            </w:pPr>
            <w:r>
              <w:rPr>
                <w:sz w:val="18"/>
                <w:szCs w:val="18"/>
              </w:rPr>
              <w:t>Not secret by design</w:t>
            </w:r>
          </w:p>
        </w:tc>
        <w:tc>
          <w:tcPr>
            <w:tcW w:w="3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AC3AB13" w14:textId="77777777" w:rsidR="00AC6EDA" w:rsidRDefault="00000000">
            <w:pPr>
              <w:spacing w:line="250" w:lineRule="auto"/>
            </w:pPr>
            <w:r>
              <w:rPr>
                <w:sz w:val="18"/>
                <w:szCs w:val="18"/>
              </w:rPr>
              <w:t>Client bundle. It is safe only because Row Level Security is correct — which is why Section 13.3 of the specification is not optional.</w:t>
            </w:r>
          </w:p>
        </w:tc>
      </w:tr>
      <w:tr w:rsidR="00AC6EDA" w14:paraId="6021BA46"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DCB0A01" w14:textId="77777777" w:rsidR="00AC6EDA" w:rsidRDefault="00000000">
            <w:pPr>
              <w:spacing w:line="250" w:lineRule="auto"/>
            </w:pPr>
            <w:r>
              <w:rPr>
                <w:b/>
                <w:bCs/>
                <w:sz w:val="18"/>
                <w:szCs w:val="18"/>
              </w:rPr>
              <w:t>Supabase service_role key</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14B9996" w14:textId="77777777" w:rsidR="00AC6EDA" w:rsidRDefault="00000000">
            <w:pPr>
              <w:spacing w:line="250" w:lineRule="auto"/>
            </w:pPr>
            <w:r>
              <w:rPr>
                <w:sz w:val="18"/>
                <w:szCs w:val="18"/>
              </w:rPr>
              <w:t>Highly secret</w:t>
            </w:r>
          </w:p>
        </w:tc>
        <w:tc>
          <w:tcPr>
            <w:tcW w:w="3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C4FE56F" w14:textId="77777777" w:rsidR="00AC6EDA" w:rsidRDefault="00000000">
            <w:pPr>
              <w:spacing w:line="250" w:lineRule="auto"/>
            </w:pPr>
            <w:r>
              <w:rPr>
                <w:sz w:val="18"/>
                <w:szCs w:val="18"/>
              </w:rPr>
              <w:t>Server-side environment variables under dual control. Never in the client, never in git.</w:t>
            </w:r>
          </w:p>
        </w:tc>
      </w:tr>
      <w:tr w:rsidR="00AC6EDA" w14:paraId="5AB1CD8F"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8F3FF4D" w14:textId="77777777" w:rsidR="00AC6EDA" w:rsidRDefault="00000000">
            <w:pPr>
              <w:spacing w:line="250" w:lineRule="auto"/>
            </w:pPr>
            <w:r>
              <w:rPr>
                <w:b/>
                <w:bCs/>
                <w:sz w:val="18"/>
                <w:szCs w:val="18"/>
              </w:rPr>
              <w:t>Database password</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95E7B8" w14:textId="77777777" w:rsidR="00AC6EDA" w:rsidRDefault="00000000">
            <w:pPr>
              <w:spacing w:line="250" w:lineRule="auto"/>
            </w:pPr>
            <w:r>
              <w:rPr>
                <w:sz w:val="18"/>
                <w:szCs w:val="18"/>
              </w:rPr>
              <w:t>Highly secret</w:t>
            </w:r>
          </w:p>
        </w:tc>
        <w:tc>
          <w:tcPr>
            <w:tcW w:w="3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8E740E7" w14:textId="77777777" w:rsidR="00AC6EDA" w:rsidRDefault="00000000">
            <w:pPr>
              <w:spacing w:line="250" w:lineRule="auto"/>
            </w:pPr>
            <w:r>
              <w:rPr>
                <w:sz w:val="18"/>
                <w:szCs w:val="18"/>
              </w:rPr>
              <w:t>Password manager</w:t>
            </w:r>
          </w:p>
        </w:tc>
      </w:tr>
      <w:tr w:rsidR="00AC6EDA" w14:paraId="450D92AE" w14:textId="77777777">
        <w:tblPrEx>
          <w:tblCellMar>
            <w:top w:w="0" w:type="dxa"/>
            <w:bottom w:w="0" w:type="dxa"/>
          </w:tblCellMar>
        </w:tblPrEx>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227D9A9" w14:textId="77777777" w:rsidR="00AC6EDA" w:rsidRDefault="00000000">
            <w:pPr>
              <w:spacing w:line="250" w:lineRule="auto"/>
            </w:pPr>
            <w:r>
              <w:rPr>
                <w:b/>
                <w:bCs/>
                <w:sz w:val="18"/>
                <w:szCs w:val="18"/>
              </w:rPr>
              <w:t>Break-glass credentials</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DD62C1D" w14:textId="77777777" w:rsidR="00AC6EDA" w:rsidRDefault="00000000">
            <w:pPr>
              <w:spacing w:line="250" w:lineRule="auto"/>
            </w:pPr>
            <w:r>
              <w:rPr>
                <w:sz w:val="18"/>
                <w:szCs w:val="18"/>
              </w:rPr>
              <w:t>Highly secret</w:t>
            </w:r>
          </w:p>
        </w:tc>
        <w:tc>
          <w:tcPr>
            <w:tcW w:w="3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C676154" w14:textId="77777777" w:rsidR="00AC6EDA" w:rsidRDefault="00000000">
            <w:pPr>
              <w:spacing w:line="250" w:lineRule="auto"/>
            </w:pPr>
            <w:r>
              <w:rPr>
                <w:sz w:val="18"/>
                <w:szCs w:val="18"/>
              </w:rPr>
              <w:t>Office safe and password manager, under dual control</w:t>
            </w:r>
          </w:p>
        </w:tc>
      </w:tr>
    </w:tbl>
    <w:p w14:paraId="34C0FBC5" w14:textId="77777777" w:rsidR="00AC6EDA" w:rsidRDefault="00AC6EDA">
      <w:pPr>
        <w:spacing w:after="200"/>
      </w:pPr>
    </w:p>
    <w:p w14:paraId="6A87973F" w14:textId="77777777" w:rsidR="00AC6EDA" w:rsidRDefault="00000000">
      <w:pPr>
        <w:spacing w:after="120" w:line="276" w:lineRule="auto"/>
      </w:pPr>
      <w:r>
        <w:rPr>
          <w:i/>
          <w:iCs/>
          <w:color w:val="5B6B57"/>
        </w:rPr>
        <w:t>End of guide.</w:t>
      </w:r>
    </w:p>
    <w:sectPr w:rsidR="00AC6EDA">
      <w:headerReference w:type="default" r:id="rId7"/>
      <w:footerReference w:type="default" r:id="rId8"/>
      <w:pgSz w:w="11906" w:h="16838"/>
      <w:pgMar w:top="12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8276F" w14:textId="77777777" w:rsidR="004870E9" w:rsidRDefault="004870E9">
      <w:r>
        <w:separator/>
      </w:r>
    </w:p>
  </w:endnote>
  <w:endnote w:type="continuationSeparator" w:id="0">
    <w:p w14:paraId="3C48AD08" w14:textId="77777777" w:rsidR="004870E9" w:rsidRDefault="00487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26B7" w14:textId="77777777" w:rsidR="00AC6EDA" w:rsidRDefault="00000000">
    <w:pPr>
      <w:jc w:val="center"/>
    </w:pPr>
    <w:r>
      <w:rPr>
        <w:color w:val="5B6B57"/>
        <w:sz w:val="15"/>
        <w:szCs w:val="15"/>
      </w:rPr>
      <w:t xml:space="preserve">GALIL Technical Writing Ltd.   ·   Page </w:t>
    </w:r>
    <w:r>
      <w:rPr>
        <w:color w:val="5B6B57"/>
        <w:sz w:val="15"/>
        <w:szCs w:val="15"/>
      </w:rPr>
      <w:fldChar w:fldCharType="begin"/>
    </w:r>
    <w:r>
      <w:rPr>
        <w:color w:val="5B6B57"/>
        <w:sz w:val="15"/>
        <w:szCs w:val="15"/>
      </w:rPr>
      <w:instrText>PAGE</w:instrText>
    </w:r>
    <w:r>
      <w:rPr>
        <w:color w:val="5B6B57"/>
        <w:sz w:val="15"/>
        <w:szCs w:val="15"/>
      </w:rPr>
      <w:fldChar w:fldCharType="separate"/>
    </w:r>
    <w:r w:rsidR="000B290E">
      <w:rPr>
        <w:noProof/>
        <w:color w:val="5B6B57"/>
        <w:sz w:val="15"/>
        <w:szCs w:val="15"/>
      </w:rPr>
      <w:t>1</w:t>
    </w:r>
    <w:r>
      <w:rPr>
        <w:color w:val="5B6B57"/>
        <w:sz w:val="15"/>
        <w:szCs w:val="15"/>
      </w:rPr>
      <w:fldChar w:fldCharType="end"/>
    </w:r>
    <w:r>
      <w:rPr>
        <w:color w:val="5B6B57"/>
        <w:sz w:val="15"/>
        <w:szCs w:val="15"/>
      </w:rPr>
      <w:t xml:space="preserve"> of </w:t>
    </w:r>
    <w:r>
      <w:rPr>
        <w:color w:val="5B6B57"/>
        <w:sz w:val="15"/>
        <w:szCs w:val="15"/>
      </w:rPr>
      <w:fldChar w:fldCharType="begin"/>
    </w:r>
    <w:r>
      <w:rPr>
        <w:color w:val="5B6B57"/>
        <w:sz w:val="15"/>
        <w:szCs w:val="15"/>
      </w:rPr>
      <w:instrText>NUMPAGES</w:instrText>
    </w:r>
    <w:r>
      <w:rPr>
        <w:color w:val="5B6B57"/>
        <w:sz w:val="15"/>
        <w:szCs w:val="15"/>
      </w:rPr>
      <w:fldChar w:fldCharType="separate"/>
    </w:r>
    <w:r w:rsidR="000B290E">
      <w:rPr>
        <w:noProof/>
        <w:color w:val="5B6B57"/>
        <w:sz w:val="15"/>
        <w:szCs w:val="15"/>
      </w:rPr>
      <w:t>1</w:t>
    </w:r>
    <w:r>
      <w:rPr>
        <w:color w:val="5B6B5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D8568" w14:textId="77777777" w:rsidR="004870E9" w:rsidRDefault="004870E9">
      <w:r>
        <w:separator/>
      </w:r>
    </w:p>
  </w:footnote>
  <w:footnote w:type="continuationSeparator" w:id="0">
    <w:p w14:paraId="611F783E" w14:textId="77777777" w:rsidR="004870E9" w:rsidRDefault="00487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F683" w14:textId="77777777" w:rsidR="00AC6EDA" w:rsidRDefault="00000000">
    <w:pPr>
      <w:pBdr>
        <w:bottom w:val="single" w:sz="6" w:space="0" w:color="8CC63E"/>
      </w:pBdr>
      <w:spacing w:after="40"/>
      <w:jc w:val="right"/>
    </w:pPr>
    <w:r>
      <w:rPr>
        <w:color w:val="5B6B57"/>
        <w:sz w:val="16"/>
        <w:szCs w:val="16"/>
      </w:rPr>
      <w:t>GALIL WorkDesk — Authentication &amp; Identity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A26"/>
    <w:multiLevelType w:val="hybridMultilevel"/>
    <w:tmpl w:val="9028E0E2"/>
    <w:lvl w:ilvl="0" w:tplc="CA8E5BC8">
      <w:start w:val="1"/>
      <w:numFmt w:val="decimal"/>
      <w:lvlText w:val="%1."/>
      <w:lvlJc w:val="left"/>
      <w:pPr>
        <w:ind w:left="400" w:hanging="240"/>
      </w:pPr>
    </w:lvl>
    <w:lvl w:ilvl="1" w:tplc="65B2E0D8">
      <w:start w:val="1"/>
      <w:numFmt w:val="lowerLetter"/>
      <w:lvlText w:val="%2."/>
      <w:lvlJc w:val="left"/>
      <w:pPr>
        <w:ind w:left="760" w:hanging="240"/>
      </w:pPr>
    </w:lvl>
    <w:lvl w:ilvl="2" w:tplc="51D82F34">
      <w:numFmt w:val="decimal"/>
      <w:lvlText w:val=""/>
      <w:lvlJc w:val="left"/>
    </w:lvl>
    <w:lvl w:ilvl="3" w:tplc="2B40BCF8">
      <w:numFmt w:val="decimal"/>
      <w:lvlText w:val=""/>
      <w:lvlJc w:val="left"/>
    </w:lvl>
    <w:lvl w:ilvl="4" w:tplc="29B8D3CC">
      <w:numFmt w:val="decimal"/>
      <w:lvlText w:val=""/>
      <w:lvlJc w:val="left"/>
    </w:lvl>
    <w:lvl w:ilvl="5" w:tplc="C1429C52">
      <w:numFmt w:val="decimal"/>
      <w:lvlText w:val=""/>
      <w:lvlJc w:val="left"/>
    </w:lvl>
    <w:lvl w:ilvl="6" w:tplc="A35EF674">
      <w:numFmt w:val="decimal"/>
      <w:lvlText w:val=""/>
      <w:lvlJc w:val="left"/>
    </w:lvl>
    <w:lvl w:ilvl="7" w:tplc="7C7C0292">
      <w:numFmt w:val="decimal"/>
      <w:lvlText w:val=""/>
      <w:lvlJc w:val="left"/>
    </w:lvl>
    <w:lvl w:ilvl="8" w:tplc="1CA2E8D2">
      <w:numFmt w:val="decimal"/>
      <w:lvlText w:val=""/>
      <w:lvlJc w:val="left"/>
    </w:lvl>
  </w:abstractNum>
  <w:abstractNum w:abstractNumId="1" w15:restartNumberingAfterBreak="0">
    <w:nsid w:val="048F03A6"/>
    <w:multiLevelType w:val="hybridMultilevel"/>
    <w:tmpl w:val="510EF384"/>
    <w:lvl w:ilvl="0" w:tplc="914A3EF4">
      <w:start w:val="1"/>
      <w:numFmt w:val="decimal"/>
      <w:lvlText w:val="%1."/>
      <w:lvlJc w:val="left"/>
      <w:pPr>
        <w:ind w:left="400" w:hanging="240"/>
      </w:pPr>
    </w:lvl>
    <w:lvl w:ilvl="1" w:tplc="93ACAAF8">
      <w:start w:val="1"/>
      <w:numFmt w:val="lowerLetter"/>
      <w:lvlText w:val="%2."/>
      <w:lvlJc w:val="left"/>
      <w:pPr>
        <w:ind w:left="760" w:hanging="240"/>
      </w:pPr>
    </w:lvl>
    <w:lvl w:ilvl="2" w:tplc="8780A298">
      <w:numFmt w:val="decimal"/>
      <w:lvlText w:val=""/>
      <w:lvlJc w:val="left"/>
    </w:lvl>
    <w:lvl w:ilvl="3" w:tplc="1940338A">
      <w:numFmt w:val="decimal"/>
      <w:lvlText w:val=""/>
      <w:lvlJc w:val="left"/>
    </w:lvl>
    <w:lvl w:ilvl="4" w:tplc="7D6AC774">
      <w:numFmt w:val="decimal"/>
      <w:lvlText w:val=""/>
      <w:lvlJc w:val="left"/>
    </w:lvl>
    <w:lvl w:ilvl="5" w:tplc="5846D82C">
      <w:numFmt w:val="decimal"/>
      <w:lvlText w:val=""/>
      <w:lvlJc w:val="left"/>
    </w:lvl>
    <w:lvl w:ilvl="6" w:tplc="D1FE76C0">
      <w:numFmt w:val="decimal"/>
      <w:lvlText w:val=""/>
      <w:lvlJc w:val="left"/>
    </w:lvl>
    <w:lvl w:ilvl="7" w:tplc="41444166">
      <w:numFmt w:val="decimal"/>
      <w:lvlText w:val=""/>
      <w:lvlJc w:val="left"/>
    </w:lvl>
    <w:lvl w:ilvl="8" w:tplc="372E3CC6">
      <w:numFmt w:val="decimal"/>
      <w:lvlText w:val=""/>
      <w:lvlJc w:val="left"/>
    </w:lvl>
  </w:abstractNum>
  <w:abstractNum w:abstractNumId="2" w15:restartNumberingAfterBreak="0">
    <w:nsid w:val="06174140"/>
    <w:multiLevelType w:val="hybridMultilevel"/>
    <w:tmpl w:val="DAE0796E"/>
    <w:lvl w:ilvl="0" w:tplc="E4DC5812">
      <w:start w:val="1"/>
      <w:numFmt w:val="decimal"/>
      <w:lvlText w:val="%1."/>
      <w:lvlJc w:val="left"/>
      <w:pPr>
        <w:ind w:left="400" w:hanging="240"/>
      </w:pPr>
    </w:lvl>
    <w:lvl w:ilvl="1" w:tplc="1E5624BE">
      <w:start w:val="1"/>
      <w:numFmt w:val="lowerLetter"/>
      <w:lvlText w:val="%2."/>
      <w:lvlJc w:val="left"/>
      <w:pPr>
        <w:ind w:left="760" w:hanging="240"/>
      </w:pPr>
    </w:lvl>
    <w:lvl w:ilvl="2" w:tplc="167AA48E">
      <w:numFmt w:val="decimal"/>
      <w:lvlText w:val=""/>
      <w:lvlJc w:val="left"/>
    </w:lvl>
    <w:lvl w:ilvl="3" w:tplc="76A4E36E">
      <w:numFmt w:val="decimal"/>
      <w:lvlText w:val=""/>
      <w:lvlJc w:val="left"/>
    </w:lvl>
    <w:lvl w:ilvl="4" w:tplc="727EDBEA">
      <w:numFmt w:val="decimal"/>
      <w:lvlText w:val=""/>
      <w:lvlJc w:val="left"/>
    </w:lvl>
    <w:lvl w:ilvl="5" w:tplc="591CFC2A">
      <w:numFmt w:val="decimal"/>
      <w:lvlText w:val=""/>
      <w:lvlJc w:val="left"/>
    </w:lvl>
    <w:lvl w:ilvl="6" w:tplc="86D871F4">
      <w:numFmt w:val="decimal"/>
      <w:lvlText w:val=""/>
      <w:lvlJc w:val="left"/>
    </w:lvl>
    <w:lvl w:ilvl="7" w:tplc="1C44AB56">
      <w:numFmt w:val="decimal"/>
      <w:lvlText w:val=""/>
      <w:lvlJc w:val="left"/>
    </w:lvl>
    <w:lvl w:ilvl="8" w:tplc="7386574E">
      <w:numFmt w:val="decimal"/>
      <w:lvlText w:val=""/>
      <w:lvlJc w:val="left"/>
    </w:lvl>
  </w:abstractNum>
  <w:abstractNum w:abstractNumId="3" w15:restartNumberingAfterBreak="0">
    <w:nsid w:val="07840BA6"/>
    <w:multiLevelType w:val="hybridMultilevel"/>
    <w:tmpl w:val="2FDA0D88"/>
    <w:lvl w:ilvl="0" w:tplc="9E083120">
      <w:start w:val="1"/>
      <w:numFmt w:val="bullet"/>
      <w:lvlText w:val="•"/>
      <w:lvlJc w:val="left"/>
      <w:pPr>
        <w:ind w:left="360" w:hanging="200"/>
      </w:pPr>
    </w:lvl>
    <w:lvl w:ilvl="1" w:tplc="1040C2D6">
      <w:start w:val="1"/>
      <w:numFmt w:val="bullet"/>
      <w:lvlText w:val="–"/>
      <w:lvlJc w:val="left"/>
      <w:pPr>
        <w:ind w:left="720" w:hanging="200"/>
      </w:pPr>
    </w:lvl>
    <w:lvl w:ilvl="2" w:tplc="15FEFC08">
      <w:numFmt w:val="decimal"/>
      <w:lvlText w:val=""/>
      <w:lvlJc w:val="left"/>
    </w:lvl>
    <w:lvl w:ilvl="3" w:tplc="6470AECE">
      <w:numFmt w:val="decimal"/>
      <w:lvlText w:val=""/>
      <w:lvlJc w:val="left"/>
    </w:lvl>
    <w:lvl w:ilvl="4" w:tplc="B8042514">
      <w:numFmt w:val="decimal"/>
      <w:lvlText w:val=""/>
      <w:lvlJc w:val="left"/>
    </w:lvl>
    <w:lvl w:ilvl="5" w:tplc="BEB841E2">
      <w:numFmt w:val="decimal"/>
      <w:lvlText w:val=""/>
      <w:lvlJc w:val="left"/>
    </w:lvl>
    <w:lvl w:ilvl="6" w:tplc="E8CEBE48">
      <w:numFmt w:val="decimal"/>
      <w:lvlText w:val=""/>
      <w:lvlJc w:val="left"/>
    </w:lvl>
    <w:lvl w:ilvl="7" w:tplc="4A7CE10E">
      <w:numFmt w:val="decimal"/>
      <w:lvlText w:val=""/>
      <w:lvlJc w:val="left"/>
    </w:lvl>
    <w:lvl w:ilvl="8" w:tplc="721073DC">
      <w:numFmt w:val="decimal"/>
      <w:lvlText w:val=""/>
      <w:lvlJc w:val="left"/>
    </w:lvl>
  </w:abstractNum>
  <w:abstractNum w:abstractNumId="4" w15:restartNumberingAfterBreak="0">
    <w:nsid w:val="0C942CBB"/>
    <w:multiLevelType w:val="hybridMultilevel"/>
    <w:tmpl w:val="8BA0E1CE"/>
    <w:lvl w:ilvl="0" w:tplc="57F4AECA">
      <w:start w:val="1"/>
      <w:numFmt w:val="decimal"/>
      <w:lvlText w:val="%1."/>
      <w:lvlJc w:val="left"/>
      <w:pPr>
        <w:ind w:left="400" w:hanging="240"/>
      </w:pPr>
    </w:lvl>
    <w:lvl w:ilvl="1" w:tplc="13CCDFF4">
      <w:start w:val="1"/>
      <w:numFmt w:val="lowerLetter"/>
      <w:lvlText w:val="%2."/>
      <w:lvlJc w:val="left"/>
      <w:pPr>
        <w:ind w:left="760" w:hanging="240"/>
      </w:pPr>
    </w:lvl>
    <w:lvl w:ilvl="2" w:tplc="270C693A">
      <w:numFmt w:val="decimal"/>
      <w:lvlText w:val=""/>
      <w:lvlJc w:val="left"/>
    </w:lvl>
    <w:lvl w:ilvl="3" w:tplc="5F20A212">
      <w:numFmt w:val="decimal"/>
      <w:lvlText w:val=""/>
      <w:lvlJc w:val="left"/>
    </w:lvl>
    <w:lvl w:ilvl="4" w:tplc="329A9AD8">
      <w:numFmt w:val="decimal"/>
      <w:lvlText w:val=""/>
      <w:lvlJc w:val="left"/>
    </w:lvl>
    <w:lvl w:ilvl="5" w:tplc="F02413B2">
      <w:numFmt w:val="decimal"/>
      <w:lvlText w:val=""/>
      <w:lvlJc w:val="left"/>
    </w:lvl>
    <w:lvl w:ilvl="6" w:tplc="DB8C21BE">
      <w:numFmt w:val="decimal"/>
      <w:lvlText w:val=""/>
      <w:lvlJc w:val="left"/>
    </w:lvl>
    <w:lvl w:ilvl="7" w:tplc="C2F846DE">
      <w:numFmt w:val="decimal"/>
      <w:lvlText w:val=""/>
      <w:lvlJc w:val="left"/>
    </w:lvl>
    <w:lvl w:ilvl="8" w:tplc="0436C3A6">
      <w:numFmt w:val="decimal"/>
      <w:lvlText w:val=""/>
      <w:lvlJc w:val="left"/>
    </w:lvl>
  </w:abstractNum>
  <w:abstractNum w:abstractNumId="5" w15:restartNumberingAfterBreak="0">
    <w:nsid w:val="0CA1355B"/>
    <w:multiLevelType w:val="hybridMultilevel"/>
    <w:tmpl w:val="5F12CE5A"/>
    <w:lvl w:ilvl="0" w:tplc="0D62DC68">
      <w:start w:val="1"/>
      <w:numFmt w:val="decimal"/>
      <w:lvlText w:val="%1."/>
      <w:lvlJc w:val="left"/>
      <w:pPr>
        <w:ind w:left="400" w:hanging="240"/>
      </w:pPr>
    </w:lvl>
    <w:lvl w:ilvl="1" w:tplc="3342DE8E">
      <w:start w:val="1"/>
      <w:numFmt w:val="lowerLetter"/>
      <w:lvlText w:val="%2."/>
      <w:lvlJc w:val="left"/>
      <w:pPr>
        <w:ind w:left="760" w:hanging="240"/>
      </w:pPr>
    </w:lvl>
    <w:lvl w:ilvl="2" w:tplc="88581A20">
      <w:numFmt w:val="decimal"/>
      <w:lvlText w:val=""/>
      <w:lvlJc w:val="left"/>
    </w:lvl>
    <w:lvl w:ilvl="3" w:tplc="8B085CEE">
      <w:numFmt w:val="decimal"/>
      <w:lvlText w:val=""/>
      <w:lvlJc w:val="left"/>
    </w:lvl>
    <w:lvl w:ilvl="4" w:tplc="967A6BFA">
      <w:numFmt w:val="decimal"/>
      <w:lvlText w:val=""/>
      <w:lvlJc w:val="left"/>
    </w:lvl>
    <w:lvl w:ilvl="5" w:tplc="CC1A9238">
      <w:numFmt w:val="decimal"/>
      <w:lvlText w:val=""/>
      <w:lvlJc w:val="left"/>
    </w:lvl>
    <w:lvl w:ilvl="6" w:tplc="D60C0150">
      <w:numFmt w:val="decimal"/>
      <w:lvlText w:val=""/>
      <w:lvlJc w:val="left"/>
    </w:lvl>
    <w:lvl w:ilvl="7" w:tplc="C4B0127E">
      <w:numFmt w:val="decimal"/>
      <w:lvlText w:val=""/>
      <w:lvlJc w:val="left"/>
    </w:lvl>
    <w:lvl w:ilvl="8" w:tplc="D12AAEAA">
      <w:numFmt w:val="decimal"/>
      <w:lvlText w:val=""/>
      <w:lvlJc w:val="left"/>
    </w:lvl>
  </w:abstractNum>
  <w:abstractNum w:abstractNumId="6" w15:restartNumberingAfterBreak="0">
    <w:nsid w:val="18BF1F96"/>
    <w:multiLevelType w:val="hybridMultilevel"/>
    <w:tmpl w:val="0BE4ADE4"/>
    <w:lvl w:ilvl="0" w:tplc="72BC0FBC">
      <w:start w:val="1"/>
      <w:numFmt w:val="decimal"/>
      <w:lvlText w:val="%1."/>
      <w:lvlJc w:val="left"/>
      <w:pPr>
        <w:ind w:left="400" w:hanging="240"/>
      </w:pPr>
    </w:lvl>
    <w:lvl w:ilvl="1" w:tplc="E96C9516">
      <w:start w:val="1"/>
      <w:numFmt w:val="lowerLetter"/>
      <w:lvlText w:val="%2."/>
      <w:lvlJc w:val="left"/>
      <w:pPr>
        <w:ind w:left="760" w:hanging="240"/>
      </w:pPr>
    </w:lvl>
    <w:lvl w:ilvl="2" w:tplc="0DC6B102">
      <w:numFmt w:val="decimal"/>
      <w:lvlText w:val=""/>
      <w:lvlJc w:val="left"/>
    </w:lvl>
    <w:lvl w:ilvl="3" w:tplc="150E2654">
      <w:numFmt w:val="decimal"/>
      <w:lvlText w:val=""/>
      <w:lvlJc w:val="left"/>
    </w:lvl>
    <w:lvl w:ilvl="4" w:tplc="B57E4ADA">
      <w:numFmt w:val="decimal"/>
      <w:lvlText w:val=""/>
      <w:lvlJc w:val="left"/>
    </w:lvl>
    <w:lvl w:ilvl="5" w:tplc="E00E38E8">
      <w:numFmt w:val="decimal"/>
      <w:lvlText w:val=""/>
      <w:lvlJc w:val="left"/>
    </w:lvl>
    <w:lvl w:ilvl="6" w:tplc="8268443A">
      <w:numFmt w:val="decimal"/>
      <w:lvlText w:val=""/>
      <w:lvlJc w:val="left"/>
    </w:lvl>
    <w:lvl w:ilvl="7" w:tplc="C2D853D2">
      <w:numFmt w:val="decimal"/>
      <w:lvlText w:val=""/>
      <w:lvlJc w:val="left"/>
    </w:lvl>
    <w:lvl w:ilvl="8" w:tplc="3182B380">
      <w:numFmt w:val="decimal"/>
      <w:lvlText w:val=""/>
      <w:lvlJc w:val="left"/>
    </w:lvl>
  </w:abstractNum>
  <w:abstractNum w:abstractNumId="7" w15:restartNumberingAfterBreak="0">
    <w:nsid w:val="1C6F0389"/>
    <w:multiLevelType w:val="hybridMultilevel"/>
    <w:tmpl w:val="861EBCDC"/>
    <w:lvl w:ilvl="0" w:tplc="D8F27E5A">
      <w:start w:val="1"/>
      <w:numFmt w:val="decimal"/>
      <w:lvlText w:val="%1."/>
      <w:lvlJc w:val="left"/>
      <w:pPr>
        <w:ind w:left="400" w:hanging="240"/>
      </w:pPr>
    </w:lvl>
    <w:lvl w:ilvl="1" w:tplc="C492B310">
      <w:start w:val="1"/>
      <w:numFmt w:val="lowerLetter"/>
      <w:lvlText w:val="%2."/>
      <w:lvlJc w:val="left"/>
      <w:pPr>
        <w:ind w:left="760" w:hanging="240"/>
      </w:pPr>
    </w:lvl>
    <w:lvl w:ilvl="2" w:tplc="E3D8855A">
      <w:numFmt w:val="decimal"/>
      <w:lvlText w:val=""/>
      <w:lvlJc w:val="left"/>
    </w:lvl>
    <w:lvl w:ilvl="3" w:tplc="4704CD3C">
      <w:numFmt w:val="decimal"/>
      <w:lvlText w:val=""/>
      <w:lvlJc w:val="left"/>
    </w:lvl>
    <w:lvl w:ilvl="4" w:tplc="20AA7E0A">
      <w:numFmt w:val="decimal"/>
      <w:lvlText w:val=""/>
      <w:lvlJc w:val="left"/>
    </w:lvl>
    <w:lvl w:ilvl="5" w:tplc="CA64FCC2">
      <w:numFmt w:val="decimal"/>
      <w:lvlText w:val=""/>
      <w:lvlJc w:val="left"/>
    </w:lvl>
    <w:lvl w:ilvl="6" w:tplc="69CAE894">
      <w:numFmt w:val="decimal"/>
      <w:lvlText w:val=""/>
      <w:lvlJc w:val="left"/>
    </w:lvl>
    <w:lvl w:ilvl="7" w:tplc="F5429F90">
      <w:numFmt w:val="decimal"/>
      <w:lvlText w:val=""/>
      <w:lvlJc w:val="left"/>
    </w:lvl>
    <w:lvl w:ilvl="8" w:tplc="011025A4">
      <w:numFmt w:val="decimal"/>
      <w:lvlText w:val=""/>
      <w:lvlJc w:val="left"/>
    </w:lvl>
  </w:abstractNum>
  <w:abstractNum w:abstractNumId="8" w15:restartNumberingAfterBreak="0">
    <w:nsid w:val="2ABF2598"/>
    <w:multiLevelType w:val="hybridMultilevel"/>
    <w:tmpl w:val="EF2AB596"/>
    <w:lvl w:ilvl="0" w:tplc="C3ECADEE">
      <w:start w:val="1"/>
      <w:numFmt w:val="decimal"/>
      <w:lvlText w:val="%1."/>
      <w:lvlJc w:val="left"/>
      <w:pPr>
        <w:ind w:left="400" w:hanging="240"/>
      </w:pPr>
    </w:lvl>
    <w:lvl w:ilvl="1" w:tplc="319C98AA">
      <w:start w:val="1"/>
      <w:numFmt w:val="lowerLetter"/>
      <w:lvlText w:val="%2."/>
      <w:lvlJc w:val="left"/>
      <w:pPr>
        <w:ind w:left="760" w:hanging="240"/>
      </w:pPr>
    </w:lvl>
    <w:lvl w:ilvl="2" w:tplc="5D261952">
      <w:numFmt w:val="decimal"/>
      <w:lvlText w:val=""/>
      <w:lvlJc w:val="left"/>
    </w:lvl>
    <w:lvl w:ilvl="3" w:tplc="B34AAA68">
      <w:numFmt w:val="decimal"/>
      <w:lvlText w:val=""/>
      <w:lvlJc w:val="left"/>
    </w:lvl>
    <w:lvl w:ilvl="4" w:tplc="E00849DC">
      <w:numFmt w:val="decimal"/>
      <w:lvlText w:val=""/>
      <w:lvlJc w:val="left"/>
    </w:lvl>
    <w:lvl w:ilvl="5" w:tplc="F6060B4E">
      <w:numFmt w:val="decimal"/>
      <w:lvlText w:val=""/>
      <w:lvlJc w:val="left"/>
    </w:lvl>
    <w:lvl w:ilvl="6" w:tplc="1C42879A">
      <w:numFmt w:val="decimal"/>
      <w:lvlText w:val=""/>
      <w:lvlJc w:val="left"/>
    </w:lvl>
    <w:lvl w:ilvl="7" w:tplc="94B2EA86">
      <w:numFmt w:val="decimal"/>
      <w:lvlText w:val=""/>
      <w:lvlJc w:val="left"/>
    </w:lvl>
    <w:lvl w:ilvl="8" w:tplc="A55C5ED2">
      <w:numFmt w:val="decimal"/>
      <w:lvlText w:val=""/>
      <w:lvlJc w:val="left"/>
    </w:lvl>
  </w:abstractNum>
  <w:abstractNum w:abstractNumId="9" w15:restartNumberingAfterBreak="0">
    <w:nsid w:val="2BE066E5"/>
    <w:multiLevelType w:val="hybridMultilevel"/>
    <w:tmpl w:val="667E6702"/>
    <w:lvl w:ilvl="0" w:tplc="5352C9EE">
      <w:start w:val="1"/>
      <w:numFmt w:val="decimal"/>
      <w:lvlText w:val="%1."/>
      <w:lvlJc w:val="left"/>
      <w:pPr>
        <w:ind w:left="400" w:hanging="240"/>
      </w:pPr>
    </w:lvl>
    <w:lvl w:ilvl="1" w:tplc="22823D68">
      <w:start w:val="1"/>
      <w:numFmt w:val="lowerLetter"/>
      <w:lvlText w:val="%2."/>
      <w:lvlJc w:val="left"/>
      <w:pPr>
        <w:ind w:left="760" w:hanging="240"/>
      </w:pPr>
    </w:lvl>
    <w:lvl w:ilvl="2" w:tplc="4AF272C8">
      <w:numFmt w:val="decimal"/>
      <w:lvlText w:val=""/>
      <w:lvlJc w:val="left"/>
    </w:lvl>
    <w:lvl w:ilvl="3" w:tplc="05061D62">
      <w:numFmt w:val="decimal"/>
      <w:lvlText w:val=""/>
      <w:lvlJc w:val="left"/>
    </w:lvl>
    <w:lvl w:ilvl="4" w:tplc="86B086CA">
      <w:numFmt w:val="decimal"/>
      <w:lvlText w:val=""/>
      <w:lvlJc w:val="left"/>
    </w:lvl>
    <w:lvl w:ilvl="5" w:tplc="649877FE">
      <w:numFmt w:val="decimal"/>
      <w:lvlText w:val=""/>
      <w:lvlJc w:val="left"/>
    </w:lvl>
    <w:lvl w:ilvl="6" w:tplc="D6B431E2">
      <w:numFmt w:val="decimal"/>
      <w:lvlText w:val=""/>
      <w:lvlJc w:val="left"/>
    </w:lvl>
    <w:lvl w:ilvl="7" w:tplc="1B027DF0">
      <w:numFmt w:val="decimal"/>
      <w:lvlText w:val=""/>
      <w:lvlJc w:val="left"/>
    </w:lvl>
    <w:lvl w:ilvl="8" w:tplc="07EC2F1A">
      <w:numFmt w:val="decimal"/>
      <w:lvlText w:val=""/>
      <w:lvlJc w:val="left"/>
    </w:lvl>
  </w:abstractNum>
  <w:abstractNum w:abstractNumId="10" w15:restartNumberingAfterBreak="0">
    <w:nsid w:val="2D804906"/>
    <w:multiLevelType w:val="hybridMultilevel"/>
    <w:tmpl w:val="84B4931C"/>
    <w:lvl w:ilvl="0" w:tplc="339E9F14">
      <w:start w:val="1"/>
      <w:numFmt w:val="decimal"/>
      <w:lvlText w:val="%1."/>
      <w:lvlJc w:val="left"/>
      <w:pPr>
        <w:ind w:left="400" w:hanging="240"/>
      </w:pPr>
    </w:lvl>
    <w:lvl w:ilvl="1" w:tplc="6B26E9FC">
      <w:start w:val="1"/>
      <w:numFmt w:val="lowerLetter"/>
      <w:lvlText w:val="%2."/>
      <w:lvlJc w:val="left"/>
      <w:pPr>
        <w:ind w:left="760" w:hanging="240"/>
      </w:pPr>
    </w:lvl>
    <w:lvl w:ilvl="2" w:tplc="EB66414C">
      <w:numFmt w:val="decimal"/>
      <w:lvlText w:val=""/>
      <w:lvlJc w:val="left"/>
    </w:lvl>
    <w:lvl w:ilvl="3" w:tplc="599C2148">
      <w:numFmt w:val="decimal"/>
      <w:lvlText w:val=""/>
      <w:lvlJc w:val="left"/>
    </w:lvl>
    <w:lvl w:ilvl="4" w:tplc="2E340726">
      <w:numFmt w:val="decimal"/>
      <w:lvlText w:val=""/>
      <w:lvlJc w:val="left"/>
    </w:lvl>
    <w:lvl w:ilvl="5" w:tplc="955A0D6A">
      <w:numFmt w:val="decimal"/>
      <w:lvlText w:val=""/>
      <w:lvlJc w:val="left"/>
    </w:lvl>
    <w:lvl w:ilvl="6" w:tplc="DD5E08EC">
      <w:numFmt w:val="decimal"/>
      <w:lvlText w:val=""/>
      <w:lvlJc w:val="left"/>
    </w:lvl>
    <w:lvl w:ilvl="7" w:tplc="BFF0E630">
      <w:numFmt w:val="decimal"/>
      <w:lvlText w:val=""/>
      <w:lvlJc w:val="left"/>
    </w:lvl>
    <w:lvl w:ilvl="8" w:tplc="5002D6A6">
      <w:numFmt w:val="decimal"/>
      <w:lvlText w:val=""/>
      <w:lvlJc w:val="left"/>
    </w:lvl>
  </w:abstractNum>
  <w:abstractNum w:abstractNumId="11" w15:restartNumberingAfterBreak="0">
    <w:nsid w:val="2DC3511E"/>
    <w:multiLevelType w:val="hybridMultilevel"/>
    <w:tmpl w:val="88640BB8"/>
    <w:lvl w:ilvl="0" w:tplc="DFA0B37E">
      <w:start w:val="1"/>
      <w:numFmt w:val="decimal"/>
      <w:lvlText w:val="%1."/>
      <w:lvlJc w:val="left"/>
      <w:pPr>
        <w:ind w:left="400" w:hanging="240"/>
      </w:pPr>
    </w:lvl>
    <w:lvl w:ilvl="1" w:tplc="741270CA">
      <w:start w:val="1"/>
      <w:numFmt w:val="lowerLetter"/>
      <w:lvlText w:val="%2."/>
      <w:lvlJc w:val="left"/>
      <w:pPr>
        <w:ind w:left="760" w:hanging="240"/>
      </w:pPr>
    </w:lvl>
    <w:lvl w:ilvl="2" w:tplc="6F127012">
      <w:numFmt w:val="decimal"/>
      <w:lvlText w:val=""/>
      <w:lvlJc w:val="left"/>
    </w:lvl>
    <w:lvl w:ilvl="3" w:tplc="ECDC5864">
      <w:numFmt w:val="decimal"/>
      <w:lvlText w:val=""/>
      <w:lvlJc w:val="left"/>
    </w:lvl>
    <w:lvl w:ilvl="4" w:tplc="6F847B20">
      <w:numFmt w:val="decimal"/>
      <w:lvlText w:val=""/>
      <w:lvlJc w:val="left"/>
    </w:lvl>
    <w:lvl w:ilvl="5" w:tplc="0C02EE24">
      <w:numFmt w:val="decimal"/>
      <w:lvlText w:val=""/>
      <w:lvlJc w:val="left"/>
    </w:lvl>
    <w:lvl w:ilvl="6" w:tplc="5D0E57DE">
      <w:numFmt w:val="decimal"/>
      <w:lvlText w:val=""/>
      <w:lvlJc w:val="left"/>
    </w:lvl>
    <w:lvl w:ilvl="7" w:tplc="7A8E3024">
      <w:numFmt w:val="decimal"/>
      <w:lvlText w:val=""/>
      <w:lvlJc w:val="left"/>
    </w:lvl>
    <w:lvl w:ilvl="8" w:tplc="5BC4EA40">
      <w:numFmt w:val="decimal"/>
      <w:lvlText w:val=""/>
      <w:lvlJc w:val="left"/>
    </w:lvl>
  </w:abstractNum>
  <w:abstractNum w:abstractNumId="12" w15:restartNumberingAfterBreak="0">
    <w:nsid w:val="35F53EAE"/>
    <w:multiLevelType w:val="hybridMultilevel"/>
    <w:tmpl w:val="ADF4E3A6"/>
    <w:lvl w:ilvl="0" w:tplc="038A0338">
      <w:start w:val="1"/>
      <w:numFmt w:val="decimal"/>
      <w:lvlText w:val="%1."/>
      <w:lvlJc w:val="left"/>
      <w:pPr>
        <w:ind w:left="400" w:hanging="240"/>
      </w:pPr>
    </w:lvl>
    <w:lvl w:ilvl="1" w:tplc="ED8EF9E8">
      <w:start w:val="1"/>
      <w:numFmt w:val="lowerLetter"/>
      <w:lvlText w:val="%2."/>
      <w:lvlJc w:val="left"/>
      <w:pPr>
        <w:ind w:left="760" w:hanging="240"/>
      </w:pPr>
    </w:lvl>
    <w:lvl w:ilvl="2" w:tplc="D22A36D4">
      <w:numFmt w:val="decimal"/>
      <w:lvlText w:val=""/>
      <w:lvlJc w:val="left"/>
    </w:lvl>
    <w:lvl w:ilvl="3" w:tplc="E2D20E74">
      <w:numFmt w:val="decimal"/>
      <w:lvlText w:val=""/>
      <w:lvlJc w:val="left"/>
    </w:lvl>
    <w:lvl w:ilvl="4" w:tplc="CAC47D34">
      <w:numFmt w:val="decimal"/>
      <w:lvlText w:val=""/>
      <w:lvlJc w:val="left"/>
    </w:lvl>
    <w:lvl w:ilvl="5" w:tplc="B612887E">
      <w:numFmt w:val="decimal"/>
      <w:lvlText w:val=""/>
      <w:lvlJc w:val="left"/>
    </w:lvl>
    <w:lvl w:ilvl="6" w:tplc="B586597A">
      <w:numFmt w:val="decimal"/>
      <w:lvlText w:val=""/>
      <w:lvlJc w:val="left"/>
    </w:lvl>
    <w:lvl w:ilvl="7" w:tplc="1CB2608C">
      <w:numFmt w:val="decimal"/>
      <w:lvlText w:val=""/>
      <w:lvlJc w:val="left"/>
    </w:lvl>
    <w:lvl w:ilvl="8" w:tplc="57002CA4">
      <w:numFmt w:val="decimal"/>
      <w:lvlText w:val=""/>
      <w:lvlJc w:val="left"/>
    </w:lvl>
  </w:abstractNum>
  <w:abstractNum w:abstractNumId="13" w15:restartNumberingAfterBreak="0">
    <w:nsid w:val="3A772FEE"/>
    <w:multiLevelType w:val="hybridMultilevel"/>
    <w:tmpl w:val="F4B8E85A"/>
    <w:lvl w:ilvl="0" w:tplc="57CCAC02">
      <w:start w:val="1"/>
      <w:numFmt w:val="decimal"/>
      <w:lvlText w:val="%1."/>
      <w:lvlJc w:val="left"/>
      <w:pPr>
        <w:ind w:left="400" w:hanging="240"/>
      </w:pPr>
    </w:lvl>
    <w:lvl w:ilvl="1" w:tplc="70280A28">
      <w:start w:val="1"/>
      <w:numFmt w:val="lowerLetter"/>
      <w:lvlText w:val="%2."/>
      <w:lvlJc w:val="left"/>
      <w:pPr>
        <w:ind w:left="760" w:hanging="240"/>
      </w:pPr>
    </w:lvl>
    <w:lvl w:ilvl="2" w:tplc="F1EA242C">
      <w:numFmt w:val="decimal"/>
      <w:lvlText w:val=""/>
      <w:lvlJc w:val="left"/>
    </w:lvl>
    <w:lvl w:ilvl="3" w:tplc="F61C5900">
      <w:numFmt w:val="decimal"/>
      <w:lvlText w:val=""/>
      <w:lvlJc w:val="left"/>
    </w:lvl>
    <w:lvl w:ilvl="4" w:tplc="CB3E9612">
      <w:numFmt w:val="decimal"/>
      <w:lvlText w:val=""/>
      <w:lvlJc w:val="left"/>
    </w:lvl>
    <w:lvl w:ilvl="5" w:tplc="C646EA46">
      <w:numFmt w:val="decimal"/>
      <w:lvlText w:val=""/>
      <w:lvlJc w:val="left"/>
    </w:lvl>
    <w:lvl w:ilvl="6" w:tplc="40FA41F6">
      <w:numFmt w:val="decimal"/>
      <w:lvlText w:val=""/>
      <w:lvlJc w:val="left"/>
    </w:lvl>
    <w:lvl w:ilvl="7" w:tplc="F640A4DE">
      <w:numFmt w:val="decimal"/>
      <w:lvlText w:val=""/>
      <w:lvlJc w:val="left"/>
    </w:lvl>
    <w:lvl w:ilvl="8" w:tplc="54E07DAE">
      <w:numFmt w:val="decimal"/>
      <w:lvlText w:val=""/>
      <w:lvlJc w:val="left"/>
    </w:lvl>
  </w:abstractNum>
  <w:abstractNum w:abstractNumId="14" w15:restartNumberingAfterBreak="0">
    <w:nsid w:val="40EE2243"/>
    <w:multiLevelType w:val="hybridMultilevel"/>
    <w:tmpl w:val="5C9AFD22"/>
    <w:lvl w:ilvl="0" w:tplc="CA0CAFEC">
      <w:start w:val="1"/>
      <w:numFmt w:val="decimal"/>
      <w:lvlText w:val="%1."/>
      <w:lvlJc w:val="left"/>
      <w:pPr>
        <w:ind w:left="400" w:hanging="240"/>
      </w:pPr>
    </w:lvl>
    <w:lvl w:ilvl="1" w:tplc="97341168">
      <w:start w:val="1"/>
      <w:numFmt w:val="lowerLetter"/>
      <w:lvlText w:val="%2."/>
      <w:lvlJc w:val="left"/>
      <w:pPr>
        <w:ind w:left="760" w:hanging="240"/>
      </w:pPr>
    </w:lvl>
    <w:lvl w:ilvl="2" w:tplc="49189B0A">
      <w:numFmt w:val="decimal"/>
      <w:lvlText w:val=""/>
      <w:lvlJc w:val="left"/>
    </w:lvl>
    <w:lvl w:ilvl="3" w:tplc="7ED8B60E">
      <w:numFmt w:val="decimal"/>
      <w:lvlText w:val=""/>
      <w:lvlJc w:val="left"/>
    </w:lvl>
    <w:lvl w:ilvl="4" w:tplc="D6840F8A">
      <w:numFmt w:val="decimal"/>
      <w:lvlText w:val=""/>
      <w:lvlJc w:val="left"/>
    </w:lvl>
    <w:lvl w:ilvl="5" w:tplc="9012A018">
      <w:numFmt w:val="decimal"/>
      <w:lvlText w:val=""/>
      <w:lvlJc w:val="left"/>
    </w:lvl>
    <w:lvl w:ilvl="6" w:tplc="488CAC88">
      <w:numFmt w:val="decimal"/>
      <w:lvlText w:val=""/>
      <w:lvlJc w:val="left"/>
    </w:lvl>
    <w:lvl w:ilvl="7" w:tplc="5A98F5A6">
      <w:numFmt w:val="decimal"/>
      <w:lvlText w:val=""/>
      <w:lvlJc w:val="left"/>
    </w:lvl>
    <w:lvl w:ilvl="8" w:tplc="736A19C6">
      <w:numFmt w:val="decimal"/>
      <w:lvlText w:val=""/>
      <w:lvlJc w:val="left"/>
    </w:lvl>
  </w:abstractNum>
  <w:abstractNum w:abstractNumId="15" w15:restartNumberingAfterBreak="0">
    <w:nsid w:val="44634163"/>
    <w:multiLevelType w:val="hybridMultilevel"/>
    <w:tmpl w:val="543866EE"/>
    <w:lvl w:ilvl="0" w:tplc="280493D6">
      <w:start w:val="1"/>
      <w:numFmt w:val="decimal"/>
      <w:lvlText w:val="%1."/>
      <w:lvlJc w:val="left"/>
      <w:pPr>
        <w:ind w:left="400" w:hanging="240"/>
      </w:pPr>
    </w:lvl>
    <w:lvl w:ilvl="1" w:tplc="08005D92">
      <w:start w:val="1"/>
      <w:numFmt w:val="lowerLetter"/>
      <w:lvlText w:val="%2."/>
      <w:lvlJc w:val="left"/>
      <w:pPr>
        <w:ind w:left="760" w:hanging="240"/>
      </w:pPr>
    </w:lvl>
    <w:lvl w:ilvl="2" w:tplc="19CAE356">
      <w:numFmt w:val="decimal"/>
      <w:lvlText w:val=""/>
      <w:lvlJc w:val="left"/>
    </w:lvl>
    <w:lvl w:ilvl="3" w:tplc="DD6870DC">
      <w:numFmt w:val="decimal"/>
      <w:lvlText w:val=""/>
      <w:lvlJc w:val="left"/>
    </w:lvl>
    <w:lvl w:ilvl="4" w:tplc="00AAE4DC">
      <w:numFmt w:val="decimal"/>
      <w:lvlText w:val=""/>
      <w:lvlJc w:val="left"/>
    </w:lvl>
    <w:lvl w:ilvl="5" w:tplc="90801E82">
      <w:numFmt w:val="decimal"/>
      <w:lvlText w:val=""/>
      <w:lvlJc w:val="left"/>
    </w:lvl>
    <w:lvl w:ilvl="6" w:tplc="C250EACA">
      <w:numFmt w:val="decimal"/>
      <w:lvlText w:val=""/>
      <w:lvlJc w:val="left"/>
    </w:lvl>
    <w:lvl w:ilvl="7" w:tplc="D7A452A8">
      <w:numFmt w:val="decimal"/>
      <w:lvlText w:val=""/>
      <w:lvlJc w:val="left"/>
    </w:lvl>
    <w:lvl w:ilvl="8" w:tplc="8F366C80">
      <w:numFmt w:val="decimal"/>
      <w:lvlText w:val=""/>
      <w:lvlJc w:val="left"/>
    </w:lvl>
  </w:abstractNum>
  <w:abstractNum w:abstractNumId="16" w15:restartNumberingAfterBreak="0">
    <w:nsid w:val="45842DBC"/>
    <w:multiLevelType w:val="hybridMultilevel"/>
    <w:tmpl w:val="604A69C4"/>
    <w:lvl w:ilvl="0" w:tplc="F93E485C">
      <w:start w:val="1"/>
      <w:numFmt w:val="decimal"/>
      <w:lvlText w:val="%1."/>
      <w:lvlJc w:val="left"/>
      <w:pPr>
        <w:ind w:left="400" w:hanging="240"/>
      </w:pPr>
    </w:lvl>
    <w:lvl w:ilvl="1" w:tplc="44F00A64">
      <w:start w:val="1"/>
      <w:numFmt w:val="lowerLetter"/>
      <w:lvlText w:val="%2."/>
      <w:lvlJc w:val="left"/>
      <w:pPr>
        <w:ind w:left="760" w:hanging="240"/>
      </w:pPr>
    </w:lvl>
    <w:lvl w:ilvl="2" w:tplc="ECA87D9A">
      <w:numFmt w:val="decimal"/>
      <w:lvlText w:val=""/>
      <w:lvlJc w:val="left"/>
    </w:lvl>
    <w:lvl w:ilvl="3" w:tplc="FA181FB8">
      <w:numFmt w:val="decimal"/>
      <w:lvlText w:val=""/>
      <w:lvlJc w:val="left"/>
    </w:lvl>
    <w:lvl w:ilvl="4" w:tplc="5D04C47E">
      <w:numFmt w:val="decimal"/>
      <w:lvlText w:val=""/>
      <w:lvlJc w:val="left"/>
    </w:lvl>
    <w:lvl w:ilvl="5" w:tplc="965CF58C">
      <w:numFmt w:val="decimal"/>
      <w:lvlText w:val=""/>
      <w:lvlJc w:val="left"/>
    </w:lvl>
    <w:lvl w:ilvl="6" w:tplc="807A3862">
      <w:numFmt w:val="decimal"/>
      <w:lvlText w:val=""/>
      <w:lvlJc w:val="left"/>
    </w:lvl>
    <w:lvl w:ilvl="7" w:tplc="6862D38E">
      <w:numFmt w:val="decimal"/>
      <w:lvlText w:val=""/>
      <w:lvlJc w:val="left"/>
    </w:lvl>
    <w:lvl w:ilvl="8" w:tplc="866AFD9E">
      <w:numFmt w:val="decimal"/>
      <w:lvlText w:val=""/>
      <w:lvlJc w:val="left"/>
    </w:lvl>
  </w:abstractNum>
  <w:abstractNum w:abstractNumId="17" w15:restartNumberingAfterBreak="0">
    <w:nsid w:val="48384EBC"/>
    <w:multiLevelType w:val="hybridMultilevel"/>
    <w:tmpl w:val="B2D897A6"/>
    <w:lvl w:ilvl="0" w:tplc="369A222C">
      <w:start w:val="1"/>
      <w:numFmt w:val="bullet"/>
      <w:lvlText w:val="●"/>
      <w:lvlJc w:val="left"/>
      <w:pPr>
        <w:ind w:left="720" w:hanging="360"/>
      </w:pPr>
    </w:lvl>
    <w:lvl w:ilvl="1" w:tplc="3E5002A2">
      <w:start w:val="1"/>
      <w:numFmt w:val="bullet"/>
      <w:lvlText w:val="○"/>
      <w:lvlJc w:val="left"/>
      <w:pPr>
        <w:ind w:left="1440" w:hanging="360"/>
      </w:pPr>
    </w:lvl>
    <w:lvl w:ilvl="2" w:tplc="53FC5654">
      <w:start w:val="1"/>
      <w:numFmt w:val="bullet"/>
      <w:lvlText w:val="■"/>
      <w:lvlJc w:val="left"/>
      <w:pPr>
        <w:ind w:left="2160" w:hanging="360"/>
      </w:pPr>
    </w:lvl>
    <w:lvl w:ilvl="3" w:tplc="691A8AD6">
      <w:start w:val="1"/>
      <w:numFmt w:val="bullet"/>
      <w:lvlText w:val="●"/>
      <w:lvlJc w:val="left"/>
      <w:pPr>
        <w:ind w:left="2880" w:hanging="360"/>
      </w:pPr>
    </w:lvl>
    <w:lvl w:ilvl="4" w:tplc="D8721F68">
      <w:start w:val="1"/>
      <w:numFmt w:val="bullet"/>
      <w:lvlText w:val="○"/>
      <w:lvlJc w:val="left"/>
      <w:pPr>
        <w:ind w:left="3600" w:hanging="360"/>
      </w:pPr>
    </w:lvl>
    <w:lvl w:ilvl="5" w:tplc="3A681F3C">
      <w:start w:val="1"/>
      <w:numFmt w:val="bullet"/>
      <w:lvlText w:val="■"/>
      <w:lvlJc w:val="left"/>
      <w:pPr>
        <w:ind w:left="4320" w:hanging="360"/>
      </w:pPr>
    </w:lvl>
    <w:lvl w:ilvl="6" w:tplc="80522C02">
      <w:start w:val="1"/>
      <w:numFmt w:val="bullet"/>
      <w:lvlText w:val="●"/>
      <w:lvlJc w:val="left"/>
      <w:pPr>
        <w:ind w:left="5040" w:hanging="360"/>
      </w:pPr>
    </w:lvl>
    <w:lvl w:ilvl="7" w:tplc="9760D31A">
      <w:start w:val="1"/>
      <w:numFmt w:val="bullet"/>
      <w:lvlText w:val="●"/>
      <w:lvlJc w:val="left"/>
      <w:pPr>
        <w:ind w:left="5760" w:hanging="360"/>
      </w:pPr>
    </w:lvl>
    <w:lvl w:ilvl="8" w:tplc="2D9C44F6">
      <w:start w:val="1"/>
      <w:numFmt w:val="bullet"/>
      <w:lvlText w:val="●"/>
      <w:lvlJc w:val="left"/>
      <w:pPr>
        <w:ind w:left="6480" w:hanging="360"/>
      </w:pPr>
    </w:lvl>
  </w:abstractNum>
  <w:abstractNum w:abstractNumId="18" w15:restartNumberingAfterBreak="0">
    <w:nsid w:val="48471574"/>
    <w:multiLevelType w:val="hybridMultilevel"/>
    <w:tmpl w:val="4AC257B6"/>
    <w:lvl w:ilvl="0" w:tplc="51FEF3DE">
      <w:start w:val="1"/>
      <w:numFmt w:val="decimal"/>
      <w:lvlText w:val="%1."/>
      <w:lvlJc w:val="left"/>
      <w:pPr>
        <w:ind w:left="400" w:hanging="240"/>
      </w:pPr>
    </w:lvl>
    <w:lvl w:ilvl="1" w:tplc="2196E668">
      <w:start w:val="1"/>
      <w:numFmt w:val="lowerLetter"/>
      <w:lvlText w:val="%2."/>
      <w:lvlJc w:val="left"/>
      <w:pPr>
        <w:ind w:left="760" w:hanging="240"/>
      </w:pPr>
    </w:lvl>
    <w:lvl w:ilvl="2" w:tplc="AA785C2E">
      <w:numFmt w:val="decimal"/>
      <w:lvlText w:val=""/>
      <w:lvlJc w:val="left"/>
    </w:lvl>
    <w:lvl w:ilvl="3" w:tplc="E66A19C0">
      <w:numFmt w:val="decimal"/>
      <w:lvlText w:val=""/>
      <w:lvlJc w:val="left"/>
    </w:lvl>
    <w:lvl w:ilvl="4" w:tplc="1BD2C23A">
      <w:numFmt w:val="decimal"/>
      <w:lvlText w:val=""/>
      <w:lvlJc w:val="left"/>
    </w:lvl>
    <w:lvl w:ilvl="5" w:tplc="D5887534">
      <w:numFmt w:val="decimal"/>
      <w:lvlText w:val=""/>
      <w:lvlJc w:val="left"/>
    </w:lvl>
    <w:lvl w:ilvl="6" w:tplc="E848D458">
      <w:numFmt w:val="decimal"/>
      <w:lvlText w:val=""/>
      <w:lvlJc w:val="left"/>
    </w:lvl>
    <w:lvl w:ilvl="7" w:tplc="B726E3F8">
      <w:numFmt w:val="decimal"/>
      <w:lvlText w:val=""/>
      <w:lvlJc w:val="left"/>
    </w:lvl>
    <w:lvl w:ilvl="8" w:tplc="4D505D1E">
      <w:numFmt w:val="decimal"/>
      <w:lvlText w:val=""/>
      <w:lvlJc w:val="left"/>
    </w:lvl>
  </w:abstractNum>
  <w:abstractNum w:abstractNumId="19" w15:restartNumberingAfterBreak="0">
    <w:nsid w:val="4E9E56CD"/>
    <w:multiLevelType w:val="hybridMultilevel"/>
    <w:tmpl w:val="8BEC8490"/>
    <w:lvl w:ilvl="0" w:tplc="180CD024">
      <w:start w:val="1"/>
      <w:numFmt w:val="decimal"/>
      <w:lvlText w:val="%1."/>
      <w:lvlJc w:val="left"/>
      <w:pPr>
        <w:ind w:left="400" w:hanging="240"/>
      </w:pPr>
    </w:lvl>
    <w:lvl w:ilvl="1" w:tplc="97065AFE">
      <w:start w:val="1"/>
      <w:numFmt w:val="lowerLetter"/>
      <w:lvlText w:val="%2."/>
      <w:lvlJc w:val="left"/>
      <w:pPr>
        <w:ind w:left="760" w:hanging="240"/>
      </w:pPr>
    </w:lvl>
    <w:lvl w:ilvl="2" w:tplc="4D2E2CE4">
      <w:numFmt w:val="decimal"/>
      <w:lvlText w:val=""/>
      <w:lvlJc w:val="left"/>
    </w:lvl>
    <w:lvl w:ilvl="3" w:tplc="82DEE00C">
      <w:numFmt w:val="decimal"/>
      <w:lvlText w:val=""/>
      <w:lvlJc w:val="left"/>
    </w:lvl>
    <w:lvl w:ilvl="4" w:tplc="B55AD626">
      <w:numFmt w:val="decimal"/>
      <w:lvlText w:val=""/>
      <w:lvlJc w:val="left"/>
    </w:lvl>
    <w:lvl w:ilvl="5" w:tplc="032ABBA4">
      <w:numFmt w:val="decimal"/>
      <w:lvlText w:val=""/>
      <w:lvlJc w:val="left"/>
    </w:lvl>
    <w:lvl w:ilvl="6" w:tplc="F1562C18">
      <w:numFmt w:val="decimal"/>
      <w:lvlText w:val=""/>
      <w:lvlJc w:val="left"/>
    </w:lvl>
    <w:lvl w:ilvl="7" w:tplc="E61C6FD8">
      <w:numFmt w:val="decimal"/>
      <w:lvlText w:val=""/>
      <w:lvlJc w:val="left"/>
    </w:lvl>
    <w:lvl w:ilvl="8" w:tplc="0C1E46F0">
      <w:numFmt w:val="decimal"/>
      <w:lvlText w:val=""/>
      <w:lvlJc w:val="left"/>
    </w:lvl>
  </w:abstractNum>
  <w:abstractNum w:abstractNumId="20" w15:restartNumberingAfterBreak="0">
    <w:nsid w:val="506B6FCE"/>
    <w:multiLevelType w:val="hybridMultilevel"/>
    <w:tmpl w:val="07E8ABE6"/>
    <w:lvl w:ilvl="0" w:tplc="37588BB8">
      <w:start w:val="1"/>
      <w:numFmt w:val="decimal"/>
      <w:lvlText w:val="%1."/>
      <w:lvlJc w:val="left"/>
      <w:pPr>
        <w:ind w:left="400" w:hanging="240"/>
      </w:pPr>
    </w:lvl>
    <w:lvl w:ilvl="1" w:tplc="74EE35D8">
      <w:start w:val="1"/>
      <w:numFmt w:val="lowerLetter"/>
      <w:lvlText w:val="%2."/>
      <w:lvlJc w:val="left"/>
      <w:pPr>
        <w:ind w:left="760" w:hanging="240"/>
      </w:pPr>
    </w:lvl>
    <w:lvl w:ilvl="2" w:tplc="29D09E10">
      <w:numFmt w:val="decimal"/>
      <w:lvlText w:val=""/>
      <w:lvlJc w:val="left"/>
    </w:lvl>
    <w:lvl w:ilvl="3" w:tplc="44365AD8">
      <w:numFmt w:val="decimal"/>
      <w:lvlText w:val=""/>
      <w:lvlJc w:val="left"/>
    </w:lvl>
    <w:lvl w:ilvl="4" w:tplc="A19A0CE4">
      <w:numFmt w:val="decimal"/>
      <w:lvlText w:val=""/>
      <w:lvlJc w:val="left"/>
    </w:lvl>
    <w:lvl w:ilvl="5" w:tplc="FF9A83C6">
      <w:numFmt w:val="decimal"/>
      <w:lvlText w:val=""/>
      <w:lvlJc w:val="left"/>
    </w:lvl>
    <w:lvl w:ilvl="6" w:tplc="E8801DFA">
      <w:numFmt w:val="decimal"/>
      <w:lvlText w:val=""/>
      <w:lvlJc w:val="left"/>
    </w:lvl>
    <w:lvl w:ilvl="7" w:tplc="87543884">
      <w:numFmt w:val="decimal"/>
      <w:lvlText w:val=""/>
      <w:lvlJc w:val="left"/>
    </w:lvl>
    <w:lvl w:ilvl="8" w:tplc="81284B0A">
      <w:numFmt w:val="decimal"/>
      <w:lvlText w:val=""/>
      <w:lvlJc w:val="left"/>
    </w:lvl>
  </w:abstractNum>
  <w:abstractNum w:abstractNumId="21" w15:restartNumberingAfterBreak="0">
    <w:nsid w:val="5E8E33B6"/>
    <w:multiLevelType w:val="hybridMultilevel"/>
    <w:tmpl w:val="0FACB3AE"/>
    <w:lvl w:ilvl="0" w:tplc="B4F4A376">
      <w:start w:val="1"/>
      <w:numFmt w:val="decimal"/>
      <w:lvlText w:val="%1."/>
      <w:lvlJc w:val="left"/>
      <w:pPr>
        <w:ind w:left="400" w:hanging="240"/>
      </w:pPr>
    </w:lvl>
    <w:lvl w:ilvl="1" w:tplc="7BE6B2F8">
      <w:start w:val="1"/>
      <w:numFmt w:val="lowerLetter"/>
      <w:lvlText w:val="%2."/>
      <w:lvlJc w:val="left"/>
      <w:pPr>
        <w:ind w:left="760" w:hanging="240"/>
      </w:pPr>
    </w:lvl>
    <w:lvl w:ilvl="2" w:tplc="811443A2">
      <w:numFmt w:val="decimal"/>
      <w:lvlText w:val=""/>
      <w:lvlJc w:val="left"/>
    </w:lvl>
    <w:lvl w:ilvl="3" w:tplc="2CDA15CE">
      <w:numFmt w:val="decimal"/>
      <w:lvlText w:val=""/>
      <w:lvlJc w:val="left"/>
    </w:lvl>
    <w:lvl w:ilvl="4" w:tplc="BED463FA">
      <w:numFmt w:val="decimal"/>
      <w:lvlText w:val=""/>
      <w:lvlJc w:val="left"/>
    </w:lvl>
    <w:lvl w:ilvl="5" w:tplc="E3B067D6">
      <w:numFmt w:val="decimal"/>
      <w:lvlText w:val=""/>
      <w:lvlJc w:val="left"/>
    </w:lvl>
    <w:lvl w:ilvl="6" w:tplc="1C10D972">
      <w:numFmt w:val="decimal"/>
      <w:lvlText w:val=""/>
      <w:lvlJc w:val="left"/>
    </w:lvl>
    <w:lvl w:ilvl="7" w:tplc="949E1A00">
      <w:numFmt w:val="decimal"/>
      <w:lvlText w:val=""/>
      <w:lvlJc w:val="left"/>
    </w:lvl>
    <w:lvl w:ilvl="8" w:tplc="E33E5ED0">
      <w:numFmt w:val="decimal"/>
      <w:lvlText w:val=""/>
      <w:lvlJc w:val="left"/>
    </w:lvl>
  </w:abstractNum>
  <w:abstractNum w:abstractNumId="22" w15:restartNumberingAfterBreak="0">
    <w:nsid w:val="73351A10"/>
    <w:multiLevelType w:val="hybridMultilevel"/>
    <w:tmpl w:val="290C1AD4"/>
    <w:lvl w:ilvl="0" w:tplc="84900E4A">
      <w:start w:val="1"/>
      <w:numFmt w:val="decimal"/>
      <w:lvlText w:val="%1."/>
      <w:lvlJc w:val="left"/>
      <w:pPr>
        <w:ind w:left="400" w:hanging="240"/>
      </w:pPr>
    </w:lvl>
    <w:lvl w:ilvl="1" w:tplc="915282C2">
      <w:start w:val="1"/>
      <w:numFmt w:val="lowerLetter"/>
      <w:lvlText w:val="%2."/>
      <w:lvlJc w:val="left"/>
      <w:pPr>
        <w:ind w:left="760" w:hanging="240"/>
      </w:pPr>
    </w:lvl>
    <w:lvl w:ilvl="2" w:tplc="D35ABA2A">
      <w:numFmt w:val="decimal"/>
      <w:lvlText w:val=""/>
      <w:lvlJc w:val="left"/>
    </w:lvl>
    <w:lvl w:ilvl="3" w:tplc="7D2EB9E6">
      <w:numFmt w:val="decimal"/>
      <w:lvlText w:val=""/>
      <w:lvlJc w:val="left"/>
    </w:lvl>
    <w:lvl w:ilvl="4" w:tplc="58C2A1A8">
      <w:numFmt w:val="decimal"/>
      <w:lvlText w:val=""/>
      <w:lvlJc w:val="left"/>
    </w:lvl>
    <w:lvl w:ilvl="5" w:tplc="3148028A">
      <w:numFmt w:val="decimal"/>
      <w:lvlText w:val=""/>
      <w:lvlJc w:val="left"/>
    </w:lvl>
    <w:lvl w:ilvl="6" w:tplc="D7D6A830">
      <w:numFmt w:val="decimal"/>
      <w:lvlText w:val=""/>
      <w:lvlJc w:val="left"/>
    </w:lvl>
    <w:lvl w:ilvl="7" w:tplc="D274386C">
      <w:numFmt w:val="decimal"/>
      <w:lvlText w:val=""/>
      <w:lvlJc w:val="left"/>
    </w:lvl>
    <w:lvl w:ilvl="8" w:tplc="D7FC95D6">
      <w:numFmt w:val="decimal"/>
      <w:lvlText w:val=""/>
      <w:lvlJc w:val="left"/>
    </w:lvl>
  </w:abstractNum>
  <w:abstractNum w:abstractNumId="23" w15:restartNumberingAfterBreak="0">
    <w:nsid w:val="75395597"/>
    <w:multiLevelType w:val="hybridMultilevel"/>
    <w:tmpl w:val="A03C9532"/>
    <w:lvl w:ilvl="0" w:tplc="3C784E0A">
      <w:start w:val="1"/>
      <w:numFmt w:val="decimal"/>
      <w:lvlText w:val="%1."/>
      <w:lvlJc w:val="left"/>
      <w:pPr>
        <w:ind w:left="400" w:hanging="240"/>
      </w:pPr>
    </w:lvl>
    <w:lvl w:ilvl="1" w:tplc="648493A0">
      <w:start w:val="1"/>
      <w:numFmt w:val="lowerLetter"/>
      <w:lvlText w:val="%2."/>
      <w:lvlJc w:val="left"/>
      <w:pPr>
        <w:ind w:left="760" w:hanging="240"/>
      </w:pPr>
    </w:lvl>
    <w:lvl w:ilvl="2" w:tplc="04B2A336">
      <w:numFmt w:val="decimal"/>
      <w:lvlText w:val=""/>
      <w:lvlJc w:val="left"/>
    </w:lvl>
    <w:lvl w:ilvl="3" w:tplc="F78AEF12">
      <w:numFmt w:val="decimal"/>
      <w:lvlText w:val=""/>
      <w:lvlJc w:val="left"/>
    </w:lvl>
    <w:lvl w:ilvl="4" w:tplc="04CC5106">
      <w:numFmt w:val="decimal"/>
      <w:lvlText w:val=""/>
      <w:lvlJc w:val="left"/>
    </w:lvl>
    <w:lvl w:ilvl="5" w:tplc="BD0ADD14">
      <w:numFmt w:val="decimal"/>
      <w:lvlText w:val=""/>
      <w:lvlJc w:val="left"/>
    </w:lvl>
    <w:lvl w:ilvl="6" w:tplc="CC580386">
      <w:numFmt w:val="decimal"/>
      <w:lvlText w:val=""/>
      <w:lvlJc w:val="left"/>
    </w:lvl>
    <w:lvl w:ilvl="7" w:tplc="782A48B0">
      <w:numFmt w:val="decimal"/>
      <w:lvlText w:val=""/>
      <w:lvlJc w:val="left"/>
    </w:lvl>
    <w:lvl w:ilvl="8" w:tplc="E04A3B1A">
      <w:numFmt w:val="decimal"/>
      <w:lvlText w:val=""/>
      <w:lvlJc w:val="left"/>
    </w:lvl>
  </w:abstractNum>
  <w:abstractNum w:abstractNumId="24" w15:restartNumberingAfterBreak="0">
    <w:nsid w:val="75551062"/>
    <w:multiLevelType w:val="hybridMultilevel"/>
    <w:tmpl w:val="70247624"/>
    <w:lvl w:ilvl="0" w:tplc="D35E3CF4">
      <w:start w:val="1"/>
      <w:numFmt w:val="decimal"/>
      <w:lvlText w:val="%1."/>
      <w:lvlJc w:val="left"/>
      <w:pPr>
        <w:ind w:left="400" w:hanging="240"/>
      </w:pPr>
    </w:lvl>
    <w:lvl w:ilvl="1" w:tplc="D14030A2">
      <w:start w:val="1"/>
      <w:numFmt w:val="lowerLetter"/>
      <w:lvlText w:val="%2."/>
      <w:lvlJc w:val="left"/>
      <w:pPr>
        <w:ind w:left="760" w:hanging="240"/>
      </w:pPr>
    </w:lvl>
    <w:lvl w:ilvl="2" w:tplc="2786B712">
      <w:numFmt w:val="decimal"/>
      <w:lvlText w:val=""/>
      <w:lvlJc w:val="left"/>
    </w:lvl>
    <w:lvl w:ilvl="3" w:tplc="DEEEFF1C">
      <w:numFmt w:val="decimal"/>
      <w:lvlText w:val=""/>
      <w:lvlJc w:val="left"/>
    </w:lvl>
    <w:lvl w:ilvl="4" w:tplc="A252921A">
      <w:numFmt w:val="decimal"/>
      <w:lvlText w:val=""/>
      <w:lvlJc w:val="left"/>
    </w:lvl>
    <w:lvl w:ilvl="5" w:tplc="952C672E">
      <w:numFmt w:val="decimal"/>
      <w:lvlText w:val=""/>
      <w:lvlJc w:val="left"/>
    </w:lvl>
    <w:lvl w:ilvl="6" w:tplc="AD5416B0">
      <w:numFmt w:val="decimal"/>
      <w:lvlText w:val=""/>
      <w:lvlJc w:val="left"/>
    </w:lvl>
    <w:lvl w:ilvl="7" w:tplc="AFA60284">
      <w:numFmt w:val="decimal"/>
      <w:lvlText w:val=""/>
      <w:lvlJc w:val="left"/>
    </w:lvl>
    <w:lvl w:ilvl="8" w:tplc="BD1A14D8">
      <w:numFmt w:val="decimal"/>
      <w:lvlText w:val=""/>
      <w:lvlJc w:val="left"/>
    </w:lvl>
  </w:abstractNum>
  <w:abstractNum w:abstractNumId="25" w15:restartNumberingAfterBreak="0">
    <w:nsid w:val="7AE20169"/>
    <w:multiLevelType w:val="hybridMultilevel"/>
    <w:tmpl w:val="8F9CEC0E"/>
    <w:lvl w:ilvl="0" w:tplc="7700D79A">
      <w:start w:val="1"/>
      <w:numFmt w:val="decimal"/>
      <w:lvlText w:val="%1."/>
      <w:lvlJc w:val="left"/>
      <w:pPr>
        <w:ind w:left="400" w:hanging="240"/>
      </w:pPr>
    </w:lvl>
    <w:lvl w:ilvl="1" w:tplc="E73EE850">
      <w:start w:val="1"/>
      <w:numFmt w:val="lowerLetter"/>
      <w:lvlText w:val="%2."/>
      <w:lvlJc w:val="left"/>
      <w:pPr>
        <w:ind w:left="760" w:hanging="240"/>
      </w:pPr>
    </w:lvl>
    <w:lvl w:ilvl="2" w:tplc="FF3AEA9A">
      <w:numFmt w:val="decimal"/>
      <w:lvlText w:val=""/>
      <w:lvlJc w:val="left"/>
    </w:lvl>
    <w:lvl w:ilvl="3" w:tplc="A9907FE8">
      <w:numFmt w:val="decimal"/>
      <w:lvlText w:val=""/>
      <w:lvlJc w:val="left"/>
    </w:lvl>
    <w:lvl w:ilvl="4" w:tplc="4E5CA878">
      <w:numFmt w:val="decimal"/>
      <w:lvlText w:val=""/>
      <w:lvlJc w:val="left"/>
    </w:lvl>
    <w:lvl w:ilvl="5" w:tplc="B4FE0632">
      <w:numFmt w:val="decimal"/>
      <w:lvlText w:val=""/>
      <w:lvlJc w:val="left"/>
    </w:lvl>
    <w:lvl w:ilvl="6" w:tplc="1CE4C068">
      <w:numFmt w:val="decimal"/>
      <w:lvlText w:val=""/>
      <w:lvlJc w:val="left"/>
    </w:lvl>
    <w:lvl w:ilvl="7" w:tplc="E8C6B292">
      <w:numFmt w:val="decimal"/>
      <w:lvlText w:val=""/>
      <w:lvlJc w:val="left"/>
    </w:lvl>
    <w:lvl w:ilvl="8" w:tplc="30EADDC2">
      <w:numFmt w:val="decimal"/>
      <w:lvlText w:val=""/>
      <w:lvlJc w:val="left"/>
    </w:lvl>
  </w:abstractNum>
  <w:num w:numId="1" w16cid:durableId="393091061">
    <w:abstractNumId w:val="17"/>
    <w:lvlOverride w:ilvl="0">
      <w:startOverride w:val="1"/>
    </w:lvlOverride>
  </w:num>
  <w:num w:numId="2" w16cid:durableId="962539085">
    <w:abstractNumId w:val="3"/>
    <w:lvlOverride w:ilvl="0">
      <w:startOverride w:val="1"/>
    </w:lvlOverride>
  </w:num>
  <w:num w:numId="3" w16cid:durableId="1521506478">
    <w:abstractNumId w:val="4"/>
    <w:lvlOverride w:ilvl="0">
      <w:startOverride w:val="1"/>
    </w:lvlOverride>
  </w:num>
  <w:num w:numId="4" w16cid:durableId="964389906">
    <w:abstractNumId w:val="23"/>
    <w:lvlOverride w:ilvl="0">
      <w:startOverride w:val="1"/>
    </w:lvlOverride>
  </w:num>
  <w:num w:numId="5" w16cid:durableId="1391417610">
    <w:abstractNumId w:val="16"/>
    <w:lvlOverride w:ilvl="0">
      <w:startOverride w:val="1"/>
    </w:lvlOverride>
  </w:num>
  <w:num w:numId="6" w16cid:durableId="1560093761">
    <w:abstractNumId w:val="15"/>
    <w:lvlOverride w:ilvl="0">
      <w:startOverride w:val="1"/>
    </w:lvlOverride>
  </w:num>
  <w:num w:numId="7" w16cid:durableId="157833">
    <w:abstractNumId w:val="25"/>
    <w:lvlOverride w:ilvl="0">
      <w:startOverride w:val="1"/>
    </w:lvlOverride>
  </w:num>
  <w:num w:numId="8" w16cid:durableId="941717530">
    <w:abstractNumId w:val="20"/>
    <w:lvlOverride w:ilvl="0">
      <w:startOverride w:val="1"/>
    </w:lvlOverride>
  </w:num>
  <w:num w:numId="9" w16cid:durableId="1088423733">
    <w:abstractNumId w:val="7"/>
    <w:lvlOverride w:ilvl="0">
      <w:startOverride w:val="1"/>
    </w:lvlOverride>
  </w:num>
  <w:num w:numId="10" w16cid:durableId="1763140698">
    <w:abstractNumId w:val="19"/>
    <w:lvlOverride w:ilvl="0">
      <w:startOverride w:val="1"/>
    </w:lvlOverride>
  </w:num>
  <w:num w:numId="11" w16cid:durableId="283773071">
    <w:abstractNumId w:val="9"/>
    <w:lvlOverride w:ilvl="0">
      <w:startOverride w:val="1"/>
    </w:lvlOverride>
  </w:num>
  <w:num w:numId="12" w16cid:durableId="76558636">
    <w:abstractNumId w:val="5"/>
    <w:lvlOverride w:ilvl="0">
      <w:startOverride w:val="1"/>
    </w:lvlOverride>
  </w:num>
  <w:num w:numId="13" w16cid:durableId="927159907">
    <w:abstractNumId w:val="14"/>
    <w:lvlOverride w:ilvl="0">
      <w:startOverride w:val="1"/>
    </w:lvlOverride>
  </w:num>
  <w:num w:numId="14" w16cid:durableId="718406764">
    <w:abstractNumId w:val="1"/>
    <w:lvlOverride w:ilvl="0">
      <w:startOverride w:val="1"/>
    </w:lvlOverride>
  </w:num>
  <w:num w:numId="15" w16cid:durableId="1221096558">
    <w:abstractNumId w:val="11"/>
    <w:lvlOverride w:ilvl="0">
      <w:startOverride w:val="1"/>
    </w:lvlOverride>
  </w:num>
  <w:num w:numId="16" w16cid:durableId="137303786">
    <w:abstractNumId w:val="21"/>
    <w:lvlOverride w:ilvl="0">
      <w:startOverride w:val="1"/>
    </w:lvlOverride>
  </w:num>
  <w:num w:numId="17" w16cid:durableId="793330478">
    <w:abstractNumId w:val="10"/>
    <w:lvlOverride w:ilvl="0">
      <w:startOverride w:val="1"/>
    </w:lvlOverride>
  </w:num>
  <w:num w:numId="18" w16cid:durableId="1137064290">
    <w:abstractNumId w:val="12"/>
    <w:lvlOverride w:ilvl="0">
      <w:startOverride w:val="1"/>
    </w:lvlOverride>
  </w:num>
  <w:num w:numId="19" w16cid:durableId="576015898">
    <w:abstractNumId w:val="0"/>
    <w:lvlOverride w:ilvl="0">
      <w:startOverride w:val="1"/>
    </w:lvlOverride>
  </w:num>
  <w:num w:numId="20" w16cid:durableId="1481119328">
    <w:abstractNumId w:val="13"/>
    <w:lvlOverride w:ilvl="0">
      <w:startOverride w:val="1"/>
    </w:lvlOverride>
  </w:num>
  <w:num w:numId="21" w16cid:durableId="5393876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EDA"/>
    <w:rsid w:val="000B290E"/>
    <w:rsid w:val="00416288"/>
    <w:rsid w:val="004870E9"/>
    <w:rsid w:val="00AC6EDA"/>
    <w:rsid w:val="00EA50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8009"/>
  <w15:docId w15:val="{08F2D5CF-6312-4B19-9DD6-6FB48775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A18"/>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290E"/>
    <w:pPr>
      <w:spacing w:after="100"/>
    </w:pPr>
  </w:style>
  <w:style w:type="paragraph" w:styleId="TOC2">
    <w:name w:val="toc 2"/>
    <w:basedOn w:val="Normal"/>
    <w:next w:val="Normal"/>
    <w:autoRedefine/>
    <w:uiPriority w:val="39"/>
    <w:unhideWhenUsed/>
    <w:rsid w:val="000B290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4359</Words>
  <Characters>22584</Characters>
  <Application>Microsoft Office Word</Application>
  <DocSecurity>0</DocSecurity>
  <Lines>627</Lines>
  <Paragraphs>528</Paragraphs>
  <ScaleCrop>false</ScaleCrop>
  <Company/>
  <LinksUpToDate>false</LinksUpToDate>
  <CharactersWithSpaces>26415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GALIL WorkDesk — Authentication &amp; Identity Setup Guide</dc:title>
  <dc:creator>GALIL Technical Writing Ltd.</dc:creator>
  <dc:description>GALIL WorkDesk — Authentication &amp; Identity Setup Guide</dc:description>
  <cp:lastModifiedBy>Danny Gelman</cp:lastModifiedBy>
  <cp:revision>3</cp:revision>
  <dcterms:created xsi:type="dcterms:W3CDTF">2026-09-01T10:29:00Z</dcterms:created>
  <dcterms:modified xsi:type="dcterms:W3CDTF">2026-09-04T19:10:00Z</dcterms:modified>
</cp:coreProperties>
</file>