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</w:pPr>
      <w:r>
        <w:drawing>
          <wp:inline distT="0" distB="0" distL="0" distR="0">
            <wp:extent cx="914400" cy="914400"/>
            <wp:effectExtent t="0" r="0" b="0" l="0"/>
            <wp:docPr id="1" name="logo" descr="GALIL logo" title="GAL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Noto Sans" w:cs="Noto Sans" w:eastAsia="Noto Sans" w:hAnsi="Noto Sans"/>
          <w:b/>
          <w:bCs/>
          <w:color w:val="4E7A1C"/>
          <w:sz w:val="22"/>
          <w:szCs w:val="22"/>
        </w:rPr>
        <w:t xml:space="preserve">GALIL · WORKDESK</w:t>
      </w:r>
    </w:p>
    <w:p>
      <w:pPr>
        <w:spacing w:after="160" w:before="120"/>
      </w:pPr>
      <w:r>
        <w:rPr>
          <w:rFonts w:ascii="Noto Sans" w:cs="Noto Sans" w:eastAsia="Noto Sans" w:hAnsi="Noto Sans"/>
          <w:b/>
          <w:bCs/>
          <w:color w:val="1F3D24"/>
          <w:sz w:val="64"/>
          <w:szCs w:val="64"/>
        </w:rPr>
        <w:t xml:space="preserve">WorkDesk on Microsoft 365</w:t>
      </w:r>
    </w:p>
    <w:p>
      <w:pPr>
        <w:pBdr>
          <w:bottom w:val="single" w:color="8CC63E" w:sz="36" w:space="14"/>
        </w:pBdr>
        <w:spacing w:after="600"/>
      </w:pPr>
      <w:r>
        <w:rPr>
          <w:rFonts w:ascii="Noto Sans" w:cs="Noto Sans" w:eastAsia="Noto Sans" w:hAnsi="Noto Sans"/>
          <w:color w:val="4E7A1C"/>
          <w:sz w:val="36"/>
          <w:szCs w:val="36"/>
        </w:rPr>
        <w:t xml:space="preserve">Rollout and Troubleshooting Guide</w:t>
      </w:r>
    </w:p>
    <w:p>
      <w:pPr>
        <w:spacing w:after="600" w:line="300"/>
      </w:pPr>
      <w:r>
        <w:rPr>
          <w:rFonts w:ascii="Noto Sans" w:cs="Noto Sans" w:eastAsia="Noto Sans" w:hAnsi="Noto Sans"/>
          <w:color w:val="33463A"/>
          <w:sz w:val="24"/>
          <w:szCs w:val="24"/>
        </w:rPr>
        <w:t xml:space="preserve">How to move WorkDesk — GALIL's time, plan, budget and expense app — from its GitHub test to GALIL's Microsoft 365: Microsoft Entra ID sign-in and the data file in a company OneDrive / SharePoint folder. Every step, the checks that prove it works, and what to do when something goes wrong.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Item</w:t>
            </w:r>
          </w:p>
        </w:tc>
        <w:tc>
          <w:tcPr>
            <w:tcW w:type="dxa" w:w="713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Document</w:t>
            </w:r>
          </w:p>
        </w:tc>
        <w:tc>
          <w:tcPr>
            <w:tcW w:type="dxa" w:w="713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WorkDesk on Microsoft 365 — Rollout and Troubleshooting Guide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Version</w:t>
            </w:r>
          </w:p>
        </w:tc>
        <w:tc>
          <w:tcPr>
            <w:tcW w:type="dxa" w:w="713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1.0 · October 2026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713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Danny Gelman, Defense Sector Project Manager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For</w:t>
            </w:r>
          </w:p>
        </w:tc>
        <w:tc>
          <w:tcPr>
            <w:tcW w:type="dxa" w:w="713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Tamir Nisman (CEO), Inon Kanner (Deputy CEO, Operations · Head of the Defense Division), GALIL's Microsoft 365 administrator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Applies to</w:t>
            </w:r>
          </w:p>
        </w:tc>
        <w:tc>
          <w:tcPr>
            <w:tcW w:type="dxa" w:w="713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WorkDesk V7.2 as published at https://dannygelman95.github.io/galil-workdesk-app/app/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Companion</w:t>
            </w:r>
          </w:p>
        </w:tc>
        <w:tc>
          <w:tcPr>
            <w:tcW w:type="dxa" w:w="713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Taskana on Microsoft 365 — Rollout and Troubleshooting Guide (the same app registration and SharePoint site can serve both)</w:t>
            </w:r>
          </w:p>
        </w:tc>
      </w:tr>
    </w:tbl>
    <w:p>
      <w:pPr>
        <w:spacing w:after="160"/>
      </w:pP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134" w:right="1134" w:bottom="1134" w:left="1134" w:header="708" w:footer="708" w:gutter="0"/>
          <w:pgNumType/>
          <w:titlePg/>
          <w:docGrid w:linePitch="360"/>
        </w:sectPr>
      </w:pPr>
    </w:p>
    <w:p>
      <w:pPr>
        <w:pageBreakBefore/>
        <w:spacing w:after="200"/>
      </w:pPr>
      <w:r>
        <w:rPr>
          <w:rFonts w:ascii="Noto Sans" w:cs="Noto Sans" w:eastAsia="Noto Sans" w:hAnsi="Noto Sans"/>
          <w:b/>
          <w:bCs/>
          <w:color w:val="1F3D2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Purpose and summary</w:t>
      </w:r>
    </w:p>
    <w:p>
      <w:pPr>
        <w:spacing w:after="140" w:line="30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WorkDesk records GALIL's working hours (Red company time, Yellow client work, Blue management), week plans, tasks, budgets and work orders, expenses, leave and approvals. It is a single web page with no server or database of its own.</w:t>
      </w:r>
    </w:p>
    <w:p>
      <w:pPr>
        <w:spacing w:after="140" w:line="30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During testing its shared data file lives in GALIL's GitHub repository and people sign in with their company email and the demo password. For production two settings change: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Sign-in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goes through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Microsoft Entra ID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— the same account and MFA as Outlook and Teams. Only </w:t>
      </w:r>
      <w:r>
        <w:rPr>
          <w:rFonts w:ascii="Consolas" w:cs="Consolas" w:eastAsia="Consolas" w:hAnsi="Consolas"/>
          <w:color w:val="4E7A1C"/>
          <w:sz w:val="21"/>
          <w:szCs w:val="21"/>
        </w:rPr>
        <w:t xml:space="preserve">@galiltc.co.il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accounts are accepted; anyone not in the roster waits for activation.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Data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is kept as </w:t>
      </w:r>
      <w:r>
        <w:rPr>
          <w:rFonts w:ascii="Consolas" w:cs="Consolas" w:eastAsia="Consolas" w:hAnsi="Consolas"/>
          <w:color w:val="4E7A1C"/>
          <w:sz w:val="21"/>
          <w:szCs w:val="21"/>
        </w:rPr>
        <w:t xml:space="preserve">workdesk-data.json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in a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GALIL OneDrive / SharePoint folder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, read and written through Microsoft Graph as the signed-in person, with a dated copy every working day.</w:t>
      </w:r>
    </w:p>
    <w:p>
      <w:pPr>
        <w:spacing w:after="140" w:line="30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Nothing is installed on anyone's computer and nothing is bought. If Taskana is already on Microsoft 365, WorkDesk reuses its app registration and SharePoint site; the work is then well under an hour (estimate).</w:t>
      </w:r>
    </w:p>
    <w:p>
      <w:pPr>
        <w:pStyle w:val="Heading2"/>
      </w:pPr>
      <w:r>
        <w:t xml:space="preserve">1.1 The plan 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2891"/>
        <w:gridCol w:w="5012"/>
      </w:tblGrid>
      <w:tr>
        <w:trPr>
          <w:cantSplit/>
          <w:tblHeader/>
        </w:trPr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When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Who</w:t>
            </w:r>
          </w:p>
        </w:tc>
        <w:tc>
          <w:tcPr>
            <w:tcW w:type="dxa" w:w="501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Steps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Day 1, morning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Microsoft 365 administrator</w:t>
            </w:r>
          </w:p>
        </w:tc>
        <w:tc>
          <w:tcPr>
            <w:tcW w:type="dxa" w:w="501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1. Register (or extend) the app · 2. Grant permissions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Day 1, afternoon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WorkDesk Admin (Danny, with the CEO or Inon)</w:t>
            </w:r>
          </w:p>
        </w:tc>
        <w:tc>
          <w:tcPr>
            <w:tcW w:type="dxa" w:w="501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3. Create and share the folder · 4. Back up the test data · 5. Switch config.js · 6. First sign-in and checks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Day 2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Everyone</w:t>
            </w:r>
          </w:p>
        </w:tc>
        <w:tc>
          <w:tcPr>
            <w:tcW w:type="dxa" w:w="501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7. Sign in; the CEO or Operations confirms newcomers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Week 3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WorkDesk Admin</w:t>
            </w:r>
          </w:p>
        </w:tc>
        <w:tc>
          <w:tcPr>
            <w:tcW w:type="dxa" w:w="501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8. Retire the GitHub test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2. How WorkDesk works</w:t>
      </w:r>
    </w:p>
    <w:p>
      <w:pPr>
        <w:pStyle w:val="Heading2"/>
      </w:pPr>
      <w:r>
        <w:t xml:space="preserve">2.1 The parts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4819"/>
        <w:gridCol w:w="3084"/>
      </w:tblGrid>
      <w:tr>
        <w:trPr>
          <w:cantSplit/>
          <w:tblHeader/>
        </w:trPr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Part</w:t>
            </w:r>
          </w:p>
        </w:tc>
        <w:tc>
          <w:tcPr>
            <w:tcW w:type="dxa" w:w="481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084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Where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The app</w:t>
            </w:r>
          </w:p>
        </w:tc>
        <w:tc>
          <w:tcPr>
            <w:tcW w:type="dxa" w:w="481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 static web page with React and the Microsoft sign-in library bundled</w:t>
            </w:r>
          </w:p>
        </w:tc>
        <w:tc>
          <w:tcPr>
            <w:tcW w:type="dxa" w:w="3084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GitHub Pages: https://dannygelman95.github.io/galil-workdesk-app/app/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Settings</w:t>
            </w:r>
          </w:p>
        </w:tc>
        <w:tc>
          <w:tcPr>
            <w:tcW w:type="dxa" w:w="481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config.js — where data lives and how people sign in</w:t>
            </w:r>
          </w:p>
        </w:tc>
        <w:tc>
          <w:tcPr>
            <w:tcW w:type="dxa" w:w="3084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site/app/config.js in the repository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Sign-in and sync</w:t>
            </w:r>
          </w:p>
        </w:tc>
        <w:tc>
          <w:tcPr>
            <w:tcW w:type="dxa" w:w="481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workdesk-cloud.js — Entra ID, GitHub/OneDrive storage, merge, status pill</w:t>
            </w:r>
          </w:p>
        </w:tc>
        <w:tc>
          <w:tcPr>
            <w:tcW w:type="dxa" w:w="3084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site/app/workdesk-cloud.js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The team and demo data</w:t>
            </w:r>
          </w:p>
        </w:tc>
        <w:tc>
          <w:tcPr>
            <w:tcW w:type="dxa" w:w="481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workdesk-seed.js — the roster and the demo-data generator</w:t>
            </w:r>
          </w:p>
        </w:tc>
        <w:tc>
          <w:tcPr>
            <w:tcW w:type="dxa" w:w="3084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site/app/workdesk-seed.js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Data</w:t>
            </w:r>
          </w:p>
        </w:tc>
        <w:tc>
          <w:tcPr>
            <w:tcW w:type="dxa" w:w="481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workdesk-data.json — people, teams, clients, projects, work orders, budgets, tasks, hours, plans, expenses (with receipts), library, approvals, audit log, settings</w:t>
            </w:r>
          </w:p>
        </w:tc>
        <w:tc>
          <w:tcPr>
            <w:tcW w:type="dxa" w:w="3084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The WorkDesk OneDrive / SharePoint folder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Backups</w:t>
            </w:r>
          </w:p>
        </w:tc>
        <w:tc>
          <w:tcPr>
            <w:tcW w:type="dxa" w:w="481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 dated copy of the data, once per working day</w:t>
            </w:r>
          </w:p>
        </w:tc>
        <w:tc>
          <w:tcPr>
            <w:tcW w:type="dxa" w:w="3084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backups/workdesk-&lt;date&gt;.json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Browser cache</w:t>
            </w:r>
          </w:p>
        </w:tc>
        <w:tc>
          <w:tcPr>
            <w:tcW w:type="dxa" w:w="481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 copy in each browser (galil-workdesk-v1) so WorkDesk opens instantly and works offline; the Knowledge Base and Taskana's import read it</w:t>
            </w:r>
          </w:p>
        </w:tc>
        <w:tc>
          <w:tcPr>
            <w:tcW w:type="dxa" w:w="3084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The browser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2.2 Saving, and two people at once</w:t>
      </w:r>
    </w:p>
    <w:p>
      <w:pPr>
        <w:spacing w:after="140" w:line="30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Every change is uploaded within a second. Each upload carries the version of the file it was based on (its eTag). If somebody else saved in between, Microsoft refuses the upload; WorkDesk downloads the newer file, merges both sets of changes record by record — field by field when two people edited the same record — and uploads again. Nobody's hours are overwritten.</w:t>
      </w:r>
    </w:p>
    <w:p>
      <w:pPr>
        <w:spacing w:after="140" w:line="30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Other people's changes appear within 30 seconds, or at once when someone returns to the WorkDesk tab. Changes made offline stay in the browser and upload when the connection returns.</w:t>
      </w:r>
    </w:p>
    <w:p>
      <w:pPr>
        <w:pStyle w:val="Heading2"/>
      </w:pPr>
      <w:r>
        <w:t xml:space="preserve">2.3 The status pill</w:t>
      </w:r>
    </w:p>
    <w:p>
      <w:pPr>
        <w:spacing w:after="140" w:line="30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A small pill at the bottom left shows where the data is and whether it is saved; clicking it shows the folder and file. The badge next to the GALIL logo reads OneDrive, GitHub or Standalone.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5590"/>
      </w:tblGrid>
      <w:tr>
        <w:trPr>
          <w:cantSplit/>
          <w:tblHeader/>
        </w:trPr>
        <w:tc>
          <w:tcPr>
            <w:tcW w:type="dxa" w:w="4048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Pill</w:t>
            </w:r>
          </w:p>
        </w:tc>
        <w:tc>
          <w:tcPr>
            <w:tcW w:type="dxa" w:w="559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Saved to OneDrive · 14:32</w:t>
            </w:r>
          </w:p>
        </w:tc>
        <w:tc>
          <w:tcPr>
            <w:tcW w:type="dxa" w:w="559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Everything is saved (green dot)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Saving to OneDrive…</w:t>
            </w:r>
          </w:p>
        </w:tc>
        <w:tc>
          <w:tcPr>
            <w:tcW w:type="dxa" w:w="559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An upload is in progress (amber dot)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Offline — changes are kept and will sync</w:t>
            </w:r>
          </w:p>
        </w:tc>
        <w:tc>
          <w:tcPr>
            <w:tcW w:type="dxa" w:w="559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No connection; nothing is lost (grey dot)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Not saved: &lt;reason&gt;</w:t>
            </w:r>
          </w:p>
        </w:tc>
        <w:tc>
          <w:tcPr>
            <w:tcW w:type="dxa" w:w="559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Something needs attention — see section 7 (red dot)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2.4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277"/>
        <w:gridCol w:w="4241"/>
      </w:tblGrid>
      <w:tr>
        <w:trPr>
          <w:cantSplit/>
          <w:tblHeader/>
        </w:trPr>
        <w:tc>
          <w:tcPr>
            <w:tcW w:type="dxa" w:w="212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Role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Typical holder</w:t>
            </w:r>
          </w:p>
        </w:tc>
        <w:tc>
          <w:tcPr>
            <w:tcW w:type="dxa" w:w="424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In short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CEO / Owner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Tamir Nisman</w:t>
            </w:r>
          </w:p>
        </w:tc>
        <w:tc>
          <w:tcPr>
            <w:tcW w:type="dxa" w:w="424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Everything, including roles, settings, backup and restore, audit log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Operations Manager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Inon Kanner</w:t>
            </w:r>
          </w:p>
        </w:tc>
        <w:tc>
          <w:tcPr>
            <w:tcW w:type="dxa" w:w="424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Master lists, employees, roles and settings across all clients; backup and restore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Kfir Hodara, Ranit Schnall, Reuben Politi, Niv Passy, Danny Gelman</w:t>
            </w:r>
          </w:p>
        </w:tc>
        <w:tc>
          <w:tcPr>
            <w:tcW w:type="dxa" w:w="424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Their clients' projects, work orders, budgets, assignments and approvals; lead their team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Team Lead / Senior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—</w:t>
            </w:r>
          </w:p>
        </w:tc>
        <w:tc>
          <w:tcPr>
            <w:tcW w:type="dxa" w:w="424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Available for later promotions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Employee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The writers; the Galil TC Office mailbox</w:t>
            </w:r>
          </w:p>
        </w:tc>
        <w:tc>
          <w:tcPr>
            <w:tcW w:type="dxa" w:w="424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Own time, plans, tasks and expenses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Finance Controller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—</w:t>
            </w:r>
          </w:p>
        </w:tc>
        <w:tc>
          <w:tcPr>
            <w:tcW w:type="dxa" w:w="424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Budgets and expenses, read-only time (for an outsourced bookkeeper)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External Contractor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Gil Hadar, Ofir Abutbul, Ronen Nachum</w:t>
            </w:r>
          </w:p>
        </w:tc>
        <w:tc>
          <w:tcPr>
            <w:tcW w:type="dxa" w:w="424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Report time only on projects they are assigned to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Viewer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—</w:t>
            </w:r>
          </w:p>
        </w:tc>
        <w:tc>
          <w:tcPr>
            <w:tcW w:type="dxa" w:w="424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Read-only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3. Before you 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662"/>
        <w:gridCol w:w="3277"/>
      </w:tblGrid>
      <w:tr>
        <w:trPr>
          <w:cantSplit/>
          <w:tblHeader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You need</w:t>
            </w:r>
          </w:p>
        </w:tc>
        <w:tc>
          <w:tcPr>
            <w:tcW w:type="dxa" w:w="366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Why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How to check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An administrator who can register apps</w:t>
            </w:r>
          </w:p>
        </w:tc>
        <w:tc>
          <w:tcPr>
            <w:tcW w:type="dxa" w:w="366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Steps 1–2 (Global, Application or Cloud Application Administrator)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Entra admin center → Roles and administrators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 licensed member account for every user</w:t>
            </w:r>
          </w:p>
        </w:tc>
        <w:tc>
          <w:tcPr>
            <w:tcW w:type="dxa" w:w="366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Only @galiltc.co.il work accounts get in — outsourced staff included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Microsoft 365 admin center → Active users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Emails that match sign-in names</w:t>
            </w:r>
          </w:p>
        </w:tc>
        <w:tc>
          <w:tcPr>
            <w:tcW w:type="dxa" w:w="366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WorkDesk recognises people by the sign-in name (UPN) Microsoft sends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Compare UPNs with Management → People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Write access to the GitHub repository</w:t>
            </w:r>
          </w:p>
        </w:tc>
        <w:tc>
          <w:tcPr>
            <w:tcW w:type="dxa" w:w="366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To change config.js and publish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You can push to main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 backup of the test data (optional)</w:t>
            </w:r>
          </w:p>
        </w:tc>
        <w:tc>
          <w:tcPr>
            <w:tcW w:type="dxa" w:w="366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To carry test records over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⚙ → Backup &amp; restore → Download backup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auto" w:sz="0"/>
              <w:left w:val="single" w:color="EDA100" w:sz="24"/>
              <w:bottom w:val="none" w:color="auto" w:sz="0"/>
              <w:right w:val="none" w:color="auto" w:sz="0"/>
            </w:tcBorders>
            <w:shd w:fill="FEF6E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Noto Sans" w:cs="Noto Sans" w:eastAsia="Noto Sans" w:hAnsi="Noto Sans"/>
                <w:b/>
                <w:bCs/>
                <w:color w:val="7A5407"/>
                <w:sz w:val="20"/>
                <w:szCs w:val="20"/>
              </w:rPr>
              <w:t xml:space="preserve">Watch out  </w:t>
            </w:r>
            <w:r>
              <w:rPr>
                <w:rFonts w:ascii="Noto Sans" w:cs="Noto Sans" w:eastAsia="Noto Sans" w:hAnsi="Noto Sans"/>
                <w:color w:val="5C3F05"/>
                <w:sz w:val="20"/>
                <w:szCs w:val="20"/>
              </w:rPr>
              <w:t xml:space="preserve">If someone's UPN differs from the email in People, correct the email in Management → People </w:t>
            </w:r>
            <w:r>
              <w:rPr>
                <w:rFonts w:ascii="Noto Sans" w:cs="Noto Sans" w:eastAsia="Noto Sans" w:hAnsi="Noto Sans"/>
                <w:b/>
                <w:bCs/>
                <w:color w:val="5C3F05"/>
                <w:sz w:val="20"/>
                <w:szCs w:val="20"/>
              </w:rPr>
              <w:t xml:space="preserve">before</w:t>
            </w:r>
            <w:r>
              <w:rPr>
                <w:rFonts w:ascii="Noto Sans" w:cs="Noto Sans" w:eastAsia="Noto Sans" w:hAnsi="Noto Sans"/>
                <w:color w:val="5C3F05"/>
                <w:sz w:val="20"/>
                <w:szCs w:val="20"/>
              </w:rPr>
              <w:t xml:space="preserve"> go-live. Otherwise their first sign-in creates a second account that waits for activation.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3.1 The current roster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2699"/>
        <w:gridCol w:w="1735"/>
        <w:gridCol w:w="2505"/>
      </w:tblGrid>
      <w:tr>
        <w:trPr>
          <w:cantSplit/>
          <w:tblHeader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Name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Email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WorkDesk role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Team · reports to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Tamir Nisman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tamir@galiltc.co.il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CEO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Inon Kanner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inon.kanner@galiltc.co.il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Operations Manager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Tamir Nisman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Kfir Hodara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kfir@galiltc.co.il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Civil — Kfir Hodara (lead) · Inon Kanner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Dennis Sablin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dennis.sablin@galiltc.co.il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Employee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Civil — Kfir Hodara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Shoshana Axtell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shoshana.a@galiltc.co.il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Employee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Civil — Kfir Hodara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Suzanne Musin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suzanne.m@galiltc.co.il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Employee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Civil — Kfir Hodara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Ranit Schnall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ranit@galiltc.co.il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Civil — Ranit Schnall (lead) · Inon Kanner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Inbar Azulay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inbar@galiltc.co.il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Employee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Civil — Ranit Schnall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Paul Schnall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paul@galiltc.co.il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Employee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Civil — Ranit Schnall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Jeremie De Bock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jeremie@galiltc.co.il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Employee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Civil — Ranit Schnall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Reuben Politi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reuben@galiltc.co.il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Civil — Reuben Politi (lead) · Inon Kanner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Amy di Nardo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amy@galiltc.co.il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Employee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Civil — Reuben Politi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Niv Passy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niv.passy@galiltc.co.il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Civil — Niv Passy (lead) · Inon Kanner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Penina Smith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penina@galiltc.co.il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Employee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Civil — Niv Passy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Yosi Francos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yosi.f@galiltc.co.il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Employee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Civil — Niv Passy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Danny Gelman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danny.gelman@galiltc.co.il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Defense (lead) · Inon Kanner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Eitan Fisch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eitan.f@galiltc.co.il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Employee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Defense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Daniel Barak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daniel.barak@galiltc.co.il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Employee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Defense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Gil Hadar (outsourced engineer)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gil.hadar@galiltc.co.il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External Contractor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Inon Kanner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Ofir Abutbul (outsourced engineer)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ofir.abutbul@galiltc.co.il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External Contractor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Inon Kanner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Ronen Nachum (outsourced engineer)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ronen.nachum@galiltc.co.il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External Contractor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Inon Kanner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Galil TC Office (office, administration, HR)</w:t>
            </w:r>
          </w:p>
        </w:tc>
        <w:tc>
          <w:tcPr>
            <w:tcW w:type="dxa" w:w="2699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office@galiltc.co.il</w:t>
            </w:r>
          </w:p>
        </w:tc>
        <w:tc>
          <w:tcPr>
            <w:tcW w:type="dxa" w:w="173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Employee</w:t>
            </w:r>
          </w:p>
        </w:tc>
        <w:tc>
          <w:tcPr>
            <w:tcW w:type="dxa" w:w="250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Tamir Nisman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4. Rollout steps</w:t>
      </w:r>
    </w:p>
    <w:p>
      <w:pPr>
        <w:pStyle w:val="Heading2"/>
      </w:pPr>
      <w:r>
        <w:t xml:space="preserve">Step 1 — Register WorkDesk in Microsoft Entra ID (IT, ~10–20 min)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If Taskana already has an app registration, open it (Entra admin center → Identity → Applications → App registrations) and go straight to item 4.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Otherwise select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New registration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. Name: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GALIL apps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. Supported account types: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Accounts in this organizational directory only (Single tenant)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Redirect URI: platform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Single-page application (SPA)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, value </w:t>
      </w:r>
      <w:r>
        <w:rPr>
          <w:rFonts w:ascii="Consolas" w:cs="Consolas" w:eastAsia="Consolas" w:hAnsi="Consolas"/>
          <w:color w:val="4E7A1C"/>
          <w:sz w:val="21"/>
          <w:szCs w:val="21"/>
        </w:rPr>
        <w:t xml:space="preserve">https://dannygelman95.github.io/galil-workdesk-app/app/index.html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. Select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Register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Authentication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→ under Single-page application, make sure both </w:t>
      </w:r>
      <w:r>
        <w:rPr>
          <w:rFonts w:ascii="Consolas" w:cs="Consolas" w:eastAsia="Consolas" w:hAnsi="Consolas"/>
          <w:color w:val="4E7A1C"/>
          <w:sz w:val="21"/>
          <w:szCs w:val="21"/>
        </w:rPr>
        <w:t xml:space="preserve">https://dannygelman95.github.io/galil-workdesk-app/app/index.html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4E7A1C"/>
          <w:sz w:val="21"/>
          <w:szCs w:val="21"/>
        </w:rPr>
        <w:t xml:space="preserve">https://dannygelman95.github.io/galil-workdesk-app/app/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are listed. Save.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Overview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→ copy the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Application (client) ID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and the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Directory (tenant) ID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for step 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auto" w:sz="0"/>
              <w:left w:val="single" w:color="EDA100" w:sz="24"/>
              <w:bottom w:val="none" w:color="auto" w:sz="0"/>
              <w:right w:val="none" w:color="auto" w:sz="0"/>
            </w:tcBorders>
            <w:shd w:fill="FEF6E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Noto Sans" w:cs="Noto Sans" w:eastAsia="Noto Sans" w:hAnsi="Noto Sans"/>
                <w:b/>
                <w:bCs/>
                <w:color w:val="7A5407"/>
                <w:sz w:val="20"/>
                <w:szCs w:val="20"/>
              </w:rPr>
              <w:t xml:space="preserve">Watch out  </w:t>
            </w:r>
            <w:r>
              <w:rPr>
                <w:rFonts w:ascii="Noto Sans" w:cs="Noto Sans" w:eastAsia="Noto Sans" w:hAnsi="Noto Sans"/>
                <w:color w:val="5C3F05"/>
                <w:sz w:val="20"/>
                <w:szCs w:val="20"/>
              </w:rPr>
              <w:t xml:space="preserve">Register the addresses under </w:t>
            </w:r>
            <w:r>
              <w:rPr>
                <w:rFonts w:ascii="Noto Sans" w:cs="Noto Sans" w:eastAsia="Noto Sans" w:hAnsi="Noto Sans"/>
                <w:b/>
                <w:bCs/>
                <w:color w:val="5C3F05"/>
                <w:sz w:val="20"/>
                <w:szCs w:val="20"/>
              </w:rPr>
              <w:t xml:space="preserve">Single-page application</w:t>
            </w:r>
            <w:r>
              <w:rPr>
                <w:rFonts w:ascii="Noto Sans" w:cs="Noto Sans" w:eastAsia="Noto Sans" w:hAnsi="Noto Sans"/>
                <w:color w:val="5C3F05"/>
                <w:sz w:val="20"/>
                <w:szCs w:val="20"/>
              </w:rPr>
              <w:t xml:space="preserve">, not Web — a Web redirect URI fails with AADSTS9002326. No client secret or certificate is needed.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Step 2 — Grant the permissions (IT, ~5 min)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API permissions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→ keep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User.Read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;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Add a permission → Microsoft Graph → Delegated permissions → Files.ReadWrite.All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Grant admin consent for GALIL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; both rows show a green tick. (Already done if Taskana uses the same registration.)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Check that Conditional Access policies which apply to Office 365 also allow this app.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542"/>
        <w:gridCol w:w="5783"/>
      </w:tblGrid>
      <w:tr>
        <w:trPr>
          <w:cantSplit/>
          <w:tblHeader/>
        </w:trPr>
        <w:tc>
          <w:tcPr>
            <w:tcW w:type="dxa" w:w="2313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Permission</w:t>
            </w:r>
          </w:p>
        </w:tc>
        <w:tc>
          <w:tcPr>
            <w:tcW w:type="dxa" w:w="154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Type</w:t>
            </w:r>
          </w:p>
        </w:tc>
        <w:tc>
          <w:tcPr>
            <w:tcW w:type="dxa" w:w="5783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User.Read</w:t>
            </w:r>
          </w:p>
        </w:tc>
        <w:tc>
          <w:tcPr>
            <w:tcW w:type="dxa" w:w="154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Delegated</w:t>
            </w:r>
          </w:p>
        </w:tc>
        <w:tc>
          <w:tcPr>
            <w:tcW w:type="dxa" w:w="5783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Read the signed-in person's name and sign-in email, to match them to People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Files.ReadWrite.All</w:t>
            </w:r>
          </w:p>
        </w:tc>
        <w:tc>
          <w:tcPr>
            <w:tcW w:type="dxa" w:w="154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Delegated</w:t>
            </w:r>
          </w:p>
        </w:tc>
        <w:tc>
          <w:tcPr>
            <w:tcW w:type="dxa" w:w="5783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Open the shared WorkDesk folder and save to it. Delegated: WorkDesk can only reach files the person can reach anyway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Step 3 — Create and share the folder (WorkDesk Admin, ~10 min)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In the company SharePoint site (for example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GALIL Apps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, shared with Taskana) →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Documents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→ new folder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WorkDesk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Share the folder only with the people who use WorkDesk: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Specific people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or a Microsoft 365 group of all WorkDesk users →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Can edit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→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Copy link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Keep the link for step 5 (</w:t>
      </w:r>
      <w:r>
        <w:rPr>
          <w:rFonts w:ascii="Consolas" w:cs="Consolas" w:eastAsia="Consolas" w:hAnsi="Consolas"/>
          <w:color w:val="4E7A1C"/>
          <w:sz w:val="21"/>
          <w:szCs w:val="21"/>
        </w:rPr>
        <w:t xml:space="preserve">onedrive.folderLink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). Leave the folder empty — WorkDesk creates its own files.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auto" w:sz="0"/>
              <w:left w:val="single" w:color="EDA100" w:sz="24"/>
              <w:bottom w:val="none" w:color="auto" w:sz="0"/>
              <w:right w:val="none" w:color="auto" w:sz="0"/>
            </w:tcBorders>
            <w:shd w:fill="FEF6E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Noto Sans" w:cs="Noto Sans" w:eastAsia="Noto Sans" w:hAnsi="Noto Sans"/>
                <w:b/>
                <w:bCs/>
                <w:color w:val="7A5407"/>
                <w:sz w:val="20"/>
                <w:szCs w:val="20"/>
              </w:rPr>
              <w:t xml:space="preserve">Watch out  </w:t>
            </w:r>
            <w:r>
              <w:rPr>
                <w:rFonts w:ascii="Noto Sans" w:cs="Noto Sans" w:eastAsia="Noto Sans" w:hAnsi="Noto Sans"/>
                <w:color w:val="5C3F05"/>
                <w:sz w:val="20"/>
                <w:szCs w:val="20"/>
              </w:rPr>
              <w:t xml:space="preserve">WorkDesk holds budgets, rates and expenses. Keep its folder separate from Taskana's, and avoid a personal OneDrive: if its owner leaves GALIL the folder goes with the account.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Step 4 — Take the data out of GitHub (WorkDesk Admin, ~5 min)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Ask testers to stop logging hours during the switch-over.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Sign in as the CEO or the Operations Manager →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⚙ → Backup &amp; restore → Download backup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4E7A1C"/>
          <w:sz w:val="21"/>
          <w:szCs w:val="21"/>
        </w:rPr>
        <w:t xml:space="preserve">galil-workdesk-backup-&lt;date&gt;.json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Optional: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Remove demo data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in the same panel first, so only real records move; then download.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In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Management → People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make sure every email matches the person's Microsoft sign-in name.</w:t>
      </w:r>
    </w:p>
    <w:p>
      <w:pPr>
        <w:pStyle w:val="Heading2"/>
      </w:pPr>
      <w:r>
        <w:t xml:space="preserve">Step 5 — Switch config.js and publish (WorkDesk Admin, ~10 min)</w:t>
      </w:r>
    </w:p>
    <w:p>
      <w:pPr>
        <w:spacing w:after="140" w:line="30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Edit </w:t>
      </w:r>
      <w:r>
        <w:rPr>
          <w:rFonts w:ascii="Consolas" w:cs="Consolas" w:eastAsia="Consolas" w:hAnsi="Consolas"/>
          <w:color w:val="4E7A1C"/>
          <w:sz w:val="21"/>
          <w:szCs w:val="21"/>
        </w:rPr>
        <w:t xml:space="preserve">site/app/config.js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and set:</w:t>
      </w:r>
    </w:p>
    <w:p>
      <w:pPr>
        <w:pBdr>
          <w:top w:val="single" w:color="14301C" w:sz="24" w:space="6"/>
        </w:pBdr>
        <w:shd w:fill="14301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D6E3D0"/>
          <w:sz w:val="18"/>
          <w:szCs w:val="18"/>
        </w:rPr>
        <w:t xml:space="preserve">storage: "onedrive",</w:t>
      </w:r>
    </w:p>
    <w:p>
      <w:pPr>
        <w:shd w:fill="14301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D6E3D0"/>
          <w:sz w:val="18"/>
          <w:szCs w:val="18"/>
        </w:rPr>
        <w:t xml:space="preserve">entra: {</w:t>
      </w:r>
    </w:p>
    <w:p>
      <w:pPr>
        <w:shd w:fill="14301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D6E3D0"/>
          <w:sz w:val="18"/>
          <w:szCs w:val="18"/>
        </w:rPr>
        <w:t xml:space="preserve">  clientId: "&lt;Application (client) ID&gt;",</w:t>
      </w:r>
    </w:p>
    <w:p>
      <w:pPr>
        <w:shd w:fill="14301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D6E3D0"/>
          <w:sz w:val="18"/>
          <w:szCs w:val="18"/>
        </w:rPr>
        <w:t xml:space="preserve">  tenantId: "&lt;Directory (tenant) ID&gt;"</w:t>
      </w:r>
    </w:p>
    <w:p>
      <w:pPr>
        <w:shd w:fill="14301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D6E3D0"/>
          <w:sz w:val="18"/>
          <w:szCs w:val="18"/>
        </w:rPr>
        <w:t xml:space="preserve">},</w:t>
      </w:r>
    </w:p>
    <w:p>
      <w:pPr>
        <w:shd w:fill="14301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D6E3D0"/>
          <w:sz w:val="18"/>
          <w:szCs w:val="18"/>
        </w:rPr>
        <w:t xml:space="preserve">onedrive: {</w:t>
      </w:r>
    </w:p>
    <w:p>
      <w:pPr>
        <w:shd w:fill="14301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D6E3D0"/>
          <w:sz w:val="18"/>
          <w:szCs w:val="18"/>
        </w:rPr>
        <w:t xml:space="preserve">  folderLink: "&lt;sharing link from step 3&gt;",</w:t>
      </w:r>
    </w:p>
    <w:p>
      <w:pPr>
        <w:shd w:fill="14301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D6E3D0"/>
          <w:sz w:val="18"/>
          <w:szCs w:val="18"/>
        </w:rPr>
        <w:t xml:space="preserve">  folderName: "WorkDesk",</w:t>
      </w:r>
    </w:p>
    <w:p>
      <w:pPr>
        <w:shd w:fill="14301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D6E3D0"/>
          <w:sz w:val="18"/>
          <w:szCs w:val="18"/>
        </w:rPr>
        <w:t xml:space="preserve">  fileName: "workdesk-data.json"</w:t>
      </w:r>
    </w:p>
    <w:p>
      <w:pPr>
        <w:pBdr>
          <w:bottom w:val="single" w:color="14301C" w:sz="24" w:space="6"/>
        </w:pBdr>
        <w:shd w:fill="14301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D6E3D0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40" w:line="30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Commit to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main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; the "Deploy to GitHub Pages" workflow republishes the site in about two minutes.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auto" w:sz="0"/>
              <w:left w:val="single" w:color="8CC63E" w:sz="24"/>
              <w:bottom w:val="none" w:color="auto" w:sz="0"/>
              <w:right w:val="none" w:color="auto" w:sz="0"/>
            </w:tcBorders>
            <w:shd w:fill="F4F7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Noto Sans" w:cs="Noto Sans" w:eastAsia="Noto Sans" w:hAnsi="Noto Sans"/>
                <w:b/>
                <w:bCs/>
                <w:color w:val="4E7A1C"/>
                <w:sz w:val="20"/>
                <w:szCs w:val="20"/>
              </w:rPr>
              <w:t xml:space="preserve">Tip  </w:t>
            </w:r>
            <w:r>
              <w:rPr>
                <w:rFonts w:ascii="Noto Sans" w:cs="Noto Sans" w:eastAsia="Noto Sans" w:hAnsi="Noto Sans"/>
                <w:color w:val="33463A"/>
                <w:sz w:val="20"/>
                <w:szCs w:val="20"/>
              </w:rPr>
              <w:t xml:space="preserve">To rehearse in one browser first: WorkDesk sign-in screen → </w:t>
            </w:r>
            <w:r>
              <w:rPr>
                <w:rFonts w:ascii="Noto Sans" w:cs="Noto Sans" w:eastAsia="Noto Sans" w:hAnsi="Noto Sans"/>
                <w:b/>
                <w:bCs/>
                <w:color w:val="33463A"/>
                <w:sz w:val="20"/>
                <w:szCs w:val="20"/>
              </w:rPr>
              <w:t xml:space="preserve">Connection settings…</w:t>
            </w:r>
            <w:r>
              <w:rPr>
                <w:rFonts w:ascii="Noto Sans" w:cs="Noto Sans" w:eastAsia="Noto Sans" w:hAnsi="Noto Sans"/>
                <w:color w:val="33463A"/>
                <w:sz w:val="20"/>
                <w:szCs w:val="20"/>
              </w:rPr>
              <w:t xml:space="preserve"> → choose *A OneDrive folder*, fill in the same values, </w:t>
            </w:r>
            <w:r>
              <w:rPr>
                <w:rFonts w:ascii="Noto Sans" w:cs="Noto Sans" w:eastAsia="Noto Sans" w:hAnsi="Noto Sans"/>
                <w:b/>
                <w:bCs/>
                <w:color w:val="33463A"/>
                <w:sz w:val="20"/>
                <w:szCs w:val="20"/>
              </w:rPr>
              <w:t xml:space="preserve">Save and reload</w:t>
            </w:r>
            <w:r>
              <w:rPr>
                <w:rFonts w:ascii="Noto Sans" w:cs="Noto Sans" w:eastAsia="Noto Sans" w:hAnsi="Noto Sans"/>
                <w:color w:val="33463A"/>
                <w:sz w:val="20"/>
                <w:szCs w:val="20"/>
              </w:rPr>
              <w:t xml:space="preserve">. </w:t>
            </w:r>
            <w:r>
              <w:rPr>
                <w:rFonts w:ascii="Noto Sans" w:cs="Noto Sans" w:eastAsia="Noto Sans" w:hAnsi="Noto Sans"/>
                <w:b/>
                <w:bCs/>
                <w:color w:val="33463A"/>
                <w:sz w:val="20"/>
                <w:szCs w:val="20"/>
              </w:rPr>
              <w:t xml:space="preserve">Use config.js</w:t>
            </w:r>
            <w:r>
              <w:rPr>
                <w:rFonts w:ascii="Noto Sans" w:cs="Noto Sans" w:eastAsia="Noto Sans" w:hAnsi="Noto Sans"/>
                <w:color w:val="33463A"/>
                <w:sz w:val="20"/>
                <w:szCs w:val="20"/>
              </w:rPr>
              <w:t xml:space="preserve"> removes the override.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Step 6 — First sign-in and checks (WorkDesk Admin, ~10 min)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Open https://dannygelman95.github.io/galil-workdesk-app/app/ →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Sign in with Microsoft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→ GALIL account → MFA.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WorkDesk shows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Set up WorkDesk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. Choose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Start from a WorkDesk backup file…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with the file from step 4, or start with the team.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Run the checks below.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1"/>
        <w:gridCol w:w="4337"/>
      </w:tblGrid>
      <w:tr>
        <w:trPr>
          <w:cantSplit/>
          <w:tblHeader/>
        </w:trPr>
        <w:tc>
          <w:tcPr>
            <w:tcW w:type="dxa" w:w="530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Check</w:t>
            </w:r>
          </w:p>
        </w:tc>
        <w:tc>
          <w:tcPr>
            <w:tcW w:type="dxa" w:w="433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  <w:tblHeader w:val="false"/>
        </w:trPr>
        <w:tc>
          <w:tcPr>
            <w:tcW w:type="dxa" w:w="530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Status pill, bottom left</w:t>
            </w:r>
          </w:p>
        </w:tc>
        <w:tc>
          <w:tcPr>
            <w:tcW w:type="dxa" w:w="433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Saved to OneDrive · &lt;time&gt;</w:t>
            </w:r>
          </w:p>
        </w:tc>
      </w:tr>
      <w:tr>
        <w:trPr>
          <w:cantSplit/>
          <w:tblHeader w:val="false"/>
        </w:trPr>
        <w:tc>
          <w:tcPr>
            <w:tcW w:type="dxa" w:w="530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Badge next to the GALIL logo</w:t>
            </w:r>
          </w:p>
        </w:tc>
        <w:tc>
          <w:tcPr>
            <w:tcW w:type="dxa" w:w="433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OneDrive</w:t>
            </w:r>
          </w:p>
        </w:tc>
      </w:tr>
      <w:tr>
        <w:trPr>
          <w:cantSplit/>
          <w:tblHeader w:val="false"/>
        </w:trPr>
        <w:tc>
          <w:tcPr>
            <w:tcW w:type="dxa" w:w="530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The folder</w:t>
            </w:r>
          </w:p>
        </w:tc>
        <w:tc>
          <w:tcPr>
            <w:tcW w:type="dxa" w:w="433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workdesk-data.json is present</w:t>
            </w:r>
          </w:p>
        </w:tc>
      </w:tr>
      <w:tr>
        <w:trPr>
          <w:cantSplit/>
          <w:tblHeader w:val="false"/>
        </w:trPr>
        <w:tc>
          <w:tcPr>
            <w:tcW w:type="dxa" w:w="530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 second person logs an hour on another computer</w:t>
            </w:r>
          </w:p>
        </w:tc>
        <w:tc>
          <w:tcPr>
            <w:tcW w:type="dxa" w:w="433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It appears for you within 30 seconds</w:t>
            </w:r>
          </w:p>
        </w:tc>
      </w:tr>
      <w:tr>
        <w:trPr>
          <w:cantSplit/>
          <w:tblHeader w:val="false"/>
        </w:trPr>
        <w:tc>
          <w:tcPr>
            <w:tcW w:type="dxa" w:w="530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Next working day</w:t>
            </w:r>
          </w:p>
        </w:tc>
        <w:tc>
          <w:tcPr>
            <w:tcW w:type="dxa" w:w="433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backups/workdesk-&lt;date&gt;.json exists</w:t>
            </w:r>
          </w:p>
        </w:tc>
      </w:tr>
      <w:tr>
        <w:trPr>
          <w:cantSplit/>
          <w:tblHeader w:val="false"/>
        </w:trPr>
        <w:tc>
          <w:tcPr>
            <w:tcW w:type="dxa" w:w="530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The Knowledge Base button</w:t>
            </w:r>
          </w:p>
        </w:tc>
        <w:tc>
          <w:tcPr>
            <w:tcW w:type="dxa" w:w="433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Opens the Knowledge Base for your role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Step 7 — Bring the team in (Everyone, ~1 min each)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Send the link: "Open it, press Sign in with Microsoft."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Roster members go straight in with their role and team.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Anyone else sees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"Your account is awaiting activation."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An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Account activation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request appears in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Approvals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for the CEO and the Operations Manager, who confirm the role and team; outsourced staff become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External Contractor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After activation the person is in within 30 seconds, or at once after reloading the page.</w:t>
      </w:r>
    </w:p>
    <w:p>
      <w:pPr>
        <w:pStyle w:val="Heading2"/>
      </w:pPr>
      <w:r>
        <w:t xml:space="preserve">Step 8 — Retire the GitHub test (after two calm weeks)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Each tester deletes the WorkDesk GitHub token (GitHub → Settings → Developer settings → Personal access tokens → Fine-grained tokens).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In the repository: Branches → delete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workdesk-data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Browsers that ran the test: sign-in screen → Connection settings →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Use config.js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, or clear the site data.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auto" w:sz="0"/>
              <w:left w:val="single" w:color="EDA100" w:sz="24"/>
              <w:bottom w:val="none" w:color="auto" w:sz="0"/>
              <w:right w:val="none" w:color="auto" w:sz="0"/>
            </w:tcBorders>
            <w:shd w:fill="FEF6E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Noto Sans" w:cs="Noto Sans" w:eastAsia="Noto Sans" w:hAnsi="Noto Sans"/>
                <w:b/>
                <w:bCs/>
                <w:color w:val="7A5407"/>
                <w:sz w:val="20"/>
                <w:szCs w:val="20"/>
              </w:rPr>
              <w:t xml:space="preserve">Watch out  </w:t>
            </w:r>
            <w:r>
              <w:rPr>
                <w:rFonts w:ascii="Noto Sans" w:cs="Noto Sans" w:eastAsia="Noto Sans" w:hAnsi="Noto Sans"/>
                <w:color w:val="5C3F05"/>
                <w:sz w:val="20"/>
                <w:szCs w:val="20"/>
              </w:rPr>
              <w:t xml:space="preserve">The repository is public: anything saved on the workdesk-data branch during testing could be read by anyone. Test with demo data only.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5. Verification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7903"/>
        <w:gridCol w:w="1157"/>
      </w:tblGrid>
      <w:tr>
        <w:trPr>
          <w:cantSplit/>
          <w:tblHeader/>
        </w:trPr>
        <w:tc>
          <w:tcPr>
            <w:tcW w:type="dxa" w:w="578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#</w:t>
            </w:r>
          </w:p>
        </w:tc>
        <w:tc>
          <w:tcPr>
            <w:tcW w:type="dxa" w:w="7903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Item</w:t>
            </w:r>
          </w:p>
        </w:tc>
        <w:tc>
          <w:tcPr>
            <w:tcW w:type="dxa" w:w="115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1</w:t>
            </w:r>
          </w:p>
        </w:tc>
        <w:tc>
          <w:tcPr>
            <w:tcW w:type="dxa" w:w="7903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App registration with WorkDesk's two SPA redirect URIs</w:t>
            </w:r>
          </w:p>
        </w:tc>
        <w:tc>
          <w:tcPr>
            <w:tcW w:type="dxa" w:w="115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2</w:t>
            </w:r>
          </w:p>
        </w:tc>
        <w:tc>
          <w:tcPr>
            <w:tcW w:type="dxa" w:w="7903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User.Read and Files.ReadWrite.All with admin consent</w:t>
            </w:r>
          </w:p>
        </w:tc>
        <w:tc>
          <w:tcPr>
            <w:tcW w:type="dxa" w:w="115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3</w:t>
            </w:r>
          </w:p>
        </w:tc>
        <w:tc>
          <w:tcPr>
            <w:tcW w:type="dxa" w:w="7903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WorkDesk folder shared with WorkDesk users only, Can edit</w:t>
            </w:r>
          </w:p>
        </w:tc>
        <w:tc>
          <w:tcPr>
            <w:tcW w:type="dxa" w:w="115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4</w:t>
            </w:r>
          </w:p>
        </w:tc>
        <w:tc>
          <w:tcPr>
            <w:tcW w:type="dxa" w:w="7903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Emails in People match every user's UPN</w:t>
            </w:r>
          </w:p>
        </w:tc>
        <w:tc>
          <w:tcPr>
            <w:tcW w:type="dxa" w:w="115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5</w:t>
            </w:r>
          </w:p>
        </w:tc>
        <w:tc>
          <w:tcPr>
            <w:tcW w:type="dxa" w:w="7903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config.js committed: storage onedrive, clientId, tenantId, folderLink</w:t>
            </w:r>
          </w:p>
        </w:tc>
        <w:tc>
          <w:tcPr>
            <w:tcW w:type="dxa" w:w="115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6</w:t>
            </w:r>
          </w:p>
        </w:tc>
        <w:tc>
          <w:tcPr>
            <w:tcW w:type="dxa" w:w="7903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First sign-in done; data restored or team created</w:t>
            </w:r>
          </w:p>
        </w:tc>
        <w:tc>
          <w:tcPr>
            <w:tcW w:type="dxa" w:w="115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7</w:t>
            </w:r>
          </w:p>
        </w:tc>
        <w:tc>
          <w:tcPr>
            <w:tcW w:type="dxa" w:w="7903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 second person's hour appears within 30 s</w:t>
            </w:r>
          </w:p>
        </w:tc>
        <w:tc>
          <w:tcPr>
            <w:tcW w:type="dxa" w:w="115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8</w:t>
            </w:r>
          </w:p>
        </w:tc>
        <w:tc>
          <w:tcPr>
            <w:tcW w:type="dxa" w:w="7903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 backup file appears the next working day</w:t>
            </w:r>
          </w:p>
        </w:tc>
        <w:tc>
          <w:tcPr>
            <w:tcW w:type="dxa" w:w="115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9</w:t>
            </w:r>
          </w:p>
        </w:tc>
        <w:tc>
          <w:tcPr>
            <w:tcW w:type="dxa" w:w="7903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An unknown account lands in Account activation</w:t>
            </w:r>
          </w:p>
        </w:tc>
        <w:tc>
          <w:tcPr>
            <w:tcW w:type="dxa" w:w="115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10</w:t>
            </w:r>
          </w:p>
        </w:tc>
        <w:tc>
          <w:tcPr>
            <w:tcW w:type="dxa" w:w="7903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An External Contractor can log time only on assigned projects</w:t>
            </w:r>
          </w:p>
        </w:tc>
        <w:tc>
          <w:tcPr>
            <w:tcW w:type="dxa" w:w="115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6. Accounts and permissions</w:t>
      </w:r>
    </w:p>
    <w:p>
      <w:pPr>
        <w:pStyle w:val="Heading2"/>
      </w:pPr>
      <w:r>
        <w:t xml:space="preserve">6.1 How people are matched</w:t>
      </w:r>
    </w:p>
    <w:p>
      <w:pPr>
        <w:spacing w:after="140" w:line="30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On every sign-in WorkDesk receives the person's Entra object id, sign-in name (UPN) and display name, and looks for them in People by Entra id, then by email, then — only for someone who has never signed in — by exact full name. No match creates a new account in Pending activation, with an Account activation request in Approvals.</w:t>
      </w:r>
    </w:p>
    <w:p>
      <w:pPr>
        <w:pStyle w:val="Heading2"/>
      </w:pPr>
      <w:r>
        <w:t xml:space="preserve">6.2 Outsourced staff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Give them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member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accounts with @galiltc.co.il addresses, not guest invitations: guests carry an #EXT# sign-in name and are refused.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Role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External Contractor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: they report time only on the projects and work orders they are assigned to, and claim expenses.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Assign them in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Management → Assignments &amp; Allowances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with an allowance.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auto" w:sz="0"/>
              <w:left w:val="single" w:color="EDA100" w:sz="24"/>
              <w:bottom w:val="none" w:color="auto" w:sz="0"/>
              <w:right w:val="none" w:color="auto" w:sz="0"/>
            </w:tcBorders>
            <w:shd w:fill="FEF6E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Noto Sans" w:cs="Noto Sans" w:eastAsia="Noto Sans" w:hAnsi="Noto Sans"/>
                <w:b/>
                <w:bCs/>
                <w:color w:val="7A5407"/>
                <w:sz w:val="20"/>
                <w:szCs w:val="20"/>
              </w:rPr>
              <w:t xml:space="preserve">Watch out  </w:t>
            </w:r>
            <w:r>
              <w:rPr>
                <w:rFonts w:ascii="Noto Sans" w:cs="Noto Sans" w:eastAsia="Noto Sans" w:hAnsi="Noto Sans"/>
                <w:color w:val="5C3F05"/>
                <w:sz w:val="20"/>
                <w:szCs w:val="20"/>
              </w:rPr>
              <w:t xml:space="preserve">Roles are enforced by WorkDesk's screens. Anyone with access to the OneDrive folder can open the raw data file — budgets and rates included — so share the folder only with WorkDesk users.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6.3 Joiners and leavers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084"/>
        <w:gridCol w:w="4626"/>
      </w:tblGrid>
      <w:tr>
        <w:trPr>
          <w:cantSplit/>
          <w:tblHeader/>
        </w:trPr>
        <w:tc>
          <w:tcPr>
            <w:tcW w:type="dxa" w:w="1928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Event</w:t>
            </w:r>
          </w:p>
        </w:tc>
        <w:tc>
          <w:tcPr>
            <w:tcW w:type="dxa" w:w="3084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In Microsoft 365</w:t>
            </w:r>
          </w:p>
        </w:tc>
        <w:tc>
          <w:tcPr>
            <w:tcW w:type="dxa" w:w="462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In WorkDesk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Someone joins</w:t>
            </w:r>
          </w:p>
        </w:tc>
        <w:tc>
          <w:tcPr>
            <w:tcW w:type="dxa" w:w="3084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Create the account and licence</w:t>
            </w:r>
          </w:p>
        </w:tc>
        <w:tc>
          <w:tcPr>
            <w:tcW w:type="dxa" w:w="462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They sign in; the CEO or Operations activates them, sets role, team and manager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Someone changes role</w:t>
            </w:r>
          </w:p>
        </w:tc>
        <w:tc>
          <w:tcPr>
            <w:tcW w:type="dxa" w:w="3084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—</w:t>
            </w:r>
          </w:p>
        </w:tc>
        <w:tc>
          <w:tcPr>
            <w:tcW w:type="dxa" w:w="462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Management → People → Role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Someone leaves</w:t>
            </w:r>
          </w:p>
        </w:tc>
        <w:tc>
          <w:tcPr>
            <w:tcW w:type="dxa" w:w="3084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Block sign-in, later delete</w:t>
            </w:r>
          </w:p>
        </w:tc>
        <w:tc>
          <w:tcPr>
            <w:tcW w:type="dxa" w:w="462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Management → People → Deactivate; move their assignments and open tasks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7. Troubleshooting</w:t>
      </w:r>
    </w:p>
    <w:p>
      <w:pPr>
        <w:spacing w:after="140" w:line="30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Start with the status pill and the exact message on screen. AADSTS codes come from Microsoft's sign-in page; the other messages are WorkDesk's own.</w:t>
      </w:r>
    </w:p>
    <w:p>
      <w:pPr>
        <w:pStyle w:val="Heading2"/>
      </w:pPr>
      <w:r>
        <w:t xml:space="preserve">7.1 Microsoft's sign-in page shows an error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2891"/>
        <w:gridCol w:w="3470"/>
      </w:tblGrid>
      <w:tr>
        <w:trPr>
          <w:cantSplit/>
          <w:tblHeader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What you see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Why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AADSTS50011: redirect URI does not match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WorkDesk's exact address isn't registered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Add both https://dannygelman95.github.io/galil-workdesk-app/app/ and …/index.html as SPA redirect URIs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AADSTS9002326: only for the 'Single-Page Application' client type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The URI was added under Web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Move it to Single-page application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"Need admin approval" or AADSTS65001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Admin consent missing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API permissions → Grant admin consent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AADSTS700016 / AADSTS90002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Wrong client or tenant ID in config.js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Copy both IDs again from Overview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AADSTS53003: blocked by Conditional Access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Policy requires a managed device or location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IT adjusts the policy or the user meets it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Sign-in loop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Blocked site data or a stale cached sign-in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Allow site data for github.io; try a private window; clear the site's data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7.2 Signed in, but not let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2891"/>
        <w:gridCol w:w="3470"/>
      </w:tblGrid>
      <w:tr>
        <w:trPr>
          <w:cantSplit/>
          <w:tblHeader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What you see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Why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"Only addresses ending in @galiltc.co.il can sign in…"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Personal or guest account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Use the GALIL work account; outsourced staff get member accounts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"That account belongs to another organisation."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Account from another tenant while tenantId is set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Use the GALIL account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"Your account is awaiting activation."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New account, or email in People differs from the UPN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CEO / Operations approves in Approvals; for a duplicate, fix the roster email and reject it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"Microsoft sign-in needs WorkDesk to be opened from its web address…"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Opened from a file on disk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Use the published https address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"The Microsoft sign-in component didn't load."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Blocked or partial download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Reload; check proxies and extensions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7.3 The OneDrive folder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2891"/>
        <w:gridCol w:w="3470"/>
      </w:tblGrid>
      <w:tr>
        <w:trPr>
          <w:cantSplit/>
          <w:tblHeader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What you see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Why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"You don't have access to the WorkDesk folder on OneDrive…"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The person can't edit the folder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Share the folder with them or their group, Can edit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"The WorkDesk folder link doesn't open a folder any more…"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Link removed, folder moved or renamed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New link → onedrive.folderLink in config.js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"The OneDrive link points to a file, not a folder."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folderLink points at workdesk-data.json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Share the folder and use that link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"Set up WorkDesk" appears after go-live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That browser points at another, empty folder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Don't press Start; check folderLink and any Connection settings override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"The data file isn't WorkDesk data."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The file was replaced or edited by hand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Restore the latest backups/ file or OneDrive version history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7.4 Saving and seeing changes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2891"/>
        <w:gridCol w:w="3470"/>
      </w:tblGrid>
      <w:tr>
        <w:trPr>
          <w:cantSplit/>
          <w:tblHeader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What you see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Why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"Offline — changes are kept and will sync"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No connection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Nothing to do; don't clear browser data meanwhile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"Not saved: The data file kept changing while saving…"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Many people saving at once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Wait; WorkDesk retries within a minute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"Not saved: Can't reach OneDrive…"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Network or proxy blocks graph.microsoft.com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Allow graph.microsoft.com and *.sharepoint.com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 colleague's hours haven't appeared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Updates come every 30 s or on returning to the tab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Wait, or switch away and back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Saving gets slower over months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Receipt images are kept inside the data file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Attach small images; archive old years as backups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The Knowledge Base says "Sign in to WorkDesk first"</w:t>
            </w:r>
          </w:p>
        </w:tc>
        <w:tc>
          <w:tcPr>
            <w:tcW w:type="dxa" w:w="289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The browser cache was cleared</w:t>
            </w:r>
          </w:p>
        </w:tc>
        <w:tc>
          <w:tcPr>
            <w:tcW w:type="dxa" w:w="3470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Open WorkDesk once, then the Knowledge Base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7.5 General diagnosis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Note the exact message and time; take a screenshot.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Try a private window; if it works there, clear the site's data in the normal window.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Open the OneDrive folder directly: if the person can't, it's sharing, not WorkDesk.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Entra → Monitoring → Sign-in logs, filtered by the app, shows the AADSTS code and reason.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F12 → Console shows technical details to pass to the WorkDesk Admin.</w:t>
      </w:r>
    </w:p>
    <w:p>
      <w:pPr>
        <w:pStyle w:val="Heading1"/>
        <w:pageBreakBefore/>
      </w:pPr>
      <w:r>
        <w:t xml:space="preserve">8. Security and data protection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Authentication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is Microsoft Entra ID with GALIL's MFA and Conditional Access; WorkDesk never sees passwords.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Authorisation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is delegated: WorkDesk acts only as the signed-in person.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Domain lock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: only @galiltc.co.il accounts, and with tenantId set only GALIL's tenant.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Data location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: GALIL's Microsoft 365 tenant; no third party stores WorkDesk data.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Audit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: every sign-in, sign-out, role change and approval is in the audit log.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Backups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: a dated copy every working day plus OneDrive version history.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Testing caveat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: the GitHub test stores data in a public repository; use demo data only until the move.</w:t>
      </w:r>
    </w:p>
    <w:p>
      <w:pPr>
        <w:pStyle w:val="Heading1"/>
        <w:pageBreakBefore/>
      </w:pPr>
      <w:r>
        <w:t xml:space="preserve">9. Rollback</w:t>
      </w:r>
    </w:p>
    <w:p>
      <w:pPr>
        <w:pStyle w:val="ListParagraph"/>
        <w:numPr>
          <w:ilvl w:val="0"/>
          <w:numId w:val="11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In the OneDrive version: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⚙ → Backup &amp; restore → Download backup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In config.js set </w:t>
      </w:r>
      <w:r>
        <w:rPr>
          <w:rFonts w:ascii="Consolas" w:cs="Consolas" w:eastAsia="Consolas" w:hAnsi="Consolas"/>
          <w:color w:val="4E7A1C"/>
          <w:sz w:val="21"/>
          <w:szCs w:val="21"/>
        </w:rPr>
        <w:t xml:space="preserve">storage: "github"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, clear </w:t>
      </w:r>
      <w:r>
        <w:rPr>
          <w:rFonts w:ascii="Consolas" w:cs="Consolas" w:eastAsia="Consolas" w:hAnsi="Consolas"/>
          <w:color w:val="4E7A1C"/>
          <w:sz w:val="21"/>
          <w:szCs w:val="21"/>
        </w:rPr>
        <w:t xml:space="preserve">entra.clientId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, commit to main.</w:t>
      </w:r>
    </w:p>
    <w:p>
      <w:pPr>
        <w:pStyle w:val="ListParagraph"/>
        <w:numPr>
          <w:ilvl w:val="0"/>
          <w:numId w:val="11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Each device reconnects its GitHub token; the CEO or Operations restores the backup with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Restore Backup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.</w:t>
      </w:r>
    </w:p>
    <w:p>
      <w:pPr>
        <w:spacing w:after="140" w:line="30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Nothing in Entra or OneDrive needs undoing. Keep the GitHub branch and tokens for two weeks after go-live so this path stays open.</w:t>
      </w:r>
    </w:p>
    <w:p>
      <w:pPr>
        <w:pStyle w:val="Heading1"/>
        <w:pageBreakBefore/>
      </w:pPr>
      <w:r>
        <w:t xml:space="preserve">10. Running WorkDesk day to day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When</w:t>
            </w:r>
          </w:p>
        </w:tc>
        <w:tc>
          <w:tcPr>
            <w:tcW w:type="dxa" w:w="713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Month end</w:t>
            </w:r>
          </w:p>
        </w:tc>
        <w:tc>
          <w:tcPr>
            <w:tcW w:type="dxa" w:w="713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Approve outstanding hours; close the month in Company settings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Monthly</w:t>
            </w:r>
          </w:p>
        </w:tc>
        <w:tc>
          <w:tcPr>
            <w:tcW w:type="dxa" w:w="713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Look at backups/: one file per working day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The folder moves</w:t>
            </w:r>
          </w:p>
        </w:tc>
        <w:tc>
          <w:tcPr>
            <w:tcW w:type="dxa" w:w="713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New sharing link → onedrive.folderLink; commit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A new WorkDesk version</w:t>
            </w:r>
          </w:p>
        </w:tc>
        <w:tc>
          <w:tcPr>
            <w:tcW w:type="dxa" w:w="713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Merge to main; GitHub Pages republishes; people reload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Expiry dates</w:t>
            </w:r>
          </w:p>
        </w:tc>
        <w:tc>
          <w:tcPr>
            <w:tcW w:type="dxa" w:w="7132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None: no client secret, certificate or licence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Appendix A — config.js reference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277"/>
        <w:gridCol w:w="3855"/>
      </w:tblGrid>
      <w:tr>
        <w:trPr>
          <w:cantSplit/>
          <w:tblHeader/>
        </w:trPr>
        <w:tc>
          <w:tcPr>
            <w:tcW w:type="dxa" w:w="250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Setting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Values</w:t>
            </w:r>
          </w:p>
        </w:tc>
        <w:tc>
          <w:tcPr>
            <w:tcW w:type="dxa" w:w="385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domain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"@galiltc.co.il"</w:t>
            </w:r>
          </w:p>
        </w:tc>
        <w:tc>
          <w:tcPr>
            <w:tcW w:type="dxa" w:w="385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Only accounts with this ending may sign in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storage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"local" · "github" · "onedrive"</w:t>
            </w:r>
          </w:p>
        </w:tc>
        <w:tc>
          <w:tcPr>
            <w:tcW w:type="dxa" w:w="385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Where the shared data lives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entra.clientId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GUID</w:t>
            </w:r>
          </w:p>
        </w:tc>
        <w:tc>
          <w:tcPr>
            <w:tcW w:type="dxa" w:w="385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Filled in: sign-in goes through Microsoft Entra ID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entra.tenantId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GUID or empty</w:t>
            </w:r>
          </w:p>
        </w:tc>
        <w:tc>
          <w:tcPr>
            <w:tcW w:type="dxa" w:w="385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Restricts sign-in to GALIL's tenant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onedrive.folderLink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Sharing link</w:t>
            </w:r>
          </w:p>
        </w:tc>
        <w:tc>
          <w:tcPr>
            <w:tcW w:type="dxa" w:w="385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The WorkDesk folder; empty = a WorkDesk folder in each person's own OneDrive (testing only)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onedrive.fileName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"workdesk-data.json"</w:t>
            </w:r>
          </w:p>
        </w:tc>
        <w:tc>
          <w:tcPr>
            <w:tcW w:type="dxa" w:w="385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The data file's name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github.owner / repo / branch / path</w:t>
            </w:r>
          </w:p>
        </w:tc>
        <w:tc>
          <w:tcPr>
            <w:tcW w:type="dxa" w:w="327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DannyGelman95 / galil-workdesk-app / workdesk-data / workdesk</w:t>
            </w:r>
          </w:p>
        </w:tc>
        <w:tc>
          <w:tcPr>
            <w:tcW w:type="dxa" w:w="3855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The GitHub test location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Appendix B — The GitHub test setup</w:t>
      </w:r>
    </w:p>
    <w:p>
      <w:pPr>
        <w:pStyle w:val="ListParagraph"/>
        <w:numPr>
          <w:ilvl w:val="0"/>
          <w:numId w:val="12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github.com/settings/personal-access-tokens/new → fine-grained token.</w:t>
      </w:r>
    </w:p>
    <w:p>
      <w:pPr>
        <w:pStyle w:val="ListParagraph"/>
        <w:numPr>
          <w:ilvl w:val="0"/>
          <w:numId w:val="12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Resource owner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DannyGelman95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; repository access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only galil-workdesk-app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Repository permissions →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Contents: Read and write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. Generate, copy.</w:t>
      </w:r>
    </w:p>
    <w:p>
      <w:pPr>
        <w:pStyle w:val="ListParagraph"/>
        <w:numPr>
          <w:ilvl w:val="0"/>
          <w:numId w:val="12"/>
        </w:numPr>
        <w:spacing w:after="90" w:line="29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Open WorkDesk →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Connect to GitHub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 → paste → Connect; then sign in with the company email and the demo password </w:t>
      </w:r>
      <w:r>
        <w:rPr>
          <w:rFonts w:ascii="Noto Sans" w:cs="Noto Sans" w:eastAsia="Noto Sans" w:hAnsi="Noto Sans"/>
          <w:b/>
          <w:bCs/>
          <w:color w:val="1F3D24"/>
          <w:sz w:val="21"/>
          <w:szCs w:val="21"/>
        </w:rPr>
        <w:t xml:space="preserve">GalilWorkdesk1</w:t>
      </w: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.</w:t>
      </w:r>
    </w:p>
    <w:p>
      <w:pPr>
        <w:spacing w:after="140" w:line="300"/>
      </w:pPr>
      <w:r>
        <w:rPr>
          <w:rFonts w:ascii="Noto Sans" w:cs="Noto Sans" w:eastAsia="Noto Sans" w:hAnsi="Noto Sans"/>
          <w:color w:val="33463A"/>
          <w:sz w:val="21"/>
          <w:szCs w:val="21"/>
        </w:rPr>
        <w:t xml:space="preserve">Every save is a commit on the workdesk-data branch, so its history is the backup. The status pill → *Remove the GitHub token from this browser* disconnects the device.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cantSplit/>
          <w:tblHeader/>
        </w:trPr>
        <w:tc>
          <w:tcPr>
            <w:tcW w:type="dxa" w:w="433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What you see</w:t>
            </w:r>
          </w:p>
        </w:tc>
        <w:tc>
          <w:tcPr>
            <w:tcW w:type="dxa" w:w="530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1F3D2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b/>
                <w:bCs/>
                <w:color w:val="F4F7F0"/>
                <w:sz w:val="19"/>
                <w:szCs w:val="19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"GitHub refused the access token…"</w:t>
            </w:r>
          </w:p>
        </w:tc>
        <w:tc>
          <w:tcPr>
            <w:tcW w:type="dxa" w:w="530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The token expired or was revoked: make a new one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"This GitHub token can read … but not save to it…"</w:t>
            </w:r>
          </w:p>
        </w:tc>
        <w:tc>
          <w:tcPr>
            <w:tcW w:type="dxa" w:w="530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Give it Contents: Read and write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"This GitHub token can't see …"</w:t>
            </w:r>
          </w:p>
        </w:tc>
        <w:tc>
          <w:tcPr>
            <w:tcW w:type="dxa" w:w="530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FC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Give it access to galil-workdesk-app; the account needs write access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"GitHub's hourly request limit was reached…"</w:t>
            </w:r>
          </w:p>
        </w:tc>
        <w:tc>
          <w:tcPr>
            <w:tcW w:type="dxa" w:w="5301"/>
            <w:tcBorders>
              <w:top w:val="single" w:color="D9E4D0" w:sz="4"/>
              <w:left w:val="single" w:color="D9E4D0" w:sz="4"/>
              <w:bottom w:val="single" w:color="D9E4D0" w:sz="4"/>
              <w:right w:val="single" w:color="D9E4D0" w:sz="4"/>
            </w:tcBorders>
            <w:shd w:fill="EEF3E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line="270"/>
            </w:pPr>
            <w:r>
              <w:rPr>
                <w:rFonts w:ascii="Noto Sans" w:cs="Noto Sans" w:eastAsia="Noto Sans" w:hAnsi="Noto Sans"/>
                <w:color w:val="33463A"/>
                <w:sz w:val="19"/>
                <w:szCs w:val="19"/>
              </w:rPr>
              <w:t xml:space="preserve">Wait; WorkDesk retries by itself</w:t>
            </w:r>
          </w:p>
        </w:tc>
      </w:tr>
    </w:tbl>
    <w:p>
      <w:pPr>
        <w:spacing w:after="160"/>
      </w:pPr>
    </w:p>
    <w:sectPr>
      <w:headerReference w:type="default" r:id="rId11"/>
      <w:footerReference w:type="default" r:id="rId12"/>
      <w:pgSz w:w="11906" w:h="16838" w:orient="portrait"/>
      <w:pgMar w:top="1300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Noto Sans" w:cs="Noto Sans" w:eastAsia="Noto Sans" w:hAnsi="Noto Sans"/>
        <w:color w:val="5F6E62"/>
        <w:sz w:val="16"/>
        <w:szCs w:val="16"/>
      </w:rPr>
      <w:t xml:space="preserve">GALIL · Internal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Noto Sans" w:cs="Noto Sans" w:eastAsia="Noto Sans" w:hAnsi="Noto Sans"/>
        <w:color w:val="5F6E62"/>
        <w:sz w:val="16"/>
        <w:szCs w:val="16"/>
      </w:rPr>
      <w:t xml:space="preserve">GALIL · Internal · v1.0 · October 2026</w:t>
    </w:r>
    <w:r>
      <w:rPr>
        <w:rFonts w:ascii="Noto Sans" w:cs="Noto Sans" w:eastAsia="Noto Sans" w:hAnsi="Noto Sans"/>
        <w:color w:val="5F6E62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4D0" w:sz="6" w:space="6"/>
      </w:pBdr>
      <w:tabs>
        <w:tab w:val="right" w:pos="9638"/>
      </w:tabs>
    </w:pPr>
    <w:r>
      <w:drawing>
        <wp:inline distT="0" distB="0" distL="0" distR="0">
          <wp:extent cx="171450" cy="171450"/>
          <wp:effectExtent t="0" r="0" b="0" l="0"/>
          <wp:docPr id="1" name="logo-h" descr="GALIL logo" title="GAL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Noto Sans" w:cs="Noto Sans" w:eastAsia="Noto Sans" w:hAnsi="Noto Sans"/>
        <w:b/>
        <w:bCs/>
        <w:color w:val="1F3D24"/>
        <w:sz w:val="17"/>
        <w:szCs w:val="17"/>
      </w:rPr>
      <w:t xml:space="preserve">  WorkDesk on Microsoft 365</w:t>
    </w:r>
    <w:r>
      <w:rPr>
        <w:rFonts w:ascii="Noto Sans" w:cs="Noto Sans" w:eastAsia="Noto Sans" w:hAnsi="Noto Sans"/>
        <w:color w:val="5F6E62"/>
        <w:sz w:val="17"/>
        <w:szCs w:val="17"/>
      </w:rPr>
      <w:t xml:space="preserve">	Rollout and Troubleshooting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  <w:rPr>
        <w:color w:val="8CC63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rFonts w:ascii="Noto Sans" w:cs="Noto Sans" w:eastAsia="Noto Sans" w:hAnsi="Noto Sans"/>
        <w:b/>
        <w:bCs/>
        <w:color w:val="4E7A1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rFonts w:ascii="Noto Sans" w:cs="Noto Sans" w:eastAsia="Noto Sans" w:hAnsi="Noto Sans"/>
        <w:b/>
        <w:bCs/>
        <w:color w:val="4E7A1C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rFonts w:ascii="Noto Sans" w:cs="Noto Sans" w:eastAsia="Noto Sans" w:hAnsi="Noto Sans"/>
        <w:b/>
        <w:bCs/>
        <w:color w:val="4E7A1C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rFonts w:ascii="Noto Sans" w:cs="Noto Sans" w:eastAsia="Noto Sans" w:hAnsi="Noto Sans"/>
        <w:b/>
        <w:bCs/>
        <w:color w:val="4E7A1C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rFonts w:ascii="Noto Sans" w:cs="Noto Sans" w:eastAsia="Noto Sans" w:hAnsi="Noto Sans"/>
        <w:b/>
        <w:bCs/>
        <w:color w:val="4E7A1C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rFonts w:ascii="Noto Sans" w:cs="Noto Sans" w:eastAsia="Noto Sans" w:hAnsi="Noto Sans"/>
        <w:b/>
        <w:bCs/>
        <w:color w:val="4E7A1C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rFonts w:ascii="Noto Sans" w:cs="Noto Sans" w:eastAsia="Noto Sans" w:hAnsi="Noto Sans"/>
        <w:b/>
        <w:bCs/>
        <w:color w:val="4E7A1C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rFonts w:ascii="Noto Sans" w:cs="Noto Sans" w:eastAsia="Noto Sans" w:hAnsi="Noto Sans"/>
        <w:b/>
        <w:bCs/>
        <w:color w:val="4E7A1C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rFonts w:ascii="Noto Sans" w:cs="Noto Sans" w:eastAsia="Noto Sans" w:hAnsi="Noto Sans"/>
        <w:b/>
        <w:bCs/>
        <w:color w:val="4E7A1C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rFonts w:ascii="Noto Sans" w:cs="Noto Sans" w:eastAsia="Noto Sans" w:hAnsi="Noto Sans"/>
        <w:b/>
        <w:bCs/>
        <w:color w:val="4E7A1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" w:cs="Noto Sans" w:eastAsia="Noto Sans" w:hAnsi="Noto Sans"/>
        <w:color w:val="3346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CC63E" w:sz="18" w:space="8"/>
      </w:pBdr>
      <w:spacing w:after="240" w:before="0"/>
      <w:outlineLvl w:val="0"/>
    </w:pPr>
    <w:rPr>
      <w:rFonts w:ascii="Noto Sans" w:cs="Noto Sans" w:eastAsia="Noto Sans" w:hAnsi="Noto Sans"/>
      <w:b/>
      <w:bCs/>
      <w:color w:val="1F3D2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Noto Sans" w:cs="Noto Sans" w:eastAsia="Noto Sans" w:hAnsi="Noto Sans"/>
      <w:b/>
      <w:bCs/>
      <w:color w:val="4E7A1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Noto Sans" w:cs="Noto Sans" w:eastAsia="Noto Sans" w:hAnsi="Noto Sans"/>
      <w:b/>
      <w:bCs/>
      <w:color w:val="1F3D2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5347ee3e68a8a79de93199b5ce1cb273a756cf6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5347ee3e68a8a79de93199b5ce1cb273a756cf6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WorkDesk on Microsoft 365 — Rollout and Troubleshooting Guide</dc:title>
  <dc:creator>Danny Gelman</dc:creator>
  <dc:description>GALIL WorkDesk rollout guide</dc:description>
  <cp:lastModifiedBy>Un-named</cp:lastModifiedBy>
  <cp:revision>1</cp:revision>
  <dcterms:created xsi:type="dcterms:W3CDTF">2026-10-16T18:18:48.804Z</dcterms:created>
  <dcterms:modified xsi:type="dcterms:W3CDTF">2026-10-16T18:18:48.805Z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