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This document contains the references and figures associated with the poster </w:t>
      </w:r>
      <w:r>
        <w:rPr>
          <w:b w:val="1"/>
          <w:bCs w:val="1"/>
          <w:rtl w:val="0"/>
        </w:rPr>
        <w:t>“</w:t>
      </w:r>
      <w:r>
        <w:rPr>
          <w:b w:val="1"/>
          <w:bCs w:val="1"/>
          <w:rtl w:val="0"/>
          <w:lang w:val="en-US"/>
        </w:rPr>
        <w:t>Sei Whale Genetic and Foraging Diversity in the Falkland Archipelago</w:t>
      </w:r>
      <w:r>
        <w:rPr>
          <w:b w:val="1"/>
          <w:bCs w:val="1"/>
          <w:rtl w:val="0"/>
        </w:rPr>
        <w:t xml:space="preserve">” </w:t>
      </w:r>
      <w:r>
        <w:rPr>
          <w:b w:val="1"/>
          <w:bCs w:val="1"/>
          <w:rtl w:val="0"/>
          <w:lang w:val="en-US"/>
        </w:rPr>
        <w:t xml:space="preserve">presented at the SOLAMAC 2018 conference in Peru. </w:t>
      </w:r>
    </w:p>
    <w:p>
      <w:pPr>
        <w:pStyle w:val="Body"/>
        <w:rPr>
          <w:color w:val="bd6427"/>
        </w:rPr>
      </w:pPr>
    </w:p>
    <w:p>
      <w:pPr>
        <w:pStyle w:val="List Paragraph"/>
        <w:numPr>
          <w:ilvl w:val="0"/>
          <w:numId w:val="2"/>
        </w:numPr>
        <w:rPr>
          <w:color w:val="bd6427"/>
          <w:lang w:val="en-US"/>
        </w:rPr>
      </w:pPr>
      <w:r>
        <w:rPr>
          <w:color w:val="bd6427"/>
          <w:rtl w:val="0"/>
          <w:lang w:val="en-US"/>
        </w:rPr>
        <w:t>Roche ??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Huijser, L. A. E. </w:t>
      </w:r>
      <w:r>
        <w:rPr>
          <w:i w:val="1"/>
          <w:iCs w:val="1"/>
          <w:rtl w:val="0"/>
          <w:lang w:val="en-US"/>
        </w:rPr>
        <w:t>et al.</w:t>
      </w:r>
      <w:r>
        <w:rPr>
          <w:rtl w:val="0"/>
          <w:lang w:val="en-US"/>
        </w:rPr>
        <w:t xml:space="preserve"> Population structure of North Atlantic and North Pacific sei whales (Balaenoptera borealis) inferred from mitochondrial control region DNA sequences and microsatellite genotypes. </w:t>
      </w:r>
      <w:r>
        <w:rPr>
          <w:i w:val="1"/>
          <w:iCs w:val="1"/>
          <w:rtl w:val="0"/>
          <w:lang w:val="en-US"/>
        </w:rPr>
        <w:t>Conserv. Genet.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19,</w:t>
      </w:r>
      <w:r>
        <w:rPr>
          <w:rtl w:val="0"/>
          <w:lang w:val="en-US"/>
        </w:rPr>
        <w:t xml:space="preserve"> 1007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1024 (2018).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Kanda et al. 2006 (IWC)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Kanda, N., Goto, M. &amp; Yoshida, H. Stock structure of sei whales in the North Pacific as revealed by microsatellite and mitochondrial DNA analyses.</w:t>
      </w:r>
      <w:r>
        <w:rPr>
          <w:rtl w:val="0"/>
          <w:lang w:val="en-US"/>
        </w:rPr>
        <w:t> </w:t>
      </w:r>
      <w:r>
        <w:rPr>
          <w:i w:val="1"/>
          <w:iCs w:val="1"/>
          <w:rtl w:val="0"/>
          <w:lang w:val="en-US"/>
        </w:rPr>
        <w:t>Annu. Rep. Int. Whaling Comm.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(2009).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Tamura, T., Matsuoka, K. &amp; Fujise, Y.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Methodology and survey procedure under the JARPN II-offshore component-with special emphasis on whale sampling procedures. (Paper SC, 2009).</w:t>
      </w:r>
    </w:p>
    <w:p>
      <w:pPr>
        <w:pStyle w:val="List Paragraph"/>
        <w:numPr>
          <w:ilvl w:val="0"/>
          <w:numId w:val="2"/>
        </w:numPr>
        <w:rPr>
          <w:color w:val="bd6427"/>
          <w:lang w:val="en-US"/>
        </w:rPr>
      </w:pPr>
      <w:r>
        <w:rPr>
          <w:color w:val="bd6427"/>
          <w:rtl w:val="0"/>
          <w:lang w:val="en-US"/>
        </w:rPr>
        <w:t>Perez-Alvarez et al. 2018 (IWC)</w:t>
      </w:r>
    </w:p>
    <w:p>
      <w:pPr>
        <w:pStyle w:val="List Paragraph"/>
        <w:numPr>
          <w:ilvl w:val="0"/>
          <w:numId w:val="2"/>
        </w:numPr>
        <w:rPr>
          <w:color w:val="bd6427"/>
          <w:lang w:val="en-US"/>
        </w:rPr>
      </w:pPr>
      <w:r>
        <w:rPr>
          <w:color w:val="bd6427"/>
          <w:rtl w:val="0"/>
          <w:lang w:val="en-US"/>
        </w:rPr>
        <w:t>?Roche again?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Morin, P. A. </w:t>
      </w:r>
      <w:r>
        <w:rPr>
          <w:i w:val="1"/>
          <w:iCs w:val="1"/>
          <w:rtl w:val="0"/>
          <w:lang w:val="en-US"/>
        </w:rPr>
        <w:t>et al.</w:t>
      </w:r>
      <w:r>
        <w:rPr>
          <w:rtl w:val="0"/>
          <w:lang w:val="en-US"/>
        </w:rPr>
        <w:t xml:space="preserve"> Geographic and temporal dynamics of a global radiation and diversification in the killer whale. </w:t>
      </w:r>
      <w:r>
        <w:rPr>
          <w:i w:val="1"/>
          <w:iCs w:val="1"/>
          <w:rtl w:val="0"/>
          <w:lang w:val="en-US"/>
        </w:rPr>
        <w:t>Mol. Ecol.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24,</w:t>
      </w:r>
      <w:r>
        <w:rPr>
          <w:rtl w:val="0"/>
          <w:lang w:val="en-US"/>
        </w:rPr>
        <w:t xml:space="preserve"> 3964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3979 (2015).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Alter, S. E., Meyer, M., Post, K. &amp; Czechowski, P. Climate impacts on transocean dispersal and habitat in gray whales from the Pleistocene to 2100. </w:t>
      </w:r>
      <w:r>
        <w:rPr>
          <w:i w:val="1"/>
          <w:iCs w:val="1"/>
          <w:rtl w:val="0"/>
          <w:lang w:val="en-US"/>
        </w:rPr>
        <w:t>Molecular</w:t>
      </w:r>
      <w:r>
        <w:rPr>
          <w:rtl w:val="0"/>
          <w:lang w:val="en-US"/>
        </w:rPr>
        <w:t xml:space="preserve"> (2015) 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 xml:space="preserve">Many thanks for reading :)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