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Arial" w:cs="Arial" w:hAnsi="Arial" w:eastAsia="Arial"/>
          <w:b w:val="1"/>
          <w:bCs w:val="1"/>
          <w:color w:val="365b9c"/>
          <w:sz w:val="24"/>
          <w:szCs w:val="24"/>
        </w:rPr>
      </w:pPr>
      <w:r>
        <w:rPr>
          <w:rFonts w:ascii="Arial" w:hAnsi="Arial"/>
          <w:b w:val="1"/>
          <w:bCs w:val="1"/>
          <w:color w:val="365b9c"/>
          <w:sz w:val="24"/>
          <w:szCs w:val="24"/>
          <w:rtl w:val="0"/>
          <w:lang w:val="en-US"/>
        </w:rPr>
        <w:t xml:space="preserve">This document contains the references and figures associated with the poster </w:t>
      </w:r>
      <w:r>
        <w:rPr>
          <w:rFonts w:ascii="Arial" w:hAnsi="Arial" w:hint="default"/>
          <w:b w:val="1"/>
          <w:bCs w:val="1"/>
          <w:color w:val="365b9c"/>
          <w:sz w:val="24"/>
          <w:szCs w:val="24"/>
          <w:rtl w:val="0"/>
        </w:rPr>
        <w:t>“</w:t>
      </w:r>
      <w:r>
        <w:rPr>
          <w:rFonts w:ascii="Arial" w:hAnsi="Arial"/>
          <w:b w:val="1"/>
          <w:bCs w:val="1"/>
          <w:color w:val="365b9c"/>
          <w:sz w:val="24"/>
          <w:szCs w:val="24"/>
          <w:rtl w:val="0"/>
          <w:lang w:val="en-US"/>
        </w:rPr>
        <w:t>Sei Whale Genetic and Foraging Diversity in the Falkland Archipelago</w:t>
      </w:r>
      <w:r>
        <w:rPr>
          <w:rFonts w:ascii="Arial" w:hAnsi="Arial" w:hint="default"/>
          <w:b w:val="1"/>
          <w:bCs w:val="1"/>
          <w:color w:val="365b9c"/>
          <w:sz w:val="24"/>
          <w:szCs w:val="24"/>
          <w:rtl w:val="0"/>
        </w:rPr>
        <w:t xml:space="preserve">” </w:t>
      </w:r>
      <w:r>
        <w:rPr>
          <w:rFonts w:ascii="Arial" w:hAnsi="Arial"/>
          <w:b w:val="1"/>
          <w:bCs w:val="1"/>
          <w:color w:val="365b9c"/>
          <w:sz w:val="24"/>
          <w:szCs w:val="24"/>
          <w:rtl w:val="0"/>
          <w:lang w:val="en-US"/>
        </w:rPr>
        <w:t xml:space="preserve">presented at the SOLAMAC 2018 conference in Peru. </w:t>
      </w:r>
    </w:p>
    <w:p>
      <w:pPr>
        <w:pStyle w:val="Body"/>
        <w:rPr>
          <w:rFonts w:ascii="Arial" w:cs="Arial" w:hAnsi="Arial" w:eastAsia="Arial"/>
          <w:color w:val="365b9c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rPr>
          <w:rFonts w:ascii="Arial" w:hAnsi="Arial"/>
          <w:color w:val="365b9c"/>
          <w:sz w:val="24"/>
          <w:szCs w:val="24"/>
          <w:lang w:val="en-US"/>
        </w:rPr>
      </w:pPr>
      <w:r>
        <w:rPr>
          <w:rFonts w:ascii="Arial" w:hAnsi="Arial"/>
          <w:color w:val="365b9c"/>
          <w:sz w:val="24"/>
          <w:szCs w:val="24"/>
          <w:rtl w:val="0"/>
          <w:lang w:val="en-US"/>
        </w:rPr>
        <w:t xml:space="preserve">Rocha, R. C., Jr., Clapham, P. J. &amp; Ivashchenko, Y. Emptying the Oceans: A Summary of Industrial Whaling Catches in the 20th Century. </w:t>
      </w:r>
      <w:r>
        <w:rPr>
          <w:rFonts w:ascii="Arial" w:hAnsi="Arial"/>
          <w:i w:val="1"/>
          <w:iCs w:val="1"/>
          <w:color w:val="365b9c"/>
          <w:sz w:val="24"/>
          <w:szCs w:val="24"/>
          <w:rtl w:val="0"/>
          <w:lang w:val="en-US"/>
        </w:rPr>
        <w:t>MFR</w:t>
      </w:r>
      <w:r>
        <w:rPr>
          <w:rFonts w:ascii="Arial" w:hAnsi="Arial"/>
          <w:color w:val="365b9c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color w:val="365b9c"/>
          <w:sz w:val="24"/>
          <w:szCs w:val="24"/>
          <w:rtl w:val="0"/>
          <w:lang w:val="en-US"/>
        </w:rPr>
        <w:t>76,</w:t>
      </w:r>
      <w:r>
        <w:rPr>
          <w:rFonts w:ascii="Arial" w:hAnsi="Arial"/>
          <w:color w:val="365b9c"/>
          <w:sz w:val="24"/>
          <w:szCs w:val="24"/>
          <w:rtl w:val="0"/>
          <w:lang w:val="en-US"/>
        </w:rPr>
        <w:t xml:space="preserve"> 37</w:t>
      </w:r>
      <w:r>
        <w:rPr>
          <w:rFonts w:ascii="Arial" w:hAnsi="Arial" w:hint="default"/>
          <w:color w:val="365b9c"/>
          <w:sz w:val="24"/>
          <w:szCs w:val="24"/>
          <w:rtl w:val="0"/>
          <w:lang w:val="en-US"/>
        </w:rPr>
        <w:t>–</w:t>
      </w:r>
      <w:r>
        <w:rPr>
          <w:rFonts w:ascii="Arial" w:hAnsi="Arial"/>
          <w:color w:val="365b9c"/>
          <w:sz w:val="24"/>
          <w:szCs w:val="24"/>
          <w:rtl w:val="0"/>
          <w:lang w:val="en-US"/>
        </w:rPr>
        <w:t>48 (2015).</w:t>
      </w:r>
    </w:p>
    <w:p>
      <w:pPr>
        <w:pStyle w:val="List Paragraph"/>
        <w:numPr>
          <w:ilvl w:val="0"/>
          <w:numId w:val="2"/>
        </w:numPr>
        <w:rPr>
          <w:rFonts w:ascii="Arial" w:hAnsi="Arial"/>
          <w:color w:val="365b9c"/>
          <w:sz w:val="24"/>
          <w:szCs w:val="24"/>
          <w:lang w:val="en-US"/>
        </w:rPr>
      </w:pPr>
      <w:r>
        <w:rPr>
          <w:rFonts w:ascii="Arial" w:hAnsi="Arial"/>
          <w:color w:val="365b9c"/>
          <w:sz w:val="24"/>
          <w:szCs w:val="24"/>
          <w:rtl w:val="0"/>
          <w:lang w:val="en-US"/>
        </w:rPr>
        <w:t xml:space="preserve">Huijser, L. A. E. </w:t>
      </w:r>
      <w:r>
        <w:rPr>
          <w:rFonts w:ascii="Arial" w:hAnsi="Arial"/>
          <w:i w:val="1"/>
          <w:iCs w:val="1"/>
          <w:color w:val="365b9c"/>
          <w:sz w:val="24"/>
          <w:szCs w:val="24"/>
          <w:rtl w:val="0"/>
          <w:lang w:val="en-US"/>
        </w:rPr>
        <w:t>et al.</w:t>
      </w:r>
      <w:r>
        <w:rPr>
          <w:rFonts w:ascii="Arial" w:hAnsi="Arial"/>
          <w:color w:val="365b9c"/>
          <w:sz w:val="24"/>
          <w:szCs w:val="24"/>
          <w:rtl w:val="0"/>
          <w:lang w:val="en-US"/>
        </w:rPr>
        <w:t xml:space="preserve"> Population structure of North Atlantic and North Pacific sei whales (Balaenoptera borealis) inferred from mitochondrial control region DNA sequences and microsatellite genotypes. </w:t>
      </w:r>
      <w:r>
        <w:rPr>
          <w:rFonts w:ascii="Arial" w:hAnsi="Arial"/>
          <w:i w:val="1"/>
          <w:iCs w:val="1"/>
          <w:color w:val="365b9c"/>
          <w:sz w:val="24"/>
          <w:szCs w:val="24"/>
          <w:rtl w:val="0"/>
          <w:lang w:val="en-US"/>
        </w:rPr>
        <w:t>Conserv. Genet.</w:t>
      </w:r>
      <w:r>
        <w:rPr>
          <w:rFonts w:ascii="Arial" w:hAnsi="Arial"/>
          <w:color w:val="365b9c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color w:val="365b9c"/>
          <w:sz w:val="24"/>
          <w:szCs w:val="24"/>
          <w:rtl w:val="0"/>
          <w:lang w:val="en-US"/>
        </w:rPr>
        <w:t>19,</w:t>
      </w:r>
      <w:r>
        <w:rPr>
          <w:rFonts w:ascii="Arial" w:hAnsi="Arial"/>
          <w:color w:val="365b9c"/>
          <w:sz w:val="24"/>
          <w:szCs w:val="24"/>
          <w:rtl w:val="0"/>
          <w:lang w:val="en-US"/>
        </w:rPr>
        <w:t xml:space="preserve"> 1007</w:t>
      </w:r>
      <w:r>
        <w:rPr>
          <w:rFonts w:ascii="Arial" w:hAnsi="Arial" w:hint="default"/>
          <w:color w:val="365b9c"/>
          <w:sz w:val="24"/>
          <w:szCs w:val="24"/>
          <w:rtl w:val="0"/>
          <w:lang w:val="en-US"/>
        </w:rPr>
        <w:t>–</w:t>
      </w:r>
      <w:r>
        <w:rPr>
          <w:rFonts w:ascii="Arial" w:hAnsi="Arial"/>
          <w:color w:val="365b9c"/>
          <w:sz w:val="24"/>
          <w:szCs w:val="24"/>
          <w:rtl w:val="0"/>
          <w:lang w:val="en-US"/>
        </w:rPr>
        <w:t>1024 (2018).</w:t>
      </w:r>
    </w:p>
    <w:p>
      <w:pPr>
        <w:pStyle w:val="List Paragraph"/>
        <w:numPr>
          <w:ilvl w:val="0"/>
          <w:numId w:val="2"/>
        </w:numPr>
        <w:rPr>
          <w:rFonts w:ascii="Arial" w:hAnsi="Arial"/>
          <w:color w:val="365b9c"/>
          <w:sz w:val="24"/>
          <w:szCs w:val="24"/>
          <w:lang w:val="en-US"/>
        </w:rPr>
      </w:pPr>
      <w:r>
        <w:rPr>
          <w:rFonts w:ascii="Arial" w:hAnsi="Arial"/>
          <w:color w:val="365b9c"/>
          <w:sz w:val="24"/>
          <w:szCs w:val="24"/>
          <w:rtl w:val="0"/>
          <w:lang w:val="en-US"/>
        </w:rPr>
        <w:t>Kanda N, Goto M, Pastene LA (2006) Genetic characteristics of western North Pacific sei whales,</w:t>
      </w:r>
      <w:r>
        <w:rPr>
          <w:rFonts w:ascii="Arial" w:hAnsi="Arial" w:hint="default"/>
          <w:color w:val="365b9c"/>
          <w:sz w:val="24"/>
          <w:szCs w:val="24"/>
          <w:rtl w:val="0"/>
          <w:lang w:val="en-US"/>
        </w:rPr>
        <w:t> </w:t>
      </w:r>
      <w:r>
        <w:rPr>
          <w:rFonts w:ascii="Arial" w:hAnsi="Arial"/>
          <w:i w:val="1"/>
          <w:iCs w:val="1"/>
          <w:color w:val="365b9c"/>
          <w:sz w:val="24"/>
          <w:szCs w:val="24"/>
          <w:rtl w:val="0"/>
          <w:lang w:val="en-US"/>
        </w:rPr>
        <w:t>Balaenoptera borealis</w:t>
      </w:r>
      <w:r>
        <w:rPr>
          <w:rFonts w:ascii="Arial" w:hAnsi="Arial"/>
          <w:color w:val="365b9c"/>
          <w:sz w:val="24"/>
          <w:szCs w:val="24"/>
          <w:rtl w:val="0"/>
          <w:lang w:val="en-US"/>
        </w:rPr>
        <w:t>, as revealed by microsatellites. Mar Biotechnol 8:86</w:t>
      </w:r>
      <w:r>
        <w:rPr>
          <w:rFonts w:ascii="Arial" w:hAnsi="Arial" w:hint="default"/>
          <w:color w:val="365b9c"/>
          <w:sz w:val="24"/>
          <w:szCs w:val="24"/>
          <w:rtl w:val="0"/>
          <w:lang w:val="en-US"/>
        </w:rPr>
        <w:t>–</w:t>
      </w:r>
      <w:r>
        <w:rPr>
          <w:rFonts w:ascii="Arial" w:hAnsi="Arial"/>
          <w:color w:val="365b9c"/>
          <w:sz w:val="24"/>
          <w:szCs w:val="24"/>
          <w:rtl w:val="0"/>
          <w:lang w:val="en-US"/>
        </w:rPr>
        <w:t>93</w:t>
      </w:r>
      <w:r>
        <w:rPr>
          <w:rFonts w:ascii="Arial" w:hAnsi="Arial"/>
          <w:color w:val="365b9c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rPr>
          <w:rFonts w:ascii="Arial" w:hAnsi="Arial"/>
          <w:color w:val="365b9c"/>
          <w:sz w:val="24"/>
          <w:szCs w:val="24"/>
          <w:lang w:val="en-US"/>
        </w:rPr>
      </w:pPr>
      <w:r>
        <w:rPr>
          <w:rFonts w:ascii="Arial" w:hAnsi="Arial"/>
          <w:color w:val="365b9c"/>
          <w:sz w:val="24"/>
          <w:szCs w:val="24"/>
          <w:rtl w:val="0"/>
          <w:lang w:val="en-US"/>
        </w:rPr>
        <w:t>Kanda, N., Goto, M. &amp; Yoshida, H. Stock structure of sei whales in the North Pacific as revealed by microsatellite and mitochondrial DNA analyses.</w:t>
      </w:r>
      <w:r>
        <w:rPr>
          <w:rFonts w:ascii="Arial" w:hAnsi="Arial" w:hint="default"/>
          <w:color w:val="365b9c"/>
          <w:sz w:val="24"/>
          <w:szCs w:val="24"/>
          <w:rtl w:val="0"/>
          <w:lang w:val="en-US"/>
        </w:rPr>
        <w:t> </w:t>
      </w:r>
      <w:r>
        <w:rPr>
          <w:rFonts w:ascii="Arial" w:hAnsi="Arial"/>
          <w:i w:val="1"/>
          <w:iCs w:val="1"/>
          <w:color w:val="365b9c"/>
          <w:sz w:val="24"/>
          <w:szCs w:val="24"/>
          <w:rtl w:val="0"/>
          <w:lang w:val="en-US"/>
        </w:rPr>
        <w:t>Annu. Rep. Int. Whaling Comm.</w:t>
      </w:r>
      <w:r>
        <w:rPr>
          <w:rFonts w:ascii="Arial" w:hAnsi="Arial" w:hint="default"/>
          <w:color w:val="365b9c"/>
          <w:sz w:val="24"/>
          <w:szCs w:val="24"/>
          <w:rtl w:val="0"/>
          <w:lang w:val="en-US"/>
        </w:rPr>
        <w:t> </w:t>
      </w:r>
      <w:r>
        <w:rPr>
          <w:rFonts w:ascii="Arial" w:hAnsi="Arial"/>
          <w:color w:val="365b9c"/>
          <w:sz w:val="24"/>
          <w:szCs w:val="24"/>
          <w:rtl w:val="0"/>
          <w:lang w:val="en-US"/>
        </w:rPr>
        <w:t>(2009).</w:t>
      </w:r>
    </w:p>
    <w:p>
      <w:pPr>
        <w:pStyle w:val="List Paragraph"/>
        <w:numPr>
          <w:ilvl w:val="0"/>
          <w:numId w:val="2"/>
        </w:numPr>
        <w:rPr>
          <w:rFonts w:ascii="Arial" w:hAnsi="Arial"/>
          <w:color w:val="365b9c"/>
          <w:sz w:val="24"/>
          <w:szCs w:val="24"/>
          <w:lang w:val="en-US"/>
        </w:rPr>
      </w:pPr>
      <w:r>
        <w:rPr>
          <w:rFonts w:ascii="Arial" w:hAnsi="Arial"/>
          <w:color w:val="365b9c"/>
          <w:sz w:val="24"/>
          <w:szCs w:val="24"/>
          <w:rtl w:val="0"/>
          <w:lang w:val="en-US"/>
        </w:rPr>
        <w:t>Tamura, T., Matsuoka, K. &amp; Fujise, Y.</w:t>
      </w:r>
      <w:r>
        <w:rPr>
          <w:rFonts w:ascii="Arial" w:hAnsi="Arial" w:hint="default"/>
          <w:color w:val="365b9c"/>
          <w:sz w:val="24"/>
          <w:szCs w:val="24"/>
          <w:rtl w:val="0"/>
          <w:lang w:val="en-US"/>
        </w:rPr>
        <w:t> </w:t>
      </w:r>
      <w:r>
        <w:rPr>
          <w:rFonts w:ascii="Arial" w:hAnsi="Arial"/>
          <w:color w:val="365b9c"/>
          <w:sz w:val="24"/>
          <w:szCs w:val="24"/>
          <w:rtl w:val="0"/>
          <w:lang w:val="en-US"/>
        </w:rPr>
        <w:t>Methodology and survey procedure under the JARPN II-offshore component-with special emphasis on whale sampling procedures. (Paper SC, 2009).</w:t>
      </w:r>
    </w:p>
    <w:p>
      <w:pPr>
        <w:pStyle w:val="List Paragraph"/>
        <w:numPr>
          <w:ilvl w:val="0"/>
          <w:numId w:val="2"/>
        </w:numPr>
        <w:rPr>
          <w:rFonts w:ascii="Arial" w:hAnsi="Arial"/>
          <w:color w:val="365b9c"/>
          <w:sz w:val="24"/>
          <w:szCs w:val="24"/>
          <w:lang w:val="en-US"/>
        </w:rPr>
      </w:pPr>
      <w:r>
        <w:rPr>
          <w:rFonts w:ascii="Arial" w:hAnsi="Arial"/>
          <w:color w:val="365b9c"/>
          <w:sz w:val="24"/>
          <w:szCs w:val="24"/>
          <w:rtl w:val="0"/>
          <w:lang w:val="en-US"/>
        </w:rPr>
        <w:t>Perez-Alvarez, MJ., Rodriguez, F., Kraft, S., Olavarria, C., Naretto, C., Poulin, E. Historical and contemporary population structure and the impact of whaling on sei whales. 2018 (IWC SC Paper - SC/67B/SDDNA/05)</w:t>
      </w:r>
    </w:p>
    <w:p>
      <w:pPr>
        <w:pStyle w:val="List Paragraph"/>
        <w:numPr>
          <w:ilvl w:val="0"/>
          <w:numId w:val="2"/>
        </w:numPr>
        <w:rPr>
          <w:rFonts w:ascii="Arial" w:hAnsi="Arial"/>
          <w:color w:val="365b9c"/>
          <w:sz w:val="24"/>
          <w:szCs w:val="24"/>
          <w:lang w:val="en-US"/>
        </w:rPr>
      </w:pPr>
      <w:r>
        <w:rPr>
          <w:rFonts w:ascii="Arial" w:hAnsi="Arial"/>
          <w:color w:val="365b9c"/>
          <w:sz w:val="24"/>
          <w:szCs w:val="24"/>
          <w:rtl w:val="0"/>
          <w:lang w:val="en-US"/>
        </w:rPr>
        <w:t xml:space="preserve">Rocha, R. C., Jr., Clapham, P. J. &amp; Ivashchenko, Y. Emptying the Oceans: A Summary of Industrial Whaling Catches in the 20th Century. </w:t>
      </w:r>
      <w:r>
        <w:rPr>
          <w:rFonts w:ascii="Arial" w:hAnsi="Arial"/>
          <w:i w:val="1"/>
          <w:iCs w:val="1"/>
          <w:color w:val="365b9c"/>
          <w:sz w:val="24"/>
          <w:szCs w:val="24"/>
          <w:rtl w:val="0"/>
          <w:lang w:val="en-US"/>
        </w:rPr>
        <w:t>MFR</w:t>
      </w:r>
      <w:r>
        <w:rPr>
          <w:rFonts w:ascii="Arial" w:hAnsi="Arial"/>
          <w:color w:val="365b9c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color w:val="365b9c"/>
          <w:sz w:val="24"/>
          <w:szCs w:val="24"/>
          <w:rtl w:val="0"/>
          <w:lang w:val="en-US"/>
        </w:rPr>
        <w:t>76,</w:t>
      </w:r>
      <w:r>
        <w:rPr>
          <w:rFonts w:ascii="Arial" w:hAnsi="Arial"/>
          <w:color w:val="365b9c"/>
          <w:sz w:val="24"/>
          <w:szCs w:val="24"/>
          <w:rtl w:val="0"/>
          <w:lang w:val="en-US"/>
        </w:rPr>
        <w:t xml:space="preserve"> 37</w:t>
      </w:r>
      <w:r>
        <w:rPr>
          <w:rFonts w:ascii="Arial" w:hAnsi="Arial" w:hint="default"/>
          <w:color w:val="365b9c"/>
          <w:sz w:val="24"/>
          <w:szCs w:val="24"/>
          <w:rtl w:val="0"/>
          <w:lang w:val="en-US"/>
        </w:rPr>
        <w:t>–</w:t>
      </w:r>
      <w:r>
        <w:rPr>
          <w:rFonts w:ascii="Arial" w:hAnsi="Arial"/>
          <w:color w:val="365b9c"/>
          <w:sz w:val="24"/>
          <w:szCs w:val="24"/>
          <w:rtl w:val="0"/>
          <w:lang w:val="en-US"/>
        </w:rPr>
        <w:t>48 (2015).</w:t>
      </w:r>
    </w:p>
    <w:p>
      <w:pPr>
        <w:pStyle w:val="List Paragraph"/>
        <w:numPr>
          <w:ilvl w:val="0"/>
          <w:numId w:val="2"/>
        </w:numPr>
        <w:rPr>
          <w:rFonts w:ascii="Arial" w:hAnsi="Arial"/>
          <w:color w:val="365b9c"/>
          <w:sz w:val="24"/>
          <w:szCs w:val="24"/>
          <w:lang w:val="en-US"/>
        </w:rPr>
      </w:pPr>
      <w:r>
        <w:rPr>
          <w:rFonts w:ascii="Arial" w:hAnsi="Arial"/>
          <w:color w:val="365b9c"/>
          <w:sz w:val="24"/>
          <w:szCs w:val="24"/>
          <w:rtl w:val="0"/>
          <w:lang w:val="en-US"/>
        </w:rPr>
        <w:t xml:space="preserve">Morin, P. A. </w:t>
      </w:r>
      <w:r>
        <w:rPr>
          <w:rFonts w:ascii="Arial" w:hAnsi="Arial"/>
          <w:i w:val="1"/>
          <w:iCs w:val="1"/>
          <w:color w:val="365b9c"/>
          <w:sz w:val="24"/>
          <w:szCs w:val="24"/>
          <w:rtl w:val="0"/>
          <w:lang w:val="en-US"/>
        </w:rPr>
        <w:t>et al.</w:t>
      </w:r>
      <w:r>
        <w:rPr>
          <w:rFonts w:ascii="Arial" w:hAnsi="Arial"/>
          <w:color w:val="365b9c"/>
          <w:sz w:val="24"/>
          <w:szCs w:val="24"/>
          <w:rtl w:val="0"/>
          <w:lang w:val="en-US"/>
        </w:rPr>
        <w:t xml:space="preserve"> Geographic and temporal dynamics of a global radiation and diversification in the killer whale. </w:t>
      </w:r>
      <w:r>
        <w:rPr>
          <w:rFonts w:ascii="Arial" w:hAnsi="Arial"/>
          <w:i w:val="1"/>
          <w:iCs w:val="1"/>
          <w:color w:val="365b9c"/>
          <w:sz w:val="24"/>
          <w:szCs w:val="24"/>
          <w:rtl w:val="0"/>
          <w:lang w:val="en-US"/>
        </w:rPr>
        <w:t>Mol. Ecol.</w:t>
      </w:r>
      <w:r>
        <w:rPr>
          <w:rFonts w:ascii="Arial" w:hAnsi="Arial"/>
          <w:color w:val="365b9c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color w:val="365b9c"/>
          <w:sz w:val="24"/>
          <w:szCs w:val="24"/>
          <w:rtl w:val="0"/>
          <w:lang w:val="en-US"/>
        </w:rPr>
        <w:t>24,</w:t>
      </w:r>
      <w:r>
        <w:rPr>
          <w:rFonts w:ascii="Arial" w:hAnsi="Arial"/>
          <w:color w:val="365b9c"/>
          <w:sz w:val="24"/>
          <w:szCs w:val="24"/>
          <w:rtl w:val="0"/>
          <w:lang w:val="en-US"/>
        </w:rPr>
        <w:t xml:space="preserve"> 3964</w:t>
      </w:r>
      <w:r>
        <w:rPr>
          <w:rFonts w:ascii="Arial" w:hAnsi="Arial" w:hint="default"/>
          <w:color w:val="365b9c"/>
          <w:sz w:val="24"/>
          <w:szCs w:val="24"/>
          <w:rtl w:val="0"/>
          <w:lang w:val="en-US"/>
        </w:rPr>
        <w:t>–</w:t>
      </w:r>
      <w:r>
        <w:rPr>
          <w:rFonts w:ascii="Arial" w:hAnsi="Arial"/>
          <w:color w:val="365b9c"/>
          <w:sz w:val="24"/>
          <w:szCs w:val="24"/>
          <w:rtl w:val="0"/>
          <w:lang w:val="en-US"/>
        </w:rPr>
        <w:t>3979 (2015).</w:t>
      </w:r>
    </w:p>
    <w:p>
      <w:pPr>
        <w:pStyle w:val="List Paragraph"/>
        <w:numPr>
          <w:ilvl w:val="0"/>
          <w:numId w:val="2"/>
        </w:numPr>
        <w:rPr>
          <w:rFonts w:ascii="Arial" w:hAnsi="Arial"/>
          <w:color w:val="365b9c"/>
          <w:sz w:val="24"/>
          <w:szCs w:val="24"/>
          <w:lang w:val="en-US"/>
        </w:rPr>
      </w:pPr>
      <w:r>
        <w:rPr>
          <w:rFonts w:ascii="Arial" w:hAnsi="Arial"/>
          <w:color w:val="365b9c"/>
          <w:sz w:val="24"/>
          <w:szCs w:val="24"/>
          <w:rtl w:val="0"/>
          <w:lang w:val="en-US"/>
        </w:rPr>
        <w:t xml:space="preserve">Alter, S. E., Meyer, M., Post, K. &amp; Czechowski, P. Climate impacts on transocean dispersal and habitat in gray whales from the Pleistocene to 2100. </w:t>
      </w:r>
      <w:r>
        <w:rPr>
          <w:rFonts w:ascii="Arial" w:hAnsi="Arial"/>
          <w:i w:val="1"/>
          <w:iCs w:val="1"/>
          <w:color w:val="365b9c"/>
          <w:sz w:val="24"/>
          <w:szCs w:val="24"/>
          <w:rtl w:val="0"/>
          <w:lang w:val="en-US"/>
        </w:rPr>
        <w:t>Molecular</w:t>
      </w:r>
      <w:r>
        <w:rPr>
          <w:rFonts w:ascii="Arial" w:hAnsi="Arial"/>
          <w:color w:val="365b9c"/>
          <w:sz w:val="24"/>
          <w:szCs w:val="24"/>
          <w:rtl w:val="0"/>
          <w:lang w:val="en-US"/>
        </w:rPr>
        <w:t xml:space="preserve"> (2015) </w:t>
      </w:r>
    </w:p>
    <w:p>
      <w:pPr>
        <w:pStyle w:val="List Paragraph"/>
        <w:rPr>
          <w:rFonts w:ascii="Arial" w:cs="Arial" w:hAnsi="Arial" w:eastAsia="Arial"/>
          <w:color w:val="365b9c"/>
          <w:sz w:val="24"/>
          <w:szCs w:val="24"/>
        </w:rPr>
      </w:pPr>
    </w:p>
    <w:p>
      <w:pPr>
        <w:pStyle w:val="List Paragraph"/>
      </w:pPr>
      <w:r>
        <w:rPr>
          <w:rFonts w:ascii="Arial" w:hAnsi="Arial"/>
          <w:color w:val="365b9c"/>
          <w:sz w:val="24"/>
          <w:szCs w:val="24"/>
          <w:rtl w:val="0"/>
          <w:lang w:val="en-US"/>
        </w:rPr>
        <w:t>Many thanks for reading :)  - please follow me on twitter @DannyLBuss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87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47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07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