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64694" w14:textId="6425CC4D" w:rsidR="00401A07" w:rsidRDefault="00000000">
      <w:pPr>
        <w:spacing w:before="200" w:after="80"/>
        <w:jc w:val="center"/>
      </w:pPr>
      <w:r>
        <w:rPr>
          <w:b/>
          <w:bCs/>
          <w:color w:val="006B3F"/>
          <w:sz w:val="52"/>
          <w:szCs w:val="52"/>
        </w:rPr>
        <w:t xml:space="preserve">  Ghana's Economy</w:t>
      </w:r>
    </w:p>
    <w:p w14:paraId="097E7C21" w14:textId="77777777" w:rsidR="00401A07" w:rsidRDefault="00000000">
      <w:pPr>
        <w:spacing w:after="60"/>
        <w:jc w:val="center"/>
      </w:pPr>
      <w:r>
        <w:rPr>
          <w:i/>
          <w:iCs/>
          <w:color w:val="555555"/>
          <w:sz w:val="26"/>
          <w:szCs w:val="26"/>
        </w:rPr>
        <w:t>A Simple Guide to 17 Years of Economic Trends (2009–2025)</w:t>
      </w:r>
    </w:p>
    <w:p w14:paraId="546CA1BA" w14:textId="7AE967A9" w:rsidR="00401A07" w:rsidRDefault="00401A07" w:rsidP="00AE45EC">
      <w:pPr>
        <w:spacing w:after="240"/>
      </w:pPr>
    </w:p>
    <w:p w14:paraId="66854F0F" w14:textId="77777777" w:rsidR="00401A07" w:rsidRDefault="00401A07">
      <w:pPr>
        <w:pBdr>
          <w:bottom w:val="single" w:sz="4" w:space="0" w:color="DDDDDD"/>
        </w:pBdr>
        <w:spacing w:before="120" w:after="120"/>
      </w:pPr>
    </w:p>
    <w:p w14:paraId="2336E145" w14:textId="77777777" w:rsidR="00401A07" w:rsidRDefault="00000000">
      <w:pPr>
        <w:pStyle w:val="Heading1"/>
        <w:pBdr>
          <w:bottom w:val="single" w:sz="6" w:space="0" w:color="FCD116"/>
        </w:pBdr>
        <w:spacing w:before="320" w:after="160"/>
        <w:rPr>
          <w:b/>
          <w:bCs/>
          <w:color w:val="006B3F"/>
        </w:rPr>
      </w:pPr>
      <w:r>
        <w:t>What Is This About?</w:t>
      </w:r>
    </w:p>
    <w:p w14:paraId="0B6CE059" w14:textId="77310A46" w:rsidR="00401A07" w:rsidRDefault="00000000">
      <w:pPr>
        <w:spacing w:before="60" w:after="60"/>
      </w:pPr>
      <w:r>
        <w:rPr>
          <w:color w:val="2D2D2D"/>
          <w:sz w:val="22"/>
          <w:szCs w:val="22"/>
        </w:rPr>
        <w:t>This document explains Ghana's economic data from 2009 to 2025</w:t>
      </w:r>
      <w:r w:rsidR="00AE45EC">
        <w:rPr>
          <w:color w:val="2D2D2D"/>
          <w:sz w:val="22"/>
          <w:szCs w:val="22"/>
        </w:rPr>
        <w:t>.</w:t>
      </w:r>
    </w:p>
    <w:p w14:paraId="6AE7665C" w14:textId="77777777" w:rsidR="00401A07" w:rsidRDefault="00000000">
      <w:pPr>
        <w:spacing w:before="60" w:after="60"/>
      </w:pPr>
      <w:r>
        <w:rPr>
          <w:color w:val="2D2D2D"/>
          <w:sz w:val="22"/>
          <w:szCs w:val="22"/>
        </w:rPr>
        <w:t>We look at four things: how fast the economy grew, how much the cedi lost value, how expensive things got, and how many cedis you need to buy one US dollar.</w:t>
      </w:r>
    </w:p>
    <w:p w14:paraId="4A4EC1D2" w14:textId="77777777" w:rsidR="00401A07" w:rsidRDefault="00401A07">
      <w:pPr>
        <w:spacing w:before="60" w:after="60"/>
      </w:pPr>
    </w:p>
    <w:p w14:paraId="4A6E6C6E" w14:textId="77777777" w:rsidR="00401A07" w:rsidRDefault="00401A07">
      <w:pPr>
        <w:pBdr>
          <w:bottom w:val="single" w:sz="4" w:space="0" w:color="DDDDDD"/>
        </w:pBdr>
        <w:spacing w:before="120" w:after="120"/>
      </w:pPr>
    </w:p>
    <w:p w14:paraId="09429B52" w14:textId="77777777" w:rsidR="00401A07" w:rsidRDefault="00000000">
      <w:pPr>
        <w:pStyle w:val="Heading1"/>
        <w:pBdr>
          <w:bottom w:val="single" w:sz="6" w:space="0" w:color="FCD116"/>
        </w:pBdr>
        <w:spacing w:before="320" w:after="160"/>
        <w:rPr>
          <w:b/>
          <w:bCs/>
          <w:color w:val="006B3F"/>
        </w:rPr>
      </w:pPr>
      <w:r>
        <w:t>The Four Key Numbers at a Glance</w:t>
      </w:r>
    </w:p>
    <w:p w14:paraId="5B4D46B8" w14:textId="77777777" w:rsidR="00401A07" w:rsidRDefault="00000000">
      <w:pPr>
        <w:spacing w:before="60" w:after="60"/>
      </w:pPr>
      <w:r>
        <w:rPr>
          <w:color w:val="2D2D2D"/>
          <w:sz w:val="22"/>
          <w:szCs w:val="22"/>
        </w:rPr>
        <w:t>These are Ghana's most recent figures (as of 2025):</w:t>
      </w:r>
    </w:p>
    <w:p w14:paraId="3E9EE7F2" w14:textId="77777777" w:rsidR="00401A07" w:rsidRDefault="00401A07">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17"/>
        <w:gridCol w:w="2517"/>
        <w:gridCol w:w="2518"/>
        <w:gridCol w:w="2518"/>
      </w:tblGrid>
      <w:tr w:rsidR="00401A07" w14:paraId="2257D9B0" w14:textId="77777777">
        <w:tblPrEx>
          <w:tblCellMar>
            <w:top w:w="0" w:type="dxa"/>
            <w:bottom w:w="0" w:type="dxa"/>
          </w:tblCellMar>
        </w:tblPrEx>
        <w:tc>
          <w:tcPr>
            <w:tcW w:w="1250" w:type="pct"/>
            <w:shd w:val="clear" w:color="auto" w:fill="F5F5F5"/>
            <w:tcMar>
              <w:top w:w="120" w:type="dxa"/>
              <w:left w:w="160" w:type="dxa"/>
              <w:bottom w:w="120" w:type="dxa"/>
              <w:right w:w="160" w:type="dxa"/>
            </w:tcMar>
            <w:vAlign w:val="center"/>
          </w:tcPr>
          <w:p w14:paraId="7135065A" w14:textId="77777777" w:rsidR="00401A07" w:rsidRDefault="00000000">
            <w:pPr>
              <w:spacing w:before="40" w:after="40"/>
              <w:jc w:val="center"/>
            </w:pPr>
            <w:proofErr w:type="gramStart"/>
            <w:r>
              <w:rPr>
                <w:b/>
                <w:bCs/>
                <w:color w:val="1A3A5C"/>
                <w:sz w:val="18"/>
                <w:szCs w:val="18"/>
              </w:rPr>
              <w:t>📉  Latest</w:t>
            </w:r>
            <w:proofErr w:type="gramEnd"/>
            <w:r>
              <w:rPr>
                <w:b/>
                <w:bCs/>
                <w:color w:val="1A3A5C"/>
                <w:sz w:val="18"/>
                <w:szCs w:val="18"/>
              </w:rPr>
              <w:t xml:space="preserve"> Inflation Rate</w:t>
            </w:r>
          </w:p>
          <w:p w14:paraId="1A41A9ED" w14:textId="77777777" w:rsidR="00401A07" w:rsidRDefault="00000000">
            <w:pPr>
              <w:spacing w:before="40" w:after="40"/>
              <w:jc w:val="center"/>
            </w:pPr>
            <w:r>
              <w:rPr>
                <w:b/>
                <w:bCs/>
                <w:color w:val="CE1126"/>
                <w:sz w:val="36"/>
                <w:szCs w:val="36"/>
              </w:rPr>
              <w:t>14.20%</w:t>
            </w:r>
          </w:p>
          <w:p w14:paraId="6420AD0E" w14:textId="77777777" w:rsidR="00401A07" w:rsidRDefault="00000000">
            <w:pPr>
              <w:spacing w:after="40"/>
              <w:jc w:val="center"/>
            </w:pPr>
            <w:r>
              <w:rPr>
                <w:i/>
                <w:iCs/>
                <w:color w:val="555555"/>
                <w:sz w:val="16"/>
                <w:szCs w:val="16"/>
              </w:rPr>
              <w:t>Falling — good news!</w:t>
            </w:r>
          </w:p>
        </w:tc>
        <w:tc>
          <w:tcPr>
            <w:tcW w:w="1250" w:type="pct"/>
            <w:shd w:val="clear" w:color="auto" w:fill="F5F5F5"/>
            <w:tcMar>
              <w:top w:w="120" w:type="dxa"/>
              <w:left w:w="160" w:type="dxa"/>
              <w:bottom w:w="120" w:type="dxa"/>
              <w:right w:w="160" w:type="dxa"/>
            </w:tcMar>
            <w:vAlign w:val="center"/>
          </w:tcPr>
          <w:p w14:paraId="549BE89F" w14:textId="77777777" w:rsidR="00401A07" w:rsidRDefault="00000000">
            <w:pPr>
              <w:spacing w:before="40" w:after="40"/>
              <w:jc w:val="center"/>
            </w:pPr>
            <w:proofErr w:type="gramStart"/>
            <w:r>
              <w:rPr>
                <w:b/>
                <w:bCs/>
                <w:color w:val="1A3A5C"/>
                <w:sz w:val="18"/>
                <w:szCs w:val="18"/>
              </w:rPr>
              <w:t>💵  USD</w:t>
            </w:r>
            <w:proofErr w:type="gramEnd"/>
            <w:r>
              <w:rPr>
                <w:b/>
                <w:bCs/>
                <w:color w:val="1A3A5C"/>
                <w:sz w:val="18"/>
                <w:szCs w:val="18"/>
              </w:rPr>
              <w:t xml:space="preserve"> / GHS Rate</w:t>
            </w:r>
          </w:p>
          <w:p w14:paraId="7C38033C" w14:textId="77777777" w:rsidR="00401A07" w:rsidRDefault="00000000">
            <w:pPr>
              <w:spacing w:before="40" w:after="40"/>
              <w:jc w:val="center"/>
            </w:pPr>
            <w:r>
              <w:rPr>
                <w:b/>
                <w:bCs/>
                <w:color w:val="CE1126"/>
                <w:sz w:val="36"/>
                <w:szCs w:val="36"/>
              </w:rPr>
              <w:t>12.56</w:t>
            </w:r>
          </w:p>
          <w:p w14:paraId="0BE10F15" w14:textId="77777777" w:rsidR="00401A07" w:rsidRDefault="00000000">
            <w:pPr>
              <w:spacing w:after="40"/>
              <w:jc w:val="center"/>
            </w:pPr>
            <w:r>
              <w:rPr>
                <w:i/>
                <w:iCs/>
                <w:color w:val="555555"/>
                <w:sz w:val="16"/>
                <w:szCs w:val="16"/>
              </w:rPr>
              <w:t>$1 = GHS 12.56</w:t>
            </w:r>
          </w:p>
        </w:tc>
        <w:tc>
          <w:tcPr>
            <w:tcW w:w="1250" w:type="pct"/>
            <w:shd w:val="clear" w:color="auto" w:fill="F5F5F5"/>
            <w:tcMar>
              <w:top w:w="120" w:type="dxa"/>
              <w:left w:w="160" w:type="dxa"/>
              <w:bottom w:w="120" w:type="dxa"/>
              <w:right w:w="160" w:type="dxa"/>
            </w:tcMar>
            <w:vAlign w:val="center"/>
          </w:tcPr>
          <w:p w14:paraId="540C5CE3" w14:textId="77777777" w:rsidR="00401A07" w:rsidRDefault="00000000">
            <w:pPr>
              <w:spacing w:before="40" w:after="40"/>
              <w:jc w:val="center"/>
            </w:pPr>
            <w:proofErr w:type="gramStart"/>
            <w:r>
              <w:rPr>
                <w:b/>
                <w:bCs/>
                <w:color w:val="1A3A5C"/>
                <w:sz w:val="18"/>
                <w:szCs w:val="18"/>
              </w:rPr>
              <w:t>✅  Cedi</w:t>
            </w:r>
            <w:proofErr w:type="gramEnd"/>
            <w:r>
              <w:rPr>
                <w:b/>
                <w:bCs/>
                <w:color w:val="1A3A5C"/>
                <w:sz w:val="18"/>
                <w:szCs w:val="18"/>
              </w:rPr>
              <w:t xml:space="preserve"> Change (2025)</w:t>
            </w:r>
          </w:p>
          <w:p w14:paraId="79545C82" w14:textId="77777777" w:rsidR="00401A07" w:rsidRDefault="00000000">
            <w:pPr>
              <w:spacing w:before="40" w:after="40"/>
              <w:jc w:val="center"/>
            </w:pPr>
            <w:r>
              <w:rPr>
                <w:b/>
                <w:bCs/>
                <w:color w:val="006B3F"/>
                <w:sz w:val="36"/>
                <w:szCs w:val="36"/>
              </w:rPr>
              <w:t>-11.46%</w:t>
            </w:r>
          </w:p>
          <w:p w14:paraId="346DE495" w14:textId="77777777" w:rsidR="00401A07" w:rsidRDefault="00000000">
            <w:pPr>
              <w:spacing w:after="40"/>
              <w:jc w:val="center"/>
            </w:pPr>
            <w:r>
              <w:rPr>
                <w:i/>
                <w:iCs/>
                <w:color w:val="555555"/>
                <w:sz w:val="16"/>
                <w:szCs w:val="16"/>
              </w:rPr>
              <w:t>Cedi gained value!</w:t>
            </w:r>
          </w:p>
        </w:tc>
        <w:tc>
          <w:tcPr>
            <w:tcW w:w="1250" w:type="pct"/>
            <w:shd w:val="clear" w:color="auto" w:fill="F5F5F5"/>
            <w:tcMar>
              <w:top w:w="120" w:type="dxa"/>
              <w:left w:w="160" w:type="dxa"/>
              <w:bottom w:w="120" w:type="dxa"/>
              <w:right w:w="160" w:type="dxa"/>
            </w:tcMar>
            <w:vAlign w:val="center"/>
          </w:tcPr>
          <w:p w14:paraId="76E6FD9E" w14:textId="77777777" w:rsidR="00401A07" w:rsidRDefault="00000000">
            <w:pPr>
              <w:spacing w:before="40" w:after="40"/>
              <w:jc w:val="center"/>
            </w:pPr>
            <w:proofErr w:type="gramStart"/>
            <w:r>
              <w:rPr>
                <w:b/>
                <w:bCs/>
                <w:color w:val="1A3A5C"/>
                <w:sz w:val="18"/>
                <w:szCs w:val="18"/>
              </w:rPr>
              <w:t>🌱  17</w:t>
            </w:r>
            <w:proofErr w:type="gramEnd"/>
            <w:r>
              <w:rPr>
                <w:b/>
                <w:bCs/>
                <w:color w:val="1A3A5C"/>
                <w:sz w:val="18"/>
                <w:szCs w:val="18"/>
              </w:rPr>
              <w:t>-Year Avg GDP Growth</w:t>
            </w:r>
          </w:p>
          <w:p w14:paraId="169CA045" w14:textId="77777777" w:rsidR="00401A07" w:rsidRDefault="00000000">
            <w:pPr>
              <w:spacing w:before="40" w:after="40"/>
              <w:jc w:val="center"/>
            </w:pPr>
            <w:r>
              <w:rPr>
                <w:b/>
                <w:bCs/>
                <w:color w:val="CE1126"/>
                <w:sz w:val="36"/>
                <w:szCs w:val="36"/>
              </w:rPr>
              <w:t>5.71%</w:t>
            </w:r>
          </w:p>
          <w:p w14:paraId="11BD32F0" w14:textId="77777777" w:rsidR="00401A07" w:rsidRDefault="00000000">
            <w:pPr>
              <w:spacing w:after="40"/>
              <w:jc w:val="center"/>
            </w:pPr>
            <w:r>
              <w:rPr>
                <w:i/>
                <w:iCs/>
                <w:color w:val="555555"/>
                <w:sz w:val="16"/>
                <w:szCs w:val="16"/>
              </w:rPr>
              <w:t>Economy still growing</w:t>
            </w:r>
          </w:p>
        </w:tc>
      </w:tr>
    </w:tbl>
    <w:p w14:paraId="1F46E6C4" w14:textId="77777777" w:rsidR="00401A07" w:rsidRDefault="00401A07">
      <w:pPr>
        <w:spacing w:before="60" w:after="60"/>
      </w:pPr>
    </w:p>
    <w:p w14:paraId="7E0FBF05" w14:textId="77777777" w:rsidR="00401A07" w:rsidRDefault="00401A07">
      <w:pPr>
        <w:pBdr>
          <w:bottom w:val="single" w:sz="4" w:space="0" w:color="DDDDDD"/>
        </w:pBdr>
        <w:spacing w:before="120" w:after="120"/>
      </w:pPr>
    </w:p>
    <w:p w14:paraId="3D203082" w14:textId="77777777" w:rsidR="00401A07" w:rsidRDefault="00000000">
      <w:pPr>
        <w:pStyle w:val="Heading1"/>
        <w:pBdr>
          <w:bottom w:val="single" w:sz="6" w:space="0" w:color="FCD116"/>
        </w:pBdr>
        <w:spacing w:before="320" w:after="160"/>
        <w:rPr>
          <w:b/>
          <w:bCs/>
          <w:color w:val="006B3F"/>
        </w:rPr>
      </w:pPr>
      <w:r>
        <w:t>What Do These Numbers Actually Mean?</w:t>
      </w:r>
    </w:p>
    <w:p w14:paraId="16F1B14A" w14:textId="77777777" w:rsidR="00401A07" w:rsidRDefault="00000000">
      <w:pPr>
        <w:spacing w:before="280" w:after="100"/>
      </w:pPr>
      <w:proofErr w:type="gramStart"/>
      <w:r>
        <w:rPr>
          <w:b/>
          <w:bCs/>
          <w:color w:val="1A3A5C"/>
          <w:sz w:val="26"/>
          <w:szCs w:val="26"/>
        </w:rPr>
        <w:t>📉  Inflation</w:t>
      </w:r>
      <w:proofErr w:type="gramEnd"/>
      <w:r>
        <w:rPr>
          <w:b/>
          <w:bCs/>
          <w:color w:val="1A3A5C"/>
          <w:sz w:val="26"/>
          <w:szCs w:val="26"/>
        </w:rPr>
        <w:t xml:space="preserve"> — Prices Still Rising, But Slowing Down</w:t>
      </w:r>
    </w:p>
    <w:p w14:paraId="512B10FD" w14:textId="77777777" w:rsidR="00401A07" w:rsidRDefault="00000000">
      <w:pPr>
        <w:spacing w:before="60" w:after="60"/>
      </w:pPr>
      <w:r>
        <w:rPr>
          <w:color w:val="2D2D2D"/>
          <w:sz w:val="22"/>
          <w:szCs w:val="22"/>
        </w:rPr>
        <w:t>Inflation measures how much prices rise over time. At 14.20% in 2025 (down from a peak of 38% in 2023):</w:t>
      </w:r>
    </w:p>
    <w:p w14:paraId="7C37A115" w14:textId="77777777" w:rsidR="00401A07" w:rsidRDefault="00000000">
      <w:pPr>
        <w:pBdr>
          <w:left w:val="single" w:sz="12" w:space="0" w:color="FCD116"/>
        </w:pBdr>
        <w:spacing w:before="80" w:after="80"/>
        <w:ind w:left="720"/>
      </w:pPr>
      <w:r>
        <w:rPr>
          <w:i/>
          <w:iCs/>
          <w:color w:val="555555"/>
          <w:sz w:val="22"/>
          <w:szCs w:val="22"/>
        </w:rPr>
        <w:t>"If you paid GHS 100 for a bag of rice last year, that same bag costs GHS 114.20 today — painful, but much better than a year ago."</w:t>
      </w:r>
    </w:p>
    <w:p w14:paraId="7D2BA766" w14:textId="77777777" w:rsidR="00401A07" w:rsidRDefault="00000000">
      <w:pPr>
        <w:spacing w:before="60" w:after="60"/>
      </w:pPr>
      <w:r>
        <w:rPr>
          <w:color w:val="2D2D2D"/>
          <w:sz w:val="22"/>
          <w:szCs w:val="22"/>
        </w:rPr>
        <w:t>This is still above the ideal range of 5–8%, but the trend is clearly improving. Ghana has cut its inflation by more than half since the 2023 crisis — a real achievement that ordinary people can begin to feel.</w:t>
      </w:r>
    </w:p>
    <w:p w14:paraId="0EC1EF2A" w14:textId="77777777" w:rsidR="00401A07" w:rsidRDefault="00401A07">
      <w:pPr>
        <w:spacing w:before="60" w:after="60"/>
      </w:pPr>
    </w:p>
    <w:p w14:paraId="4100E285" w14:textId="77777777" w:rsidR="00401A07" w:rsidRDefault="00000000">
      <w:pPr>
        <w:spacing w:before="280" w:after="100"/>
      </w:pPr>
      <w:proofErr w:type="gramStart"/>
      <w:r>
        <w:rPr>
          <w:b/>
          <w:bCs/>
          <w:color w:val="1A3A5C"/>
          <w:sz w:val="26"/>
          <w:szCs w:val="26"/>
        </w:rPr>
        <w:t>💵  USD</w:t>
      </w:r>
      <w:proofErr w:type="gramEnd"/>
      <w:r>
        <w:rPr>
          <w:b/>
          <w:bCs/>
          <w:color w:val="1A3A5C"/>
          <w:sz w:val="26"/>
          <w:szCs w:val="26"/>
        </w:rPr>
        <w:t xml:space="preserve"> / GHS Rate — The Cedi Is Getting Stronger</w:t>
      </w:r>
    </w:p>
    <w:p w14:paraId="59FECE00" w14:textId="77777777" w:rsidR="00401A07" w:rsidRDefault="00000000">
      <w:pPr>
        <w:spacing w:before="60" w:after="60"/>
      </w:pPr>
      <w:r>
        <w:rPr>
          <w:color w:val="2D2D2D"/>
          <w:sz w:val="22"/>
          <w:szCs w:val="22"/>
        </w:rPr>
        <w:t>The exchange rate tells you how many cedis you need to buy one US dollar. At GHS 12.56 in 2025 — down from GHS 14.18 in 2024:</w:t>
      </w:r>
    </w:p>
    <w:p w14:paraId="1F31ACFE" w14:textId="77777777" w:rsidR="00401A07" w:rsidRDefault="00000000">
      <w:pPr>
        <w:pBdr>
          <w:left w:val="single" w:sz="12" w:space="0" w:color="FCD116"/>
        </w:pBdr>
        <w:spacing w:before="80" w:after="80"/>
        <w:ind w:left="720"/>
      </w:pPr>
      <w:r>
        <w:rPr>
          <w:i/>
          <w:iCs/>
          <w:color w:val="555555"/>
          <w:sz w:val="22"/>
          <w:szCs w:val="22"/>
        </w:rPr>
        <w:t>"To buy $1, you now need GHS 12.56. That is actually cheaper than last year — meaning the cedi gained strength against the dollar."</w:t>
      </w:r>
    </w:p>
    <w:p w14:paraId="4FC661B1" w14:textId="77777777" w:rsidR="00401A07" w:rsidRDefault="00000000">
      <w:pPr>
        <w:spacing w:before="60" w:after="60"/>
      </w:pPr>
      <w:r>
        <w:rPr>
          <w:color w:val="2D2D2D"/>
          <w:sz w:val="22"/>
          <w:szCs w:val="22"/>
        </w:rPr>
        <w:t>This is genuinely good news. A stronger cedi means imported goods — phones, fuel, medicine — cost fewer cedis, which helps bring inflation down too. It is the first time in many years the trend has moved in this direction.</w:t>
      </w:r>
    </w:p>
    <w:p w14:paraId="089E9FD7" w14:textId="77777777" w:rsidR="00401A07" w:rsidRDefault="00401A07">
      <w:pPr>
        <w:spacing w:before="60" w:after="60"/>
      </w:pPr>
    </w:p>
    <w:p w14:paraId="4866BB18" w14:textId="77777777" w:rsidR="00401A07" w:rsidRDefault="00000000">
      <w:pPr>
        <w:spacing w:before="280" w:after="100"/>
      </w:pPr>
      <w:proofErr w:type="gramStart"/>
      <w:r>
        <w:rPr>
          <w:b/>
          <w:bCs/>
          <w:color w:val="1A3A5C"/>
          <w:sz w:val="26"/>
          <w:szCs w:val="26"/>
        </w:rPr>
        <w:t>✅  Cedi</w:t>
      </w:r>
      <w:proofErr w:type="gramEnd"/>
      <w:r>
        <w:rPr>
          <w:b/>
          <w:bCs/>
          <w:color w:val="1A3A5C"/>
          <w:sz w:val="26"/>
          <w:szCs w:val="26"/>
        </w:rPr>
        <w:t xml:space="preserve"> Change — The Cedi Actually Gained Value in 2025</w:t>
      </w:r>
    </w:p>
    <w:p w14:paraId="28246635" w14:textId="77777777" w:rsidR="00401A07" w:rsidRDefault="00000000">
      <w:pPr>
        <w:spacing w:before="60" w:after="60"/>
      </w:pPr>
      <w:r>
        <w:rPr>
          <w:color w:val="2D2D2D"/>
          <w:sz w:val="22"/>
          <w:szCs w:val="22"/>
        </w:rPr>
        <w:t>This is the most surprising and exciting number on the dashboard. The cedi did not just stop losing value — it actually gained 11.46% in 2025. That means:</w:t>
      </w:r>
    </w:p>
    <w:p w14:paraId="1771B49B" w14:textId="77777777" w:rsidR="00401A07" w:rsidRDefault="00000000">
      <w:pPr>
        <w:pBdr>
          <w:left w:val="single" w:sz="12" w:space="0" w:color="FCD116"/>
        </w:pBdr>
        <w:spacing w:before="80" w:after="80"/>
        <w:ind w:left="720"/>
      </w:pPr>
      <w:r>
        <w:rPr>
          <w:i/>
          <w:iCs/>
          <w:color w:val="555555"/>
          <w:sz w:val="22"/>
          <w:szCs w:val="22"/>
        </w:rPr>
        <w:t>"If your savings were worth GHS 1,000 at the start of 2025, by the end of the year they could buy what GHS 1,115 would have bought before. Your money became more powerful."</w:t>
      </w:r>
    </w:p>
    <w:p w14:paraId="002A5E60" w14:textId="77777777" w:rsidR="00401A07" w:rsidRDefault="00000000">
      <w:pPr>
        <w:spacing w:before="60" w:after="60"/>
      </w:pPr>
      <w:r>
        <w:rPr>
          <w:color w:val="2D2D2D"/>
          <w:sz w:val="22"/>
          <w:szCs w:val="22"/>
        </w:rPr>
        <w:t xml:space="preserve">This is rare. For most of the past 15 years, the cedi has lost value every single year. A negative depreciation number (called "appreciation") means Ghana's currency got stronger — a sign that the economy is </w:t>
      </w:r>
      <w:proofErr w:type="spellStart"/>
      <w:r>
        <w:rPr>
          <w:color w:val="2D2D2D"/>
          <w:sz w:val="22"/>
          <w:szCs w:val="22"/>
        </w:rPr>
        <w:t>stabilising</w:t>
      </w:r>
      <w:proofErr w:type="spellEnd"/>
      <w:r>
        <w:rPr>
          <w:color w:val="2D2D2D"/>
          <w:sz w:val="22"/>
          <w:szCs w:val="22"/>
        </w:rPr>
        <w:t xml:space="preserve"> and investor confidence is returning.</w:t>
      </w:r>
    </w:p>
    <w:p w14:paraId="747347F6" w14:textId="77777777" w:rsidR="00401A07" w:rsidRDefault="00401A07">
      <w:pPr>
        <w:spacing w:before="60" w:after="60"/>
      </w:pPr>
    </w:p>
    <w:p w14:paraId="059CA654" w14:textId="77777777" w:rsidR="00401A07" w:rsidRDefault="00000000">
      <w:pPr>
        <w:spacing w:before="280" w:after="100"/>
      </w:pPr>
      <w:proofErr w:type="gramStart"/>
      <w:r>
        <w:rPr>
          <w:b/>
          <w:bCs/>
          <w:color w:val="1A3A5C"/>
          <w:sz w:val="26"/>
          <w:szCs w:val="26"/>
        </w:rPr>
        <w:t>🌱  GDP</w:t>
      </w:r>
      <w:proofErr w:type="gramEnd"/>
      <w:r>
        <w:rPr>
          <w:b/>
          <w:bCs/>
          <w:color w:val="1A3A5C"/>
          <w:sz w:val="26"/>
          <w:szCs w:val="26"/>
        </w:rPr>
        <w:t xml:space="preserve"> Growth — Is the Country Getting Richer?</w:t>
      </w:r>
    </w:p>
    <w:p w14:paraId="65A58D0D" w14:textId="77777777" w:rsidR="00401A07" w:rsidRDefault="00000000">
      <w:pPr>
        <w:spacing w:before="60" w:after="60"/>
      </w:pPr>
      <w:r>
        <w:rPr>
          <w:color w:val="2D2D2D"/>
          <w:sz w:val="22"/>
          <w:szCs w:val="22"/>
        </w:rPr>
        <w:t>GDP (Gross Domestic Product) is the total value of everything Ghana produces and earns in a year. The 17-year average of 5.71% means:</w:t>
      </w:r>
    </w:p>
    <w:p w14:paraId="1B210FD4" w14:textId="77777777" w:rsidR="00401A07" w:rsidRDefault="00000000">
      <w:pPr>
        <w:pBdr>
          <w:left w:val="single" w:sz="12" w:space="0" w:color="FCD116"/>
        </w:pBdr>
        <w:spacing w:before="80" w:after="80"/>
        <w:ind w:left="720"/>
      </w:pPr>
      <w:r>
        <w:rPr>
          <w:i/>
          <w:iCs/>
          <w:color w:val="555555"/>
          <w:sz w:val="22"/>
          <w:szCs w:val="22"/>
        </w:rPr>
        <w:t>"Imagine the whole country's income grew by roughly 5.71% every year on average over 17 years. That is actually decent — better than many countries."</w:t>
      </w:r>
    </w:p>
    <w:p w14:paraId="5E690544" w14:textId="77777777" w:rsidR="00401A07" w:rsidRDefault="00000000">
      <w:pPr>
        <w:spacing w:before="60" w:after="60"/>
      </w:pPr>
      <w:r>
        <w:rPr>
          <w:color w:val="2D2D2D"/>
          <w:sz w:val="22"/>
          <w:szCs w:val="22"/>
        </w:rPr>
        <w:t>Strong GDP growth means more jobs, more businesses, and generally better living standards over time. In 2025, with inflation falling and the cedi strengthening, GDP growth is becoming more meaningful — people can actually feel the improvement, not just see it in numbers.</w:t>
      </w:r>
    </w:p>
    <w:p w14:paraId="7DFBE5F4" w14:textId="77777777" w:rsidR="00401A07" w:rsidRDefault="00401A07">
      <w:pPr>
        <w:spacing w:before="60" w:after="60"/>
      </w:pPr>
    </w:p>
    <w:p w14:paraId="43B1C331" w14:textId="77777777" w:rsidR="00401A07" w:rsidRDefault="00401A07">
      <w:pPr>
        <w:pBdr>
          <w:bottom w:val="single" w:sz="4" w:space="0" w:color="DDDDDD"/>
        </w:pBdr>
        <w:spacing w:before="120" w:after="120"/>
      </w:pPr>
    </w:p>
    <w:p w14:paraId="159A0AE4" w14:textId="77777777" w:rsidR="00401A07" w:rsidRDefault="00000000">
      <w:pPr>
        <w:pStyle w:val="Heading1"/>
        <w:pBdr>
          <w:bottom w:val="single" w:sz="6" w:space="0" w:color="FCD116"/>
        </w:pBdr>
        <w:spacing w:before="320" w:after="160"/>
        <w:rPr>
          <w:b/>
          <w:bCs/>
          <w:color w:val="006B3F"/>
        </w:rPr>
      </w:pPr>
      <w:r>
        <w:t>The Story Year by Year — What Happened and Why</w:t>
      </w:r>
    </w:p>
    <w:p w14:paraId="51A0895F" w14:textId="77777777" w:rsidR="00401A07" w:rsidRDefault="00401A07">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0"/>
        <w:gridCol w:w="869"/>
        <w:gridCol w:w="1955"/>
        <w:gridCol w:w="5726"/>
      </w:tblGrid>
      <w:tr w:rsidR="00401A07" w14:paraId="0885A4E6" w14:textId="77777777">
        <w:tblPrEx>
          <w:tblCellMar>
            <w:top w:w="0" w:type="dxa"/>
            <w:bottom w:w="0" w:type="dxa"/>
          </w:tblCellMar>
        </w:tblPrEx>
        <w:tc>
          <w:tcPr>
            <w:tcW w:w="1400" w:type="dxa"/>
            <w:shd w:val="clear" w:color="auto" w:fill="006B3F"/>
            <w:tcMar>
              <w:top w:w="100" w:type="dxa"/>
              <w:left w:w="120" w:type="dxa"/>
              <w:bottom w:w="100" w:type="dxa"/>
              <w:right w:w="120" w:type="dxa"/>
            </w:tcMar>
            <w:vAlign w:val="center"/>
          </w:tcPr>
          <w:p w14:paraId="16C2D25D" w14:textId="77777777" w:rsidR="00401A07" w:rsidRDefault="00000000">
            <w:pPr>
              <w:jc w:val="center"/>
            </w:pPr>
            <w:r>
              <w:rPr>
                <w:b/>
                <w:bCs/>
                <w:color w:val="FFFFFF"/>
              </w:rPr>
              <w:t>2009–2013</w:t>
            </w:r>
          </w:p>
        </w:tc>
        <w:tc>
          <w:tcPr>
            <w:tcW w:w="800" w:type="dxa"/>
            <w:shd w:val="clear" w:color="auto" w:fill="F5F5F5"/>
            <w:tcMar>
              <w:top w:w="100" w:type="dxa"/>
              <w:left w:w="80" w:type="dxa"/>
              <w:bottom w:w="100" w:type="dxa"/>
              <w:right w:w="80" w:type="dxa"/>
            </w:tcMar>
            <w:vAlign w:val="center"/>
          </w:tcPr>
          <w:p w14:paraId="4B0CECE3"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49E895A8" w14:textId="77777777" w:rsidR="00401A07" w:rsidRDefault="00000000">
            <w:r>
              <w:rPr>
                <w:b/>
                <w:bCs/>
                <w:color w:val="2D2D2D"/>
              </w:rPr>
              <w:t>Stable Years</w:t>
            </w:r>
          </w:p>
        </w:tc>
        <w:tc>
          <w:tcPr>
            <w:tcW w:w="5272" w:type="dxa"/>
            <w:shd w:val="clear" w:color="auto" w:fill="FFFFFF"/>
            <w:tcMar>
              <w:top w:w="100" w:type="dxa"/>
              <w:left w:w="160" w:type="dxa"/>
              <w:bottom w:w="100" w:type="dxa"/>
              <w:right w:w="160" w:type="dxa"/>
            </w:tcMar>
            <w:vAlign w:val="center"/>
          </w:tcPr>
          <w:p w14:paraId="7AC23C06" w14:textId="77777777" w:rsidR="00401A07" w:rsidRDefault="00000000">
            <w:r>
              <w:rPr>
                <w:color w:val="555555"/>
                <w:sz w:val="19"/>
                <w:szCs w:val="19"/>
              </w:rPr>
              <w:t>The economy was growing steadily. Prices were rising but manageable. Life was relatively affordable.</w:t>
            </w:r>
          </w:p>
        </w:tc>
      </w:tr>
      <w:tr w:rsidR="00401A07" w14:paraId="2F77DDF1" w14:textId="77777777">
        <w:tblPrEx>
          <w:tblCellMar>
            <w:top w:w="0" w:type="dxa"/>
            <w:bottom w:w="0" w:type="dxa"/>
          </w:tblCellMar>
        </w:tblPrEx>
        <w:tc>
          <w:tcPr>
            <w:tcW w:w="1400" w:type="dxa"/>
            <w:shd w:val="clear" w:color="auto" w:fill="CE1126"/>
            <w:tcMar>
              <w:top w:w="100" w:type="dxa"/>
              <w:left w:w="120" w:type="dxa"/>
              <w:bottom w:w="100" w:type="dxa"/>
              <w:right w:w="120" w:type="dxa"/>
            </w:tcMar>
            <w:vAlign w:val="center"/>
          </w:tcPr>
          <w:p w14:paraId="0A13C2A1" w14:textId="77777777" w:rsidR="00401A07" w:rsidRDefault="00000000">
            <w:pPr>
              <w:jc w:val="center"/>
            </w:pPr>
            <w:r>
              <w:rPr>
                <w:b/>
                <w:bCs/>
                <w:color w:val="FFFFFF"/>
              </w:rPr>
              <w:t>2014</w:t>
            </w:r>
          </w:p>
        </w:tc>
        <w:tc>
          <w:tcPr>
            <w:tcW w:w="800" w:type="dxa"/>
            <w:shd w:val="clear" w:color="auto" w:fill="F5F5F5"/>
            <w:tcMar>
              <w:top w:w="100" w:type="dxa"/>
              <w:left w:w="80" w:type="dxa"/>
              <w:bottom w:w="100" w:type="dxa"/>
              <w:right w:w="80" w:type="dxa"/>
            </w:tcMar>
            <w:vAlign w:val="center"/>
          </w:tcPr>
          <w:p w14:paraId="331E615F"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2F8A4CE9" w14:textId="77777777" w:rsidR="00401A07" w:rsidRDefault="00000000">
            <w:r>
              <w:rPr>
                <w:b/>
                <w:bCs/>
                <w:color w:val="2D2D2D"/>
              </w:rPr>
              <w:t>Cedi Crash</w:t>
            </w:r>
          </w:p>
        </w:tc>
        <w:tc>
          <w:tcPr>
            <w:tcW w:w="5272" w:type="dxa"/>
            <w:shd w:val="clear" w:color="auto" w:fill="FFFFFF"/>
            <w:tcMar>
              <w:top w:w="100" w:type="dxa"/>
              <w:left w:w="160" w:type="dxa"/>
              <w:bottom w:w="100" w:type="dxa"/>
              <w:right w:w="160" w:type="dxa"/>
            </w:tcMar>
            <w:vAlign w:val="center"/>
          </w:tcPr>
          <w:p w14:paraId="67B5407D" w14:textId="77777777" w:rsidR="00401A07" w:rsidRDefault="00000000">
            <w:r>
              <w:rPr>
                <w:color w:val="555555"/>
                <w:sz w:val="19"/>
                <w:szCs w:val="19"/>
              </w:rPr>
              <w:t>The cedi lost nearly half its value in one year. Imported goods became very expensive almost overnight.</w:t>
            </w:r>
          </w:p>
        </w:tc>
      </w:tr>
      <w:tr w:rsidR="00401A07" w14:paraId="4FBDB267" w14:textId="77777777">
        <w:tblPrEx>
          <w:tblCellMar>
            <w:top w:w="0" w:type="dxa"/>
            <w:bottom w:w="0" w:type="dxa"/>
          </w:tblCellMar>
        </w:tblPrEx>
        <w:tc>
          <w:tcPr>
            <w:tcW w:w="1400" w:type="dxa"/>
            <w:shd w:val="clear" w:color="auto" w:fill="006B3F"/>
            <w:tcMar>
              <w:top w:w="100" w:type="dxa"/>
              <w:left w:w="120" w:type="dxa"/>
              <w:bottom w:w="100" w:type="dxa"/>
              <w:right w:w="120" w:type="dxa"/>
            </w:tcMar>
            <w:vAlign w:val="center"/>
          </w:tcPr>
          <w:p w14:paraId="248A3AEC" w14:textId="77777777" w:rsidR="00401A07" w:rsidRDefault="00000000">
            <w:pPr>
              <w:jc w:val="center"/>
            </w:pPr>
            <w:r>
              <w:rPr>
                <w:b/>
                <w:bCs/>
                <w:color w:val="FFFFFF"/>
              </w:rPr>
              <w:t>2015–2019</w:t>
            </w:r>
          </w:p>
        </w:tc>
        <w:tc>
          <w:tcPr>
            <w:tcW w:w="800" w:type="dxa"/>
            <w:shd w:val="clear" w:color="auto" w:fill="F5F5F5"/>
            <w:tcMar>
              <w:top w:w="100" w:type="dxa"/>
              <w:left w:w="80" w:type="dxa"/>
              <w:bottom w:w="100" w:type="dxa"/>
              <w:right w:w="80" w:type="dxa"/>
            </w:tcMar>
            <w:vAlign w:val="center"/>
          </w:tcPr>
          <w:p w14:paraId="66033770"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2472BD60" w14:textId="77777777" w:rsidR="00401A07" w:rsidRDefault="00000000">
            <w:r>
              <w:rPr>
                <w:b/>
                <w:bCs/>
                <w:color w:val="2D2D2D"/>
              </w:rPr>
              <w:t>Recovery Period</w:t>
            </w:r>
          </w:p>
        </w:tc>
        <w:tc>
          <w:tcPr>
            <w:tcW w:w="5272" w:type="dxa"/>
            <w:shd w:val="clear" w:color="auto" w:fill="FFFFFF"/>
            <w:tcMar>
              <w:top w:w="100" w:type="dxa"/>
              <w:left w:w="160" w:type="dxa"/>
              <w:bottom w:w="100" w:type="dxa"/>
              <w:right w:w="160" w:type="dxa"/>
            </w:tcMar>
            <w:vAlign w:val="center"/>
          </w:tcPr>
          <w:p w14:paraId="60D7BEC0" w14:textId="77777777" w:rsidR="00401A07" w:rsidRDefault="00000000">
            <w:r>
              <w:rPr>
                <w:color w:val="555555"/>
                <w:sz w:val="19"/>
                <w:szCs w:val="19"/>
              </w:rPr>
              <w:t xml:space="preserve">Things slowly got better. Growth picked back up and the cedi </w:t>
            </w:r>
            <w:proofErr w:type="spellStart"/>
            <w:r>
              <w:rPr>
                <w:color w:val="555555"/>
                <w:sz w:val="19"/>
                <w:szCs w:val="19"/>
              </w:rPr>
              <w:t>stabilised</w:t>
            </w:r>
            <w:proofErr w:type="spellEnd"/>
            <w:r>
              <w:rPr>
                <w:color w:val="555555"/>
                <w:sz w:val="19"/>
                <w:szCs w:val="19"/>
              </w:rPr>
              <w:t xml:space="preserve"> somewhat.</w:t>
            </w:r>
          </w:p>
        </w:tc>
      </w:tr>
      <w:tr w:rsidR="00401A07" w14:paraId="3579D6CD" w14:textId="77777777">
        <w:tblPrEx>
          <w:tblCellMar>
            <w:top w:w="0" w:type="dxa"/>
            <w:bottom w:w="0" w:type="dxa"/>
          </w:tblCellMar>
        </w:tblPrEx>
        <w:tc>
          <w:tcPr>
            <w:tcW w:w="1400" w:type="dxa"/>
            <w:shd w:val="clear" w:color="auto" w:fill="555555"/>
            <w:tcMar>
              <w:top w:w="100" w:type="dxa"/>
              <w:left w:w="120" w:type="dxa"/>
              <w:bottom w:w="100" w:type="dxa"/>
              <w:right w:w="120" w:type="dxa"/>
            </w:tcMar>
            <w:vAlign w:val="center"/>
          </w:tcPr>
          <w:p w14:paraId="3B71ED6A" w14:textId="77777777" w:rsidR="00401A07" w:rsidRDefault="00000000">
            <w:pPr>
              <w:jc w:val="center"/>
            </w:pPr>
            <w:r>
              <w:rPr>
                <w:b/>
                <w:bCs/>
                <w:color w:val="FFFFFF"/>
              </w:rPr>
              <w:t>2020</w:t>
            </w:r>
          </w:p>
        </w:tc>
        <w:tc>
          <w:tcPr>
            <w:tcW w:w="800" w:type="dxa"/>
            <w:shd w:val="clear" w:color="auto" w:fill="F5F5F5"/>
            <w:tcMar>
              <w:top w:w="100" w:type="dxa"/>
              <w:left w:w="80" w:type="dxa"/>
              <w:bottom w:w="100" w:type="dxa"/>
              <w:right w:w="80" w:type="dxa"/>
            </w:tcMar>
            <w:vAlign w:val="center"/>
          </w:tcPr>
          <w:p w14:paraId="1CADC6BD"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51AE0239" w14:textId="77777777" w:rsidR="00401A07" w:rsidRDefault="00000000">
            <w:r>
              <w:rPr>
                <w:b/>
                <w:bCs/>
                <w:color w:val="2D2D2D"/>
              </w:rPr>
              <w:t>COVID Hit</w:t>
            </w:r>
          </w:p>
        </w:tc>
        <w:tc>
          <w:tcPr>
            <w:tcW w:w="5272" w:type="dxa"/>
            <w:shd w:val="clear" w:color="auto" w:fill="FFFFFF"/>
            <w:tcMar>
              <w:top w:w="100" w:type="dxa"/>
              <w:left w:w="160" w:type="dxa"/>
              <w:bottom w:w="100" w:type="dxa"/>
              <w:right w:w="160" w:type="dxa"/>
            </w:tcMar>
            <w:vAlign w:val="center"/>
          </w:tcPr>
          <w:p w14:paraId="1B981C13" w14:textId="77777777" w:rsidR="00401A07" w:rsidRDefault="00000000">
            <w:r>
              <w:rPr>
                <w:color w:val="555555"/>
                <w:sz w:val="19"/>
                <w:szCs w:val="19"/>
              </w:rPr>
              <w:t>The pandemic disrupted everything. Businesses closed, growth stalled, and the government spent more money to cope.</w:t>
            </w:r>
          </w:p>
        </w:tc>
      </w:tr>
      <w:tr w:rsidR="00401A07" w14:paraId="078EFED3" w14:textId="77777777">
        <w:tblPrEx>
          <w:tblCellMar>
            <w:top w:w="0" w:type="dxa"/>
            <w:bottom w:w="0" w:type="dxa"/>
          </w:tblCellMar>
        </w:tblPrEx>
        <w:tc>
          <w:tcPr>
            <w:tcW w:w="1400" w:type="dxa"/>
            <w:shd w:val="clear" w:color="auto" w:fill="CE1126"/>
            <w:tcMar>
              <w:top w:w="100" w:type="dxa"/>
              <w:left w:w="120" w:type="dxa"/>
              <w:bottom w:w="100" w:type="dxa"/>
              <w:right w:w="120" w:type="dxa"/>
            </w:tcMar>
            <w:vAlign w:val="center"/>
          </w:tcPr>
          <w:p w14:paraId="1E323E68" w14:textId="77777777" w:rsidR="00401A07" w:rsidRDefault="00000000">
            <w:pPr>
              <w:jc w:val="center"/>
            </w:pPr>
            <w:r>
              <w:rPr>
                <w:b/>
                <w:bCs/>
                <w:color w:val="FFFFFF"/>
              </w:rPr>
              <w:t>2021–2023</w:t>
            </w:r>
          </w:p>
        </w:tc>
        <w:tc>
          <w:tcPr>
            <w:tcW w:w="800" w:type="dxa"/>
            <w:shd w:val="clear" w:color="auto" w:fill="F5F5F5"/>
            <w:tcMar>
              <w:top w:w="100" w:type="dxa"/>
              <w:left w:w="80" w:type="dxa"/>
              <w:bottom w:w="100" w:type="dxa"/>
              <w:right w:w="80" w:type="dxa"/>
            </w:tcMar>
            <w:vAlign w:val="center"/>
          </w:tcPr>
          <w:p w14:paraId="0890DDA6"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3893CFD2" w14:textId="77777777" w:rsidR="00401A07" w:rsidRDefault="00000000">
            <w:r>
              <w:rPr>
                <w:b/>
                <w:bCs/>
                <w:color w:val="2D2D2D"/>
              </w:rPr>
              <w:t>15-Year Crisis Peak</w:t>
            </w:r>
          </w:p>
        </w:tc>
        <w:tc>
          <w:tcPr>
            <w:tcW w:w="5272" w:type="dxa"/>
            <w:shd w:val="clear" w:color="auto" w:fill="FFFFFF"/>
            <w:tcMar>
              <w:top w:w="100" w:type="dxa"/>
              <w:left w:w="160" w:type="dxa"/>
              <w:bottom w:w="100" w:type="dxa"/>
              <w:right w:w="160" w:type="dxa"/>
            </w:tcMar>
            <w:vAlign w:val="center"/>
          </w:tcPr>
          <w:p w14:paraId="19986CB4" w14:textId="77777777" w:rsidR="00401A07" w:rsidRDefault="00000000">
            <w:r>
              <w:rPr>
                <w:color w:val="555555"/>
                <w:sz w:val="19"/>
                <w:szCs w:val="19"/>
              </w:rPr>
              <w:t>Ghana's worst stretch in 15 years. The cedi crashed again, prices exploded, and the government ran out of money and had to ask the IMF for help.</w:t>
            </w:r>
          </w:p>
        </w:tc>
      </w:tr>
      <w:tr w:rsidR="00401A07" w14:paraId="519B261D" w14:textId="77777777">
        <w:tblPrEx>
          <w:tblCellMar>
            <w:top w:w="0" w:type="dxa"/>
            <w:bottom w:w="0" w:type="dxa"/>
          </w:tblCellMar>
        </w:tblPrEx>
        <w:tc>
          <w:tcPr>
            <w:tcW w:w="1400" w:type="dxa"/>
            <w:shd w:val="clear" w:color="auto" w:fill="006B3F"/>
            <w:tcMar>
              <w:top w:w="100" w:type="dxa"/>
              <w:left w:w="120" w:type="dxa"/>
              <w:bottom w:w="100" w:type="dxa"/>
              <w:right w:w="120" w:type="dxa"/>
            </w:tcMar>
            <w:vAlign w:val="center"/>
          </w:tcPr>
          <w:p w14:paraId="13D2986E" w14:textId="77777777" w:rsidR="00401A07" w:rsidRDefault="00000000">
            <w:pPr>
              <w:jc w:val="center"/>
            </w:pPr>
            <w:r>
              <w:rPr>
                <w:b/>
                <w:bCs/>
                <w:color w:val="FFFFFF"/>
              </w:rPr>
              <w:t>2024</w:t>
            </w:r>
          </w:p>
        </w:tc>
        <w:tc>
          <w:tcPr>
            <w:tcW w:w="800" w:type="dxa"/>
            <w:shd w:val="clear" w:color="auto" w:fill="F5F5F5"/>
            <w:tcMar>
              <w:top w:w="100" w:type="dxa"/>
              <w:left w:w="80" w:type="dxa"/>
              <w:bottom w:w="100" w:type="dxa"/>
              <w:right w:w="80" w:type="dxa"/>
            </w:tcMar>
            <w:vAlign w:val="center"/>
          </w:tcPr>
          <w:p w14:paraId="112E7B25"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3F370359" w14:textId="77777777" w:rsidR="00401A07" w:rsidRDefault="00000000">
            <w:r>
              <w:rPr>
                <w:b/>
                <w:bCs/>
                <w:color w:val="2D2D2D"/>
              </w:rPr>
              <w:t>Recovery Begins</w:t>
            </w:r>
          </w:p>
        </w:tc>
        <w:tc>
          <w:tcPr>
            <w:tcW w:w="5272" w:type="dxa"/>
            <w:shd w:val="clear" w:color="auto" w:fill="FFFFFF"/>
            <w:tcMar>
              <w:top w:w="100" w:type="dxa"/>
              <w:left w:w="160" w:type="dxa"/>
              <w:bottom w:w="100" w:type="dxa"/>
              <w:right w:w="160" w:type="dxa"/>
            </w:tcMar>
            <w:vAlign w:val="center"/>
          </w:tcPr>
          <w:p w14:paraId="3C883D0E" w14:textId="77777777" w:rsidR="00401A07" w:rsidRDefault="00000000">
            <w:r>
              <w:rPr>
                <w:color w:val="555555"/>
                <w:sz w:val="19"/>
                <w:szCs w:val="19"/>
              </w:rPr>
              <w:t xml:space="preserve">Inflation starts falling. The IMF </w:t>
            </w:r>
            <w:proofErr w:type="spellStart"/>
            <w:r>
              <w:rPr>
                <w:color w:val="555555"/>
                <w:sz w:val="19"/>
                <w:szCs w:val="19"/>
              </w:rPr>
              <w:t>programme</w:t>
            </w:r>
            <w:proofErr w:type="spellEnd"/>
            <w:r>
              <w:rPr>
                <w:color w:val="555555"/>
                <w:sz w:val="19"/>
                <w:szCs w:val="19"/>
              </w:rPr>
              <w:t xml:space="preserve"> kicks in. The government begins fixing its finances.</w:t>
            </w:r>
          </w:p>
        </w:tc>
      </w:tr>
      <w:tr w:rsidR="00401A07" w14:paraId="70E066C3" w14:textId="77777777">
        <w:tblPrEx>
          <w:tblCellMar>
            <w:top w:w="0" w:type="dxa"/>
            <w:bottom w:w="0" w:type="dxa"/>
          </w:tblCellMar>
        </w:tblPrEx>
        <w:tc>
          <w:tcPr>
            <w:tcW w:w="1400" w:type="dxa"/>
            <w:shd w:val="clear" w:color="auto" w:fill="006B3F"/>
            <w:tcMar>
              <w:top w:w="100" w:type="dxa"/>
              <w:left w:w="120" w:type="dxa"/>
              <w:bottom w:w="100" w:type="dxa"/>
              <w:right w:w="120" w:type="dxa"/>
            </w:tcMar>
            <w:vAlign w:val="center"/>
          </w:tcPr>
          <w:p w14:paraId="4812132E" w14:textId="77777777" w:rsidR="00401A07" w:rsidRDefault="00000000">
            <w:pPr>
              <w:jc w:val="center"/>
            </w:pPr>
            <w:r>
              <w:rPr>
                <w:b/>
                <w:bCs/>
                <w:color w:val="FFFFFF"/>
              </w:rPr>
              <w:t>2025</w:t>
            </w:r>
          </w:p>
        </w:tc>
        <w:tc>
          <w:tcPr>
            <w:tcW w:w="800" w:type="dxa"/>
            <w:shd w:val="clear" w:color="auto" w:fill="F5F5F5"/>
            <w:tcMar>
              <w:top w:w="100" w:type="dxa"/>
              <w:left w:w="80" w:type="dxa"/>
              <w:bottom w:w="100" w:type="dxa"/>
              <w:right w:w="80" w:type="dxa"/>
            </w:tcMar>
            <w:vAlign w:val="center"/>
          </w:tcPr>
          <w:p w14:paraId="7876B415" w14:textId="77777777" w:rsidR="00401A07" w:rsidRDefault="00000000">
            <w:pPr>
              <w:jc w:val="center"/>
            </w:pPr>
            <w:r>
              <w:rPr>
                <w:sz w:val="28"/>
                <w:szCs w:val="28"/>
              </w:rPr>
              <w:t>✅</w:t>
            </w:r>
          </w:p>
        </w:tc>
        <w:tc>
          <w:tcPr>
            <w:tcW w:w="1800" w:type="dxa"/>
            <w:shd w:val="clear" w:color="auto" w:fill="F5F5F5"/>
            <w:tcMar>
              <w:top w:w="100" w:type="dxa"/>
              <w:left w:w="120" w:type="dxa"/>
              <w:bottom w:w="100" w:type="dxa"/>
              <w:right w:w="120" w:type="dxa"/>
            </w:tcMar>
            <w:vAlign w:val="center"/>
          </w:tcPr>
          <w:p w14:paraId="7CE78ACD" w14:textId="77777777" w:rsidR="00401A07" w:rsidRDefault="00000000">
            <w:r>
              <w:rPr>
                <w:b/>
                <w:bCs/>
                <w:color w:val="2D2D2D"/>
              </w:rPr>
              <w:t>Major Turnaround</w:t>
            </w:r>
          </w:p>
        </w:tc>
        <w:tc>
          <w:tcPr>
            <w:tcW w:w="5272" w:type="dxa"/>
            <w:shd w:val="clear" w:color="auto" w:fill="FFFFFF"/>
            <w:tcMar>
              <w:top w:w="100" w:type="dxa"/>
              <w:left w:w="160" w:type="dxa"/>
              <w:bottom w:w="100" w:type="dxa"/>
              <w:right w:w="160" w:type="dxa"/>
            </w:tcMar>
            <w:vAlign w:val="center"/>
          </w:tcPr>
          <w:p w14:paraId="59C4E05E" w14:textId="77777777" w:rsidR="00401A07" w:rsidRDefault="00000000">
            <w:r>
              <w:rPr>
                <w:color w:val="555555"/>
                <w:sz w:val="19"/>
                <w:szCs w:val="19"/>
              </w:rPr>
              <w:t>The cedi actually gained 11% in value — the first time in years. Inflation fell to 14.2%. Things are genuinely improving for everyday Ghanaians.</w:t>
            </w:r>
          </w:p>
        </w:tc>
      </w:tr>
    </w:tbl>
    <w:p w14:paraId="6BD34744" w14:textId="77777777" w:rsidR="00401A07" w:rsidRDefault="00401A07">
      <w:pPr>
        <w:spacing w:before="60" w:after="60"/>
      </w:pPr>
    </w:p>
    <w:p w14:paraId="2361E26F" w14:textId="77777777" w:rsidR="00401A07" w:rsidRDefault="00401A07">
      <w:pPr>
        <w:pBdr>
          <w:bottom w:val="single" w:sz="4" w:space="0" w:color="DDDDDD"/>
        </w:pBdr>
        <w:spacing w:before="120" w:after="120"/>
      </w:pPr>
    </w:p>
    <w:p w14:paraId="7D3870FF" w14:textId="77777777" w:rsidR="00401A07" w:rsidRDefault="00000000">
      <w:pPr>
        <w:pStyle w:val="Heading1"/>
        <w:pBdr>
          <w:bottom w:val="single" w:sz="6" w:space="0" w:color="FCD116"/>
        </w:pBdr>
        <w:spacing w:before="320" w:after="160"/>
        <w:rPr>
          <w:b/>
          <w:bCs/>
          <w:color w:val="006B3F"/>
        </w:rPr>
      </w:pPr>
      <w:r>
        <w:lastRenderedPageBreak/>
        <w:t>The Full Data Table (All 17 Years)</w:t>
      </w:r>
    </w:p>
    <w:p w14:paraId="7953DB12" w14:textId="77777777" w:rsidR="00401A07" w:rsidRDefault="00000000">
      <w:pPr>
        <w:spacing w:before="60" w:after="60"/>
      </w:pPr>
      <w:r>
        <w:rPr>
          <w:color w:val="2D2D2D"/>
          <w:sz w:val="22"/>
          <w:szCs w:val="22"/>
        </w:rPr>
        <w:t>Here is every year's data laid out clearly. The "Cedi Change" column shows how much value the cedi lost — or gained — that year. A negative number means the cedi actually got stronger.</w:t>
      </w:r>
    </w:p>
    <w:p w14:paraId="21084C3C" w14:textId="77777777" w:rsidR="00401A07" w:rsidRDefault="00401A07">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2"/>
        <w:gridCol w:w="1362"/>
        <w:gridCol w:w="1361"/>
        <w:gridCol w:w="1361"/>
        <w:gridCol w:w="1361"/>
        <w:gridCol w:w="3263"/>
      </w:tblGrid>
      <w:tr w:rsidR="00401A07" w14:paraId="73DAD595" w14:textId="77777777">
        <w:tblPrEx>
          <w:tblCellMar>
            <w:top w:w="0" w:type="dxa"/>
            <w:bottom w:w="0" w:type="dxa"/>
          </w:tblCellMar>
        </w:tblPrEx>
        <w:trPr>
          <w:tblHeader/>
        </w:trPr>
        <w:tc>
          <w:tcPr>
            <w:tcW w:w="1450" w:type="dxa"/>
            <w:shd w:val="clear" w:color="auto" w:fill="1A3A5C"/>
            <w:tcMar>
              <w:top w:w="80" w:type="dxa"/>
              <w:left w:w="100" w:type="dxa"/>
              <w:bottom w:w="80" w:type="dxa"/>
              <w:right w:w="100" w:type="dxa"/>
            </w:tcMar>
          </w:tcPr>
          <w:p w14:paraId="566155AA" w14:textId="77777777" w:rsidR="00401A07" w:rsidRDefault="00000000">
            <w:pPr>
              <w:jc w:val="center"/>
            </w:pPr>
            <w:r>
              <w:rPr>
                <w:b/>
                <w:bCs/>
                <w:color w:val="FFFFFF"/>
                <w:sz w:val="18"/>
                <w:szCs w:val="18"/>
              </w:rPr>
              <w:t>Year</w:t>
            </w:r>
          </w:p>
        </w:tc>
        <w:tc>
          <w:tcPr>
            <w:tcW w:w="1450" w:type="dxa"/>
            <w:shd w:val="clear" w:color="auto" w:fill="1A3A5C"/>
            <w:tcMar>
              <w:top w:w="80" w:type="dxa"/>
              <w:left w:w="100" w:type="dxa"/>
              <w:bottom w:w="80" w:type="dxa"/>
              <w:right w:w="100" w:type="dxa"/>
            </w:tcMar>
          </w:tcPr>
          <w:p w14:paraId="6F20399D" w14:textId="77777777" w:rsidR="00401A07" w:rsidRDefault="00000000">
            <w:pPr>
              <w:jc w:val="center"/>
            </w:pPr>
            <w:r>
              <w:rPr>
                <w:b/>
                <w:bCs/>
                <w:color w:val="FFFFFF"/>
                <w:sz w:val="18"/>
                <w:szCs w:val="18"/>
              </w:rPr>
              <w:t>GDP Growth</w:t>
            </w:r>
          </w:p>
        </w:tc>
        <w:tc>
          <w:tcPr>
            <w:tcW w:w="1450" w:type="dxa"/>
            <w:shd w:val="clear" w:color="auto" w:fill="1A3A5C"/>
            <w:tcMar>
              <w:top w:w="80" w:type="dxa"/>
              <w:left w:w="100" w:type="dxa"/>
              <w:bottom w:w="80" w:type="dxa"/>
              <w:right w:w="100" w:type="dxa"/>
            </w:tcMar>
          </w:tcPr>
          <w:p w14:paraId="424F3A97" w14:textId="77777777" w:rsidR="00401A07" w:rsidRDefault="00000000">
            <w:pPr>
              <w:jc w:val="center"/>
            </w:pPr>
            <w:r>
              <w:rPr>
                <w:b/>
                <w:bCs/>
                <w:color w:val="FFFFFF"/>
                <w:sz w:val="18"/>
                <w:szCs w:val="18"/>
              </w:rPr>
              <w:t>USD/GHS</w:t>
            </w:r>
          </w:p>
        </w:tc>
        <w:tc>
          <w:tcPr>
            <w:tcW w:w="1450" w:type="dxa"/>
            <w:shd w:val="clear" w:color="auto" w:fill="1A3A5C"/>
            <w:tcMar>
              <w:top w:w="80" w:type="dxa"/>
              <w:left w:w="100" w:type="dxa"/>
              <w:bottom w:w="80" w:type="dxa"/>
              <w:right w:w="100" w:type="dxa"/>
            </w:tcMar>
          </w:tcPr>
          <w:p w14:paraId="748784C0" w14:textId="77777777" w:rsidR="00401A07" w:rsidRDefault="00000000">
            <w:pPr>
              <w:jc w:val="center"/>
            </w:pPr>
            <w:r>
              <w:rPr>
                <w:b/>
                <w:bCs/>
                <w:color w:val="FFFFFF"/>
                <w:sz w:val="18"/>
                <w:szCs w:val="18"/>
              </w:rPr>
              <w:t>Cedi Change</w:t>
            </w:r>
          </w:p>
        </w:tc>
        <w:tc>
          <w:tcPr>
            <w:tcW w:w="1450" w:type="dxa"/>
            <w:shd w:val="clear" w:color="auto" w:fill="1A3A5C"/>
            <w:tcMar>
              <w:top w:w="80" w:type="dxa"/>
              <w:left w:w="100" w:type="dxa"/>
              <w:bottom w:w="80" w:type="dxa"/>
              <w:right w:w="100" w:type="dxa"/>
            </w:tcMar>
          </w:tcPr>
          <w:p w14:paraId="0DFCA80C" w14:textId="77777777" w:rsidR="00401A07" w:rsidRDefault="00000000">
            <w:pPr>
              <w:jc w:val="center"/>
            </w:pPr>
            <w:r>
              <w:rPr>
                <w:b/>
                <w:bCs/>
                <w:color w:val="FFFFFF"/>
                <w:sz w:val="18"/>
                <w:szCs w:val="18"/>
              </w:rPr>
              <w:t>Inflation</w:t>
            </w:r>
          </w:p>
        </w:tc>
        <w:tc>
          <w:tcPr>
            <w:tcW w:w="3500" w:type="dxa"/>
            <w:shd w:val="clear" w:color="auto" w:fill="1A3A5C"/>
            <w:tcMar>
              <w:top w:w="80" w:type="dxa"/>
              <w:left w:w="100" w:type="dxa"/>
              <w:bottom w:w="80" w:type="dxa"/>
              <w:right w:w="100" w:type="dxa"/>
            </w:tcMar>
          </w:tcPr>
          <w:p w14:paraId="30C79639" w14:textId="77777777" w:rsidR="00401A07" w:rsidRDefault="00000000">
            <w:pPr>
              <w:jc w:val="center"/>
            </w:pPr>
            <w:r>
              <w:rPr>
                <w:b/>
                <w:bCs/>
                <w:color w:val="FFFFFF"/>
                <w:sz w:val="18"/>
                <w:szCs w:val="18"/>
              </w:rPr>
              <w:t>Notable Event</w:t>
            </w:r>
          </w:p>
        </w:tc>
      </w:tr>
      <w:tr w:rsidR="00401A07" w14:paraId="27A21DEB"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2D409CE8" w14:textId="77777777" w:rsidR="00401A07" w:rsidRDefault="00000000">
            <w:pPr>
              <w:jc w:val="center"/>
            </w:pPr>
            <w:r>
              <w:rPr>
                <w:b/>
                <w:bCs/>
                <w:color w:val="2D2D2D"/>
                <w:sz w:val="17"/>
                <w:szCs w:val="17"/>
              </w:rPr>
              <w:t>2009</w:t>
            </w:r>
          </w:p>
        </w:tc>
        <w:tc>
          <w:tcPr>
            <w:tcW w:w="1450" w:type="dxa"/>
            <w:shd w:val="clear" w:color="auto" w:fill="FFFFFF"/>
            <w:tcMar>
              <w:top w:w="60" w:type="dxa"/>
              <w:left w:w="100" w:type="dxa"/>
              <w:bottom w:w="60" w:type="dxa"/>
              <w:right w:w="100" w:type="dxa"/>
            </w:tcMar>
          </w:tcPr>
          <w:p w14:paraId="22D039CA" w14:textId="77777777" w:rsidR="00401A07" w:rsidRDefault="00000000">
            <w:pPr>
              <w:jc w:val="center"/>
            </w:pPr>
            <w:r>
              <w:rPr>
                <w:color w:val="2D2D2D"/>
                <w:sz w:val="17"/>
                <w:szCs w:val="17"/>
              </w:rPr>
              <w:t>5%</w:t>
            </w:r>
          </w:p>
        </w:tc>
        <w:tc>
          <w:tcPr>
            <w:tcW w:w="1450" w:type="dxa"/>
            <w:shd w:val="clear" w:color="auto" w:fill="FFFFFF"/>
            <w:tcMar>
              <w:top w:w="60" w:type="dxa"/>
              <w:left w:w="100" w:type="dxa"/>
              <w:bottom w:w="60" w:type="dxa"/>
              <w:right w:w="100" w:type="dxa"/>
            </w:tcMar>
          </w:tcPr>
          <w:p w14:paraId="2945B521" w14:textId="77777777" w:rsidR="00401A07" w:rsidRDefault="00000000">
            <w:pPr>
              <w:jc w:val="center"/>
            </w:pPr>
            <w:r>
              <w:rPr>
                <w:color w:val="2D2D2D"/>
                <w:sz w:val="17"/>
                <w:szCs w:val="17"/>
              </w:rPr>
              <w:t>GHS 1.40</w:t>
            </w:r>
          </w:p>
        </w:tc>
        <w:tc>
          <w:tcPr>
            <w:tcW w:w="1450" w:type="dxa"/>
            <w:shd w:val="clear" w:color="auto" w:fill="FFFFFF"/>
            <w:tcMar>
              <w:top w:w="60" w:type="dxa"/>
              <w:left w:w="100" w:type="dxa"/>
              <w:bottom w:w="60" w:type="dxa"/>
              <w:right w:w="100" w:type="dxa"/>
            </w:tcMar>
          </w:tcPr>
          <w:p w14:paraId="7242760C" w14:textId="77777777" w:rsidR="00401A07" w:rsidRDefault="00000000">
            <w:pPr>
              <w:jc w:val="center"/>
            </w:pPr>
            <w:r>
              <w:rPr>
                <w:color w:val="2D2D2D"/>
                <w:sz w:val="17"/>
                <w:szCs w:val="17"/>
              </w:rPr>
              <w:t>—</w:t>
            </w:r>
          </w:p>
        </w:tc>
        <w:tc>
          <w:tcPr>
            <w:tcW w:w="1450" w:type="dxa"/>
            <w:shd w:val="clear" w:color="auto" w:fill="FFFFFF"/>
            <w:tcMar>
              <w:top w:w="60" w:type="dxa"/>
              <w:left w:w="100" w:type="dxa"/>
              <w:bottom w:w="60" w:type="dxa"/>
              <w:right w:w="100" w:type="dxa"/>
            </w:tcMar>
          </w:tcPr>
          <w:p w14:paraId="7AB79A00" w14:textId="77777777" w:rsidR="00401A07" w:rsidRDefault="00000000">
            <w:pPr>
              <w:jc w:val="center"/>
            </w:pPr>
            <w:r>
              <w:rPr>
                <w:color w:val="2D2D2D"/>
                <w:sz w:val="17"/>
                <w:szCs w:val="17"/>
              </w:rPr>
              <w:t>19.25%</w:t>
            </w:r>
          </w:p>
        </w:tc>
        <w:tc>
          <w:tcPr>
            <w:tcW w:w="3500" w:type="dxa"/>
            <w:shd w:val="clear" w:color="auto" w:fill="FFFFFF"/>
            <w:tcMar>
              <w:top w:w="60" w:type="dxa"/>
              <w:left w:w="100" w:type="dxa"/>
              <w:bottom w:w="60" w:type="dxa"/>
              <w:right w:w="100" w:type="dxa"/>
            </w:tcMar>
          </w:tcPr>
          <w:p w14:paraId="709BE4B6" w14:textId="77777777" w:rsidR="00401A07" w:rsidRDefault="00000000">
            <w:r>
              <w:rPr>
                <w:color w:val="2D2D2D"/>
                <w:sz w:val="17"/>
                <w:szCs w:val="17"/>
              </w:rPr>
              <w:t>Stable start</w:t>
            </w:r>
          </w:p>
        </w:tc>
      </w:tr>
      <w:tr w:rsidR="00401A07" w14:paraId="7960D098"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11628755" w14:textId="77777777" w:rsidR="00401A07" w:rsidRDefault="00000000">
            <w:pPr>
              <w:jc w:val="center"/>
            </w:pPr>
            <w:r>
              <w:rPr>
                <w:b/>
                <w:bCs/>
                <w:color w:val="2D2D2D"/>
                <w:sz w:val="17"/>
                <w:szCs w:val="17"/>
              </w:rPr>
              <w:t>2010</w:t>
            </w:r>
          </w:p>
        </w:tc>
        <w:tc>
          <w:tcPr>
            <w:tcW w:w="1450" w:type="dxa"/>
            <w:shd w:val="clear" w:color="auto" w:fill="F5F5F5"/>
            <w:tcMar>
              <w:top w:w="60" w:type="dxa"/>
              <w:left w:w="100" w:type="dxa"/>
              <w:bottom w:w="60" w:type="dxa"/>
              <w:right w:w="100" w:type="dxa"/>
            </w:tcMar>
          </w:tcPr>
          <w:p w14:paraId="0BEE7BE2" w14:textId="77777777" w:rsidR="00401A07" w:rsidRDefault="00000000">
            <w:pPr>
              <w:jc w:val="center"/>
            </w:pPr>
            <w:r>
              <w:rPr>
                <w:color w:val="2D2D2D"/>
                <w:sz w:val="17"/>
                <w:szCs w:val="17"/>
              </w:rPr>
              <w:t>8%</w:t>
            </w:r>
          </w:p>
        </w:tc>
        <w:tc>
          <w:tcPr>
            <w:tcW w:w="1450" w:type="dxa"/>
            <w:shd w:val="clear" w:color="auto" w:fill="F5F5F5"/>
            <w:tcMar>
              <w:top w:w="60" w:type="dxa"/>
              <w:left w:w="100" w:type="dxa"/>
              <w:bottom w:w="60" w:type="dxa"/>
              <w:right w:w="100" w:type="dxa"/>
            </w:tcMar>
          </w:tcPr>
          <w:p w14:paraId="571342D3" w14:textId="77777777" w:rsidR="00401A07" w:rsidRDefault="00000000">
            <w:pPr>
              <w:jc w:val="center"/>
            </w:pPr>
            <w:r>
              <w:rPr>
                <w:color w:val="2D2D2D"/>
                <w:sz w:val="17"/>
                <w:szCs w:val="17"/>
              </w:rPr>
              <w:t>GHS 1.43</w:t>
            </w:r>
          </w:p>
        </w:tc>
        <w:tc>
          <w:tcPr>
            <w:tcW w:w="1450" w:type="dxa"/>
            <w:shd w:val="clear" w:color="auto" w:fill="F5F5F5"/>
            <w:tcMar>
              <w:top w:w="60" w:type="dxa"/>
              <w:left w:w="100" w:type="dxa"/>
              <w:bottom w:w="60" w:type="dxa"/>
              <w:right w:w="100" w:type="dxa"/>
            </w:tcMar>
          </w:tcPr>
          <w:p w14:paraId="18F77B8F" w14:textId="77777777" w:rsidR="00401A07" w:rsidRDefault="00000000">
            <w:pPr>
              <w:jc w:val="center"/>
            </w:pPr>
            <w:r>
              <w:rPr>
                <w:color w:val="2D2D2D"/>
                <w:sz w:val="17"/>
                <w:szCs w:val="17"/>
              </w:rPr>
              <w:t>1.78%</w:t>
            </w:r>
          </w:p>
        </w:tc>
        <w:tc>
          <w:tcPr>
            <w:tcW w:w="1450" w:type="dxa"/>
            <w:shd w:val="clear" w:color="auto" w:fill="F5F5F5"/>
            <w:tcMar>
              <w:top w:w="60" w:type="dxa"/>
              <w:left w:w="100" w:type="dxa"/>
              <w:bottom w:w="60" w:type="dxa"/>
              <w:right w:w="100" w:type="dxa"/>
            </w:tcMar>
          </w:tcPr>
          <w:p w14:paraId="694BEDCB" w14:textId="77777777" w:rsidR="00401A07" w:rsidRDefault="00000000">
            <w:pPr>
              <w:jc w:val="center"/>
            </w:pPr>
            <w:r>
              <w:rPr>
                <w:color w:val="2D2D2D"/>
                <w:sz w:val="17"/>
                <w:szCs w:val="17"/>
              </w:rPr>
              <w:t>10.73%</w:t>
            </w:r>
          </w:p>
        </w:tc>
        <w:tc>
          <w:tcPr>
            <w:tcW w:w="3500" w:type="dxa"/>
            <w:shd w:val="clear" w:color="auto" w:fill="F5F5F5"/>
            <w:tcMar>
              <w:top w:w="60" w:type="dxa"/>
              <w:left w:w="100" w:type="dxa"/>
              <w:bottom w:w="60" w:type="dxa"/>
              <w:right w:w="100" w:type="dxa"/>
            </w:tcMar>
          </w:tcPr>
          <w:p w14:paraId="20EE8493" w14:textId="77777777" w:rsidR="00401A07" w:rsidRDefault="00000000">
            <w:r>
              <w:rPr>
                <w:color w:val="2D2D2D"/>
                <w:sz w:val="17"/>
                <w:szCs w:val="17"/>
              </w:rPr>
              <w:t>Growth picks up</w:t>
            </w:r>
          </w:p>
        </w:tc>
      </w:tr>
      <w:tr w:rsidR="00401A07" w14:paraId="0FE3EC56"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122F4537" w14:textId="77777777" w:rsidR="00401A07" w:rsidRDefault="00000000">
            <w:pPr>
              <w:jc w:val="center"/>
            </w:pPr>
            <w:r>
              <w:rPr>
                <w:b/>
                <w:bCs/>
                <w:color w:val="2D2D2D"/>
                <w:sz w:val="17"/>
                <w:szCs w:val="17"/>
              </w:rPr>
              <w:t>2011</w:t>
            </w:r>
          </w:p>
        </w:tc>
        <w:tc>
          <w:tcPr>
            <w:tcW w:w="1450" w:type="dxa"/>
            <w:shd w:val="clear" w:color="auto" w:fill="FFFFFF"/>
            <w:tcMar>
              <w:top w:w="60" w:type="dxa"/>
              <w:left w:w="100" w:type="dxa"/>
              <w:bottom w:w="60" w:type="dxa"/>
              <w:right w:w="100" w:type="dxa"/>
            </w:tcMar>
          </w:tcPr>
          <w:p w14:paraId="3A7F1B55" w14:textId="77777777" w:rsidR="00401A07" w:rsidRDefault="00000000">
            <w:pPr>
              <w:jc w:val="center"/>
            </w:pPr>
            <w:r>
              <w:rPr>
                <w:color w:val="2D2D2D"/>
                <w:sz w:val="17"/>
                <w:szCs w:val="17"/>
              </w:rPr>
              <w:t>14%</w:t>
            </w:r>
          </w:p>
        </w:tc>
        <w:tc>
          <w:tcPr>
            <w:tcW w:w="1450" w:type="dxa"/>
            <w:shd w:val="clear" w:color="auto" w:fill="FFFFFF"/>
            <w:tcMar>
              <w:top w:w="60" w:type="dxa"/>
              <w:left w:w="100" w:type="dxa"/>
              <w:bottom w:w="60" w:type="dxa"/>
              <w:right w:w="100" w:type="dxa"/>
            </w:tcMar>
          </w:tcPr>
          <w:p w14:paraId="3948693E" w14:textId="77777777" w:rsidR="00401A07" w:rsidRDefault="00000000">
            <w:pPr>
              <w:jc w:val="center"/>
            </w:pPr>
            <w:r>
              <w:rPr>
                <w:color w:val="2D2D2D"/>
                <w:sz w:val="17"/>
                <w:szCs w:val="17"/>
              </w:rPr>
              <w:t>GHS 1.52</w:t>
            </w:r>
          </w:p>
        </w:tc>
        <w:tc>
          <w:tcPr>
            <w:tcW w:w="1450" w:type="dxa"/>
            <w:shd w:val="clear" w:color="auto" w:fill="FFFFFF"/>
            <w:tcMar>
              <w:top w:w="60" w:type="dxa"/>
              <w:left w:w="100" w:type="dxa"/>
              <w:bottom w:w="60" w:type="dxa"/>
              <w:right w:w="100" w:type="dxa"/>
            </w:tcMar>
          </w:tcPr>
          <w:p w14:paraId="29FA2F70" w14:textId="77777777" w:rsidR="00401A07" w:rsidRDefault="00000000">
            <w:pPr>
              <w:jc w:val="center"/>
            </w:pPr>
            <w:r>
              <w:rPr>
                <w:color w:val="2D2D2D"/>
                <w:sz w:val="17"/>
                <w:szCs w:val="17"/>
              </w:rPr>
              <w:t>6.34%</w:t>
            </w:r>
          </w:p>
        </w:tc>
        <w:tc>
          <w:tcPr>
            <w:tcW w:w="1450" w:type="dxa"/>
            <w:shd w:val="clear" w:color="auto" w:fill="FFFFFF"/>
            <w:tcMar>
              <w:top w:w="60" w:type="dxa"/>
              <w:left w:w="100" w:type="dxa"/>
              <w:bottom w:w="60" w:type="dxa"/>
              <w:right w:w="100" w:type="dxa"/>
            </w:tcMar>
          </w:tcPr>
          <w:p w14:paraId="7DFAB333" w14:textId="77777777" w:rsidR="00401A07" w:rsidRDefault="00000000">
            <w:pPr>
              <w:jc w:val="center"/>
            </w:pPr>
            <w:r>
              <w:rPr>
                <w:color w:val="2D2D2D"/>
                <w:sz w:val="17"/>
                <w:szCs w:val="17"/>
              </w:rPr>
              <w:t>8.73%</w:t>
            </w:r>
          </w:p>
        </w:tc>
        <w:tc>
          <w:tcPr>
            <w:tcW w:w="3500" w:type="dxa"/>
            <w:shd w:val="clear" w:color="auto" w:fill="FFFFFF"/>
            <w:tcMar>
              <w:top w:w="60" w:type="dxa"/>
              <w:left w:w="100" w:type="dxa"/>
              <w:bottom w:w="60" w:type="dxa"/>
              <w:right w:w="100" w:type="dxa"/>
            </w:tcMar>
          </w:tcPr>
          <w:p w14:paraId="15B9B1BA" w14:textId="77777777" w:rsidR="00401A07" w:rsidRDefault="00000000">
            <w:r>
              <w:rPr>
                <w:color w:val="2D2D2D"/>
                <w:sz w:val="17"/>
                <w:szCs w:val="17"/>
              </w:rPr>
              <w:t>🛢️ Oil production begins</w:t>
            </w:r>
          </w:p>
        </w:tc>
      </w:tr>
      <w:tr w:rsidR="00401A07" w14:paraId="01D009C9"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35EE68D3" w14:textId="77777777" w:rsidR="00401A07" w:rsidRDefault="00000000">
            <w:pPr>
              <w:jc w:val="center"/>
            </w:pPr>
            <w:r>
              <w:rPr>
                <w:b/>
                <w:bCs/>
                <w:color w:val="2D2D2D"/>
                <w:sz w:val="17"/>
                <w:szCs w:val="17"/>
              </w:rPr>
              <w:t>2012</w:t>
            </w:r>
          </w:p>
        </w:tc>
        <w:tc>
          <w:tcPr>
            <w:tcW w:w="1450" w:type="dxa"/>
            <w:shd w:val="clear" w:color="auto" w:fill="F5F5F5"/>
            <w:tcMar>
              <w:top w:w="60" w:type="dxa"/>
              <w:left w:w="100" w:type="dxa"/>
              <w:bottom w:w="60" w:type="dxa"/>
              <w:right w:w="100" w:type="dxa"/>
            </w:tcMar>
          </w:tcPr>
          <w:p w14:paraId="1638285E" w14:textId="77777777" w:rsidR="00401A07" w:rsidRDefault="00000000">
            <w:pPr>
              <w:jc w:val="center"/>
            </w:pPr>
            <w:r>
              <w:rPr>
                <w:color w:val="2D2D2D"/>
                <w:sz w:val="17"/>
                <w:szCs w:val="17"/>
              </w:rPr>
              <w:t>9%</w:t>
            </w:r>
          </w:p>
        </w:tc>
        <w:tc>
          <w:tcPr>
            <w:tcW w:w="1450" w:type="dxa"/>
            <w:shd w:val="clear" w:color="auto" w:fill="F5F5F5"/>
            <w:tcMar>
              <w:top w:w="60" w:type="dxa"/>
              <w:left w:w="100" w:type="dxa"/>
              <w:bottom w:w="60" w:type="dxa"/>
              <w:right w:w="100" w:type="dxa"/>
            </w:tcMar>
          </w:tcPr>
          <w:p w14:paraId="03715D18" w14:textId="77777777" w:rsidR="00401A07" w:rsidRDefault="00000000">
            <w:pPr>
              <w:jc w:val="center"/>
            </w:pPr>
            <w:r>
              <w:rPr>
                <w:color w:val="2D2D2D"/>
                <w:sz w:val="17"/>
                <w:szCs w:val="17"/>
              </w:rPr>
              <w:t>GHS 1.82</w:t>
            </w:r>
          </w:p>
        </w:tc>
        <w:tc>
          <w:tcPr>
            <w:tcW w:w="1450" w:type="dxa"/>
            <w:shd w:val="clear" w:color="auto" w:fill="F5F5F5"/>
            <w:tcMar>
              <w:top w:w="60" w:type="dxa"/>
              <w:left w:w="100" w:type="dxa"/>
              <w:bottom w:w="60" w:type="dxa"/>
              <w:right w:w="100" w:type="dxa"/>
            </w:tcMar>
          </w:tcPr>
          <w:p w14:paraId="2F0D0503" w14:textId="77777777" w:rsidR="00401A07" w:rsidRDefault="00000000">
            <w:pPr>
              <w:jc w:val="center"/>
            </w:pPr>
            <w:r>
              <w:rPr>
                <w:color w:val="2D2D2D"/>
                <w:sz w:val="17"/>
                <w:szCs w:val="17"/>
              </w:rPr>
              <w:t>20.01%</w:t>
            </w:r>
          </w:p>
        </w:tc>
        <w:tc>
          <w:tcPr>
            <w:tcW w:w="1450" w:type="dxa"/>
            <w:shd w:val="clear" w:color="auto" w:fill="F5F5F5"/>
            <w:tcMar>
              <w:top w:w="60" w:type="dxa"/>
              <w:left w:w="100" w:type="dxa"/>
              <w:bottom w:w="60" w:type="dxa"/>
              <w:right w:w="100" w:type="dxa"/>
            </w:tcMar>
          </w:tcPr>
          <w:p w14:paraId="21860CC6" w14:textId="77777777" w:rsidR="00401A07" w:rsidRDefault="00000000">
            <w:pPr>
              <w:jc w:val="center"/>
            </w:pPr>
            <w:r>
              <w:rPr>
                <w:color w:val="2D2D2D"/>
                <w:sz w:val="17"/>
                <w:szCs w:val="17"/>
              </w:rPr>
              <w:t>11.19%</w:t>
            </w:r>
          </w:p>
        </w:tc>
        <w:tc>
          <w:tcPr>
            <w:tcW w:w="3500" w:type="dxa"/>
            <w:shd w:val="clear" w:color="auto" w:fill="F5F5F5"/>
            <w:tcMar>
              <w:top w:w="60" w:type="dxa"/>
              <w:left w:w="100" w:type="dxa"/>
              <w:bottom w:w="60" w:type="dxa"/>
              <w:right w:w="100" w:type="dxa"/>
            </w:tcMar>
          </w:tcPr>
          <w:p w14:paraId="2EA4C2C0" w14:textId="77777777" w:rsidR="00401A07" w:rsidRDefault="00000000">
            <w:r>
              <w:rPr>
                <w:color w:val="2D2D2D"/>
                <w:sz w:val="17"/>
                <w:szCs w:val="17"/>
              </w:rPr>
              <w:t>Cedi starts slipping</w:t>
            </w:r>
          </w:p>
        </w:tc>
      </w:tr>
      <w:tr w:rsidR="00401A07" w14:paraId="475E9F4D"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251402D1" w14:textId="77777777" w:rsidR="00401A07" w:rsidRDefault="00000000">
            <w:pPr>
              <w:jc w:val="center"/>
            </w:pPr>
            <w:r>
              <w:rPr>
                <w:b/>
                <w:bCs/>
                <w:color w:val="2D2D2D"/>
                <w:sz w:val="17"/>
                <w:szCs w:val="17"/>
              </w:rPr>
              <w:t>2013</w:t>
            </w:r>
          </w:p>
        </w:tc>
        <w:tc>
          <w:tcPr>
            <w:tcW w:w="1450" w:type="dxa"/>
            <w:shd w:val="clear" w:color="auto" w:fill="FFFFFF"/>
            <w:tcMar>
              <w:top w:w="60" w:type="dxa"/>
              <w:left w:w="100" w:type="dxa"/>
              <w:bottom w:w="60" w:type="dxa"/>
              <w:right w:w="100" w:type="dxa"/>
            </w:tcMar>
          </w:tcPr>
          <w:p w14:paraId="0BBCD882" w14:textId="77777777" w:rsidR="00401A07" w:rsidRDefault="00000000">
            <w:pPr>
              <w:jc w:val="center"/>
            </w:pPr>
            <w:r>
              <w:rPr>
                <w:color w:val="2D2D2D"/>
                <w:sz w:val="17"/>
                <w:szCs w:val="17"/>
              </w:rPr>
              <w:t>7%</w:t>
            </w:r>
          </w:p>
        </w:tc>
        <w:tc>
          <w:tcPr>
            <w:tcW w:w="1450" w:type="dxa"/>
            <w:shd w:val="clear" w:color="auto" w:fill="FFFFFF"/>
            <w:tcMar>
              <w:top w:w="60" w:type="dxa"/>
              <w:left w:w="100" w:type="dxa"/>
              <w:bottom w:w="60" w:type="dxa"/>
              <w:right w:w="100" w:type="dxa"/>
            </w:tcMar>
          </w:tcPr>
          <w:p w14:paraId="66CAAFC4" w14:textId="77777777" w:rsidR="00401A07" w:rsidRDefault="00000000">
            <w:pPr>
              <w:jc w:val="center"/>
            </w:pPr>
            <w:r>
              <w:rPr>
                <w:color w:val="2D2D2D"/>
                <w:sz w:val="17"/>
                <w:szCs w:val="17"/>
              </w:rPr>
              <w:t>GHS 1.98</w:t>
            </w:r>
          </w:p>
        </w:tc>
        <w:tc>
          <w:tcPr>
            <w:tcW w:w="1450" w:type="dxa"/>
            <w:shd w:val="clear" w:color="auto" w:fill="FFFFFF"/>
            <w:tcMar>
              <w:top w:w="60" w:type="dxa"/>
              <w:left w:w="100" w:type="dxa"/>
              <w:bottom w:w="60" w:type="dxa"/>
              <w:right w:w="100" w:type="dxa"/>
            </w:tcMar>
          </w:tcPr>
          <w:p w14:paraId="08C5E96B" w14:textId="77777777" w:rsidR="00401A07" w:rsidRDefault="00000000">
            <w:pPr>
              <w:jc w:val="center"/>
            </w:pPr>
            <w:r>
              <w:rPr>
                <w:color w:val="2D2D2D"/>
                <w:sz w:val="17"/>
                <w:szCs w:val="17"/>
              </w:rPr>
              <w:t>8.58%</w:t>
            </w:r>
          </w:p>
        </w:tc>
        <w:tc>
          <w:tcPr>
            <w:tcW w:w="1450" w:type="dxa"/>
            <w:shd w:val="clear" w:color="auto" w:fill="FFFFFF"/>
            <w:tcMar>
              <w:top w:w="60" w:type="dxa"/>
              <w:left w:w="100" w:type="dxa"/>
              <w:bottom w:w="60" w:type="dxa"/>
              <w:right w:w="100" w:type="dxa"/>
            </w:tcMar>
          </w:tcPr>
          <w:p w14:paraId="2B9860F9" w14:textId="77777777" w:rsidR="00401A07" w:rsidRDefault="00000000">
            <w:pPr>
              <w:jc w:val="center"/>
            </w:pPr>
            <w:r>
              <w:rPr>
                <w:color w:val="2D2D2D"/>
                <w:sz w:val="17"/>
                <w:szCs w:val="17"/>
              </w:rPr>
              <w:t>11.67%</w:t>
            </w:r>
          </w:p>
        </w:tc>
        <w:tc>
          <w:tcPr>
            <w:tcW w:w="3500" w:type="dxa"/>
            <w:shd w:val="clear" w:color="auto" w:fill="FFFFFF"/>
            <w:tcMar>
              <w:top w:w="60" w:type="dxa"/>
              <w:left w:w="100" w:type="dxa"/>
              <w:bottom w:w="60" w:type="dxa"/>
              <w:right w:w="100" w:type="dxa"/>
            </w:tcMar>
          </w:tcPr>
          <w:p w14:paraId="0FCD05A7" w14:textId="77777777" w:rsidR="00401A07" w:rsidRDefault="00000000">
            <w:r>
              <w:rPr>
                <w:color w:val="2D2D2D"/>
                <w:sz w:val="17"/>
                <w:szCs w:val="17"/>
              </w:rPr>
              <w:t>Moderate year</w:t>
            </w:r>
          </w:p>
        </w:tc>
      </w:tr>
      <w:tr w:rsidR="00401A07" w14:paraId="409AB6C2"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14121954" w14:textId="77777777" w:rsidR="00401A07" w:rsidRDefault="00000000">
            <w:pPr>
              <w:jc w:val="center"/>
            </w:pPr>
            <w:r>
              <w:rPr>
                <w:b/>
                <w:bCs/>
                <w:color w:val="2D2D2D"/>
                <w:sz w:val="17"/>
                <w:szCs w:val="17"/>
              </w:rPr>
              <w:t>2014</w:t>
            </w:r>
          </w:p>
        </w:tc>
        <w:tc>
          <w:tcPr>
            <w:tcW w:w="1450" w:type="dxa"/>
            <w:shd w:val="clear" w:color="auto" w:fill="F5F5F5"/>
            <w:tcMar>
              <w:top w:w="60" w:type="dxa"/>
              <w:left w:w="100" w:type="dxa"/>
              <w:bottom w:w="60" w:type="dxa"/>
              <w:right w:w="100" w:type="dxa"/>
            </w:tcMar>
          </w:tcPr>
          <w:p w14:paraId="15626284" w14:textId="77777777" w:rsidR="00401A07" w:rsidRDefault="00000000">
            <w:pPr>
              <w:jc w:val="center"/>
            </w:pPr>
            <w:r>
              <w:rPr>
                <w:color w:val="2D2D2D"/>
                <w:sz w:val="17"/>
                <w:szCs w:val="17"/>
              </w:rPr>
              <w:t>3%</w:t>
            </w:r>
          </w:p>
        </w:tc>
        <w:tc>
          <w:tcPr>
            <w:tcW w:w="1450" w:type="dxa"/>
            <w:shd w:val="clear" w:color="auto" w:fill="F5F5F5"/>
            <w:tcMar>
              <w:top w:w="60" w:type="dxa"/>
              <w:left w:w="100" w:type="dxa"/>
              <w:bottom w:w="60" w:type="dxa"/>
              <w:right w:w="100" w:type="dxa"/>
            </w:tcMar>
          </w:tcPr>
          <w:p w14:paraId="7A6A21DD" w14:textId="77777777" w:rsidR="00401A07" w:rsidRDefault="00000000">
            <w:pPr>
              <w:jc w:val="center"/>
            </w:pPr>
            <w:r>
              <w:rPr>
                <w:color w:val="2D2D2D"/>
                <w:sz w:val="17"/>
                <w:szCs w:val="17"/>
              </w:rPr>
              <w:t>GHS 2.90</w:t>
            </w:r>
          </w:p>
        </w:tc>
        <w:tc>
          <w:tcPr>
            <w:tcW w:w="1450" w:type="dxa"/>
            <w:shd w:val="clear" w:color="auto" w:fill="F5F5F5"/>
            <w:tcMar>
              <w:top w:w="60" w:type="dxa"/>
              <w:left w:w="100" w:type="dxa"/>
              <w:bottom w:w="60" w:type="dxa"/>
              <w:right w:w="100" w:type="dxa"/>
            </w:tcMar>
          </w:tcPr>
          <w:p w14:paraId="54A2192A" w14:textId="77777777" w:rsidR="00401A07" w:rsidRDefault="00000000">
            <w:pPr>
              <w:jc w:val="center"/>
            </w:pPr>
            <w:r>
              <w:rPr>
                <w:color w:val="2D2D2D"/>
                <w:sz w:val="17"/>
                <w:szCs w:val="17"/>
              </w:rPr>
              <w:t>46.19%</w:t>
            </w:r>
          </w:p>
        </w:tc>
        <w:tc>
          <w:tcPr>
            <w:tcW w:w="1450" w:type="dxa"/>
            <w:shd w:val="clear" w:color="auto" w:fill="F5F5F5"/>
            <w:tcMar>
              <w:top w:w="60" w:type="dxa"/>
              <w:left w:w="100" w:type="dxa"/>
              <w:bottom w:w="60" w:type="dxa"/>
              <w:right w:w="100" w:type="dxa"/>
            </w:tcMar>
          </w:tcPr>
          <w:p w14:paraId="69AC4017" w14:textId="77777777" w:rsidR="00401A07" w:rsidRDefault="00000000">
            <w:pPr>
              <w:jc w:val="center"/>
            </w:pPr>
            <w:r>
              <w:rPr>
                <w:color w:val="2D2D2D"/>
                <w:sz w:val="17"/>
                <w:szCs w:val="17"/>
              </w:rPr>
              <w:t>15.49%</w:t>
            </w:r>
          </w:p>
        </w:tc>
        <w:tc>
          <w:tcPr>
            <w:tcW w:w="3500" w:type="dxa"/>
            <w:shd w:val="clear" w:color="auto" w:fill="F5F5F5"/>
            <w:tcMar>
              <w:top w:w="60" w:type="dxa"/>
              <w:left w:w="100" w:type="dxa"/>
              <w:bottom w:w="60" w:type="dxa"/>
              <w:right w:w="100" w:type="dxa"/>
            </w:tcMar>
          </w:tcPr>
          <w:p w14:paraId="10239869" w14:textId="77777777" w:rsidR="00401A07" w:rsidRDefault="00000000">
            <w:r>
              <w:rPr>
                <w:color w:val="2D2D2D"/>
                <w:sz w:val="17"/>
                <w:szCs w:val="17"/>
              </w:rPr>
              <w:t>⚠️ Worst cedi crash</w:t>
            </w:r>
          </w:p>
        </w:tc>
      </w:tr>
      <w:tr w:rsidR="00401A07" w14:paraId="67D6D10F"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0A61F650" w14:textId="77777777" w:rsidR="00401A07" w:rsidRDefault="00000000">
            <w:pPr>
              <w:jc w:val="center"/>
            </w:pPr>
            <w:r>
              <w:rPr>
                <w:b/>
                <w:bCs/>
                <w:color w:val="2D2D2D"/>
                <w:sz w:val="17"/>
                <w:szCs w:val="17"/>
              </w:rPr>
              <w:t>2015</w:t>
            </w:r>
          </w:p>
        </w:tc>
        <w:tc>
          <w:tcPr>
            <w:tcW w:w="1450" w:type="dxa"/>
            <w:shd w:val="clear" w:color="auto" w:fill="FFFFFF"/>
            <w:tcMar>
              <w:top w:w="60" w:type="dxa"/>
              <w:left w:w="100" w:type="dxa"/>
              <w:bottom w:w="60" w:type="dxa"/>
              <w:right w:w="100" w:type="dxa"/>
            </w:tcMar>
          </w:tcPr>
          <w:p w14:paraId="6B3319A0" w14:textId="77777777" w:rsidR="00401A07" w:rsidRDefault="00000000">
            <w:pPr>
              <w:jc w:val="center"/>
            </w:pPr>
            <w:r>
              <w:rPr>
                <w:color w:val="2D2D2D"/>
                <w:sz w:val="17"/>
                <w:szCs w:val="17"/>
              </w:rPr>
              <w:t>2%</w:t>
            </w:r>
          </w:p>
        </w:tc>
        <w:tc>
          <w:tcPr>
            <w:tcW w:w="1450" w:type="dxa"/>
            <w:shd w:val="clear" w:color="auto" w:fill="FFFFFF"/>
            <w:tcMar>
              <w:top w:w="60" w:type="dxa"/>
              <w:left w:w="100" w:type="dxa"/>
              <w:bottom w:w="60" w:type="dxa"/>
              <w:right w:w="100" w:type="dxa"/>
            </w:tcMar>
          </w:tcPr>
          <w:p w14:paraId="226B02AB" w14:textId="77777777" w:rsidR="00401A07" w:rsidRDefault="00000000">
            <w:pPr>
              <w:jc w:val="center"/>
            </w:pPr>
            <w:r>
              <w:rPr>
                <w:color w:val="2D2D2D"/>
                <w:sz w:val="17"/>
                <w:szCs w:val="17"/>
              </w:rPr>
              <w:t>GHS 3.71</w:t>
            </w:r>
          </w:p>
        </w:tc>
        <w:tc>
          <w:tcPr>
            <w:tcW w:w="1450" w:type="dxa"/>
            <w:shd w:val="clear" w:color="auto" w:fill="FFFFFF"/>
            <w:tcMar>
              <w:top w:w="60" w:type="dxa"/>
              <w:left w:w="100" w:type="dxa"/>
              <w:bottom w:w="60" w:type="dxa"/>
              <w:right w:w="100" w:type="dxa"/>
            </w:tcMar>
          </w:tcPr>
          <w:p w14:paraId="7E521131" w14:textId="77777777" w:rsidR="00401A07" w:rsidRDefault="00000000">
            <w:pPr>
              <w:jc w:val="center"/>
            </w:pPr>
            <w:r>
              <w:rPr>
                <w:color w:val="2D2D2D"/>
                <w:sz w:val="17"/>
                <w:szCs w:val="17"/>
              </w:rPr>
              <w:t>28.24%</w:t>
            </w:r>
          </w:p>
        </w:tc>
        <w:tc>
          <w:tcPr>
            <w:tcW w:w="1450" w:type="dxa"/>
            <w:shd w:val="clear" w:color="auto" w:fill="FFFFFF"/>
            <w:tcMar>
              <w:top w:w="60" w:type="dxa"/>
              <w:left w:w="100" w:type="dxa"/>
              <w:bottom w:w="60" w:type="dxa"/>
              <w:right w:w="100" w:type="dxa"/>
            </w:tcMar>
          </w:tcPr>
          <w:p w14:paraId="2D6A720C" w14:textId="77777777" w:rsidR="00401A07" w:rsidRDefault="00000000">
            <w:pPr>
              <w:jc w:val="center"/>
            </w:pPr>
            <w:r>
              <w:rPr>
                <w:color w:val="2D2D2D"/>
                <w:sz w:val="17"/>
                <w:szCs w:val="17"/>
              </w:rPr>
              <w:t>17.15%</w:t>
            </w:r>
          </w:p>
        </w:tc>
        <w:tc>
          <w:tcPr>
            <w:tcW w:w="3500" w:type="dxa"/>
            <w:shd w:val="clear" w:color="auto" w:fill="FFFFFF"/>
            <w:tcMar>
              <w:top w:w="60" w:type="dxa"/>
              <w:left w:w="100" w:type="dxa"/>
              <w:bottom w:w="60" w:type="dxa"/>
              <w:right w:w="100" w:type="dxa"/>
            </w:tcMar>
          </w:tcPr>
          <w:p w14:paraId="67A609E7" w14:textId="77777777" w:rsidR="00401A07" w:rsidRDefault="00000000">
            <w:r>
              <w:rPr>
                <w:color w:val="2D2D2D"/>
                <w:sz w:val="17"/>
                <w:szCs w:val="17"/>
              </w:rPr>
              <w:t>Slow recovery</w:t>
            </w:r>
          </w:p>
        </w:tc>
      </w:tr>
      <w:tr w:rsidR="00401A07" w14:paraId="0B68755B"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371F2D1A" w14:textId="77777777" w:rsidR="00401A07" w:rsidRDefault="00000000">
            <w:pPr>
              <w:jc w:val="center"/>
            </w:pPr>
            <w:r>
              <w:rPr>
                <w:b/>
                <w:bCs/>
                <w:color w:val="2D2D2D"/>
                <w:sz w:val="17"/>
                <w:szCs w:val="17"/>
              </w:rPr>
              <w:t>2016</w:t>
            </w:r>
          </w:p>
        </w:tc>
        <w:tc>
          <w:tcPr>
            <w:tcW w:w="1450" w:type="dxa"/>
            <w:shd w:val="clear" w:color="auto" w:fill="F5F5F5"/>
            <w:tcMar>
              <w:top w:w="60" w:type="dxa"/>
              <w:left w:w="100" w:type="dxa"/>
              <w:bottom w:w="60" w:type="dxa"/>
              <w:right w:w="100" w:type="dxa"/>
            </w:tcMar>
          </w:tcPr>
          <w:p w14:paraId="42121390" w14:textId="77777777" w:rsidR="00401A07" w:rsidRDefault="00000000">
            <w:pPr>
              <w:jc w:val="center"/>
            </w:pPr>
            <w:r>
              <w:rPr>
                <w:color w:val="2D2D2D"/>
                <w:sz w:val="17"/>
                <w:szCs w:val="17"/>
              </w:rPr>
              <w:t>3%</w:t>
            </w:r>
          </w:p>
        </w:tc>
        <w:tc>
          <w:tcPr>
            <w:tcW w:w="1450" w:type="dxa"/>
            <w:shd w:val="clear" w:color="auto" w:fill="F5F5F5"/>
            <w:tcMar>
              <w:top w:w="60" w:type="dxa"/>
              <w:left w:w="100" w:type="dxa"/>
              <w:bottom w:w="60" w:type="dxa"/>
              <w:right w:w="100" w:type="dxa"/>
            </w:tcMar>
          </w:tcPr>
          <w:p w14:paraId="4A856257" w14:textId="77777777" w:rsidR="00401A07" w:rsidRDefault="00000000">
            <w:pPr>
              <w:jc w:val="center"/>
            </w:pPr>
            <w:r>
              <w:rPr>
                <w:color w:val="2D2D2D"/>
                <w:sz w:val="17"/>
                <w:szCs w:val="17"/>
              </w:rPr>
              <w:t>GHS 3.91</w:t>
            </w:r>
          </w:p>
        </w:tc>
        <w:tc>
          <w:tcPr>
            <w:tcW w:w="1450" w:type="dxa"/>
            <w:shd w:val="clear" w:color="auto" w:fill="F5F5F5"/>
            <w:tcMar>
              <w:top w:w="60" w:type="dxa"/>
              <w:left w:w="100" w:type="dxa"/>
              <w:bottom w:w="60" w:type="dxa"/>
              <w:right w:w="100" w:type="dxa"/>
            </w:tcMar>
          </w:tcPr>
          <w:p w14:paraId="7A1A7413" w14:textId="77777777" w:rsidR="00401A07" w:rsidRDefault="00000000">
            <w:pPr>
              <w:jc w:val="center"/>
            </w:pPr>
            <w:r>
              <w:rPr>
                <w:color w:val="2D2D2D"/>
                <w:sz w:val="17"/>
                <w:szCs w:val="17"/>
              </w:rPr>
              <w:t>5.25%</w:t>
            </w:r>
          </w:p>
        </w:tc>
        <w:tc>
          <w:tcPr>
            <w:tcW w:w="1450" w:type="dxa"/>
            <w:shd w:val="clear" w:color="auto" w:fill="F5F5F5"/>
            <w:tcMar>
              <w:top w:w="60" w:type="dxa"/>
              <w:left w:w="100" w:type="dxa"/>
              <w:bottom w:w="60" w:type="dxa"/>
              <w:right w:w="100" w:type="dxa"/>
            </w:tcMar>
          </w:tcPr>
          <w:p w14:paraId="63E40040" w14:textId="77777777" w:rsidR="00401A07" w:rsidRDefault="00000000">
            <w:pPr>
              <w:jc w:val="center"/>
            </w:pPr>
            <w:r>
              <w:rPr>
                <w:color w:val="2D2D2D"/>
                <w:sz w:val="17"/>
                <w:szCs w:val="17"/>
              </w:rPr>
              <w:t>17.45%</w:t>
            </w:r>
          </w:p>
        </w:tc>
        <w:tc>
          <w:tcPr>
            <w:tcW w:w="3500" w:type="dxa"/>
            <w:shd w:val="clear" w:color="auto" w:fill="F5F5F5"/>
            <w:tcMar>
              <w:top w:w="60" w:type="dxa"/>
              <w:left w:w="100" w:type="dxa"/>
              <w:bottom w:w="60" w:type="dxa"/>
              <w:right w:w="100" w:type="dxa"/>
            </w:tcMar>
          </w:tcPr>
          <w:p w14:paraId="3CEA8120" w14:textId="77777777" w:rsidR="00401A07" w:rsidRDefault="00000000">
            <w:proofErr w:type="spellStart"/>
            <w:r>
              <w:rPr>
                <w:color w:val="2D2D2D"/>
                <w:sz w:val="17"/>
                <w:szCs w:val="17"/>
              </w:rPr>
              <w:t>Stabilising</w:t>
            </w:r>
            <w:proofErr w:type="spellEnd"/>
          </w:p>
        </w:tc>
      </w:tr>
      <w:tr w:rsidR="00401A07" w14:paraId="048E64A1"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416AD789" w14:textId="77777777" w:rsidR="00401A07" w:rsidRDefault="00000000">
            <w:pPr>
              <w:jc w:val="center"/>
            </w:pPr>
            <w:r>
              <w:rPr>
                <w:b/>
                <w:bCs/>
                <w:color w:val="2D2D2D"/>
                <w:sz w:val="17"/>
                <w:szCs w:val="17"/>
              </w:rPr>
              <w:t>2017</w:t>
            </w:r>
          </w:p>
        </w:tc>
        <w:tc>
          <w:tcPr>
            <w:tcW w:w="1450" w:type="dxa"/>
            <w:shd w:val="clear" w:color="auto" w:fill="FFFFFF"/>
            <w:tcMar>
              <w:top w:w="60" w:type="dxa"/>
              <w:left w:w="100" w:type="dxa"/>
              <w:bottom w:w="60" w:type="dxa"/>
              <w:right w:w="100" w:type="dxa"/>
            </w:tcMar>
          </w:tcPr>
          <w:p w14:paraId="3ADB7471" w14:textId="77777777" w:rsidR="00401A07" w:rsidRDefault="00000000">
            <w:pPr>
              <w:jc w:val="center"/>
            </w:pPr>
            <w:r>
              <w:rPr>
                <w:color w:val="2D2D2D"/>
                <w:sz w:val="17"/>
                <w:szCs w:val="17"/>
              </w:rPr>
              <w:t>8%</w:t>
            </w:r>
          </w:p>
        </w:tc>
        <w:tc>
          <w:tcPr>
            <w:tcW w:w="1450" w:type="dxa"/>
            <w:shd w:val="clear" w:color="auto" w:fill="FFFFFF"/>
            <w:tcMar>
              <w:top w:w="60" w:type="dxa"/>
              <w:left w:w="100" w:type="dxa"/>
              <w:bottom w:w="60" w:type="dxa"/>
              <w:right w:w="100" w:type="dxa"/>
            </w:tcMar>
          </w:tcPr>
          <w:p w14:paraId="100EEC72" w14:textId="77777777" w:rsidR="00401A07" w:rsidRDefault="00000000">
            <w:pPr>
              <w:jc w:val="center"/>
            </w:pPr>
            <w:r>
              <w:rPr>
                <w:color w:val="2D2D2D"/>
                <w:sz w:val="17"/>
                <w:szCs w:val="17"/>
              </w:rPr>
              <w:t>GHS 4.35</w:t>
            </w:r>
          </w:p>
        </w:tc>
        <w:tc>
          <w:tcPr>
            <w:tcW w:w="1450" w:type="dxa"/>
            <w:shd w:val="clear" w:color="auto" w:fill="FFFFFF"/>
            <w:tcMar>
              <w:top w:w="60" w:type="dxa"/>
              <w:left w:w="100" w:type="dxa"/>
              <w:bottom w:w="60" w:type="dxa"/>
              <w:right w:w="100" w:type="dxa"/>
            </w:tcMar>
          </w:tcPr>
          <w:p w14:paraId="27917947" w14:textId="77777777" w:rsidR="00401A07" w:rsidRDefault="00000000">
            <w:pPr>
              <w:jc w:val="center"/>
            </w:pPr>
            <w:r>
              <w:rPr>
                <w:color w:val="2D2D2D"/>
                <w:sz w:val="17"/>
                <w:szCs w:val="17"/>
              </w:rPr>
              <w:t>4.96%</w:t>
            </w:r>
          </w:p>
        </w:tc>
        <w:tc>
          <w:tcPr>
            <w:tcW w:w="1450" w:type="dxa"/>
            <w:shd w:val="clear" w:color="auto" w:fill="FFFFFF"/>
            <w:tcMar>
              <w:top w:w="60" w:type="dxa"/>
              <w:left w:w="100" w:type="dxa"/>
              <w:bottom w:w="60" w:type="dxa"/>
              <w:right w:w="100" w:type="dxa"/>
            </w:tcMar>
          </w:tcPr>
          <w:p w14:paraId="12E6648C" w14:textId="77777777" w:rsidR="00401A07" w:rsidRDefault="00000000">
            <w:pPr>
              <w:jc w:val="center"/>
            </w:pPr>
            <w:r>
              <w:rPr>
                <w:color w:val="2D2D2D"/>
                <w:sz w:val="17"/>
                <w:szCs w:val="17"/>
              </w:rPr>
              <w:t>12.37%</w:t>
            </w:r>
          </w:p>
        </w:tc>
        <w:tc>
          <w:tcPr>
            <w:tcW w:w="3500" w:type="dxa"/>
            <w:shd w:val="clear" w:color="auto" w:fill="FFFFFF"/>
            <w:tcMar>
              <w:top w:w="60" w:type="dxa"/>
              <w:left w:w="100" w:type="dxa"/>
              <w:bottom w:w="60" w:type="dxa"/>
              <w:right w:w="100" w:type="dxa"/>
            </w:tcMar>
          </w:tcPr>
          <w:p w14:paraId="2BAC1AD7" w14:textId="77777777" w:rsidR="00401A07" w:rsidRDefault="00000000">
            <w:r>
              <w:rPr>
                <w:color w:val="2D2D2D"/>
                <w:sz w:val="17"/>
                <w:szCs w:val="17"/>
              </w:rPr>
              <w:t>✅ Strong rebound</w:t>
            </w:r>
          </w:p>
        </w:tc>
      </w:tr>
      <w:tr w:rsidR="00401A07" w14:paraId="4E06BE4A"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65B722A4" w14:textId="77777777" w:rsidR="00401A07" w:rsidRDefault="00000000">
            <w:pPr>
              <w:jc w:val="center"/>
            </w:pPr>
            <w:r>
              <w:rPr>
                <w:b/>
                <w:bCs/>
                <w:color w:val="2D2D2D"/>
                <w:sz w:val="17"/>
                <w:szCs w:val="17"/>
              </w:rPr>
              <w:t>2018</w:t>
            </w:r>
          </w:p>
        </w:tc>
        <w:tc>
          <w:tcPr>
            <w:tcW w:w="1450" w:type="dxa"/>
            <w:shd w:val="clear" w:color="auto" w:fill="F5F5F5"/>
            <w:tcMar>
              <w:top w:w="60" w:type="dxa"/>
              <w:left w:w="100" w:type="dxa"/>
              <w:bottom w:w="60" w:type="dxa"/>
              <w:right w:w="100" w:type="dxa"/>
            </w:tcMar>
          </w:tcPr>
          <w:p w14:paraId="3DB8E996" w14:textId="77777777" w:rsidR="00401A07" w:rsidRDefault="00000000">
            <w:pPr>
              <w:jc w:val="center"/>
            </w:pPr>
            <w:r>
              <w:rPr>
                <w:color w:val="2D2D2D"/>
                <w:sz w:val="17"/>
                <w:szCs w:val="17"/>
              </w:rPr>
              <w:t>6%</w:t>
            </w:r>
          </w:p>
        </w:tc>
        <w:tc>
          <w:tcPr>
            <w:tcW w:w="1450" w:type="dxa"/>
            <w:shd w:val="clear" w:color="auto" w:fill="F5F5F5"/>
            <w:tcMar>
              <w:top w:w="60" w:type="dxa"/>
              <w:left w:w="100" w:type="dxa"/>
              <w:bottom w:w="60" w:type="dxa"/>
              <w:right w:w="100" w:type="dxa"/>
            </w:tcMar>
          </w:tcPr>
          <w:p w14:paraId="79E5EA91" w14:textId="77777777" w:rsidR="00401A07" w:rsidRDefault="00000000">
            <w:pPr>
              <w:jc w:val="center"/>
            </w:pPr>
            <w:r>
              <w:rPr>
                <w:color w:val="2D2D2D"/>
                <w:sz w:val="17"/>
                <w:szCs w:val="17"/>
              </w:rPr>
              <w:t>GHS 4.79</w:t>
            </w:r>
          </w:p>
        </w:tc>
        <w:tc>
          <w:tcPr>
            <w:tcW w:w="1450" w:type="dxa"/>
            <w:shd w:val="clear" w:color="auto" w:fill="F5F5F5"/>
            <w:tcMar>
              <w:top w:w="60" w:type="dxa"/>
              <w:left w:w="100" w:type="dxa"/>
              <w:bottom w:w="60" w:type="dxa"/>
              <w:right w:w="100" w:type="dxa"/>
            </w:tcMar>
          </w:tcPr>
          <w:p w14:paraId="0464BD08" w14:textId="77777777" w:rsidR="00401A07" w:rsidRDefault="00000000">
            <w:pPr>
              <w:jc w:val="center"/>
            </w:pPr>
            <w:r>
              <w:rPr>
                <w:color w:val="2D2D2D"/>
                <w:sz w:val="17"/>
                <w:szCs w:val="17"/>
              </w:rPr>
              <w:t>8.40%</w:t>
            </w:r>
          </w:p>
        </w:tc>
        <w:tc>
          <w:tcPr>
            <w:tcW w:w="1450" w:type="dxa"/>
            <w:shd w:val="clear" w:color="auto" w:fill="F5F5F5"/>
            <w:tcMar>
              <w:top w:w="60" w:type="dxa"/>
              <w:left w:w="100" w:type="dxa"/>
              <w:bottom w:w="60" w:type="dxa"/>
              <w:right w:w="100" w:type="dxa"/>
            </w:tcMar>
          </w:tcPr>
          <w:p w14:paraId="27B4953A" w14:textId="77777777" w:rsidR="00401A07" w:rsidRDefault="00000000">
            <w:pPr>
              <w:jc w:val="center"/>
            </w:pPr>
            <w:r>
              <w:rPr>
                <w:color w:val="2D2D2D"/>
                <w:sz w:val="17"/>
                <w:szCs w:val="17"/>
              </w:rPr>
              <w:t>9.84%</w:t>
            </w:r>
          </w:p>
        </w:tc>
        <w:tc>
          <w:tcPr>
            <w:tcW w:w="3500" w:type="dxa"/>
            <w:shd w:val="clear" w:color="auto" w:fill="F5F5F5"/>
            <w:tcMar>
              <w:top w:w="60" w:type="dxa"/>
              <w:left w:w="100" w:type="dxa"/>
              <w:bottom w:w="60" w:type="dxa"/>
              <w:right w:w="100" w:type="dxa"/>
            </w:tcMar>
          </w:tcPr>
          <w:p w14:paraId="55CDAA2F" w14:textId="77777777" w:rsidR="00401A07" w:rsidRDefault="00000000">
            <w:r>
              <w:rPr>
                <w:color w:val="2D2D2D"/>
                <w:sz w:val="17"/>
                <w:szCs w:val="17"/>
              </w:rPr>
              <w:t>Steady growth</w:t>
            </w:r>
          </w:p>
        </w:tc>
      </w:tr>
      <w:tr w:rsidR="00401A07" w14:paraId="7D2AA869"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73BF0854" w14:textId="77777777" w:rsidR="00401A07" w:rsidRDefault="00000000">
            <w:pPr>
              <w:jc w:val="center"/>
            </w:pPr>
            <w:r>
              <w:rPr>
                <w:b/>
                <w:bCs/>
                <w:color w:val="2D2D2D"/>
                <w:sz w:val="17"/>
                <w:szCs w:val="17"/>
              </w:rPr>
              <w:t>2019</w:t>
            </w:r>
          </w:p>
        </w:tc>
        <w:tc>
          <w:tcPr>
            <w:tcW w:w="1450" w:type="dxa"/>
            <w:shd w:val="clear" w:color="auto" w:fill="FFFFFF"/>
            <w:tcMar>
              <w:top w:w="60" w:type="dxa"/>
              <w:left w:w="100" w:type="dxa"/>
              <w:bottom w:w="60" w:type="dxa"/>
              <w:right w:w="100" w:type="dxa"/>
            </w:tcMar>
          </w:tcPr>
          <w:p w14:paraId="02AF6A7E" w14:textId="77777777" w:rsidR="00401A07" w:rsidRDefault="00000000">
            <w:pPr>
              <w:jc w:val="center"/>
            </w:pPr>
            <w:r>
              <w:rPr>
                <w:color w:val="2D2D2D"/>
                <w:sz w:val="17"/>
                <w:szCs w:val="17"/>
              </w:rPr>
              <w:t>6%</w:t>
            </w:r>
          </w:p>
        </w:tc>
        <w:tc>
          <w:tcPr>
            <w:tcW w:w="1450" w:type="dxa"/>
            <w:shd w:val="clear" w:color="auto" w:fill="FFFFFF"/>
            <w:tcMar>
              <w:top w:w="60" w:type="dxa"/>
              <w:left w:w="100" w:type="dxa"/>
              <w:bottom w:w="60" w:type="dxa"/>
              <w:right w:w="100" w:type="dxa"/>
            </w:tcMar>
          </w:tcPr>
          <w:p w14:paraId="1E950D83" w14:textId="77777777" w:rsidR="00401A07" w:rsidRDefault="00000000">
            <w:pPr>
              <w:jc w:val="center"/>
            </w:pPr>
            <w:r>
              <w:rPr>
                <w:color w:val="2D2D2D"/>
                <w:sz w:val="17"/>
                <w:szCs w:val="17"/>
              </w:rPr>
              <w:t>GHS 5.22</w:t>
            </w:r>
          </w:p>
        </w:tc>
        <w:tc>
          <w:tcPr>
            <w:tcW w:w="1450" w:type="dxa"/>
            <w:shd w:val="clear" w:color="auto" w:fill="FFFFFF"/>
            <w:tcMar>
              <w:top w:w="60" w:type="dxa"/>
              <w:left w:w="100" w:type="dxa"/>
              <w:bottom w:w="60" w:type="dxa"/>
              <w:right w:w="100" w:type="dxa"/>
            </w:tcMar>
          </w:tcPr>
          <w:p w14:paraId="573414BC" w14:textId="77777777" w:rsidR="00401A07" w:rsidRDefault="00000000">
            <w:pPr>
              <w:jc w:val="center"/>
            </w:pPr>
            <w:r>
              <w:rPr>
                <w:color w:val="2D2D2D"/>
                <w:sz w:val="17"/>
                <w:szCs w:val="17"/>
              </w:rPr>
              <w:t>12.77%</w:t>
            </w:r>
          </w:p>
        </w:tc>
        <w:tc>
          <w:tcPr>
            <w:tcW w:w="1450" w:type="dxa"/>
            <w:shd w:val="clear" w:color="auto" w:fill="FFFFFF"/>
            <w:tcMar>
              <w:top w:w="60" w:type="dxa"/>
              <w:left w:w="100" w:type="dxa"/>
              <w:bottom w:w="60" w:type="dxa"/>
              <w:right w:w="100" w:type="dxa"/>
            </w:tcMar>
          </w:tcPr>
          <w:p w14:paraId="040C5F58" w14:textId="77777777" w:rsidR="00401A07" w:rsidRDefault="00000000">
            <w:pPr>
              <w:jc w:val="center"/>
            </w:pPr>
            <w:r>
              <w:rPr>
                <w:color w:val="2D2D2D"/>
                <w:sz w:val="17"/>
                <w:szCs w:val="17"/>
              </w:rPr>
              <w:t>7.15%</w:t>
            </w:r>
          </w:p>
        </w:tc>
        <w:tc>
          <w:tcPr>
            <w:tcW w:w="3500" w:type="dxa"/>
            <w:shd w:val="clear" w:color="auto" w:fill="FFFFFF"/>
            <w:tcMar>
              <w:top w:w="60" w:type="dxa"/>
              <w:left w:w="100" w:type="dxa"/>
              <w:bottom w:w="60" w:type="dxa"/>
              <w:right w:w="100" w:type="dxa"/>
            </w:tcMar>
          </w:tcPr>
          <w:p w14:paraId="69B26DC9" w14:textId="77777777" w:rsidR="00401A07" w:rsidRDefault="00000000">
            <w:r>
              <w:rPr>
                <w:color w:val="2D2D2D"/>
                <w:sz w:val="17"/>
                <w:szCs w:val="17"/>
              </w:rPr>
              <w:t>Good year</w:t>
            </w:r>
          </w:p>
        </w:tc>
      </w:tr>
      <w:tr w:rsidR="00401A07" w14:paraId="638EE6F9"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688BAFAA" w14:textId="77777777" w:rsidR="00401A07" w:rsidRDefault="00000000">
            <w:pPr>
              <w:jc w:val="center"/>
            </w:pPr>
            <w:r>
              <w:rPr>
                <w:b/>
                <w:bCs/>
                <w:color w:val="2D2D2D"/>
                <w:sz w:val="17"/>
                <w:szCs w:val="17"/>
              </w:rPr>
              <w:t>2020</w:t>
            </w:r>
          </w:p>
        </w:tc>
        <w:tc>
          <w:tcPr>
            <w:tcW w:w="1450" w:type="dxa"/>
            <w:shd w:val="clear" w:color="auto" w:fill="F5F5F5"/>
            <w:tcMar>
              <w:top w:w="60" w:type="dxa"/>
              <w:left w:w="100" w:type="dxa"/>
              <w:bottom w:w="60" w:type="dxa"/>
              <w:right w:w="100" w:type="dxa"/>
            </w:tcMar>
          </w:tcPr>
          <w:p w14:paraId="51DEFFC6" w14:textId="77777777" w:rsidR="00401A07" w:rsidRDefault="00000000">
            <w:pPr>
              <w:jc w:val="center"/>
            </w:pPr>
            <w:r>
              <w:rPr>
                <w:color w:val="2D2D2D"/>
                <w:sz w:val="17"/>
                <w:szCs w:val="17"/>
              </w:rPr>
              <w:t>1%</w:t>
            </w:r>
          </w:p>
        </w:tc>
        <w:tc>
          <w:tcPr>
            <w:tcW w:w="1450" w:type="dxa"/>
            <w:shd w:val="clear" w:color="auto" w:fill="F5F5F5"/>
            <w:tcMar>
              <w:top w:w="60" w:type="dxa"/>
              <w:left w:w="100" w:type="dxa"/>
              <w:bottom w:w="60" w:type="dxa"/>
              <w:right w:w="100" w:type="dxa"/>
            </w:tcMar>
          </w:tcPr>
          <w:p w14:paraId="730721CC" w14:textId="77777777" w:rsidR="00401A07" w:rsidRDefault="00000000">
            <w:pPr>
              <w:jc w:val="center"/>
            </w:pPr>
            <w:r>
              <w:rPr>
                <w:color w:val="2D2D2D"/>
                <w:sz w:val="17"/>
                <w:szCs w:val="17"/>
              </w:rPr>
              <w:t>GHS 5.75</w:t>
            </w:r>
          </w:p>
        </w:tc>
        <w:tc>
          <w:tcPr>
            <w:tcW w:w="1450" w:type="dxa"/>
            <w:shd w:val="clear" w:color="auto" w:fill="F5F5F5"/>
            <w:tcMar>
              <w:top w:w="60" w:type="dxa"/>
              <w:left w:w="100" w:type="dxa"/>
              <w:bottom w:w="60" w:type="dxa"/>
              <w:right w:w="100" w:type="dxa"/>
            </w:tcMar>
          </w:tcPr>
          <w:p w14:paraId="73A88B43" w14:textId="77777777" w:rsidR="00401A07" w:rsidRDefault="00000000">
            <w:pPr>
              <w:jc w:val="center"/>
            </w:pPr>
            <w:r>
              <w:rPr>
                <w:color w:val="2D2D2D"/>
                <w:sz w:val="17"/>
                <w:szCs w:val="17"/>
              </w:rPr>
              <w:t>3.93%</w:t>
            </w:r>
          </w:p>
        </w:tc>
        <w:tc>
          <w:tcPr>
            <w:tcW w:w="1450" w:type="dxa"/>
            <w:shd w:val="clear" w:color="auto" w:fill="F5F5F5"/>
            <w:tcMar>
              <w:top w:w="60" w:type="dxa"/>
              <w:left w:w="100" w:type="dxa"/>
              <w:bottom w:w="60" w:type="dxa"/>
              <w:right w:w="100" w:type="dxa"/>
            </w:tcMar>
          </w:tcPr>
          <w:p w14:paraId="23F388CB" w14:textId="77777777" w:rsidR="00401A07" w:rsidRDefault="00000000">
            <w:pPr>
              <w:jc w:val="center"/>
            </w:pPr>
            <w:r>
              <w:rPr>
                <w:color w:val="2D2D2D"/>
                <w:sz w:val="17"/>
                <w:szCs w:val="17"/>
              </w:rPr>
              <w:t>9.89%</w:t>
            </w:r>
          </w:p>
        </w:tc>
        <w:tc>
          <w:tcPr>
            <w:tcW w:w="3500" w:type="dxa"/>
            <w:shd w:val="clear" w:color="auto" w:fill="F5F5F5"/>
            <w:tcMar>
              <w:top w:w="60" w:type="dxa"/>
              <w:left w:w="100" w:type="dxa"/>
              <w:bottom w:w="60" w:type="dxa"/>
              <w:right w:w="100" w:type="dxa"/>
            </w:tcMar>
          </w:tcPr>
          <w:p w14:paraId="50D3AC89" w14:textId="77777777" w:rsidR="00401A07" w:rsidRDefault="00000000">
            <w:r>
              <w:rPr>
                <w:color w:val="2D2D2D"/>
                <w:sz w:val="17"/>
                <w:szCs w:val="17"/>
              </w:rPr>
              <w:t>😷 COVID-19 hit</w:t>
            </w:r>
          </w:p>
        </w:tc>
      </w:tr>
      <w:tr w:rsidR="00401A07" w14:paraId="7581711B"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7C3FCB2D" w14:textId="77777777" w:rsidR="00401A07" w:rsidRDefault="00000000">
            <w:pPr>
              <w:jc w:val="center"/>
            </w:pPr>
            <w:r>
              <w:rPr>
                <w:b/>
                <w:bCs/>
                <w:color w:val="2D2D2D"/>
                <w:sz w:val="17"/>
                <w:szCs w:val="17"/>
              </w:rPr>
              <w:t>2021</w:t>
            </w:r>
          </w:p>
        </w:tc>
        <w:tc>
          <w:tcPr>
            <w:tcW w:w="1450" w:type="dxa"/>
            <w:shd w:val="clear" w:color="auto" w:fill="FFFFFF"/>
            <w:tcMar>
              <w:top w:w="60" w:type="dxa"/>
              <w:left w:w="100" w:type="dxa"/>
              <w:bottom w:w="60" w:type="dxa"/>
              <w:right w:w="100" w:type="dxa"/>
            </w:tcMar>
          </w:tcPr>
          <w:p w14:paraId="36626CB1" w14:textId="77777777" w:rsidR="00401A07" w:rsidRDefault="00000000">
            <w:pPr>
              <w:jc w:val="center"/>
            </w:pPr>
            <w:r>
              <w:rPr>
                <w:color w:val="2D2D2D"/>
                <w:sz w:val="17"/>
                <w:szCs w:val="17"/>
              </w:rPr>
              <w:t>5%</w:t>
            </w:r>
          </w:p>
        </w:tc>
        <w:tc>
          <w:tcPr>
            <w:tcW w:w="1450" w:type="dxa"/>
            <w:shd w:val="clear" w:color="auto" w:fill="FFFFFF"/>
            <w:tcMar>
              <w:top w:w="60" w:type="dxa"/>
              <w:left w:w="100" w:type="dxa"/>
              <w:bottom w:w="60" w:type="dxa"/>
              <w:right w:w="100" w:type="dxa"/>
            </w:tcMar>
          </w:tcPr>
          <w:p w14:paraId="78F09924" w14:textId="77777777" w:rsidR="00401A07" w:rsidRDefault="00000000">
            <w:pPr>
              <w:jc w:val="center"/>
            </w:pPr>
            <w:r>
              <w:rPr>
                <w:color w:val="2D2D2D"/>
                <w:sz w:val="17"/>
                <w:szCs w:val="17"/>
              </w:rPr>
              <w:t>GHS 6.00</w:t>
            </w:r>
          </w:p>
        </w:tc>
        <w:tc>
          <w:tcPr>
            <w:tcW w:w="1450" w:type="dxa"/>
            <w:shd w:val="clear" w:color="auto" w:fill="FFFFFF"/>
            <w:tcMar>
              <w:top w:w="60" w:type="dxa"/>
              <w:left w:w="100" w:type="dxa"/>
              <w:bottom w:w="60" w:type="dxa"/>
              <w:right w:w="100" w:type="dxa"/>
            </w:tcMar>
          </w:tcPr>
          <w:p w14:paraId="412FE7EC" w14:textId="77777777" w:rsidR="00401A07" w:rsidRDefault="00000000">
            <w:pPr>
              <w:jc w:val="center"/>
            </w:pPr>
            <w:r>
              <w:rPr>
                <w:color w:val="2D2D2D"/>
                <w:sz w:val="17"/>
                <w:szCs w:val="17"/>
              </w:rPr>
              <w:t>3.83%</w:t>
            </w:r>
          </w:p>
        </w:tc>
        <w:tc>
          <w:tcPr>
            <w:tcW w:w="1450" w:type="dxa"/>
            <w:shd w:val="clear" w:color="auto" w:fill="FFFFFF"/>
            <w:tcMar>
              <w:top w:w="60" w:type="dxa"/>
              <w:left w:w="100" w:type="dxa"/>
              <w:bottom w:w="60" w:type="dxa"/>
              <w:right w:w="100" w:type="dxa"/>
            </w:tcMar>
          </w:tcPr>
          <w:p w14:paraId="65E12DA9" w14:textId="77777777" w:rsidR="00401A07" w:rsidRDefault="00000000">
            <w:pPr>
              <w:jc w:val="center"/>
            </w:pPr>
            <w:r>
              <w:rPr>
                <w:color w:val="2D2D2D"/>
                <w:sz w:val="17"/>
                <w:szCs w:val="17"/>
              </w:rPr>
              <w:t>12.59%</w:t>
            </w:r>
          </w:p>
        </w:tc>
        <w:tc>
          <w:tcPr>
            <w:tcW w:w="3500" w:type="dxa"/>
            <w:shd w:val="clear" w:color="auto" w:fill="FFFFFF"/>
            <w:tcMar>
              <w:top w:w="60" w:type="dxa"/>
              <w:left w:w="100" w:type="dxa"/>
              <w:bottom w:w="60" w:type="dxa"/>
              <w:right w:w="100" w:type="dxa"/>
            </w:tcMar>
          </w:tcPr>
          <w:p w14:paraId="0AA19FF0" w14:textId="77777777" w:rsidR="00401A07" w:rsidRDefault="00000000">
            <w:r>
              <w:rPr>
                <w:color w:val="2D2D2D"/>
                <w:sz w:val="17"/>
                <w:szCs w:val="17"/>
              </w:rPr>
              <w:t>Recovery begins</w:t>
            </w:r>
          </w:p>
        </w:tc>
      </w:tr>
      <w:tr w:rsidR="00401A07" w14:paraId="6EBAE336"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01DD1E7C" w14:textId="77777777" w:rsidR="00401A07" w:rsidRDefault="00000000">
            <w:pPr>
              <w:jc w:val="center"/>
            </w:pPr>
            <w:r>
              <w:rPr>
                <w:b/>
                <w:bCs/>
                <w:color w:val="2D2D2D"/>
                <w:sz w:val="17"/>
                <w:szCs w:val="17"/>
              </w:rPr>
              <w:t>2022</w:t>
            </w:r>
          </w:p>
        </w:tc>
        <w:tc>
          <w:tcPr>
            <w:tcW w:w="1450" w:type="dxa"/>
            <w:shd w:val="clear" w:color="auto" w:fill="F5F5F5"/>
            <w:tcMar>
              <w:top w:w="60" w:type="dxa"/>
              <w:left w:w="100" w:type="dxa"/>
              <w:bottom w:w="60" w:type="dxa"/>
              <w:right w:w="100" w:type="dxa"/>
            </w:tcMar>
          </w:tcPr>
          <w:p w14:paraId="1AE73053" w14:textId="77777777" w:rsidR="00401A07" w:rsidRDefault="00000000">
            <w:pPr>
              <w:jc w:val="center"/>
            </w:pPr>
            <w:r>
              <w:rPr>
                <w:color w:val="2D2D2D"/>
                <w:sz w:val="17"/>
                <w:szCs w:val="17"/>
              </w:rPr>
              <w:t>3%</w:t>
            </w:r>
          </w:p>
        </w:tc>
        <w:tc>
          <w:tcPr>
            <w:tcW w:w="1450" w:type="dxa"/>
            <w:shd w:val="clear" w:color="auto" w:fill="F5F5F5"/>
            <w:tcMar>
              <w:top w:w="60" w:type="dxa"/>
              <w:left w:w="100" w:type="dxa"/>
              <w:bottom w:w="60" w:type="dxa"/>
              <w:right w:w="100" w:type="dxa"/>
            </w:tcMar>
          </w:tcPr>
          <w:p w14:paraId="32359940" w14:textId="77777777" w:rsidR="00401A07" w:rsidRDefault="00000000">
            <w:pPr>
              <w:jc w:val="center"/>
            </w:pPr>
            <w:r>
              <w:rPr>
                <w:color w:val="2D2D2D"/>
                <w:sz w:val="17"/>
                <w:szCs w:val="17"/>
              </w:rPr>
              <w:t>GHS 8.57</w:t>
            </w:r>
          </w:p>
        </w:tc>
        <w:tc>
          <w:tcPr>
            <w:tcW w:w="1450" w:type="dxa"/>
            <w:shd w:val="clear" w:color="auto" w:fill="F5F5F5"/>
            <w:tcMar>
              <w:top w:w="60" w:type="dxa"/>
              <w:left w:w="100" w:type="dxa"/>
              <w:bottom w:w="60" w:type="dxa"/>
              <w:right w:w="100" w:type="dxa"/>
            </w:tcMar>
          </w:tcPr>
          <w:p w14:paraId="4D450677" w14:textId="77777777" w:rsidR="00401A07" w:rsidRDefault="00000000">
            <w:pPr>
              <w:jc w:val="center"/>
            </w:pPr>
            <w:r>
              <w:rPr>
                <w:color w:val="2D2D2D"/>
                <w:sz w:val="17"/>
                <w:szCs w:val="17"/>
              </w:rPr>
              <w:t>29.76%</w:t>
            </w:r>
          </w:p>
        </w:tc>
        <w:tc>
          <w:tcPr>
            <w:tcW w:w="1450" w:type="dxa"/>
            <w:shd w:val="clear" w:color="auto" w:fill="F5F5F5"/>
            <w:tcMar>
              <w:top w:w="60" w:type="dxa"/>
              <w:left w:w="100" w:type="dxa"/>
              <w:bottom w:w="60" w:type="dxa"/>
              <w:right w:w="100" w:type="dxa"/>
            </w:tcMar>
          </w:tcPr>
          <w:p w14:paraId="6C15D161" w14:textId="77777777" w:rsidR="00401A07" w:rsidRDefault="00000000">
            <w:pPr>
              <w:jc w:val="center"/>
            </w:pPr>
            <w:r>
              <w:rPr>
                <w:color w:val="2D2D2D"/>
                <w:sz w:val="17"/>
                <w:szCs w:val="17"/>
              </w:rPr>
              <w:t>31.51%</w:t>
            </w:r>
          </w:p>
        </w:tc>
        <w:tc>
          <w:tcPr>
            <w:tcW w:w="3500" w:type="dxa"/>
            <w:shd w:val="clear" w:color="auto" w:fill="F5F5F5"/>
            <w:tcMar>
              <w:top w:w="60" w:type="dxa"/>
              <w:left w:w="100" w:type="dxa"/>
              <w:bottom w:w="60" w:type="dxa"/>
              <w:right w:w="100" w:type="dxa"/>
            </w:tcMar>
          </w:tcPr>
          <w:p w14:paraId="1C0E6163" w14:textId="77777777" w:rsidR="00401A07" w:rsidRDefault="00000000">
            <w:r>
              <w:rPr>
                <w:color w:val="2D2D2D"/>
                <w:sz w:val="17"/>
                <w:szCs w:val="17"/>
              </w:rPr>
              <w:t>🔥 Debt crisis — IMF talks</w:t>
            </w:r>
          </w:p>
        </w:tc>
      </w:tr>
      <w:tr w:rsidR="00401A07" w14:paraId="0C4F3BF7"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12AB7D11" w14:textId="77777777" w:rsidR="00401A07" w:rsidRDefault="00000000">
            <w:pPr>
              <w:jc w:val="center"/>
            </w:pPr>
            <w:r>
              <w:rPr>
                <w:b/>
                <w:bCs/>
                <w:color w:val="2D2D2D"/>
                <w:sz w:val="17"/>
                <w:szCs w:val="17"/>
              </w:rPr>
              <w:t>2023</w:t>
            </w:r>
          </w:p>
        </w:tc>
        <w:tc>
          <w:tcPr>
            <w:tcW w:w="1450" w:type="dxa"/>
            <w:shd w:val="clear" w:color="auto" w:fill="FFFFFF"/>
            <w:tcMar>
              <w:top w:w="60" w:type="dxa"/>
              <w:left w:w="100" w:type="dxa"/>
              <w:bottom w:w="60" w:type="dxa"/>
              <w:right w:w="100" w:type="dxa"/>
            </w:tcMar>
          </w:tcPr>
          <w:p w14:paraId="57E99EC3" w14:textId="77777777" w:rsidR="00401A07" w:rsidRDefault="00000000">
            <w:pPr>
              <w:jc w:val="center"/>
            </w:pPr>
            <w:r>
              <w:rPr>
                <w:color w:val="2D2D2D"/>
                <w:sz w:val="17"/>
                <w:szCs w:val="17"/>
              </w:rPr>
              <w:t>2%</w:t>
            </w:r>
          </w:p>
        </w:tc>
        <w:tc>
          <w:tcPr>
            <w:tcW w:w="1450" w:type="dxa"/>
            <w:shd w:val="clear" w:color="auto" w:fill="FFFFFF"/>
            <w:tcMar>
              <w:top w:w="60" w:type="dxa"/>
              <w:left w:w="100" w:type="dxa"/>
              <w:bottom w:w="60" w:type="dxa"/>
              <w:right w:w="100" w:type="dxa"/>
            </w:tcMar>
          </w:tcPr>
          <w:p w14:paraId="387C7169" w14:textId="77777777" w:rsidR="00401A07" w:rsidRDefault="00000000">
            <w:pPr>
              <w:jc w:val="center"/>
            </w:pPr>
            <w:r>
              <w:rPr>
                <w:color w:val="2D2D2D"/>
                <w:sz w:val="17"/>
                <w:szCs w:val="17"/>
              </w:rPr>
              <w:t>GHS 11.0</w:t>
            </w:r>
          </w:p>
        </w:tc>
        <w:tc>
          <w:tcPr>
            <w:tcW w:w="1450" w:type="dxa"/>
            <w:shd w:val="clear" w:color="auto" w:fill="FFFFFF"/>
            <w:tcMar>
              <w:top w:w="60" w:type="dxa"/>
              <w:left w:w="100" w:type="dxa"/>
              <w:bottom w:w="60" w:type="dxa"/>
              <w:right w:w="100" w:type="dxa"/>
            </w:tcMar>
          </w:tcPr>
          <w:p w14:paraId="1917A96E" w14:textId="77777777" w:rsidR="00401A07" w:rsidRDefault="00000000">
            <w:pPr>
              <w:jc w:val="center"/>
            </w:pPr>
            <w:r>
              <w:rPr>
                <w:color w:val="2D2D2D"/>
                <w:sz w:val="17"/>
                <w:szCs w:val="17"/>
              </w:rPr>
              <w:t>28.32%</w:t>
            </w:r>
          </w:p>
        </w:tc>
        <w:tc>
          <w:tcPr>
            <w:tcW w:w="1450" w:type="dxa"/>
            <w:shd w:val="clear" w:color="auto" w:fill="FFFFFF"/>
            <w:tcMar>
              <w:top w:w="60" w:type="dxa"/>
              <w:left w:w="100" w:type="dxa"/>
              <w:bottom w:w="60" w:type="dxa"/>
              <w:right w:w="100" w:type="dxa"/>
            </w:tcMar>
          </w:tcPr>
          <w:p w14:paraId="3BCBA419" w14:textId="77777777" w:rsidR="00401A07" w:rsidRDefault="00000000">
            <w:pPr>
              <w:jc w:val="center"/>
            </w:pPr>
            <w:r>
              <w:rPr>
                <w:color w:val="2D2D2D"/>
                <w:sz w:val="17"/>
                <w:szCs w:val="17"/>
              </w:rPr>
              <w:t>38.10%</w:t>
            </w:r>
          </w:p>
        </w:tc>
        <w:tc>
          <w:tcPr>
            <w:tcW w:w="3500" w:type="dxa"/>
            <w:shd w:val="clear" w:color="auto" w:fill="FFFFFF"/>
            <w:tcMar>
              <w:top w:w="60" w:type="dxa"/>
              <w:left w:w="100" w:type="dxa"/>
              <w:bottom w:w="60" w:type="dxa"/>
              <w:right w:w="100" w:type="dxa"/>
            </w:tcMar>
          </w:tcPr>
          <w:p w14:paraId="0E632355" w14:textId="77777777" w:rsidR="00401A07" w:rsidRDefault="00000000">
            <w:r>
              <w:rPr>
                <w:color w:val="2D2D2D"/>
                <w:sz w:val="17"/>
                <w:szCs w:val="17"/>
              </w:rPr>
              <w:t>Worst inflation in 15 yrs</w:t>
            </w:r>
          </w:p>
        </w:tc>
      </w:tr>
      <w:tr w:rsidR="00401A07" w14:paraId="2BEA3EBA" w14:textId="77777777">
        <w:tblPrEx>
          <w:tblCellMar>
            <w:top w:w="0" w:type="dxa"/>
            <w:bottom w:w="0" w:type="dxa"/>
          </w:tblCellMar>
        </w:tblPrEx>
        <w:tc>
          <w:tcPr>
            <w:tcW w:w="1450" w:type="dxa"/>
            <w:shd w:val="clear" w:color="auto" w:fill="F5F5F5"/>
            <w:tcMar>
              <w:top w:w="60" w:type="dxa"/>
              <w:left w:w="100" w:type="dxa"/>
              <w:bottom w:w="60" w:type="dxa"/>
              <w:right w:w="100" w:type="dxa"/>
            </w:tcMar>
          </w:tcPr>
          <w:p w14:paraId="56BC1C2A" w14:textId="77777777" w:rsidR="00401A07" w:rsidRDefault="00000000">
            <w:pPr>
              <w:jc w:val="center"/>
            </w:pPr>
            <w:r>
              <w:rPr>
                <w:b/>
                <w:bCs/>
                <w:color w:val="2D2D2D"/>
                <w:sz w:val="17"/>
                <w:szCs w:val="17"/>
              </w:rPr>
              <w:t>2024</w:t>
            </w:r>
          </w:p>
        </w:tc>
        <w:tc>
          <w:tcPr>
            <w:tcW w:w="1450" w:type="dxa"/>
            <w:shd w:val="clear" w:color="auto" w:fill="F5F5F5"/>
            <w:tcMar>
              <w:top w:w="60" w:type="dxa"/>
              <w:left w:w="100" w:type="dxa"/>
              <w:bottom w:w="60" w:type="dxa"/>
              <w:right w:w="100" w:type="dxa"/>
            </w:tcMar>
          </w:tcPr>
          <w:p w14:paraId="09916242" w14:textId="77777777" w:rsidR="00401A07" w:rsidRDefault="00000000">
            <w:pPr>
              <w:jc w:val="center"/>
            </w:pPr>
            <w:r>
              <w:rPr>
                <w:color w:val="2D2D2D"/>
                <w:sz w:val="17"/>
                <w:szCs w:val="17"/>
              </w:rPr>
              <w:t>5%</w:t>
            </w:r>
          </w:p>
        </w:tc>
        <w:tc>
          <w:tcPr>
            <w:tcW w:w="1450" w:type="dxa"/>
            <w:shd w:val="clear" w:color="auto" w:fill="F5F5F5"/>
            <w:tcMar>
              <w:top w:w="60" w:type="dxa"/>
              <w:left w:w="100" w:type="dxa"/>
              <w:bottom w:w="60" w:type="dxa"/>
              <w:right w:w="100" w:type="dxa"/>
            </w:tcMar>
          </w:tcPr>
          <w:p w14:paraId="29734024" w14:textId="77777777" w:rsidR="00401A07" w:rsidRDefault="00000000">
            <w:pPr>
              <w:jc w:val="center"/>
            </w:pPr>
            <w:r>
              <w:rPr>
                <w:color w:val="2D2D2D"/>
                <w:sz w:val="17"/>
                <w:szCs w:val="17"/>
              </w:rPr>
              <w:t>GHS 14.18</w:t>
            </w:r>
          </w:p>
        </w:tc>
        <w:tc>
          <w:tcPr>
            <w:tcW w:w="1450" w:type="dxa"/>
            <w:shd w:val="clear" w:color="auto" w:fill="F5F5F5"/>
            <w:tcMar>
              <w:top w:w="60" w:type="dxa"/>
              <w:left w:w="100" w:type="dxa"/>
              <w:bottom w:w="60" w:type="dxa"/>
              <w:right w:w="100" w:type="dxa"/>
            </w:tcMar>
          </w:tcPr>
          <w:p w14:paraId="45706777" w14:textId="77777777" w:rsidR="00401A07" w:rsidRDefault="00000000">
            <w:pPr>
              <w:jc w:val="center"/>
            </w:pPr>
            <w:r>
              <w:rPr>
                <w:color w:val="2D2D2D"/>
                <w:sz w:val="17"/>
                <w:szCs w:val="17"/>
              </w:rPr>
              <w:t>28.69%</w:t>
            </w:r>
          </w:p>
        </w:tc>
        <w:tc>
          <w:tcPr>
            <w:tcW w:w="1450" w:type="dxa"/>
            <w:shd w:val="clear" w:color="auto" w:fill="F5F5F5"/>
            <w:tcMar>
              <w:top w:w="60" w:type="dxa"/>
              <w:left w:w="100" w:type="dxa"/>
              <w:bottom w:w="60" w:type="dxa"/>
              <w:right w:w="100" w:type="dxa"/>
            </w:tcMar>
          </w:tcPr>
          <w:p w14:paraId="043E1787" w14:textId="77777777" w:rsidR="00401A07" w:rsidRDefault="00000000">
            <w:pPr>
              <w:jc w:val="center"/>
            </w:pPr>
            <w:r>
              <w:rPr>
                <w:color w:val="2D2D2D"/>
                <w:sz w:val="17"/>
                <w:szCs w:val="17"/>
              </w:rPr>
              <w:t>22.85%</w:t>
            </w:r>
          </w:p>
        </w:tc>
        <w:tc>
          <w:tcPr>
            <w:tcW w:w="3500" w:type="dxa"/>
            <w:shd w:val="clear" w:color="auto" w:fill="F5F5F5"/>
            <w:tcMar>
              <w:top w:w="60" w:type="dxa"/>
              <w:left w:w="100" w:type="dxa"/>
              <w:bottom w:w="60" w:type="dxa"/>
              <w:right w:w="100" w:type="dxa"/>
            </w:tcMar>
          </w:tcPr>
          <w:p w14:paraId="5D193A9B" w14:textId="77777777" w:rsidR="00401A07" w:rsidRDefault="00000000">
            <w:r>
              <w:rPr>
                <w:color w:val="2D2D2D"/>
                <w:sz w:val="17"/>
                <w:szCs w:val="17"/>
              </w:rPr>
              <w:t>🌱 IMF deal, recovery starts</w:t>
            </w:r>
          </w:p>
        </w:tc>
      </w:tr>
      <w:tr w:rsidR="00401A07" w14:paraId="0B00974E" w14:textId="77777777">
        <w:tblPrEx>
          <w:tblCellMar>
            <w:top w:w="0" w:type="dxa"/>
            <w:bottom w:w="0" w:type="dxa"/>
          </w:tblCellMar>
        </w:tblPrEx>
        <w:tc>
          <w:tcPr>
            <w:tcW w:w="1450" w:type="dxa"/>
            <w:shd w:val="clear" w:color="auto" w:fill="FFFFFF"/>
            <w:tcMar>
              <w:top w:w="60" w:type="dxa"/>
              <w:left w:w="100" w:type="dxa"/>
              <w:bottom w:w="60" w:type="dxa"/>
              <w:right w:w="100" w:type="dxa"/>
            </w:tcMar>
          </w:tcPr>
          <w:p w14:paraId="5475270F" w14:textId="77777777" w:rsidR="00401A07" w:rsidRDefault="00000000">
            <w:pPr>
              <w:jc w:val="center"/>
            </w:pPr>
            <w:r>
              <w:rPr>
                <w:b/>
                <w:bCs/>
                <w:color w:val="2D2D2D"/>
                <w:sz w:val="17"/>
                <w:szCs w:val="17"/>
              </w:rPr>
              <w:t>2025</w:t>
            </w:r>
          </w:p>
        </w:tc>
        <w:tc>
          <w:tcPr>
            <w:tcW w:w="1450" w:type="dxa"/>
            <w:shd w:val="clear" w:color="auto" w:fill="FFFFFF"/>
            <w:tcMar>
              <w:top w:w="60" w:type="dxa"/>
              <w:left w:w="100" w:type="dxa"/>
              <w:bottom w:w="60" w:type="dxa"/>
              <w:right w:w="100" w:type="dxa"/>
            </w:tcMar>
          </w:tcPr>
          <w:p w14:paraId="2D683AD9" w14:textId="77777777" w:rsidR="00401A07" w:rsidRDefault="00000000">
            <w:pPr>
              <w:jc w:val="center"/>
            </w:pPr>
            <w:r>
              <w:rPr>
                <w:color w:val="2D2D2D"/>
                <w:sz w:val="17"/>
                <w:szCs w:val="17"/>
              </w:rPr>
              <w:t>~5%</w:t>
            </w:r>
          </w:p>
        </w:tc>
        <w:tc>
          <w:tcPr>
            <w:tcW w:w="1450" w:type="dxa"/>
            <w:shd w:val="clear" w:color="auto" w:fill="FFFFFF"/>
            <w:tcMar>
              <w:top w:w="60" w:type="dxa"/>
              <w:left w:w="100" w:type="dxa"/>
              <w:bottom w:w="60" w:type="dxa"/>
              <w:right w:w="100" w:type="dxa"/>
            </w:tcMar>
          </w:tcPr>
          <w:p w14:paraId="12A66CDA" w14:textId="77777777" w:rsidR="00401A07" w:rsidRDefault="00000000">
            <w:pPr>
              <w:jc w:val="center"/>
            </w:pPr>
            <w:r>
              <w:rPr>
                <w:color w:val="2D2D2D"/>
                <w:sz w:val="17"/>
                <w:szCs w:val="17"/>
              </w:rPr>
              <w:t>GHS 12.56</w:t>
            </w:r>
          </w:p>
        </w:tc>
        <w:tc>
          <w:tcPr>
            <w:tcW w:w="1450" w:type="dxa"/>
            <w:shd w:val="clear" w:color="auto" w:fill="FFFFFF"/>
            <w:tcMar>
              <w:top w:w="60" w:type="dxa"/>
              <w:left w:w="100" w:type="dxa"/>
              <w:bottom w:w="60" w:type="dxa"/>
              <w:right w:w="100" w:type="dxa"/>
            </w:tcMar>
          </w:tcPr>
          <w:p w14:paraId="15AAAEC1" w14:textId="77777777" w:rsidR="00401A07" w:rsidRDefault="00000000">
            <w:pPr>
              <w:jc w:val="center"/>
            </w:pPr>
            <w:r>
              <w:rPr>
                <w:color w:val="2D2D2D"/>
                <w:sz w:val="17"/>
                <w:szCs w:val="17"/>
              </w:rPr>
              <w:t>-11.46%</w:t>
            </w:r>
          </w:p>
        </w:tc>
        <w:tc>
          <w:tcPr>
            <w:tcW w:w="1450" w:type="dxa"/>
            <w:shd w:val="clear" w:color="auto" w:fill="FFFFFF"/>
            <w:tcMar>
              <w:top w:w="60" w:type="dxa"/>
              <w:left w:w="100" w:type="dxa"/>
              <w:bottom w:w="60" w:type="dxa"/>
              <w:right w:w="100" w:type="dxa"/>
            </w:tcMar>
          </w:tcPr>
          <w:p w14:paraId="4FFEE77F" w14:textId="77777777" w:rsidR="00401A07" w:rsidRDefault="00000000">
            <w:pPr>
              <w:jc w:val="center"/>
            </w:pPr>
            <w:r>
              <w:rPr>
                <w:color w:val="2D2D2D"/>
                <w:sz w:val="17"/>
                <w:szCs w:val="17"/>
              </w:rPr>
              <w:t>14.20%</w:t>
            </w:r>
          </w:p>
        </w:tc>
        <w:tc>
          <w:tcPr>
            <w:tcW w:w="3500" w:type="dxa"/>
            <w:shd w:val="clear" w:color="auto" w:fill="FFFFFF"/>
            <w:tcMar>
              <w:top w:w="60" w:type="dxa"/>
              <w:left w:w="100" w:type="dxa"/>
              <w:bottom w:w="60" w:type="dxa"/>
              <w:right w:w="100" w:type="dxa"/>
            </w:tcMar>
          </w:tcPr>
          <w:p w14:paraId="0103D49F" w14:textId="77777777" w:rsidR="00401A07" w:rsidRDefault="00000000">
            <w:r>
              <w:rPr>
                <w:color w:val="2D2D2D"/>
                <w:sz w:val="17"/>
                <w:szCs w:val="17"/>
              </w:rPr>
              <w:t>✅ Cedi strengthens — big turnaround</w:t>
            </w:r>
          </w:p>
        </w:tc>
      </w:tr>
    </w:tbl>
    <w:p w14:paraId="30B94003" w14:textId="77777777" w:rsidR="00401A07" w:rsidRDefault="00401A07">
      <w:pPr>
        <w:spacing w:before="60" w:after="60"/>
      </w:pPr>
    </w:p>
    <w:p w14:paraId="4DD98CAB" w14:textId="77777777" w:rsidR="00401A07" w:rsidRDefault="00401A07">
      <w:pPr>
        <w:pBdr>
          <w:bottom w:val="single" w:sz="4" w:space="0" w:color="DDDDDD"/>
        </w:pBdr>
        <w:spacing w:before="120" w:after="120"/>
      </w:pPr>
    </w:p>
    <w:p w14:paraId="2DF64896" w14:textId="77777777" w:rsidR="00401A07" w:rsidRDefault="00000000">
      <w:pPr>
        <w:pStyle w:val="Heading1"/>
        <w:pBdr>
          <w:bottom w:val="single" w:sz="6" w:space="0" w:color="FCD116"/>
        </w:pBdr>
        <w:spacing w:before="320" w:after="160"/>
        <w:rPr>
          <w:b/>
          <w:bCs/>
          <w:color w:val="006B3F"/>
        </w:rPr>
      </w:pPr>
      <w:r>
        <w:t>The Hidden Connection: Weak Cedi → Higher Prices</w:t>
      </w:r>
    </w:p>
    <w:p w14:paraId="5C4B7729" w14:textId="77777777" w:rsidR="00401A07" w:rsidRDefault="00000000">
      <w:pPr>
        <w:spacing w:before="60" w:after="60"/>
      </w:pPr>
      <w:r>
        <w:rPr>
          <w:color w:val="2D2D2D"/>
          <w:sz w:val="22"/>
          <w:szCs w:val="22"/>
        </w:rPr>
        <w:t>The dashboard includes a scatter chart asking one simple question:</w:t>
      </w:r>
    </w:p>
    <w:p w14:paraId="56274379" w14:textId="77777777" w:rsidR="00401A07" w:rsidRDefault="00000000">
      <w:pPr>
        <w:pBdr>
          <w:left w:val="single" w:sz="12" w:space="0" w:color="FCD116"/>
        </w:pBdr>
        <w:spacing w:before="80" w:after="80"/>
        <w:ind w:left="720"/>
      </w:pPr>
      <w:r>
        <w:rPr>
          <w:i/>
          <w:iCs/>
          <w:color w:val="555555"/>
          <w:sz w:val="22"/>
          <w:szCs w:val="22"/>
        </w:rPr>
        <w:t>"When the cedi loses value, do prices go up too?"</w:t>
      </w:r>
    </w:p>
    <w:p w14:paraId="3B546228" w14:textId="77777777" w:rsidR="00401A07" w:rsidRDefault="00000000">
      <w:pPr>
        <w:spacing w:before="60" w:after="60"/>
      </w:pPr>
      <w:r>
        <w:rPr>
          <w:color w:val="2D2D2D"/>
          <w:sz w:val="22"/>
          <w:szCs w:val="22"/>
        </w:rPr>
        <w:t>The answer is YES — almost every time. Here's why this makes sense in everyday life:</w:t>
      </w:r>
    </w:p>
    <w:p w14:paraId="2F467345" w14:textId="77777777" w:rsidR="00401A07" w:rsidRDefault="00000000">
      <w:pPr>
        <w:spacing w:before="80" w:after="40"/>
        <w:ind w:left="360"/>
      </w:pPr>
      <w:r>
        <w:rPr>
          <w:color w:val="2D2D2D"/>
          <w:sz w:val="22"/>
          <w:szCs w:val="22"/>
        </w:rPr>
        <w:t>1.  Ghana imports a lot — electronics, fuel, medicine, and food.</w:t>
      </w:r>
    </w:p>
    <w:p w14:paraId="3CC0F6A2" w14:textId="77777777" w:rsidR="00401A07" w:rsidRDefault="00000000">
      <w:pPr>
        <w:spacing w:before="40" w:after="40"/>
        <w:ind w:left="360"/>
      </w:pPr>
      <w:r>
        <w:rPr>
          <w:color w:val="2D2D2D"/>
          <w:sz w:val="22"/>
          <w:szCs w:val="22"/>
        </w:rPr>
        <w:t>2.  When the cedi is weak, those imports cost MORE cedis to buy.</w:t>
      </w:r>
    </w:p>
    <w:p w14:paraId="51C27327" w14:textId="77777777" w:rsidR="00401A07" w:rsidRDefault="00000000">
      <w:pPr>
        <w:spacing w:before="40" w:after="40"/>
        <w:ind w:left="360"/>
      </w:pPr>
      <w:r>
        <w:rPr>
          <w:color w:val="2D2D2D"/>
          <w:sz w:val="22"/>
          <w:szCs w:val="22"/>
        </w:rPr>
        <w:t>3.  Shops and sellers pass that extra cost on to customers.</w:t>
      </w:r>
    </w:p>
    <w:p w14:paraId="2BC871E4" w14:textId="77777777" w:rsidR="00401A07" w:rsidRDefault="00000000">
      <w:pPr>
        <w:spacing w:before="40" w:after="80"/>
        <w:ind w:left="360"/>
      </w:pPr>
      <w:r>
        <w:rPr>
          <w:color w:val="2D2D2D"/>
          <w:sz w:val="22"/>
          <w:szCs w:val="22"/>
        </w:rPr>
        <w:t xml:space="preserve">4.  </w:t>
      </w:r>
      <w:proofErr w:type="gramStart"/>
      <w:r>
        <w:rPr>
          <w:color w:val="2D2D2D"/>
          <w:sz w:val="22"/>
          <w:szCs w:val="22"/>
        </w:rPr>
        <w:t>So</w:t>
      </w:r>
      <w:proofErr w:type="gramEnd"/>
      <w:r>
        <w:rPr>
          <w:color w:val="2D2D2D"/>
          <w:sz w:val="22"/>
          <w:szCs w:val="22"/>
        </w:rPr>
        <w:t xml:space="preserve"> prices rise — that's called a "pass-through effect."</w:t>
      </w:r>
    </w:p>
    <w:p w14:paraId="43C5FFAF" w14:textId="77777777" w:rsidR="00401A07" w:rsidRDefault="00000000">
      <w:pPr>
        <w:spacing w:before="60" w:after="60"/>
      </w:pPr>
      <w:r>
        <w:rPr>
          <w:color w:val="2D2D2D"/>
          <w:sz w:val="22"/>
          <w:szCs w:val="22"/>
        </w:rPr>
        <w:t>The only exception was 2014 — the cedi crashed by 46% but inflation "only" rose to ~15%. That's because some businesses absorbed the cost rather than passing it on immediately.</w:t>
      </w:r>
    </w:p>
    <w:p w14:paraId="1DEEBDD5" w14:textId="77777777" w:rsidR="00401A07" w:rsidRDefault="00401A07">
      <w:pPr>
        <w:spacing w:before="60" w:after="60"/>
      </w:pPr>
    </w:p>
    <w:p w14:paraId="6AF56560" w14:textId="77777777" w:rsidR="00401A07" w:rsidRDefault="00401A07">
      <w:pPr>
        <w:pBdr>
          <w:bottom w:val="single" w:sz="4" w:space="0" w:color="DDDDDD"/>
        </w:pBdr>
        <w:spacing w:before="120" w:after="120"/>
      </w:pPr>
    </w:p>
    <w:p w14:paraId="633EFB46" w14:textId="77777777" w:rsidR="00401A07" w:rsidRDefault="00000000">
      <w:pPr>
        <w:pStyle w:val="Heading1"/>
        <w:pBdr>
          <w:bottom w:val="single" w:sz="6" w:space="0" w:color="FCD116"/>
        </w:pBdr>
        <w:spacing w:before="320" w:after="160"/>
        <w:rPr>
          <w:b/>
          <w:bCs/>
          <w:color w:val="006B3F"/>
        </w:rPr>
      </w:pPr>
      <w:r>
        <w:t>Summary — The Big Picture in Simple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20"/>
        <w:gridCol w:w="1955"/>
        <w:gridCol w:w="6595"/>
      </w:tblGrid>
      <w:tr w:rsidR="00401A07" w14:paraId="62715EE4" w14:textId="77777777">
        <w:tblPrEx>
          <w:tblCellMar>
            <w:top w:w="0" w:type="dxa"/>
            <w:bottom w:w="0" w:type="dxa"/>
          </w:tblCellMar>
        </w:tblPrEx>
        <w:trPr>
          <w:tblHeader/>
        </w:trPr>
        <w:tc>
          <w:tcPr>
            <w:tcW w:w="1400" w:type="dxa"/>
            <w:shd w:val="clear" w:color="auto" w:fill="1A3A5C"/>
            <w:tcMar>
              <w:top w:w="80" w:type="dxa"/>
              <w:left w:w="100" w:type="dxa"/>
              <w:bottom w:w="80" w:type="dxa"/>
              <w:right w:w="100" w:type="dxa"/>
            </w:tcMar>
          </w:tcPr>
          <w:p w14:paraId="023A9FC0" w14:textId="77777777" w:rsidR="00401A07" w:rsidRDefault="00000000">
            <w:pPr>
              <w:jc w:val="center"/>
            </w:pPr>
            <w:r>
              <w:rPr>
                <w:b/>
                <w:bCs/>
                <w:color w:val="FFFFFF"/>
                <w:sz w:val="18"/>
                <w:szCs w:val="18"/>
              </w:rPr>
              <w:lastRenderedPageBreak/>
              <w:t>Indicator</w:t>
            </w:r>
          </w:p>
        </w:tc>
        <w:tc>
          <w:tcPr>
            <w:tcW w:w="1800" w:type="dxa"/>
            <w:shd w:val="clear" w:color="auto" w:fill="1A3A5C"/>
            <w:tcMar>
              <w:top w:w="80" w:type="dxa"/>
              <w:left w:w="100" w:type="dxa"/>
              <w:bottom w:w="80" w:type="dxa"/>
              <w:right w:w="100" w:type="dxa"/>
            </w:tcMar>
          </w:tcPr>
          <w:p w14:paraId="1E0F2AC5" w14:textId="77777777" w:rsidR="00401A07" w:rsidRDefault="00000000">
            <w:pPr>
              <w:jc w:val="center"/>
            </w:pPr>
            <w:r>
              <w:rPr>
                <w:b/>
                <w:bCs/>
                <w:color w:val="FFFFFF"/>
                <w:sz w:val="18"/>
                <w:szCs w:val="18"/>
              </w:rPr>
              <w:t>Trend</w:t>
            </w:r>
          </w:p>
        </w:tc>
        <w:tc>
          <w:tcPr>
            <w:tcW w:w="6072" w:type="dxa"/>
            <w:shd w:val="clear" w:color="auto" w:fill="1A3A5C"/>
            <w:tcMar>
              <w:top w:w="80" w:type="dxa"/>
              <w:left w:w="100" w:type="dxa"/>
              <w:bottom w:w="80" w:type="dxa"/>
              <w:right w:w="100" w:type="dxa"/>
            </w:tcMar>
          </w:tcPr>
          <w:p w14:paraId="46E88CE1" w14:textId="77777777" w:rsidR="00401A07" w:rsidRDefault="00000000">
            <w:pPr>
              <w:jc w:val="center"/>
            </w:pPr>
            <w:r>
              <w:rPr>
                <w:b/>
                <w:bCs/>
                <w:color w:val="FFFFFF"/>
                <w:sz w:val="18"/>
                <w:szCs w:val="18"/>
              </w:rPr>
              <w:t>What It Means for You</w:t>
            </w:r>
          </w:p>
        </w:tc>
      </w:tr>
      <w:tr w:rsidR="00401A07" w14:paraId="6B606C33"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325231C9" w14:textId="77777777" w:rsidR="00401A07" w:rsidRDefault="00000000">
            <w:pPr>
              <w:jc w:val="center"/>
            </w:pPr>
            <w:r>
              <w:rPr>
                <w:b/>
                <w:bCs/>
                <w:color w:val="2D2D2D"/>
                <w:sz w:val="19"/>
                <w:szCs w:val="19"/>
              </w:rPr>
              <w:t>📊 GDP Growth</w:t>
            </w:r>
          </w:p>
        </w:tc>
        <w:tc>
          <w:tcPr>
            <w:tcW w:w="1800" w:type="dxa"/>
            <w:shd w:val="clear" w:color="auto" w:fill="FFFFFF"/>
            <w:tcMar>
              <w:top w:w="80" w:type="dxa"/>
              <w:left w:w="100" w:type="dxa"/>
              <w:bottom w:w="80" w:type="dxa"/>
              <w:right w:w="100" w:type="dxa"/>
            </w:tcMar>
          </w:tcPr>
          <w:p w14:paraId="164CC783" w14:textId="77777777" w:rsidR="00401A07" w:rsidRDefault="00000000">
            <w:pPr>
              <w:jc w:val="center"/>
            </w:pPr>
            <w:r>
              <w:rPr>
                <w:color w:val="2D2D2D"/>
                <w:sz w:val="19"/>
                <w:szCs w:val="19"/>
              </w:rPr>
              <w:t>✅ Positive (avg 5.71%)</w:t>
            </w:r>
          </w:p>
        </w:tc>
        <w:tc>
          <w:tcPr>
            <w:tcW w:w="6072" w:type="dxa"/>
            <w:shd w:val="clear" w:color="auto" w:fill="FFFFFF"/>
            <w:tcMar>
              <w:top w:w="80" w:type="dxa"/>
              <w:left w:w="100" w:type="dxa"/>
              <w:bottom w:w="80" w:type="dxa"/>
              <w:right w:w="100" w:type="dxa"/>
            </w:tcMar>
          </w:tcPr>
          <w:p w14:paraId="1A8E97C0" w14:textId="77777777" w:rsidR="00401A07" w:rsidRDefault="00000000">
            <w:r>
              <w:rPr>
                <w:color w:val="2D2D2D"/>
                <w:sz w:val="19"/>
                <w:szCs w:val="19"/>
              </w:rPr>
              <w:t>Ghana kept growing — more businesses, more jobs over time</w:t>
            </w:r>
          </w:p>
        </w:tc>
      </w:tr>
      <w:tr w:rsidR="00401A07" w14:paraId="45B951C8" w14:textId="77777777">
        <w:tblPrEx>
          <w:tblCellMar>
            <w:top w:w="0" w:type="dxa"/>
            <w:bottom w:w="0" w:type="dxa"/>
          </w:tblCellMar>
        </w:tblPrEx>
        <w:tc>
          <w:tcPr>
            <w:tcW w:w="1400" w:type="dxa"/>
            <w:shd w:val="clear" w:color="auto" w:fill="F5F5F5"/>
            <w:tcMar>
              <w:top w:w="80" w:type="dxa"/>
              <w:left w:w="100" w:type="dxa"/>
              <w:bottom w:w="80" w:type="dxa"/>
              <w:right w:w="100" w:type="dxa"/>
            </w:tcMar>
          </w:tcPr>
          <w:p w14:paraId="6D23DD5B" w14:textId="77777777" w:rsidR="00401A07" w:rsidRDefault="00000000">
            <w:pPr>
              <w:jc w:val="center"/>
            </w:pPr>
            <w:r>
              <w:rPr>
                <w:b/>
                <w:bCs/>
                <w:color w:val="2D2D2D"/>
                <w:sz w:val="19"/>
                <w:szCs w:val="19"/>
              </w:rPr>
              <w:t>✅ Cedi Value (2025)</w:t>
            </w:r>
          </w:p>
        </w:tc>
        <w:tc>
          <w:tcPr>
            <w:tcW w:w="1800" w:type="dxa"/>
            <w:shd w:val="clear" w:color="auto" w:fill="F5F5F5"/>
            <w:tcMar>
              <w:top w:w="80" w:type="dxa"/>
              <w:left w:w="100" w:type="dxa"/>
              <w:bottom w:w="80" w:type="dxa"/>
              <w:right w:w="100" w:type="dxa"/>
            </w:tcMar>
          </w:tcPr>
          <w:p w14:paraId="13EFDD94" w14:textId="77777777" w:rsidR="00401A07" w:rsidRDefault="00000000">
            <w:pPr>
              <w:jc w:val="center"/>
            </w:pPr>
            <w:r>
              <w:rPr>
                <w:color w:val="2D2D2D"/>
                <w:sz w:val="19"/>
                <w:szCs w:val="19"/>
              </w:rPr>
              <w:t>🟢 Cedi gained 11.46%</w:t>
            </w:r>
          </w:p>
        </w:tc>
        <w:tc>
          <w:tcPr>
            <w:tcW w:w="6072" w:type="dxa"/>
            <w:shd w:val="clear" w:color="auto" w:fill="F5F5F5"/>
            <w:tcMar>
              <w:top w:w="80" w:type="dxa"/>
              <w:left w:w="100" w:type="dxa"/>
              <w:bottom w:w="80" w:type="dxa"/>
              <w:right w:w="100" w:type="dxa"/>
            </w:tcMar>
          </w:tcPr>
          <w:p w14:paraId="7414316E" w14:textId="77777777" w:rsidR="00401A07" w:rsidRDefault="00000000">
            <w:r>
              <w:rPr>
                <w:color w:val="2D2D2D"/>
                <w:sz w:val="19"/>
                <w:szCs w:val="19"/>
              </w:rPr>
              <w:t>For the first time in years, savings are worth MORE than last year</w:t>
            </w:r>
          </w:p>
        </w:tc>
      </w:tr>
      <w:tr w:rsidR="00401A07" w14:paraId="44280F91"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71833334" w14:textId="77777777" w:rsidR="00401A07" w:rsidRDefault="00000000">
            <w:pPr>
              <w:jc w:val="center"/>
            </w:pPr>
            <w:r>
              <w:rPr>
                <w:b/>
                <w:bCs/>
                <w:color w:val="2D2D2D"/>
                <w:sz w:val="19"/>
                <w:szCs w:val="19"/>
              </w:rPr>
              <w:t>📉 Inflation</w:t>
            </w:r>
          </w:p>
        </w:tc>
        <w:tc>
          <w:tcPr>
            <w:tcW w:w="1800" w:type="dxa"/>
            <w:shd w:val="clear" w:color="auto" w:fill="FFFFFF"/>
            <w:tcMar>
              <w:top w:w="80" w:type="dxa"/>
              <w:left w:w="100" w:type="dxa"/>
              <w:bottom w:w="80" w:type="dxa"/>
              <w:right w:w="100" w:type="dxa"/>
            </w:tcMar>
          </w:tcPr>
          <w:p w14:paraId="51505204" w14:textId="77777777" w:rsidR="00401A07" w:rsidRDefault="00000000">
            <w:pPr>
              <w:jc w:val="center"/>
            </w:pPr>
            <w:r>
              <w:rPr>
                <w:color w:val="2D2D2D"/>
                <w:sz w:val="19"/>
                <w:szCs w:val="19"/>
              </w:rPr>
              <w:t>🟢 Falling — now 14.20%</w:t>
            </w:r>
          </w:p>
        </w:tc>
        <w:tc>
          <w:tcPr>
            <w:tcW w:w="6072" w:type="dxa"/>
            <w:shd w:val="clear" w:color="auto" w:fill="FFFFFF"/>
            <w:tcMar>
              <w:top w:w="80" w:type="dxa"/>
              <w:left w:w="100" w:type="dxa"/>
              <w:bottom w:w="80" w:type="dxa"/>
              <w:right w:w="100" w:type="dxa"/>
            </w:tcMar>
          </w:tcPr>
          <w:p w14:paraId="116754AC" w14:textId="77777777" w:rsidR="00401A07" w:rsidRDefault="00000000">
            <w:r>
              <w:rPr>
                <w:color w:val="2D2D2D"/>
                <w:sz w:val="19"/>
                <w:szCs w:val="19"/>
              </w:rPr>
              <w:t>Prices still rising, but much more slowly than 2022–23</w:t>
            </w:r>
          </w:p>
        </w:tc>
      </w:tr>
      <w:tr w:rsidR="00401A07" w14:paraId="3B8E5240" w14:textId="77777777">
        <w:tblPrEx>
          <w:tblCellMar>
            <w:top w:w="0" w:type="dxa"/>
            <w:bottom w:w="0" w:type="dxa"/>
          </w:tblCellMar>
        </w:tblPrEx>
        <w:tc>
          <w:tcPr>
            <w:tcW w:w="1400" w:type="dxa"/>
            <w:shd w:val="clear" w:color="auto" w:fill="F5F5F5"/>
            <w:tcMar>
              <w:top w:w="80" w:type="dxa"/>
              <w:left w:w="100" w:type="dxa"/>
              <w:bottom w:w="80" w:type="dxa"/>
              <w:right w:w="100" w:type="dxa"/>
            </w:tcMar>
          </w:tcPr>
          <w:p w14:paraId="4FEA19A6" w14:textId="77777777" w:rsidR="00401A07" w:rsidRDefault="00000000">
            <w:pPr>
              <w:jc w:val="center"/>
            </w:pPr>
            <w:r>
              <w:rPr>
                <w:b/>
                <w:bCs/>
                <w:color w:val="2D2D2D"/>
                <w:sz w:val="19"/>
                <w:szCs w:val="19"/>
              </w:rPr>
              <w:t>💵 USD Rate</w:t>
            </w:r>
          </w:p>
        </w:tc>
        <w:tc>
          <w:tcPr>
            <w:tcW w:w="1800" w:type="dxa"/>
            <w:shd w:val="clear" w:color="auto" w:fill="F5F5F5"/>
            <w:tcMar>
              <w:top w:w="80" w:type="dxa"/>
              <w:left w:w="100" w:type="dxa"/>
              <w:bottom w:w="80" w:type="dxa"/>
              <w:right w:w="100" w:type="dxa"/>
            </w:tcMar>
          </w:tcPr>
          <w:p w14:paraId="62E6C554" w14:textId="77777777" w:rsidR="00401A07" w:rsidRDefault="00000000">
            <w:pPr>
              <w:jc w:val="center"/>
            </w:pPr>
            <w:r>
              <w:rPr>
                <w:color w:val="2D2D2D"/>
                <w:sz w:val="19"/>
                <w:szCs w:val="19"/>
              </w:rPr>
              <w:t>🟢 Cedi strengthening</w:t>
            </w:r>
          </w:p>
        </w:tc>
        <w:tc>
          <w:tcPr>
            <w:tcW w:w="6072" w:type="dxa"/>
            <w:shd w:val="clear" w:color="auto" w:fill="F5F5F5"/>
            <w:tcMar>
              <w:top w:w="80" w:type="dxa"/>
              <w:left w:w="100" w:type="dxa"/>
              <w:bottom w:w="80" w:type="dxa"/>
              <w:right w:w="100" w:type="dxa"/>
            </w:tcMar>
          </w:tcPr>
          <w:p w14:paraId="4A2D010E" w14:textId="77777777" w:rsidR="00401A07" w:rsidRDefault="00000000">
            <w:r>
              <w:rPr>
                <w:color w:val="2D2D2D"/>
                <w:sz w:val="19"/>
                <w:szCs w:val="19"/>
              </w:rPr>
              <w:t>Imported goods are getting cheaper — fuel, phones, medicine</w:t>
            </w:r>
          </w:p>
        </w:tc>
      </w:tr>
      <w:tr w:rsidR="00401A07" w14:paraId="7B45FE9F"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5DF624C2" w14:textId="77777777" w:rsidR="00401A07" w:rsidRDefault="00000000">
            <w:pPr>
              <w:jc w:val="center"/>
            </w:pPr>
            <w:r>
              <w:rPr>
                <w:b/>
                <w:bCs/>
                <w:color w:val="2D2D2D"/>
                <w:sz w:val="19"/>
                <w:szCs w:val="19"/>
              </w:rPr>
              <w:t>🌟 2025 Outlook</w:t>
            </w:r>
          </w:p>
        </w:tc>
        <w:tc>
          <w:tcPr>
            <w:tcW w:w="1800" w:type="dxa"/>
            <w:shd w:val="clear" w:color="auto" w:fill="FFFFFF"/>
            <w:tcMar>
              <w:top w:w="80" w:type="dxa"/>
              <w:left w:w="100" w:type="dxa"/>
              <w:bottom w:w="80" w:type="dxa"/>
              <w:right w:w="100" w:type="dxa"/>
            </w:tcMar>
          </w:tcPr>
          <w:p w14:paraId="46ED1991" w14:textId="77777777" w:rsidR="00401A07" w:rsidRDefault="00000000">
            <w:pPr>
              <w:jc w:val="center"/>
            </w:pPr>
            <w:r>
              <w:rPr>
                <w:color w:val="2D2D2D"/>
                <w:sz w:val="19"/>
                <w:szCs w:val="19"/>
              </w:rPr>
              <w:t>✅ Real recovery underway</w:t>
            </w:r>
          </w:p>
        </w:tc>
        <w:tc>
          <w:tcPr>
            <w:tcW w:w="6072" w:type="dxa"/>
            <w:shd w:val="clear" w:color="auto" w:fill="FFFFFF"/>
            <w:tcMar>
              <w:top w:w="80" w:type="dxa"/>
              <w:left w:w="100" w:type="dxa"/>
              <w:bottom w:w="80" w:type="dxa"/>
              <w:right w:w="100" w:type="dxa"/>
            </w:tcMar>
          </w:tcPr>
          <w:p w14:paraId="10FAA985" w14:textId="77777777" w:rsidR="00401A07" w:rsidRDefault="00000000">
            <w:r>
              <w:rPr>
                <w:color w:val="2D2D2D"/>
                <w:sz w:val="19"/>
                <w:szCs w:val="19"/>
              </w:rPr>
              <w:t xml:space="preserve">The IMF </w:t>
            </w:r>
            <w:proofErr w:type="spellStart"/>
            <w:r>
              <w:rPr>
                <w:color w:val="2D2D2D"/>
                <w:sz w:val="19"/>
                <w:szCs w:val="19"/>
              </w:rPr>
              <w:t>programme</w:t>
            </w:r>
            <w:proofErr w:type="spellEnd"/>
            <w:r>
              <w:rPr>
                <w:color w:val="2D2D2D"/>
                <w:sz w:val="19"/>
                <w:szCs w:val="19"/>
              </w:rPr>
              <w:t xml:space="preserve"> is working — Ghana is turning a corner</w:t>
            </w:r>
          </w:p>
        </w:tc>
      </w:tr>
    </w:tbl>
    <w:p w14:paraId="47461984" w14:textId="77777777" w:rsidR="00401A07" w:rsidRDefault="00401A07">
      <w:pPr>
        <w:spacing w:before="120" w:after="120"/>
      </w:pPr>
    </w:p>
    <w:p w14:paraId="674DAB40" w14:textId="77777777" w:rsidR="00401A07" w:rsidRDefault="00000000">
      <w:pPr>
        <w:spacing w:before="100" w:after="60"/>
      </w:pPr>
      <w:proofErr w:type="gramStart"/>
      <w:r>
        <w:rPr>
          <w:b/>
          <w:bCs/>
          <w:color w:val="006B3F"/>
          <w:sz w:val="22"/>
          <w:szCs w:val="22"/>
        </w:rPr>
        <w:t>✅  The</w:t>
      </w:r>
      <w:proofErr w:type="gramEnd"/>
      <w:r>
        <w:rPr>
          <w:b/>
          <w:bCs/>
          <w:color w:val="006B3F"/>
          <w:sz w:val="22"/>
          <w:szCs w:val="22"/>
        </w:rPr>
        <w:t xml:space="preserve"> Big Win in 2025: </w:t>
      </w:r>
      <w:r>
        <w:rPr>
          <w:color w:val="2D2D2D"/>
          <w:sz w:val="22"/>
          <w:szCs w:val="22"/>
        </w:rPr>
        <w:t>The cedi gained value for the first time in many years, and inflation was cut by more than half from its 2023 peak. Ordinary Ghanaians can start to feel real relief.</w:t>
      </w:r>
    </w:p>
    <w:p w14:paraId="29AFAF56" w14:textId="77777777" w:rsidR="00401A07" w:rsidRDefault="00000000">
      <w:pPr>
        <w:spacing w:before="60" w:after="60"/>
      </w:pPr>
      <w:r>
        <w:rPr>
          <w:b/>
          <w:bCs/>
          <w:color w:val="CE1126"/>
          <w:sz w:val="22"/>
          <w:szCs w:val="22"/>
        </w:rPr>
        <w:t>⚠</w:t>
      </w:r>
      <w:proofErr w:type="gramStart"/>
      <w:r>
        <w:rPr>
          <w:b/>
          <w:bCs/>
          <w:color w:val="CE1126"/>
          <w:sz w:val="22"/>
          <w:szCs w:val="22"/>
        </w:rPr>
        <w:t>️  Still</w:t>
      </w:r>
      <w:proofErr w:type="gramEnd"/>
      <w:r>
        <w:rPr>
          <w:b/>
          <w:bCs/>
          <w:color w:val="CE1126"/>
          <w:sz w:val="22"/>
          <w:szCs w:val="22"/>
        </w:rPr>
        <w:t xml:space="preserve"> to Watch: </w:t>
      </w:r>
      <w:r>
        <w:rPr>
          <w:color w:val="2D2D2D"/>
          <w:sz w:val="22"/>
          <w:szCs w:val="22"/>
        </w:rPr>
        <w:t>Inflation at 14.2% is still above the healthy range of 5–8%. The cedi's gains need to be sustained. The government must keep managing its debt carefully.</w:t>
      </w:r>
    </w:p>
    <w:p w14:paraId="53E63E19" w14:textId="77777777" w:rsidR="00401A07" w:rsidRDefault="00000000">
      <w:pPr>
        <w:spacing w:before="60" w:after="160"/>
      </w:pPr>
      <w:proofErr w:type="gramStart"/>
      <w:r>
        <w:rPr>
          <w:b/>
          <w:bCs/>
          <w:color w:val="FCD116"/>
          <w:sz w:val="22"/>
          <w:szCs w:val="22"/>
        </w:rPr>
        <w:t>🌟  The</w:t>
      </w:r>
      <w:proofErr w:type="gramEnd"/>
      <w:r>
        <w:rPr>
          <w:b/>
          <w:bCs/>
          <w:color w:val="FCD116"/>
          <w:sz w:val="22"/>
          <w:szCs w:val="22"/>
        </w:rPr>
        <w:t xml:space="preserve"> Road Ahead: </w:t>
      </w:r>
      <w:r>
        <w:rPr>
          <w:color w:val="2D2D2D"/>
          <w:sz w:val="22"/>
          <w:szCs w:val="22"/>
        </w:rPr>
        <w:t xml:space="preserve">Ghana has turned a corner. The IMF </w:t>
      </w:r>
      <w:proofErr w:type="spellStart"/>
      <w:r>
        <w:rPr>
          <w:color w:val="2D2D2D"/>
          <w:sz w:val="22"/>
          <w:szCs w:val="22"/>
        </w:rPr>
        <w:t>programme</w:t>
      </w:r>
      <w:proofErr w:type="spellEnd"/>
      <w:r>
        <w:rPr>
          <w:color w:val="2D2D2D"/>
          <w:sz w:val="22"/>
          <w:szCs w:val="22"/>
        </w:rPr>
        <w:t xml:space="preserve"> is working, investor confidence is returning, and the data tells a genuinely encouraging story for 2025 and beyond.</w:t>
      </w:r>
    </w:p>
    <w:p w14:paraId="42E92657" w14:textId="77777777" w:rsidR="00401A07" w:rsidRDefault="00401A07">
      <w:pPr>
        <w:pBdr>
          <w:bottom w:val="single" w:sz="4" w:space="0" w:color="DDDDDD"/>
        </w:pBdr>
        <w:spacing w:before="120" w:after="120"/>
      </w:pPr>
    </w:p>
    <w:p w14:paraId="0570A89B" w14:textId="77777777" w:rsidR="00401A07" w:rsidRDefault="00000000">
      <w:pPr>
        <w:spacing w:before="160"/>
        <w:jc w:val="center"/>
      </w:pPr>
      <w:r>
        <w:rPr>
          <w:i/>
          <w:iCs/>
          <w:color w:val="555555"/>
          <w:sz w:val="16"/>
          <w:szCs w:val="16"/>
        </w:rPr>
        <w:t xml:space="preserve">Prepared from Power BI dashboard </w:t>
      </w:r>
      <w:proofErr w:type="gramStart"/>
      <w:r>
        <w:rPr>
          <w:i/>
          <w:iCs/>
          <w:color w:val="555555"/>
          <w:sz w:val="16"/>
          <w:szCs w:val="16"/>
        </w:rPr>
        <w:t>data  •</w:t>
      </w:r>
      <w:proofErr w:type="gramEnd"/>
      <w:r>
        <w:rPr>
          <w:i/>
          <w:iCs/>
          <w:color w:val="555555"/>
          <w:sz w:val="16"/>
          <w:szCs w:val="16"/>
        </w:rPr>
        <w:t xml:space="preserve">  Ghana Macroeconomic Trends 2009–2025</w:t>
      </w:r>
    </w:p>
    <w:sectPr w:rsidR="00401A07">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13094" w14:textId="77777777" w:rsidR="004B3070" w:rsidRDefault="004B3070">
      <w:r>
        <w:separator/>
      </w:r>
    </w:p>
  </w:endnote>
  <w:endnote w:type="continuationSeparator" w:id="0">
    <w:p w14:paraId="4589D924" w14:textId="77777777" w:rsidR="004B3070" w:rsidRDefault="004B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4BA3" w14:textId="77777777" w:rsidR="00AE45EC" w:rsidRDefault="00AE45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5C307" w14:textId="6851E7B9" w:rsidR="00401A07" w:rsidRDefault="00401A07" w:rsidP="00AE45EC">
    <w:pPr>
      <w:pBdr>
        <w:top w:val="single" w:sz="4" w:space="0" w:color="FCD116"/>
      </w:pBdr>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FED90" w14:textId="77777777" w:rsidR="00AE45EC" w:rsidRDefault="00AE4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A0F99" w14:textId="77777777" w:rsidR="004B3070" w:rsidRDefault="004B3070">
      <w:r>
        <w:separator/>
      </w:r>
    </w:p>
  </w:footnote>
  <w:footnote w:type="continuationSeparator" w:id="0">
    <w:p w14:paraId="7DEA3537" w14:textId="77777777" w:rsidR="004B3070" w:rsidRDefault="004B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D60B" w14:textId="77777777" w:rsidR="00AE45EC" w:rsidRDefault="00AE4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21BD" w14:textId="145610B0" w:rsidR="00401A07" w:rsidRDefault="00000000">
    <w:pPr>
      <w:pBdr>
        <w:bottom w:val="single" w:sz="4" w:space="0" w:color="FCD116"/>
      </w:pBdr>
      <w:spacing w:after="80"/>
      <w:jc w:val="right"/>
    </w:pPr>
    <w:r>
      <w:rPr>
        <w:color w:val="555555"/>
        <w:sz w:val="16"/>
        <w:szCs w:val="16"/>
      </w:rPr>
      <w:t>Ghana Macroeconomic Trends (2009–2025</w:t>
    </w:r>
    <w:proofErr w:type="gramStart"/>
    <w:r>
      <w:rPr>
        <w:color w:val="555555"/>
        <w:sz w:val="16"/>
        <w:szCs w:val="16"/>
      </w:rPr>
      <w:t>)  Explainer</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81FF" w14:textId="77777777" w:rsidR="00AE45EC" w:rsidRDefault="00AE4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1091E"/>
    <w:multiLevelType w:val="hybridMultilevel"/>
    <w:tmpl w:val="85522062"/>
    <w:lvl w:ilvl="0" w:tplc="B6F2EE86">
      <w:start w:val="1"/>
      <w:numFmt w:val="bullet"/>
      <w:lvlText w:val="●"/>
      <w:lvlJc w:val="left"/>
      <w:pPr>
        <w:ind w:left="720" w:hanging="360"/>
      </w:pPr>
    </w:lvl>
    <w:lvl w:ilvl="1" w:tplc="316C594A">
      <w:start w:val="1"/>
      <w:numFmt w:val="bullet"/>
      <w:lvlText w:val="○"/>
      <w:lvlJc w:val="left"/>
      <w:pPr>
        <w:ind w:left="1440" w:hanging="360"/>
      </w:pPr>
    </w:lvl>
    <w:lvl w:ilvl="2" w:tplc="E2241D46">
      <w:start w:val="1"/>
      <w:numFmt w:val="bullet"/>
      <w:lvlText w:val="■"/>
      <w:lvlJc w:val="left"/>
      <w:pPr>
        <w:ind w:left="2160" w:hanging="360"/>
      </w:pPr>
    </w:lvl>
    <w:lvl w:ilvl="3" w:tplc="8AFA3D26">
      <w:start w:val="1"/>
      <w:numFmt w:val="bullet"/>
      <w:lvlText w:val="●"/>
      <w:lvlJc w:val="left"/>
      <w:pPr>
        <w:ind w:left="2880" w:hanging="360"/>
      </w:pPr>
    </w:lvl>
    <w:lvl w:ilvl="4" w:tplc="43DEE6BA">
      <w:start w:val="1"/>
      <w:numFmt w:val="bullet"/>
      <w:lvlText w:val="○"/>
      <w:lvlJc w:val="left"/>
      <w:pPr>
        <w:ind w:left="3600" w:hanging="360"/>
      </w:pPr>
    </w:lvl>
    <w:lvl w:ilvl="5" w:tplc="14B6DEB6">
      <w:start w:val="1"/>
      <w:numFmt w:val="bullet"/>
      <w:lvlText w:val="■"/>
      <w:lvlJc w:val="left"/>
      <w:pPr>
        <w:ind w:left="4320" w:hanging="360"/>
      </w:pPr>
    </w:lvl>
    <w:lvl w:ilvl="6" w:tplc="822EAC9A">
      <w:start w:val="1"/>
      <w:numFmt w:val="bullet"/>
      <w:lvlText w:val="●"/>
      <w:lvlJc w:val="left"/>
      <w:pPr>
        <w:ind w:left="5040" w:hanging="360"/>
      </w:pPr>
    </w:lvl>
    <w:lvl w:ilvl="7" w:tplc="1B6435E0">
      <w:start w:val="1"/>
      <w:numFmt w:val="bullet"/>
      <w:lvlText w:val="●"/>
      <w:lvlJc w:val="left"/>
      <w:pPr>
        <w:ind w:left="5760" w:hanging="360"/>
      </w:pPr>
    </w:lvl>
    <w:lvl w:ilvl="8" w:tplc="1E5CF9C6">
      <w:start w:val="1"/>
      <w:numFmt w:val="bullet"/>
      <w:lvlText w:val="●"/>
      <w:lvlJc w:val="left"/>
      <w:pPr>
        <w:ind w:left="6480" w:hanging="360"/>
      </w:pPr>
    </w:lvl>
  </w:abstractNum>
  <w:num w:numId="1" w16cid:durableId="1075056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07"/>
    <w:rsid w:val="00401A07"/>
    <w:rsid w:val="004B3070"/>
    <w:rsid w:val="00AE45EC"/>
    <w:rsid w:val="00F3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3FFA"/>
  <w15:docId w15:val="{3C157F8F-F424-48C8-BE05-AF94C814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45EC"/>
    <w:pPr>
      <w:tabs>
        <w:tab w:val="center" w:pos="4680"/>
        <w:tab w:val="right" w:pos="9360"/>
      </w:tabs>
    </w:pPr>
  </w:style>
  <w:style w:type="character" w:customStyle="1" w:styleId="HeaderChar">
    <w:name w:val="Header Char"/>
    <w:basedOn w:val="DefaultParagraphFont"/>
    <w:link w:val="Header"/>
    <w:uiPriority w:val="99"/>
    <w:rsid w:val="00AE45EC"/>
  </w:style>
  <w:style w:type="paragraph" w:styleId="Footer">
    <w:name w:val="footer"/>
    <w:basedOn w:val="Normal"/>
    <w:link w:val="FooterChar"/>
    <w:uiPriority w:val="99"/>
    <w:unhideWhenUsed/>
    <w:rsid w:val="00AE45EC"/>
    <w:pPr>
      <w:tabs>
        <w:tab w:val="center" w:pos="4680"/>
        <w:tab w:val="right" w:pos="9360"/>
      </w:tabs>
    </w:pPr>
  </w:style>
  <w:style w:type="character" w:customStyle="1" w:styleId="FooterChar">
    <w:name w:val="Footer Char"/>
    <w:basedOn w:val="DefaultParagraphFont"/>
    <w:link w:val="Footer"/>
    <w:uiPriority w:val="99"/>
    <w:rsid w:val="00AE4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1040</Words>
  <Characters>5929</Characters>
  <Application>Microsoft Office Word</Application>
  <DocSecurity>0</DocSecurity>
  <Lines>49</Lines>
  <Paragraphs>13</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2026-09-16T01:45:00Z</dcterms:created>
  <dcterms:modified xsi:type="dcterms:W3CDTF">2026-09-22T05:22:00Z</dcterms:modified>
</cp:coreProperties>
</file>