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microsoft.com/office/2011/relationships/webextensiontaskpanes" Target="word/webextensions/taskpanes.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CDBCB7" w14:textId="1C867965" w:rsidR="00883B7F" w:rsidRPr="001711DD" w:rsidRDefault="3BF214EB" w:rsidP="005C0E95">
      <w:pPr>
        <w:spacing w:line="276" w:lineRule="auto"/>
        <w:contextualSpacing/>
        <w:jc w:val="center"/>
        <w:outlineLvl w:val="0"/>
        <w:rPr>
          <w:rFonts w:ascii="Arial" w:hAnsi="Arial" w:cs="Arial"/>
          <w:b/>
          <w:bCs/>
          <w:i/>
          <w:iCs/>
          <w:lang w:val="en-US"/>
        </w:rPr>
      </w:pPr>
      <w:r w:rsidRPr="001711DD">
        <w:rPr>
          <w:rFonts w:ascii="Arial" w:hAnsi="Arial" w:cs="Arial"/>
          <w:b/>
          <w:bCs/>
          <w:i/>
          <w:iCs/>
          <w:lang w:val="en-US"/>
        </w:rPr>
        <w:t xml:space="preserve">Spillovers </w:t>
      </w:r>
      <w:r w:rsidR="007641A4" w:rsidRPr="001711DD">
        <w:rPr>
          <w:rFonts w:ascii="Arial" w:hAnsi="Arial" w:cs="Arial"/>
          <w:b/>
          <w:bCs/>
          <w:i/>
          <w:iCs/>
          <w:lang w:val="en-US"/>
        </w:rPr>
        <w:t>from</w:t>
      </w:r>
      <w:r w:rsidRPr="001711DD">
        <w:rPr>
          <w:rFonts w:ascii="Arial" w:hAnsi="Arial" w:cs="Arial"/>
          <w:b/>
          <w:bCs/>
          <w:i/>
          <w:iCs/>
          <w:lang w:val="en-US"/>
        </w:rPr>
        <w:t xml:space="preserve"> Quarantine:</w:t>
      </w:r>
    </w:p>
    <w:p w14:paraId="3AD0BC1A" w14:textId="1A648188" w:rsidR="00860307" w:rsidRPr="001711DD" w:rsidRDefault="009734C3" w:rsidP="005C0E95">
      <w:pPr>
        <w:spacing w:line="276" w:lineRule="auto"/>
        <w:contextualSpacing/>
        <w:jc w:val="center"/>
        <w:outlineLvl w:val="0"/>
        <w:rPr>
          <w:rFonts w:ascii="Arial" w:hAnsi="Arial" w:cs="Arial"/>
          <w:b/>
          <w:bCs/>
          <w:i/>
          <w:iCs/>
          <w:lang w:val="en-US"/>
        </w:rPr>
      </w:pPr>
      <w:r w:rsidRPr="001711DD">
        <w:rPr>
          <w:rFonts w:ascii="Arial" w:hAnsi="Arial" w:cs="Arial"/>
          <w:b/>
          <w:bCs/>
          <w:i/>
          <w:iCs/>
          <w:lang w:val="en-US"/>
        </w:rPr>
        <w:t xml:space="preserve">Persistent </w:t>
      </w:r>
      <w:r w:rsidR="3BF214EB" w:rsidRPr="001711DD">
        <w:rPr>
          <w:rFonts w:ascii="Arial" w:hAnsi="Arial" w:cs="Arial"/>
          <w:b/>
          <w:bCs/>
          <w:i/>
          <w:iCs/>
          <w:lang w:val="en-US"/>
        </w:rPr>
        <w:t>Fear-induced Beliefs about Covid-19</w:t>
      </w:r>
    </w:p>
    <w:p w14:paraId="75FDC2A2" w14:textId="32673CD4" w:rsidR="008F5DD8" w:rsidRPr="001711DD" w:rsidRDefault="008F5DD8" w:rsidP="004305C9">
      <w:pPr>
        <w:spacing w:line="276" w:lineRule="auto"/>
        <w:contextualSpacing/>
        <w:jc w:val="both"/>
        <w:rPr>
          <w:rFonts w:ascii="Arial" w:hAnsi="Arial" w:cs="Arial"/>
          <w:lang w:val="en-US"/>
        </w:rPr>
      </w:pPr>
    </w:p>
    <w:p w14:paraId="3D9567EF" w14:textId="6D22C8D0" w:rsidR="004305C9" w:rsidRPr="001711DD" w:rsidRDefault="004305C9" w:rsidP="005C0E95">
      <w:pPr>
        <w:spacing w:line="276" w:lineRule="auto"/>
        <w:contextualSpacing/>
        <w:jc w:val="both"/>
        <w:outlineLvl w:val="0"/>
        <w:rPr>
          <w:rFonts w:ascii="Arial" w:hAnsi="Arial" w:cs="Arial"/>
          <w:lang w:val="en-US"/>
        </w:rPr>
      </w:pPr>
      <w:r w:rsidRPr="001711DD">
        <w:rPr>
          <w:rFonts w:ascii="Arial" w:hAnsi="Arial" w:cs="Arial"/>
          <w:lang w:val="en-US"/>
        </w:rPr>
        <w:t>Total: 2,800 words</w:t>
      </w:r>
    </w:p>
    <w:p w14:paraId="33B40017" w14:textId="77777777" w:rsidR="004305C9" w:rsidRPr="001711DD" w:rsidRDefault="004305C9" w:rsidP="004305C9">
      <w:pPr>
        <w:spacing w:line="276" w:lineRule="auto"/>
        <w:contextualSpacing/>
        <w:jc w:val="both"/>
        <w:rPr>
          <w:rFonts w:ascii="Arial" w:hAnsi="Arial" w:cs="Arial"/>
          <w:lang w:val="en-US"/>
        </w:rPr>
      </w:pPr>
    </w:p>
    <w:p w14:paraId="2920F97C" w14:textId="7AA571DC" w:rsidR="00C55758" w:rsidRPr="001711DD" w:rsidRDefault="00C55758" w:rsidP="005C0E95">
      <w:pPr>
        <w:spacing w:line="276" w:lineRule="auto"/>
        <w:contextualSpacing/>
        <w:jc w:val="both"/>
        <w:outlineLvl w:val="0"/>
        <w:rPr>
          <w:rFonts w:ascii="Arial" w:hAnsi="Arial" w:cs="Arial"/>
          <w:b/>
          <w:bCs/>
          <w:lang w:val="en-US"/>
        </w:rPr>
      </w:pPr>
      <w:r w:rsidRPr="001711DD">
        <w:rPr>
          <w:rFonts w:ascii="Arial" w:hAnsi="Arial" w:cs="Arial"/>
          <w:b/>
          <w:bCs/>
          <w:lang w:val="en-US"/>
        </w:rPr>
        <w:t>Abstract</w:t>
      </w:r>
      <w:r w:rsidR="00890CCD" w:rsidRPr="001711DD">
        <w:rPr>
          <w:rFonts w:ascii="Arial" w:hAnsi="Arial" w:cs="Arial"/>
          <w:b/>
          <w:bCs/>
          <w:lang w:val="en-US"/>
        </w:rPr>
        <w:t xml:space="preserve"> (2</w:t>
      </w:r>
      <w:r w:rsidR="005C0E95">
        <w:rPr>
          <w:rFonts w:ascii="Arial" w:hAnsi="Arial" w:cs="Arial"/>
          <w:b/>
          <w:bCs/>
          <w:lang w:val="en-US"/>
        </w:rPr>
        <w:t>50</w:t>
      </w:r>
      <w:r w:rsidR="00890CCD" w:rsidRPr="001711DD">
        <w:rPr>
          <w:rFonts w:ascii="Arial" w:hAnsi="Arial" w:cs="Arial"/>
          <w:b/>
          <w:bCs/>
          <w:lang w:val="en-US"/>
        </w:rPr>
        <w:t xml:space="preserve"> words)</w:t>
      </w:r>
    </w:p>
    <w:p w14:paraId="3AAF2701" w14:textId="380E0979" w:rsidR="008F5DD8" w:rsidRPr="001711DD" w:rsidRDefault="008F5DD8" w:rsidP="004305C9">
      <w:pPr>
        <w:spacing w:line="276" w:lineRule="auto"/>
        <w:contextualSpacing/>
        <w:jc w:val="both"/>
        <w:rPr>
          <w:rFonts w:ascii="Arial" w:hAnsi="Arial" w:cs="Arial"/>
          <w:b/>
          <w:lang w:val="en-US"/>
        </w:rPr>
      </w:pPr>
    </w:p>
    <w:p w14:paraId="56D0F613" w14:textId="77777777" w:rsidR="008F5DD8" w:rsidRPr="001711DD" w:rsidRDefault="00C55758" w:rsidP="004305C9">
      <w:pPr>
        <w:spacing w:line="276" w:lineRule="auto"/>
        <w:contextualSpacing/>
        <w:jc w:val="both"/>
        <w:rPr>
          <w:rFonts w:ascii="Arial" w:hAnsi="Arial" w:cs="Arial"/>
          <w:lang w:val="en-US"/>
        </w:rPr>
      </w:pPr>
      <w:r w:rsidRPr="001711DD">
        <w:rPr>
          <w:rFonts w:ascii="Arial" w:hAnsi="Arial" w:cs="Arial"/>
          <w:b/>
          <w:lang w:val="en-US"/>
        </w:rPr>
        <w:t>Bac</w:t>
      </w:r>
      <w:r w:rsidR="00E911BC" w:rsidRPr="001711DD">
        <w:rPr>
          <w:rFonts w:ascii="Arial" w:hAnsi="Arial" w:cs="Arial"/>
          <w:b/>
          <w:lang w:val="en-US"/>
        </w:rPr>
        <w:t>kground</w:t>
      </w:r>
      <w:r w:rsidR="00E911BC" w:rsidRPr="001711DD">
        <w:rPr>
          <w:rFonts w:ascii="Arial" w:hAnsi="Arial" w:cs="Arial"/>
          <w:lang w:val="en-US"/>
        </w:rPr>
        <w:br/>
      </w:r>
    </w:p>
    <w:p w14:paraId="214FFF76" w14:textId="0D8E26E0" w:rsidR="00AF67EE" w:rsidRPr="001711DD" w:rsidRDefault="12DE35F0" w:rsidP="004305C9">
      <w:pPr>
        <w:spacing w:line="276" w:lineRule="auto"/>
        <w:contextualSpacing/>
        <w:jc w:val="both"/>
        <w:rPr>
          <w:rFonts w:ascii="Arial" w:hAnsi="Arial" w:cs="Arial"/>
          <w:lang w:val="en-US"/>
        </w:rPr>
      </w:pPr>
      <w:r w:rsidRPr="001711DD">
        <w:rPr>
          <w:rFonts w:ascii="Arial" w:hAnsi="Arial" w:cs="Arial"/>
          <w:lang w:val="en-US"/>
        </w:rPr>
        <w:t>One common intervention during a pandemic is a quarantine</w:t>
      </w:r>
      <w:r w:rsidR="00A52E3A" w:rsidRPr="001711DD">
        <w:rPr>
          <w:rFonts w:ascii="Arial" w:hAnsi="Arial" w:cs="Arial"/>
          <w:lang w:val="en-US"/>
        </w:rPr>
        <w:t>,</w:t>
      </w:r>
      <w:r w:rsidRPr="001711DD">
        <w:rPr>
          <w:rFonts w:ascii="Arial" w:hAnsi="Arial" w:cs="Arial"/>
          <w:lang w:val="en-US"/>
        </w:rPr>
        <w:t xml:space="preserve"> </w:t>
      </w:r>
      <w:r w:rsidR="00A52E3A" w:rsidRPr="001711DD">
        <w:rPr>
          <w:rFonts w:ascii="Arial" w:hAnsi="Arial" w:cs="Arial"/>
          <w:lang w:val="en-US"/>
        </w:rPr>
        <w:t>which</w:t>
      </w:r>
      <w:r w:rsidRPr="001711DD">
        <w:rPr>
          <w:rFonts w:ascii="Arial" w:hAnsi="Arial" w:cs="Arial"/>
          <w:lang w:val="en-US"/>
        </w:rPr>
        <w:t xml:space="preserve"> </w:t>
      </w:r>
      <w:r w:rsidR="00A52E3A" w:rsidRPr="001711DD">
        <w:rPr>
          <w:rFonts w:ascii="Arial" w:hAnsi="Arial" w:cs="Arial"/>
          <w:lang w:val="en-US"/>
        </w:rPr>
        <w:t>minimizes</w:t>
      </w:r>
      <w:r w:rsidRPr="001711DD">
        <w:rPr>
          <w:rFonts w:ascii="Arial" w:hAnsi="Arial" w:cs="Arial"/>
          <w:lang w:val="en-US"/>
        </w:rPr>
        <w:t xml:space="preserve"> </w:t>
      </w:r>
      <w:r w:rsidR="00CB0C97" w:rsidRPr="001711DD">
        <w:rPr>
          <w:rFonts w:ascii="Arial" w:hAnsi="Arial" w:cs="Arial"/>
          <w:lang w:val="en-US"/>
        </w:rPr>
        <w:t xml:space="preserve">in-person </w:t>
      </w:r>
      <w:r w:rsidRPr="001711DD">
        <w:rPr>
          <w:rFonts w:ascii="Arial" w:hAnsi="Arial" w:cs="Arial"/>
          <w:lang w:val="en-US"/>
        </w:rPr>
        <w:t>social activity and</w:t>
      </w:r>
      <w:r w:rsidR="002A54B2" w:rsidRPr="001711DD">
        <w:rPr>
          <w:rFonts w:ascii="Arial" w:hAnsi="Arial" w:cs="Arial"/>
          <w:lang w:val="en-US"/>
        </w:rPr>
        <w:t xml:space="preserve"> </w:t>
      </w:r>
      <w:r w:rsidRPr="001711DD">
        <w:rPr>
          <w:rFonts w:ascii="Arial" w:hAnsi="Arial" w:cs="Arial"/>
          <w:lang w:val="en-US"/>
        </w:rPr>
        <w:t>break</w:t>
      </w:r>
      <w:r w:rsidR="00A52E3A" w:rsidRPr="001711DD">
        <w:rPr>
          <w:rFonts w:ascii="Arial" w:hAnsi="Arial" w:cs="Arial"/>
          <w:lang w:val="en-US"/>
        </w:rPr>
        <w:t>s</w:t>
      </w:r>
      <w:r w:rsidRPr="001711DD">
        <w:rPr>
          <w:rFonts w:ascii="Arial" w:hAnsi="Arial" w:cs="Arial"/>
          <w:lang w:val="en-US"/>
        </w:rPr>
        <w:t xml:space="preserve"> the chain of transmission. An interesting question is whether</w:t>
      </w:r>
      <w:r w:rsidR="002A54B2" w:rsidRPr="001711DD">
        <w:rPr>
          <w:rFonts w:ascii="Arial" w:hAnsi="Arial" w:cs="Arial"/>
          <w:lang w:val="en-US"/>
        </w:rPr>
        <w:t xml:space="preserve"> </w:t>
      </w:r>
      <w:r w:rsidR="000B53B5" w:rsidRPr="001711DD">
        <w:rPr>
          <w:rFonts w:ascii="Arial" w:hAnsi="Arial" w:cs="Arial"/>
          <w:lang w:val="en-US"/>
        </w:rPr>
        <w:t xml:space="preserve">a quarantine </w:t>
      </w:r>
      <w:r w:rsidRPr="001711DD">
        <w:rPr>
          <w:rFonts w:ascii="Arial" w:hAnsi="Arial" w:cs="Arial"/>
          <w:lang w:val="en-US"/>
        </w:rPr>
        <w:t>change</w:t>
      </w:r>
      <w:r w:rsidR="000B53B5" w:rsidRPr="001711DD">
        <w:rPr>
          <w:rFonts w:ascii="Arial" w:hAnsi="Arial" w:cs="Arial"/>
          <w:lang w:val="en-US"/>
        </w:rPr>
        <w:t>s</w:t>
      </w:r>
      <w:r w:rsidRPr="001711DD">
        <w:rPr>
          <w:rFonts w:ascii="Arial" w:hAnsi="Arial" w:cs="Arial"/>
          <w:lang w:val="en-US"/>
        </w:rPr>
        <w:t xml:space="preserve"> individuals’ mental state</w:t>
      </w:r>
      <w:r w:rsidR="00B21798" w:rsidRPr="001711DD">
        <w:rPr>
          <w:rFonts w:ascii="Arial" w:hAnsi="Arial" w:cs="Arial"/>
          <w:lang w:val="en-US"/>
        </w:rPr>
        <w:t xml:space="preserve"> towards</w:t>
      </w:r>
      <w:r w:rsidRPr="001711DD">
        <w:rPr>
          <w:rFonts w:ascii="Arial" w:hAnsi="Arial" w:cs="Arial"/>
          <w:lang w:val="en-US"/>
        </w:rPr>
        <w:t xml:space="preserve"> </w:t>
      </w:r>
      <w:r w:rsidR="007E0420">
        <w:rPr>
          <w:rFonts w:ascii="Arial" w:hAnsi="Arial" w:cs="Arial"/>
          <w:lang w:val="en-US"/>
        </w:rPr>
        <w:t xml:space="preserve">greater </w:t>
      </w:r>
      <w:r w:rsidRPr="001711DD">
        <w:rPr>
          <w:rFonts w:ascii="Arial" w:hAnsi="Arial" w:cs="Arial"/>
          <w:lang w:val="en-US"/>
        </w:rPr>
        <w:t xml:space="preserve">fear and vulnerability. If such changes persist </w:t>
      </w:r>
      <w:r w:rsidR="005C0E95">
        <w:rPr>
          <w:rFonts w:ascii="Arial" w:hAnsi="Arial" w:cs="Arial"/>
          <w:lang w:val="en-US"/>
        </w:rPr>
        <w:t>post-</w:t>
      </w:r>
      <w:r w:rsidRPr="001711DD">
        <w:rPr>
          <w:rFonts w:ascii="Arial" w:hAnsi="Arial" w:cs="Arial"/>
          <w:lang w:val="en-US"/>
        </w:rPr>
        <w:t xml:space="preserve">quarantine, they </w:t>
      </w:r>
      <w:r w:rsidR="002A54B2" w:rsidRPr="001711DD">
        <w:rPr>
          <w:rFonts w:ascii="Arial" w:hAnsi="Arial" w:cs="Arial"/>
          <w:lang w:val="en-US"/>
        </w:rPr>
        <w:t>can reduce social activity</w:t>
      </w:r>
      <w:r w:rsidR="008336CA" w:rsidRPr="001711DD">
        <w:rPr>
          <w:rFonts w:ascii="Arial" w:hAnsi="Arial" w:cs="Arial"/>
          <w:lang w:val="en-US"/>
        </w:rPr>
        <w:t xml:space="preserve"> and </w:t>
      </w:r>
      <w:r w:rsidRPr="001711DD">
        <w:rPr>
          <w:rFonts w:ascii="Arial" w:hAnsi="Arial" w:cs="Arial"/>
          <w:lang w:val="en-US"/>
        </w:rPr>
        <w:t>help</w:t>
      </w:r>
      <w:r w:rsidR="002A54B2" w:rsidRPr="001711DD">
        <w:rPr>
          <w:rFonts w:ascii="Arial" w:hAnsi="Arial" w:cs="Arial"/>
          <w:lang w:val="en-US"/>
        </w:rPr>
        <w:t xml:space="preserve"> to</w:t>
      </w:r>
      <w:r w:rsidRPr="001711DD">
        <w:rPr>
          <w:rFonts w:ascii="Arial" w:hAnsi="Arial" w:cs="Arial"/>
          <w:lang w:val="en-US"/>
        </w:rPr>
        <w:t xml:space="preserve"> flatten the infection curve</w:t>
      </w:r>
      <w:r w:rsidR="002A54B2" w:rsidRPr="001711DD">
        <w:rPr>
          <w:rFonts w:ascii="Arial" w:hAnsi="Arial" w:cs="Arial"/>
          <w:lang w:val="en-US"/>
        </w:rPr>
        <w:t xml:space="preserve"> even further</w:t>
      </w:r>
      <w:r w:rsidRPr="001711DD">
        <w:rPr>
          <w:rFonts w:ascii="Arial" w:hAnsi="Arial" w:cs="Arial"/>
          <w:lang w:val="en-US"/>
        </w:rPr>
        <w:t xml:space="preserve">. </w:t>
      </w:r>
    </w:p>
    <w:p w14:paraId="0C965F24" w14:textId="77777777" w:rsidR="00AF67EE" w:rsidRPr="001711DD" w:rsidRDefault="00AF67EE" w:rsidP="004305C9">
      <w:pPr>
        <w:spacing w:line="276" w:lineRule="auto"/>
        <w:contextualSpacing/>
        <w:jc w:val="both"/>
        <w:rPr>
          <w:rFonts w:ascii="Arial" w:hAnsi="Arial" w:cs="Arial"/>
          <w:bCs/>
          <w:lang w:val="en-US"/>
        </w:rPr>
      </w:pPr>
    </w:p>
    <w:p w14:paraId="7B8E4749" w14:textId="297D1131" w:rsidR="00E911BC" w:rsidRPr="001711DD" w:rsidRDefault="00E911BC" w:rsidP="005C0E95">
      <w:pPr>
        <w:spacing w:line="276" w:lineRule="auto"/>
        <w:contextualSpacing/>
        <w:jc w:val="both"/>
        <w:outlineLvl w:val="0"/>
        <w:rPr>
          <w:rFonts w:ascii="Arial" w:hAnsi="Arial" w:cs="Arial"/>
          <w:b/>
          <w:lang w:val="en-US"/>
        </w:rPr>
      </w:pPr>
      <w:r w:rsidRPr="001711DD">
        <w:rPr>
          <w:rFonts w:ascii="Arial" w:hAnsi="Arial" w:cs="Arial"/>
          <w:b/>
          <w:lang w:val="en-US"/>
        </w:rPr>
        <w:t>Methods</w:t>
      </w:r>
    </w:p>
    <w:p w14:paraId="34DF0798" w14:textId="77777777" w:rsidR="00AF67EE" w:rsidRPr="001711DD" w:rsidRDefault="00AF67EE" w:rsidP="004305C9">
      <w:pPr>
        <w:spacing w:line="276" w:lineRule="auto"/>
        <w:contextualSpacing/>
        <w:jc w:val="both"/>
        <w:rPr>
          <w:rFonts w:ascii="Arial" w:hAnsi="Arial" w:cs="Arial"/>
          <w:lang w:val="en-US"/>
        </w:rPr>
      </w:pPr>
    </w:p>
    <w:p w14:paraId="18AEF912" w14:textId="3F93796D" w:rsidR="005609C7" w:rsidRPr="001711DD" w:rsidRDefault="3BF214EB" w:rsidP="004305C9">
      <w:pPr>
        <w:spacing w:line="276" w:lineRule="auto"/>
        <w:contextualSpacing/>
        <w:jc w:val="both"/>
        <w:rPr>
          <w:rFonts w:ascii="Arial" w:hAnsi="Arial" w:cs="Arial"/>
          <w:lang w:val="en-US"/>
        </w:rPr>
      </w:pPr>
      <w:r w:rsidRPr="001711DD">
        <w:rPr>
          <w:rFonts w:ascii="Arial" w:hAnsi="Arial" w:cs="Arial"/>
          <w:lang w:val="en-US"/>
        </w:rPr>
        <w:t xml:space="preserve">Using </w:t>
      </w:r>
      <w:r w:rsidR="00D34346" w:rsidRPr="001711DD">
        <w:rPr>
          <w:rFonts w:ascii="Arial" w:hAnsi="Arial" w:cs="Arial"/>
          <w:lang w:val="en-US"/>
        </w:rPr>
        <w:t>a n</w:t>
      </w:r>
      <w:r w:rsidRPr="001711DD">
        <w:rPr>
          <w:rFonts w:ascii="Arial" w:hAnsi="Arial" w:cs="Arial"/>
          <w:lang w:val="en-US"/>
        </w:rPr>
        <w:t xml:space="preserve">atural experiment, we surveyed </w:t>
      </w:r>
      <w:r w:rsidR="002A54B2" w:rsidRPr="001711DD">
        <w:rPr>
          <w:rFonts w:ascii="Arial" w:hAnsi="Arial" w:cs="Arial"/>
          <w:lang w:val="en-US"/>
        </w:rPr>
        <w:t>40</w:t>
      </w:r>
      <w:r w:rsidR="00755186" w:rsidRPr="001711DD">
        <w:rPr>
          <w:rFonts w:ascii="Arial" w:hAnsi="Arial" w:cs="Arial"/>
          <w:lang w:val="en-US"/>
        </w:rPr>
        <w:t>8</w:t>
      </w:r>
      <w:r w:rsidR="002A54B2" w:rsidRPr="001711DD">
        <w:rPr>
          <w:rFonts w:ascii="Arial" w:hAnsi="Arial" w:cs="Arial"/>
          <w:lang w:val="en-US"/>
        </w:rPr>
        <w:t xml:space="preserve"> </w:t>
      </w:r>
      <w:r w:rsidR="006173EA" w:rsidRPr="001711DD">
        <w:rPr>
          <w:rFonts w:ascii="Arial" w:hAnsi="Arial" w:cs="Arial"/>
          <w:lang w:val="en-US"/>
        </w:rPr>
        <w:t xml:space="preserve">university </w:t>
      </w:r>
      <w:r w:rsidRPr="001711DD">
        <w:rPr>
          <w:rFonts w:ascii="Arial" w:hAnsi="Arial" w:cs="Arial"/>
          <w:lang w:val="en-US"/>
        </w:rPr>
        <w:t xml:space="preserve">students who (i) had been quarantined (PQ), </w:t>
      </w:r>
      <w:r w:rsidR="006173EA" w:rsidRPr="001711DD">
        <w:rPr>
          <w:rFonts w:ascii="Arial" w:hAnsi="Arial" w:cs="Arial"/>
          <w:lang w:val="en-US"/>
        </w:rPr>
        <w:t>or</w:t>
      </w:r>
      <w:r w:rsidR="00A157A5" w:rsidRPr="001711DD">
        <w:rPr>
          <w:rFonts w:ascii="Arial" w:hAnsi="Arial" w:cs="Arial"/>
          <w:lang w:val="en-US"/>
        </w:rPr>
        <w:t xml:space="preserve"> </w:t>
      </w:r>
      <w:r w:rsidRPr="001711DD">
        <w:rPr>
          <w:rFonts w:ascii="Arial" w:hAnsi="Arial" w:cs="Arial"/>
          <w:lang w:val="en-US"/>
        </w:rPr>
        <w:t>(ii) had never been quarantined (NQ).</w:t>
      </w:r>
      <w:r w:rsidR="00122795" w:rsidRPr="001711DD">
        <w:rPr>
          <w:rFonts w:ascii="Arial" w:hAnsi="Arial" w:cs="Arial"/>
          <w:lang w:val="en-US"/>
        </w:rPr>
        <w:t xml:space="preserve"> </w:t>
      </w:r>
      <w:r w:rsidRPr="001711DD">
        <w:rPr>
          <w:rFonts w:ascii="Arial" w:hAnsi="Arial" w:cs="Arial"/>
          <w:lang w:val="en-US"/>
        </w:rPr>
        <w:t xml:space="preserve">Subjects were asked to evaluate </w:t>
      </w:r>
      <w:r w:rsidR="00B21798" w:rsidRPr="001711DD">
        <w:rPr>
          <w:rFonts w:ascii="Arial" w:hAnsi="Arial" w:cs="Arial"/>
          <w:lang w:val="en-US"/>
        </w:rPr>
        <w:t xml:space="preserve">25 </w:t>
      </w:r>
      <w:r w:rsidRPr="001711DD">
        <w:rPr>
          <w:rFonts w:ascii="Arial" w:hAnsi="Arial" w:cs="Arial"/>
          <w:lang w:val="en-US"/>
        </w:rPr>
        <w:t>true or false statements about Covid-19</w:t>
      </w:r>
      <w:r w:rsidR="00122795" w:rsidRPr="001711DD">
        <w:rPr>
          <w:rFonts w:ascii="Arial" w:hAnsi="Arial" w:cs="Arial"/>
          <w:lang w:val="en-US"/>
        </w:rPr>
        <w:t>.</w:t>
      </w:r>
      <w:r w:rsidRPr="001711DD">
        <w:rPr>
          <w:rFonts w:ascii="Arial" w:hAnsi="Arial" w:cs="Arial"/>
          <w:lang w:val="en-US"/>
        </w:rPr>
        <w:t xml:space="preserve"> </w:t>
      </w:r>
    </w:p>
    <w:p w14:paraId="7D011DE1" w14:textId="77777777" w:rsidR="002A4A8D" w:rsidRPr="001711DD" w:rsidRDefault="002A4A8D" w:rsidP="004305C9">
      <w:pPr>
        <w:spacing w:line="276" w:lineRule="auto"/>
        <w:contextualSpacing/>
        <w:jc w:val="both"/>
        <w:rPr>
          <w:rFonts w:ascii="Arial" w:hAnsi="Arial" w:cs="Arial"/>
          <w:lang w:val="en-US"/>
        </w:rPr>
      </w:pPr>
    </w:p>
    <w:p w14:paraId="7432321F" w14:textId="2431BB42" w:rsidR="00E911BC" w:rsidRPr="001711DD" w:rsidRDefault="00E911BC" w:rsidP="005C0E95">
      <w:pPr>
        <w:spacing w:line="276" w:lineRule="auto"/>
        <w:contextualSpacing/>
        <w:jc w:val="both"/>
        <w:outlineLvl w:val="0"/>
        <w:rPr>
          <w:rFonts w:ascii="Arial" w:hAnsi="Arial" w:cs="Arial"/>
          <w:b/>
          <w:lang w:val="en-US"/>
        </w:rPr>
      </w:pPr>
      <w:r w:rsidRPr="001711DD">
        <w:rPr>
          <w:rFonts w:ascii="Arial" w:hAnsi="Arial" w:cs="Arial"/>
          <w:b/>
          <w:lang w:val="en-US"/>
        </w:rPr>
        <w:t>Results</w:t>
      </w:r>
    </w:p>
    <w:p w14:paraId="52F4D948" w14:textId="77777777" w:rsidR="005C0E95" w:rsidRPr="001711DD" w:rsidRDefault="005C0E95" w:rsidP="004305C9">
      <w:pPr>
        <w:pStyle w:val="NormalWeb"/>
        <w:shd w:val="clear" w:color="auto" w:fill="FFFFFF"/>
        <w:spacing w:line="276" w:lineRule="auto"/>
        <w:contextualSpacing/>
        <w:jc w:val="both"/>
        <w:rPr>
          <w:rFonts w:ascii="Arial" w:hAnsi="Arial" w:cs="Arial"/>
          <w:color w:val="000000"/>
          <w:sz w:val="24"/>
          <w:szCs w:val="24"/>
          <w:lang w:val="en-US"/>
        </w:rPr>
      </w:pPr>
    </w:p>
    <w:p w14:paraId="652AE216" w14:textId="21C6EA0A" w:rsidR="00B44521" w:rsidRPr="001711DD" w:rsidRDefault="3BF214EB" w:rsidP="004305C9">
      <w:pPr>
        <w:spacing w:line="276" w:lineRule="auto"/>
        <w:contextualSpacing/>
        <w:jc w:val="both"/>
        <w:rPr>
          <w:rFonts w:ascii="Arial" w:hAnsi="Arial" w:cs="Arial"/>
          <w:lang w:val="en-US"/>
        </w:rPr>
      </w:pPr>
      <w:r w:rsidRPr="001711DD">
        <w:rPr>
          <w:rFonts w:ascii="Arial" w:hAnsi="Arial" w:cs="Arial"/>
          <w:lang w:val="en-US"/>
        </w:rPr>
        <w:t>NQ had a</w:t>
      </w:r>
      <w:r w:rsidR="005C0E95">
        <w:rPr>
          <w:rFonts w:ascii="Arial" w:hAnsi="Arial" w:cs="Arial"/>
          <w:lang w:val="en-US"/>
        </w:rPr>
        <w:t xml:space="preserve"> higher </w:t>
      </w:r>
      <w:r w:rsidRPr="001711DD">
        <w:rPr>
          <w:rFonts w:ascii="Arial" w:hAnsi="Arial" w:cs="Arial"/>
          <w:lang w:val="en-US"/>
        </w:rPr>
        <w:t>accuracy of 7</w:t>
      </w:r>
      <w:r w:rsidR="000A6F2D" w:rsidRPr="001711DD">
        <w:rPr>
          <w:rFonts w:ascii="Arial" w:hAnsi="Arial" w:cs="Arial"/>
          <w:lang w:val="en-US"/>
        </w:rPr>
        <w:t>7.1</w:t>
      </w:r>
      <w:r w:rsidRPr="001711DD">
        <w:rPr>
          <w:rFonts w:ascii="Arial" w:hAnsi="Arial" w:cs="Arial"/>
          <w:lang w:val="en-US"/>
        </w:rPr>
        <w:t xml:space="preserve">% </w:t>
      </w:r>
      <w:r w:rsidR="00A1083B" w:rsidRPr="001711DD">
        <w:rPr>
          <w:rFonts w:ascii="Arial" w:hAnsi="Arial" w:cs="Arial"/>
          <w:lang w:val="en-US"/>
        </w:rPr>
        <w:t xml:space="preserve">and </w:t>
      </w:r>
      <w:r w:rsidRPr="001711DD">
        <w:rPr>
          <w:rFonts w:ascii="Arial" w:hAnsi="Arial" w:cs="Arial"/>
          <w:lang w:val="en-US"/>
        </w:rPr>
        <w:t xml:space="preserve">PQ an accuracy of </w:t>
      </w:r>
      <w:r w:rsidR="000A6F2D" w:rsidRPr="00EA6F4B">
        <w:rPr>
          <w:rFonts w:ascii="Arial" w:hAnsi="Arial" w:cs="Arial"/>
          <w:lang w:val="en-US"/>
        </w:rPr>
        <w:t>68.4</w:t>
      </w:r>
      <w:r w:rsidRPr="00EA6F4B">
        <w:rPr>
          <w:rFonts w:ascii="Arial" w:hAnsi="Arial" w:cs="Arial"/>
          <w:lang w:val="en-US"/>
        </w:rPr>
        <w:t>%</w:t>
      </w:r>
      <w:r w:rsidR="005B3714" w:rsidRPr="00EA6F4B">
        <w:rPr>
          <w:rFonts w:ascii="Arial" w:hAnsi="Arial" w:cs="Arial"/>
          <w:lang w:val="en-US"/>
        </w:rPr>
        <w:t xml:space="preserve"> (</w:t>
      </w:r>
      <w:r w:rsidR="005B3714" w:rsidRPr="00EA6F4B">
        <w:rPr>
          <w:rFonts w:ascii="Arial" w:hAnsi="Arial" w:cs="Arial"/>
          <w:i/>
          <w:iCs/>
          <w:lang w:val="en-US"/>
        </w:rPr>
        <w:t>p</w:t>
      </w:r>
      <w:r w:rsidR="005B3714" w:rsidRPr="00305A36">
        <w:rPr>
          <w:rFonts w:ascii="Arial" w:hAnsi="Arial" w:cs="Arial"/>
          <w:lang w:val="en-US"/>
        </w:rPr>
        <w:t>-value &lt;0.0001</w:t>
      </w:r>
      <w:r w:rsidR="005B3714" w:rsidRPr="00EA6F4B">
        <w:rPr>
          <w:rFonts w:ascii="Arial" w:hAnsi="Arial" w:cs="Arial"/>
          <w:lang w:val="en-US"/>
        </w:rPr>
        <w:t>)</w:t>
      </w:r>
      <w:r w:rsidRPr="00EA6F4B">
        <w:rPr>
          <w:rFonts w:ascii="Arial" w:hAnsi="Arial" w:cs="Arial"/>
          <w:lang w:val="en-US"/>
        </w:rPr>
        <w:t xml:space="preserve">. </w:t>
      </w:r>
      <w:r w:rsidR="45DDD7F5" w:rsidRPr="00EA6F4B">
        <w:rPr>
          <w:rFonts w:ascii="Arial" w:hAnsi="Arial" w:cs="Arial"/>
          <w:lang w:val="en-US"/>
        </w:rPr>
        <w:t>The difference in accuracy arises from NQ being more accurate about false statements than PQ (</w:t>
      </w:r>
      <w:r w:rsidR="00A52861" w:rsidRPr="00EA6F4B">
        <w:rPr>
          <w:rFonts w:ascii="Arial" w:hAnsi="Arial" w:cs="Arial"/>
          <w:lang w:val="en-US"/>
        </w:rPr>
        <w:t xml:space="preserve">76.1% vs 60.7%; </w:t>
      </w:r>
      <w:r w:rsidR="00DD60BB" w:rsidRPr="00EA6F4B">
        <w:rPr>
          <w:rFonts w:ascii="Arial" w:hAnsi="Arial" w:cs="Arial"/>
          <w:i/>
          <w:iCs/>
          <w:lang w:val="en-US"/>
        </w:rPr>
        <w:t>p</w:t>
      </w:r>
      <w:r w:rsidR="00DD60BB" w:rsidRPr="00305A36">
        <w:rPr>
          <w:rFonts w:ascii="Arial" w:hAnsi="Arial" w:cs="Arial"/>
          <w:lang w:val="en-US"/>
        </w:rPr>
        <w:t xml:space="preserve">-value </w:t>
      </w:r>
      <w:r w:rsidR="00DD60BB" w:rsidRPr="002514A4">
        <w:rPr>
          <w:rFonts w:ascii="Arial" w:hAnsi="Arial" w:cs="Arial"/>
          <w:lang w:val="en-US"/>
        </w:rPr>
        <w:t>&lt;0.0001</w:t>
      </w:r>
      <w:r w:rsidR="00DD60BB" w:rsidRPr="00EA6F4B">
        <w:rPr>
          <w:rFonts w:ascii="Arial" w:hAnsi="Arial" w:cs="Arial"/>
          <w:lang w:val="en-US"/>
        </w:rPr>
        <w:t>)</w:t>
      </w:r>
      <w:r w:rsidR="45DDD7F5" w:rsidRPr="00EA6F4B">
        <w:rPr>
          <w:rFonts w:ascii="Arial" w:hAnsi="Arial" w:cs="Arial"/>
          <w:lang w:val="en-US"/>
        </w:rPr>
        <w:t>. PQ tend</w:t>
      </w:r>
      <w:r w:rsidR="00A52861" w:rsidRPr="00EA6F4B">
        <w:rPr>
          <w:rFonts w:ascii="Arial" w:hAnsi="Arial" w:cs="Arial"/>
          <w:lang w:val="en-US"/>
        </w:rPr>
        <w:t>ed</w:t>
      </w:r>
      <w:r w:rsidR="45DDD7F5" w:rsidRPr="00EA6F4B">
        <w:rPr>
          <w:rFonts w:ascii="Arial" w:hAnsi="Arial" w:cs="Arial"/>
          <w:lang w:val="en-US"/>
        </w:rPr>
        <w:t xml:space="preserve"> to code false statements as true because they “imagine the worst</w:t>
      </w:r>
      <w:r w:rsidR="45DDD7F5" w:rsidRPr="001711DD">
        <w:rPr>
          <w:rFonts w:ascii="Arial" w:hAnsi="Arial" w:cs="Arial"/>
          <w:lang w:val="en-US"/>
        </w:rPr>
        <w:t>” –</w:t>
      </w:r>
      <w:r w:rsidR="0025232A" w:rsidRPr="001711DD">
        <w:rPr>
          <w:rFonts w:ascii="Arial" w:hAnsi="Arial" w:cs="Arial"/>
          <w:lang w:val="en-US"/>
        </w:rPr>
        <w:t xml:space="preserve"> they overestimated the </w:t>
      </w:r>
      <w:r w:rsidR="005C7F6E" w:rsidRPr="001711DD">
        <w:rPr>
          <w:rFonts w:ascii="Arial" w:hAnsi="Arial" w:cs="Arial"/>
          <w:lang w:val="en-US"/>
        </w:rPr>
        <w:t xml:space="preserve">chances of getting infected, </w:t>
      </w:r>
      <w:r w:rsidR="0025232A" w:rsidRPr="001711DD">
        <w:rPr>
          <w:rFonts w:ascii="Arial" w:hAnsi="Arial" w:cs="Arial"/>
          <w:lang w:val="en-US"/>
        </w:rPr>
        <w:t>transmission rate</w:t>
      </w:r>
      <w:r w:rsidR="005C7F6E" w:rsidRPr="001711DD">
        <w:rPr>
          <w:rFonts w:ascii="Arial" w:hAnsi="Arial" w:cs="Arial"/>
          <w:lang w:val="en-US"/>
        </w:rPr>
        <w:t xml:space="preserve"> and </w:t>
      </w:r>
      <w:r w:rsidR="0025232A" w:rsidRPr="001711DD">
        <w:rPr>
          <w:rFonts w:ascii="Arial" w:hAnsi="Arial" w:cs="Arial"/>
          <w:lang w:val="en-US"/>
        </w:rPr>
        <w:t xml:space="preserve">mortality rate. </w:t>
      </w:r>
      <w:r w:rsidR="45DDD7F5" w:rsidRPr="001711DD">
        <w:rPr>
          <w:rFonts w:ascii="Arial" w:hAnsi="Arial" w:cs="Arial"/>
          <w:lang w:val="en-US"/>
        </w:rPr>
        <w:t>PQ</w:t>
      </w:r>
      <w:r w:rsidR="00636B21" w:rsidRPr="001711DD">
        <w:rPr>
          <w:rFonts w:ascii="Arial" w:hAnsi="Arial" w:cs="Arial"/>
          <w:lang w:val="en-US"/>
        </w:rPr>
        <w:t xml:space="preserve"> </w:t>
      </w:r>
      <w:r w:rsidR="00B44521" w:rsidRPr="001711DD">
        <w:rPr>
          <w:rFonts w:ascii="Arial" w:hAnsi="Arial" w:cs="Arial"/>
          <w:lang w:val="en-US"/>
        </w:rPr>
        <w:t xml:space="preserve">also self-reported as </w:t>
      </w:r>
      <w:r w:rsidR="007E0420">
        <w:rPr>
          <w:rFonts w:ascii="Arial" w:hAnsi="Arial" w:cs="Arial"/>
          <w:lang w:val="en-US"/>
        </w:rPr>
        <w:t xml:space="preserve">being </w:t>
      </w:r>
      <w:r w:rsidR="45DDD7F5" w:rsidRPr="001711DD">
        <w:rPr>
          <w:rFonts w:ascii="Arial" w:hAnsi="Arial" w:cs="Arial"/>
          <w:lang w:val="en-US"/>
        </w:rPr>
        <w:t xml:space="preserve">more </w:t>
      </w:r>
      <w:r w:rsidR="00636B21" w:rsidRPr="001711DD">
        <w:rPr>
          <w:rFonts w:ascii="Arial" w:hAnsi="Arial" w:cs="Arial"/>
          <w:lang w:val="en-US"/>
        </w:rPr>
        <w:t>“afra</w:t>
      </w:r>
      <w:r w:rsidR="00456770" w:rsidRPr="001711DD">
        <w:rPr>
          <w:rFonts w:ascii="Arial" w:hAnsi="Arial" w:cs="Arial"/>
          <w:lang w:val="en-US"/>
        </w:rPr>
        <w:t>i</w:t>
      </w:r>
      <w:r w:rsidR="00636B21" w:rsidRPr="001711DD">
        <w:rPr>
          <w:rFonts w:ascii="Arial" w:hAnsi="Arial" w:cs="Arial"/>
          <w:lang w:val="en-US"/>
        </w:rPr>
        <w:t xml:space="preserve">d”, “jittery” and “alert”. </w:t>
      </w:r>
    </w:p>
    <w:p w14:paraId="106022C1" w14:textId="77777777" w:rsidR="00B44521" w:rsidRPr="001711DD" w:rsidRDefault="00B44521" w:rsidP="004305C9">
      <w:pPr>
        <w:spacing w:line="276" w:lineRule="auto"/>
        <w:contextualSpacing/>
        <w:jc w:val="both"/>
        <w:rPr>
          <w:rFonts w:ascii="Arial" w:hAnsi="Arial" w:cs="Arial"/>
          <w:lang w:val="en-US"/>
        </w:rPr>
      </w:pPr>
    </w:p>
    <w:p w14:paraId="6781639A" w14:textId="2AD43721" w:rsidR="00B44521" w:rsidRPr="001711DD" w:rsidRDefault="00B44521" w:rsidP="004305C9">
      <w:pPr>
        <w:spacing w:line="276" w:lineRule="auto"/>
        <w:contextualSpacing/>
        <w:jc w:val="both"/>
        <w:rPr>
          <w:rFonts w:ascii="Arial" w:hAnsi="Arial" w:cs="Arial"/>
          <w:lang w:val="en-US"/>
        </w:rPr>
      </w:pPr>
      <w:r w:rsidRPr="001711DD">
        <w:rPr>
          <w:rFonts w:ascii="Arial" w:hAnsi="Arial" w:cs="Arial"/>
          <w:lang w:val="en-US"/>
        </w:rPr>
        <w:t xml:space="preserve">Both findings were independent of the number of days </w:t>
      </w:r>
      <w:r w:rsidR="007E0420">
        <w:rPr>
          <w:rFonts w:ascii="Arial" w:hAnsi="Arial" w:cs="Arial"/>
          <w:lang w:val="en-US"/>
        </w:rPr>
        <w:t>post-</w:t>
      </w:r>
      <w:r w:rsidRPr="001711DD">
        <w:rPr>
          <w:rFonts w:ascii="Arial" w:hAnsi="Arial" w:cs="Arial"/>
          <w:lang w:val="en-US"/>
        </w:rPr>
        <w:t xml:space="preserve">quarantine, </w:t>
      </w:r>
      <w:r w:rsidR="007E0420">
        <w:rPr>
          <w:rFonts w:ascii="Arial" w:hAnsi="Arial" w:cs="Arial"/>
          <w:lang w:val="en-US"/>
        </w:rPr>
        <w:t>indicating</w:t>
      </w:r>
      <w:r w:rsidRPr="001711DD">
        <w:rPr>
          <w:rFonts w:ascii="Arial" w:hAnsi="Arial" w:cs="Arial"/>
          <w:lang w:val="en-US"/>
        </w:rPr>
        <w:t xml:space="preserve"> persistence in </w:t>
      </w:r>
      <w:r w:rsidR="007E0420">
        <w:rPr>
          <w:rFonts w:ascii="Arial" w:hAnsi="Arial" w:cs="Arial"/>
          <w:lang w:val="en-US"/>
        </w:rPr>
        <w:t xml:space="preserve">the </w:t>
      </w:r>
      <w:r w:rsidRPr="001711DD">
        <w:rPr>
          <w:rFonts w:ascii="Arial" w:hAnsi="Arial" w:cs="Arial"/>
          <w:lang w:val="en-US"/>
        </w:rPr>
        <w:t xml:space="preserve">subjects’ mental state over time. </w:t>
      </w:r>
    </w:p>
    <w:p w14:paraId="4C0F1492" w14:textId="77777777" w:rsidR="00B44521" w:rsidRPr="001711DD" w:rsidRDefault="00B44521" w:rsidP="004305C9">
      <w:pPr>
        <w:spacing w:line="276" w:lineRule="auto"/>
        <w:contextualSpacing/>
        <w:jc w:val="both"/>
        <w:rPr>
          <w:rFonts w:ascii="Arial" w:hAnsi="Arial" w:cs="Arial"/>
          <w:lang w:val="en-US"/>
        </w:rPr>
      </w:pPr>
    </w:p>
    <w:p w14:paraId="1E0DD30E" w14:textId="0A20B602" w:rsidR="00E911BC" w:rsidRPr="001711DD" w:rsidRDefault="00E911BC" w:rsidP="005C0E95">
      <w:pPr>
        <w:spacing w:line="276" w:lineRule="auto"/>
        <w:contextualSpacing/>
        <w:jc w:val="both"/>
        <w:outlineLvl w:val="0"/>
        <w:rPr>
          <w:rFonts w:ascii="Arial" w:hAnsi="Arial" w:cs="Arial"/>
          <w:b/>
          <w:lang w:val="en-US"/>
        </w:rPr>
      </w:pPr>
      <w:r w:rsidRPr="001711DD">
        <w:rPr>
          <w:rFonts w:ascii="Arial" w:hAnsi="Arial" w:cs="Arial"/>
          <w:b/>
          <w:lang w:val="en-US"/>
        </w:rPr>
        <w:t>Conclusion</w:t>
      </w:r>
    </w:p>
    <w:p w14:paraId="7ABDACCD" w14:textId="77777777" w:rsidR="006A4CDB" w:rsidRPr="001711DD" w:rsidRDefault="006A4CDB" w:rsidP="004305C9">
      <w:pPr>
        <w:spacing w:line="276" w:lineRule="auto"/>
        <w:contextualSpacing/>
        <w:jc w:val="both"/>
        <w:rPr>
          <w:rFonts w:ascii="Arial" w:hAnsi="Arial" w:cs="Arial"/>
          <w:b/>
          <w:lang w:val="en-US"/>
        </w:rPr>
      </w:pPr>
    </w:p>
    <w:p w14:paraId="2D6FDC5C" w14:textId="0AC8D1E8" w:rsidR="006173EA" w:rsidRPr="001711DD" w:rsidRDefault="005C0E95" w:rsidP="004305C9">
      <w:pPr>
        <w:spacing w:line="276" w:lineRule="auto"/>
        <w:contextualSpacing/>
        <w:jc w:val="both"/>
        <w:rPr>
          <w:rFonts w:ascii="Arial" w:hAnsi="Arial" w:cs="Arial"/>
          <w:lang w:val="en-US"/>
        </w:rPr>
      </w:pPr>
      <w:r>
        <w:rPr>
          <w:rFonts w:ascii="Arial" w:hAnsi="Arial" w:cs="Arial"/>
          <w:lang w:val="en-US"/>
        </w:rPr>
        <w:t>This paper shows that a</w:t>
      </w:r>
      <w:r w:rsidR="006173EA" w:rsidRPr="001711DD">
        <w:rPr>
          <w:rFonts w:ascii="Arial" w:hAnsi="Arial" w:cs="Arial"/>
          <w:lang w:val="en-US"/>
        </w:rPr>
        <w:t xml:space="preserve"> relatively short quarantine period (14 days) is enough to induce a persistent change in mental state</w:t>
      </w:r>
      <w:r>
        <w:rPr>
          <w:rFonts w:ascii="Arial" w:hAnsi="Arial" w:cs="Arial"/>
          <w:lang w:val="en-US"/>
        </w:rPr>
        <w:t xml:space="preserve">. </w:t>
      </w:r>
      <w:r w:rsidR="007E0420">
        <w:rPr>
          <w:rFonts w:ascii="Arial" w:hAnsi="Arial" w:cs="Arial"/>
          <w:lang w:val="en-US"/>
        </w:rPr>
        <w:t>Q</w:t>
      </w:r>
      <w:r w:rsidR="45DDD7F5" w:rsidRPr="001711DD">
        <w:rPr>
          <w:rFonts w:ascii="Arial" w:hAnsi="Arial" w:cs="Arial"/>
          <w:lang w:val="en-US"/>
        </w:rPr>
        <w:t>uarantines not only break chains of transmission (during the quarantine) but also make quarantined persons more fearful and willing to reduce their social activity</w:t>
      </w:r>
      <w:r>
        <w:rPr>
          <w:rFonts w:ascii="Arial" w:hAnsi="Arial" w:cs="Arial"/>
          <w:lang w:val="en-US"/>
        </w:rPr>
        <w:t xml:space="preserve"> for more than a month</w:t>
      </w:r>
      <w:r w:rsidR="45DDD7F5" w:rsidRPr="001711DD">
        <w:rPr>
          <w:rFonts w:ascii="Arial" w:hAnsi="Arial" w:cs="Arial"/>
          <w:lang w:val="en-US"/>
        </w:rPr>
        <w:t xml:space="preserve"> post-quarantine. </w:t>
      </w:r>
      <w:r>
        <w:rPr>
          <w:rFonts w:ascii="Arial" w:hAnsi="Arial" w:cs="Arial"/>
          <w:lang w:val="en-US"/>
        </w:rPr>
        <w:t>.Hence quarantines</w:t>
      </w:r>
      <w:r w:rsidR="45DDD7F5" w:rsidRPr="001711DD">
        <w:rPr>
          <w:rFonts w:ascii="Arial" w:hAnsi="Arial" w:cs="Arial"/>
          <w:lang w:val="en-US"/>
        </w:rPr>
        <w:t xml:space="preserve"> </w:t>
      </w:r>
      <w:r w:rsidR="00F55A9C" w:rsidRPr="001711DD">
        <w:rPr>
          <w:rFonts w:ascii="Arial" w:hAnsi="Arial" w:cs="Arial"/>
          <w:lang w:val="en-US"/>
        </w:rPr>
        <w:t xml:space="preserve">may </w:t>
      </w:r>
      <w:r w:rsidR="00955552" w:rsidRPr="001711DD">
        <w:rPr>
          <w:rFonts w:ascii="Arial" w:hAnsi="Arial" w:cs="Arial"/>
          <w:lang w:val="en-US"/>
        </w:rPr>
        <w:t xml:space="preserve">be even </w:t>
      </w:r>
      <w:r w:rsidR="45DDD7F5" w:rsidRPr="001711DD">
        <w:rPr>
          <w:rFonts w:ascii="Arial" w:hAnsi="Arial" w:cs="Arial"/>
          <w:lang w:val="en-US"/>
        </w:rPr>
        <w:t xml:space="preserve">more crucial </w:t>
      </w:r>
      <w:r w:rsidR="00AB5ED6" w:rsidRPr="001711DD">
        <w:rPr>
          <w:rFonts w:ascii="Arial" w:hAnsi="Arial" w:cs="Arial"/>
          <w:lang w:val="en-US"/>
        </w:rPr>
        <w:t xml:space="preserve">than previously thought </w:t>
      </w:r>
      <w:r w:rsidR="45DDD7F5" w:rsidRPr="001711DD">
        <w:rPr>
          <w:rFonts w:ascii="Arial" w:hAnsi="Arial" w:cs="Arial"/>
          <w:lang w:val="en-US"/>
        </w:rPr>
        <w:t xml:space="preserve">in slowing down the spread of disease. </w:t>
      </w:r>
    </w:p>
    <w:p w14:paraId="73BFD7B9" w14:textId="5529686D" w:rsidR="006048EC" w:rsidRPr="001711DD" w:rsidRDefault="003C7EB5" w:rsidP="007A315B">
      <w:pPr>
        <w:spacing w:line="276" w:lineRule="auto"/>
        <w:contextualSpacing/>
        <w:jc w:val="both"/>
        <w:rPr>
          <w:rFonts w:ascii="Arial" w:hAnsi="Arial" w:cs="Arial"/>
          <w:b/>
          <w:lang w:val="en-US"/>
        </w:rPr>
      </w:pPr>
      <w:r>
        <w:rPr>
          <w:rFonts w:ascii="Arial" w:hAnsi="Arial" w:cs="Arial"/>
          <w:lang w:val="en-US"/>
        </w:rPr>
        <w:br w:type="column"/>
      </w:r>
      <w:r w:rsidR="00057ED8" w:rsidRPr="001711DD">
        <w:rPr>
          <w:rFonts w:ascii="Arial" w:hAnsi="Arial" w:cs="Arial"/>
          <w:b/>
          <w:lang w:val="en-US"/>
        </w:rPr>
        <w:lastRenderedPageBreak/>
        <w:t>I</w:t>
      </w:r>
      <w:r w:rsidR="006048EC" w:rsidRPr="001711DD">
        <w:rPr>
          <w:rFonts w:ascii="Arial" w:hAnsi="Arial" w:cs="Arial"/>
          <w:b/>
          <w:lang w:val="en-US"/>
        </w:rPr>
        <w:t xml:space="preserve">ntroduction </w:t>
      </w:r>
    </w:p>
    <w:p w14:paraId="2EA24A9F" w14:textId="77777777" w:rsidR="0032743F" w:rsidRPr="001711DD" w:rsidRDefault="0032743F" w:rsidP="004305C9">
      <w:pPr>
        <w:spacing w:line="276" w:lineRule="auto"/>
        <w:contextualSpacing/>
        <w:jc w:val="both"/>
        <w:rPr>
          <w:rFonts w:ascii="Arial" w:hAnsi="Arial" w:cs="Arial"/>
          <w:b/>
          <w:lang w:val="en-US"/>
        </w:rPr>
      </w:pPr>
    </w:p>
    <w:p w14:paraId="1D8DAE0E" w14:textId="54F027D6" w:rsidR="00CC3184" w:rsidRPr="001711DD" w:rsidRDefault="45DDD7F5" w:rsidP="004305C9">
      <w:pPr>
        <w:spacing w:line="276" w:lineRule="auto"/>
        <w:contextualSpacing/>
        <w:jc w:val="both"/>
        <w:rPr>
          <w:rFonts w:ascii="Arial" w:hAnsi="Arial" w:cs="Arial"/>
          <w:lang w:val="en-US"/>
        </w:rPr>
      </w:pPr>
      <w:r w:rsidRPr="001711DD">
        <w:rPr>
          <w:rFonts w:ascii="Arial" w:hAnsi="Arial" w:cs="Arial"/>
          <w:lang w:val="en-US"/>
        </w:rPr>
        <w:t xml:space="preserve">Despite the best efforts of public health and government officials, many people </w:t>
      </w:r>
      <w:r w:rsidR="00C10ABC" w:rsidRPr="001711DD">
        <w:rPr>
          <w:rFonts w:ascii="Arial" w:hAnsi="Arial" w:cs="Arial"/>
          <w:lang w:val="en-US"/>
        </w:rPr>
        <w:t xml:space="preserve">continue to </w:t>
      </w:r>
      <w:r w:rsidR="002A4AE0" w:rsidRPr="001711DD">
        <w:rPr>
          <w:rFonts w:ascii="Arial" w:hAnsi="Arial" w:cs="Arial"/>
          <w:lang w:val="en-US"/>
        </w:rPr>
        <w:t>socialize in person</w:t>
      </w:r>
      <w:r w:rsidRPr="001711DD">
        <w:rPr>
          <w:rFonts w:ascii="Arial" w:hAnsi="Arial" w:cs="Arial"/>
          <w:lang w:val="en-US"/>
        </w:rPr>
        <w:t xml:space="preserve"> during a pandemic. This remains true today, during the Covid-19 crisis, driving up infection rates across the world (</w:t>
      </w:r>
      <w:sdt>
        <w:sdtPr>
          <w:rPr>
            <w:rFonts w:ascii="Arial" w:hAnsi="Arial" w:cs="Arial"/>
            <w:lang w:val="en-US"/>
          </w:rPr>
          <w:tag w:val="MENDELEY_CITATION_00238b9d-aaeb-4a4b-9fee-73134c282cc8"/>
          <w:id w:val="161520270"/>
          <w:placeholder>
            <w:docPart w:val="DefaultPlaceholder_-1854013440"/>
          </w:placeholder>
        </w:sdtPr>
        <w:sdtEndPr/>
        <w:sdtContent>
          <w:r w:rsidRPr="001711DD">
            <w:rPr>
              <w:rFonts w:ascii="Arial" w:hAnsi="Arial" w:cs="Arial"/>
              <w:lang w:val="en-US"/>
            </w:rPr>
            <w:t>Brainard et al.</w:t>
          </w:r>
          <w:r w:rsidR="00CD0882">
            <w:rPr>
              <w:rFonts w:ascii="Arial" w:hAnsi="Arial" w:cs="Arial"/>
              <w:lang w:val="en-US"/>
            </w:rPr>
            <w:t>,</w:t>
          </w:r>
          <w:r w:rsidRPr="001711DD">
            <w:rPr>
              <w:rFonts w:ascii="Arial" w:hAnsi="Arial" w:cs="Arial"/>
              <w:lang w:val="en-US"/>
            </w:rPr>
            <w:t xml:space="preserve"> 20</w:t>
          </w:r>
          <w:r w:rsidR="0099403C" w:rsidRPr="001711DD">
            <w:rPr>
              <w:rFonts w:ascii="Arial" w:hAnsi="Arial" w:cs="Arial"/>
              <w:lang w:val="en-US"/>
            </w:rPr>
            <w:t>19</w:t>
          </w:r>
        </w:sdtContent>
      </w:sdt>
      <w:r w:rsidR="0099403C" w:rsidRPr="001711DD">
        <w:rPr>
          <w:rFonts w:ascii="Arial" w:hAnsi="Arial" w:cs="Arial"/>
          <w:lang w:val="en-US"/>
        </w:rPr>
        <w:t>;</w:t>
      </w:r>
      <w:r w:rsidRPr="001711DD">
        <w:rPr>
          <w:rFonts w:ascii="Arial" w:hAnsi="Arial" w:cs="Arial"/>
          <w:lang w:val="en-US"/>
        </w:rPr>
        <w:t xml:space="preserve"> Brainard et al.</w:t>
      </w:r>
      <w:r w:rsidR="00CD0882">
        <w:rPr>
          <w:rFonts w:ascii="Arial" w:hAnsi="Arial" w:cs="Arial"/>
          <w:lang w:val="en-US"/>
        </w:rPr>
        <w:t>,</w:t>
      </w:r>
      <w:r w:rsidRPr="001711DD">
        <w:rPr>
          <w:rFonts w:ascii="Arial" w:hAnsi="Arial" w:cs="Arial"/>
          <w:lang w:val="en-US"/>
        </w:rPr>
        <w:t xml:space="preserve"> 20</w:t>
      </w:r>
      <w:r w:rsidR="0099403C" w:rsidRPr="001711DD">
        <w:rPr>
          <w:rFonts w:ascii="Arial" w:hAnsi="Arial" w:cs="Arial"/>
          <w:lang w:val="en-US"/>
        </w:rPr>
        <w:t xml:space="preserve">20; </w:t>
      </w:r>
      <w:r w:rsidRPr="001711DD">
        <w:rPr>
          <w:rFonts w:ascii="Arial" w:hAnsi="Arial" w:cs="Arial"/>
          <w:lang w:val="en-US"/>
        </w:rPr>
        <w:t>Mendonca</w:t>
      </w:r>
      <w:r w:rsidR="00CD0882">
        <w:rPr>
          <w:rFonts w:ascii="Arial" w:hAnsi="Arial" w:cs="Arial"/>
          <w:lang w:val="en-US"/>
        </w:rPr>
        <w:t>,</w:t>
      </w:r>
      <w:r w:rsidRPr="001711DD">
        <w:rPr>
          <w:rFonts w:ascii="Arial" w:hAnsi="Arial" w:cs="Arial"/>
          <w:lang w:val="en-US"/>
        </w:rPr>
        <w:t xml:space="preserve"> 2020). </w:t>
      </w:r>
      <w:bookmarkStart w:id="0" w:name="_Hlk35357793"/>
      <w:bookmarkEnd w:id="0"/>
    </w:p>
    <w:p w14:paraId="43164D9F" w14:textId="5C8DF078" w:rsidR="00CC3184" w:rsidRPr="001711DD" w:rsidRDefault="00CC3184" w:rsidP="004305C9">
      <w:pPr>
        <w:spacing w:line="276" w:lineRule="auto"/>
        <w:contextualSpacing/>
        <w:jc w:val="both"/>
        <w:rPr>
          <w:rFonts w:ascii="Arial" w:hAnsi="Arial" w:cs="Arial"/>
          <w:lang w:val="en-US"/>
        </w:rPr>
      </w:pPr>
    </w:p>
    <w:p w14:paraId="355DC9F9" w14:textId="23971AB0" w:rsidR="003111F3" w:rsidRDefault="12DE35F0" w:rsidP="004305C9">
      <w:pPr>
        <w:spacing w:line="276" w:lineRule="auto"/>
        <w:contextualSpacing/>
        <w:jc w:val="both"/>
        <w:rPr>
          <w:rFonts w:ascii="Arial" w:hAnsi="Arial" w:cs="Arial"/>
          <w:lang w:val="en-US"/>
        </w:rPr>
      </w:pPr>
      <w:r w:rsidRPr="001711DD">
        <w:rPr>
          <w:rFonts w:ascii="Arial" w:hAnsi="Arial" w:cs="Arial"/>
          <w:lang w:val="en-US"/>
        </w:rPr>
        <w:t xml:space="preserve">A strict quarantine regime </w:t>
      </w:r>
      <w:r w:rsidR="00636B21" w:rsidRPr="001711DD">
        <w:rPr>
          <w:rFonts w:ascii="Arial" w:hAnsi="Arial" w:cs="Arial"/>
          <w:lang w:val="en-US"/>
        </w:rPr>
        <w:t>has proven to be a</w:t>
      </w:r>
      <w:r w:rsidR="00AA7090" w:rsidRPr="001711DD">
        <w:rPr>
          <w:rFonts w:ascii="Arial" w:hAnsi="Arial" w:cs="Arial"/>
          <w:lang w:val="en-US"/>
        </w:rPr>
        <w:t xml:space="preserve"> powerful </w:t>
      </w:r>
      <w:r w:rsidRPr="001711DD">
        <w:rPr>
          <w:rFonts w:ascii="Arial" w:hAnsi="Arial" w:cs="Arial"/>
          <w:lang w:val="en-US"/>
        </w:rPr>
        <w:t>intervention to contain the spread of a pandemic</w:t>
      </w:r>
      <w:r w:rsidR="00636B21" w:rsidRPr="001711DD">
        <w:rPr>
          <w:rFonts w:ascii="Arial" w:hAnsi="Arial" w:cs="Arial"/>
          <w:lang w:val="en-US"/>
        </w:rPr>
        <w:t xml:space="preserve"> (</w:t>
      </w:r>
      <w:r w:rsidR="00D03374">
        <w:rPr>
          <w:rFonts w:ascii="Arial" w:hAnsi="Arial" w:cs="Arial"/>
          <w:lang w:val="en-US"/>
        </w:rPr>
        <w:t xml:space="preserve">Ferguson et al., 2006; Fraser et al., 2004; Hsieh et al., 2005; Pourbohloul et al., 2005; </w:t>
      </w:r>
      <w:r w:rsidR="00D97240" w:rsidRPr="001711DD">
        <w:rPr>
          <w:rFonts w:ascii="Arial" w:hAnsi="Arial" w:cs="Arial"/>
          <w:lang w:val="en-US"/>
        </w:rPr>
        <w:t>Svoboda</w:t>
      </w:r>
      <w:r w:rsidR="00482619" w:rsidRPr="001711DD">
        <w:rPr>
          <w:rFonts w:ascii="Arial" w:hAnsi="Arial" w:cs="Arial"/>
          <w:lang w:val="en-US"/>
        </w:rPr>
        <w:t xml:space="preserve"> et al.</w:t>
      </w:r>
      <w:r w:rsidR="00D97240" w:rsidRPr="001711DD">
        <w:rPr>
          <w:rFonts w:ascii="Arial" w:hAnsi="Arial" w:cs="Arial"/>
          <w:lang w:val="en-US"/>
        </w:rPr>
        <w:t>, 2004)</w:t>
      </w:r>
      <w:r w:rsidR="000732F0">
        <w:rPr>
          <w:rFonts w:ascii="Arial" w:hAnsi="Arial" w:cs="Arial"/>
          <w:lang w:val="en-US"/>
        </w:rPr>
        <w:t>,</w:t>
      </w:r>
      <w:r w:rsidR="00781B52">
        <w:rPr>
          <w:rFonts w:ascii="Arial" w:hAnsi="Arial" w:cs="Arial"/>
          <w:lang w:val="en-US"/>
        </w:rPr>
        <w:t xml:space="preserve"> especially with significant asymptomatic transmission (Day et al., 2006)</w:t>
      </w:r>
      <w:r w:rsidRPr="001711DD">
        <w:rPr>
          <w:rFonts w:ascii="Arial" w:hAnsi="Arial" w:cs="Arial"/>
          <w:lang w:val="en-US"/>
        </w:rPr>
        <w:t xml:space="preserve">. </w:t>
      </w:r>
      <w:r w:rsidR="00D97240" w:rsidRPr="001711DD">
        <w:rPr>
          <w:rFonts w:ascii="Arial" w:hAnsi="Arial" w:cs="Arial"/>
          <w:lang w:val="en-US"/>
        </w:rPr>
        <w:t>In th</w:t>
      </w:r>
      <w:r w:rsidR="00B4281B" w:rsidRPr="001711DD">
        <w:rPr>
          <w:rFonts w:ascii="Arial" w:hAnsi="Arial" w:cs="Arial"/>
          <w:lang w:val="en-US"/>
        </w:rPr>
        <w:t>e</w:t>
      </w:r>
      <w:r w:rsidR="00D97240" w:rsidRPr="001711DD">
        <w:rPr>
          <w:rFonts w:ascii="Arial" w:hAnsi="Arial" w:cs="Arial"/>
          <w:lang w:val="en-US"/>
        </w:rPr>
        <w:t xml:space="preserve"> current pandemic, </w:t>
      </w:r>
      <w:r w:rsidR="002F3054">
        <w:rPr>
          <w:rFonts w:ascii="Arial" w:hAnsi="Arial" w:cs="Arial"/>
          <w:lang w:val="en-US"/>
        </w:rPr>
        <w:t xml:space="preserve">quarantine is viewed as increasingly crucial (Anderson et al., 2020; Wu et al., 2020) </w:t>
      </w:r>
      <w:r w:rsidR="00781B52">
        <w:rPr>
          <w:rFonts w:ascii="Arial" w:hAnsi="Arial" w:cs="Arial"/>
          <w:lang w:val="en-US"/>
        </w:rPr>
        <w:t>and was</w:t>
      </w:r>
      <w:r w:rsidR="00D03374">
        <w:rPr>
          <w:rFonts w:ascii="Arial" w:hAnsi="Arial" w:cs="Arial"/>
          <w:lang w:val="en-US"/>
        </w:rPr>
        <w:t xml:space="preserve"> </w:t>
      </w:r>
      <w:r w:rsidRPr="001711DD">
        <w:rPr>
          <w:rFonts w:ascii="Arial" w:hAnsi="Arial" w:cs="Arial"/>
          <w:lang w:val="en-US"/>
        </w:rPr>
        <w:t>demonstrated in China</w:t>
      </w:r>
      <w:r w:rsidR="00BC3013">
        <w:rPr>
          <w:rFonts w:ascii="Arial" w:hAnsi="Arial" w:cs="Arial"/>
          <w:lang w:val="en-US"/>
        </w:rPr>
        <w:t xml:space="preserve"> and Ko</w:t>
      </w:r>
      <w:r w:rsidR="002E6D89">
        <w:rPr>
          <w:rFonts w:ascii="Arial" w:hAnsi="Arial" w:cs="Arial"/>
          <w:lang w:val="en-US"/>
        </w:rPr>
        <w:t>rea</w:t>
      </w:r>
      <w:r w:rsidRPr="001711DD">
        <w:rPr>
          <w:rFonts w:ascii="Arial" w:hAnsi="Arial" w:cs="Arial"/>
          <w:lang w:val="en-US"/>
        </w:rPr>
        <w:t xml:space="preserve">. </w:t>
      </w:r>
      <w:r w:rsidR="003D6F4E" w:rsidRPr="001711DD">
        <w:rPr>
          <w:rFonts w:ascii="Arial" w:hAnsi="Arial" w:cs="Arial"/>
          <w:lang w:val="en-US"/>
        </w:rPr>
        <w:t>Countries</w:t>
      </w:r>
      <w:r w:rsidRPr="001711DD">
        <w:rPr>
          <w:rFonts w:ascii="Arial" w:hAnsi="Arial" w:cs="Arial"/>
          <w:lang w:val="en-US"/>
        </w:rPr>
        <w:t xml:space="preserve"> slow to enforc</w:t>
      </w:r>
      <w:r w:rsidR="004305C9" w:rsidRPr="001711DD">
        <w:rPr>
          <w:rFonts w:ascii="Arial" w:hAnsi="Arial" w:cs="Arial"/>
          <w:lang w:val="en-US"/>
        </w:rPr>
        <w:t>e</w:t>
      </w:r>
      <w:r w:rsidRPr="001711DD">
        <w:rPr>
          <w:rFonts w:ascii="Arial" w:hAnsi="Arial" w:cs="Arial"/>
          <w:lang w:val="en-US"/>
        </w:rPr>
        <w:t xml:space="preserve"> a </w:t>
      </w:r>
      <w:r w:rsidR="004305C9" w:rsidRPr="001711DD">
        <w:rPr>
          <w:rFonts w:ascii="Arial" w:hAnsi="Arial" w:cs="Arial"/>
          <w:lang w:val="en-US"/>
        </w:rPr>
        <w:t xml:space="preserve">quarantine </w:t>
      </w:r>
      <w:r w:rsidRPr="001711DD">
        <w:rPr>
          <w:rFonts w:ascii="Arial" w:hAnsi="Arial" w:cs="Arial"/>
          <w:lang w:val="en-US"/>
        </w:rPr>
        <w:t xml:space="preserve">have found it difficult to </w:t>
      </w:r>
      <w:r w:rsidR="00F6336B" w:rsidRPr="001711DD">
        <w:rPr>
          <w:rFonts w:ascii="Arial" w:hAnsi="Arial" w:cs="Arial"/>
          <w:lang w:val="en-US"/>
        </w:rPr>
        <w:t>halt</w:t>
      </w:r>
      <w:r w:rsidRPr="001711DD">
        <w:rPr>
          <w:rFonts w:ascii="Arial" w:hAnsi="Arial" w:cs="Arial"/>
          <w:lang w:val="en-US"/>
        </w:rPr>
        <w:t xml:space="preserve"> the spread of the disease. </w:t>
      </w:r>
    </w:p>
    <w:p w14:paraId="320F6089" w14:textId="77777777" w:rsidR="00D03374" w:rsidRDefault="00D03374" w:rsidP="004305C9">
      <w:pPr>
        <w:spacing w:line="276" w:lineRule="auto"/>
        <w:contextualSpacing/>
        <w:jc w:val="both"/>
        <w:rPr>
          <w:rFonts w:ascii="Arial" w:hAnsi="Arial" w:cs="Arial"/>
          <w:lang w:val="en-US"/>
        </w:rPr>
      </w:pPr>
    </w:p>
    <w:p w14:paraId="4C4F02F6" w14:textId="2A6C483A" w:rsidR="00CC3184" w:rsidRPr="001711DD" w:rsidRDefault="00D03374">
      <w:pPr>
        <w:spacing w:line="276" w:lineRule="auto"/>
        <w:contextualSpacing/>
        <w:jc w:val="both"/>
        <w:rPr>
          <w:rFonts w:ascii="Arial" w:hAnsi="Arial" w:cs="Arial"/>
          <w:lang w:val="en-US"/>
        </w:rPr>
      </w:pPr>
      <w:r>
        <w:rPr>
          <w:rFonts w:ascii="Arial" w:hAnsi="Arial" w:cs="Arial"/>
          <w:lang w:val="en-US"/>
        </w:rPr>
        <w:t xml:space="preserve">While the public support the use of quarantines during outbreaks in US, Canada, Taiwan, Singapore and Hong Kong (Blendon et al., 2004; Blendon et al., 2006), </w:t>
      </w:r>
      <w:r w:rsidR="00DC5551">
        <w:rPr>
          <w:rFonts w:ascii="Arial" w:hAnsi="Arial" w:cs="Arial"/>
          <w:lang w:val="en-US"/>
        </w:rPr>
        <w:t xml:space="preserve">there remains the question of </w:t>
      </w:r>
      <w:r w:rsidR="003D6F4E" w:rsidRPr="001711DD">
        <w:rPr>
          <w:rFonts w:ascii="Arial" w:hAnsi="Arial" w:cs="Arial"/>
          <w:lang w:val="en-US"/>
        </w:rPr>
        <w:t>slow</w:t>
      </w:r>
      <w:r w:rsidR="00DC5551">
        <w:rPr>
          <w:rFonts w:ascii="Arial" w:hAnsi="Arial" w:cs="Arial"/>
          <w:lang w:val="en-US"/>
        </w:rPr>
        <w:t>ing</w:t>
      </w:r>
      <w:r w:rsidR="003D6F4E" w:rsidRPr="001711DD">
        <w:rPr>
          <w:rFonts w:ascii="Arial" w:hAnsi="Arial" w:cs="Arial"/>
          <w:lang w:val="en-US"/>
        </w:rPr>
        <w:t xml:space="preserve"> </w:t>
      </w:r>
      <w:r w:rsidR="12DE35F0" w:rsidRPr="001711DD">
        <w:rPr>
          <w:rFonts w:ascii="Arial" w:hAnsi="Arial" w:cs="Arial"/>
          <w:lang w:val="en-US"/>
        </w:rPr>
        <w:t xml:space="preserve">the spread of disease </w:t>
      </w:r>
      <w:r w:rsidR="003D6F4E" w:rsidRPr="001711DD">
        <w:rPr>
          <w:rFonts w:ascii="Arial" w:hAnsi="Arial" w:cs="Arial"/>
          <w:lang w:val="en-US"/>
        </w:rPr>
        <w:t>while</w:t>
      </w:r>
      <w:r w:rsidR="12DE35F0" w:rsidRPr="001711DD">
        <w:rPr>
          <w:rFonts w:ascii="Arial" w:hAnsi="Arial" w:cs="Arial"/>
          <w:lang w:val="en-US"/>
        </w:rPr>
        <w:t xml:space="preserve"> respect</w:t>
      </w:r>
      <w:r w:rsidR="003D6F4E" w:rsidRPr="001711DD">
        <w:rPr>
          <w:rFonts w:ascii="Arial" w:hAnsi="Arial" w:cs="Arial"/>
          <w:lang w:val="en-US"/>
        </w:rPr>
        <w:t>ing</w:t>
      </w:r>
      <w:r w:rsidR="12DE35F0" w:rsidRPr="001711DD">
        <w:rPr>
          <w:rFonts w:ascii="Arial" w:hAnsi="Arial" w:cs="Arial"/>
          <w:lang w:val="en-US"/>
        </w:rPr>
        <w:t xml:space="preserve"> civil liberties (Parmet and Sinha, 2020). One way to </w:t>
      </w:r>
      <w:r w:rsidR="003D6F4E" w:rsidRPr="001711DD">
        <w:rPr>
          <w:rFonts w:ascii="Arial" w:hAnsi="Arial" w:cs="Arial"/>
          <w:lang w:val="en-US"/>
        </w:rPr>
        <w:t xml:space="preserve">balance the two, </w:t>
      </w:r>
      <w:r w:rsidR="00C71AB0" w:rsidRPr="001711DD">
        <w:rPr>
          <w:rFonts w:ascii="Arial" w:hAnsi="Arial" w:cs="Arial"/>
          <w:lang w:val="en-US"/>
        </w:rPr>
        <w:t>which</w:t>
      </w:r>
      <w:r w:rsidR="003D6F4E" w:rsidRPr="001711DD">
        <w:rPr>
          <w:rFonts w:ascii="Arial" w:hAnsi="Arial" w:cs="Arial"/>
          <w:lang w:val="en-US"/>
        </w:rPr>
        <w:t xml:space="preserve"> </w:t>
      </w:r>
      <w:r w:rsidR="12DE35F0" w:rsidRPr="001711DD">
        <w:rPr>
          <w:rFonts w:ascii="Arial" w:hAnsi="Arial" w:cs="Arial"/>
          <w:lang w:val="en-US"/>
        </w:rPr>
        <w:t xml:space="preserve">has been </w:t>
      </w:r>
      <w:r w:rsidR="003D6F4E" w:rsidRPr="001711DD">
        <w:rPr>
          <w:rFonts w:ascii="Arial" w:hAnsi="Arial" w:cs="Arial"/>
          <w:lang w:val="en-US"/>
        </w:rPr>
        <w:t>raised</w:t>
      </w:r>
      <w:r w:rsidR="00D97240" w:rsidRPr="001711DD">
        <w:rPr>
          <w:rFonts w:ascii="Arial" w:hAnsi="Arial" w:cs="Arial"/>
          <w:lang w:val="en-US"/>
        </w:rPr>
        <w:t xml:space="preserve"> </w:t>
      </w:r>
      <w:r w:rsidR="12DE35F0" w:rsidRPr="001711DD">
        <w:rPr>
          <w:rFonts w:ascii="Arial" w:hAnsi="Arial" w:cs="Arial"/>
          <w:lang w:val="en-US"/>
        </w:rPr>
        <w:t xml:space="preserve">in this </w:t>
      </w:r>
      <w:r w:rsidR="003D6F4E" w:rsidRPr="001711DD">
        <w:rPr>
          <w:rFonts w:ascii="Arial" w:hAnsi="Arial" w:cs="Arial"/>
          <w:lang w:val="en-US"/>
        </w:rPr>
        <w:t>j</w:t>
      </w:r>
      <w:r w:rsidR="12DE35F0" w:rsidRPr="001711DD">
        <w:rPr>
          <w:rFonts w:ascii="Arial" w:hAnsi="Arial" w:cs="Arial"/>
          <w:lang w:val="en-US"/>
        </w:rPr>
        <w:t>ournal</w:t>
      </w:r>
      <w:r w:rsidR="003D6F4E" w:rsidRPr="001711DD">
        <w:rPr>
          <w:rFonts w:ascii="Arial" w:hAnsi="Arial" w:cs="Arial"/>
          <w:lang w:val="en-US"/>
        </w:rPr>
        <w:t xml:space="preserve">, is </w:t>
      </w:r>
      <w:r w:rsidR="12DE35F0" w:rsidRPr="001711DD">
        <w:rPr>
          <w:rFonts w:ascii="Arial" w:hAnsi="Arial" w:cs="Arial"/>
          <w:lang w:val="en-US"/>
        </w:rPr>
        <w:t xml:space="preserve">to </w:t>
      </w:r>
      <w:r w:rsidR="003D6F4E" w:rsidRPr="001711DD">
        <w:rPr>
          <w:rFonts w:ascii="Arial" w:hAnsi="Arial" w:cs="Arial"/>
          <w:lang w:val="en-US"/>
        </w:rPr>
        <w:t xml:space="preserve">frame </w:t>
      </w:r>
      <w:r w:rsidR="12DE35F0" w:rsidRPr="001711DD">
        <w:rPr>
          <w:rFonts w:ascii="Arial" w:hAnsi="Arial" w:cs="Arial"/>
          <w:lang w:val="en-US"/>
        </w:rPr>
        <w:t xml:space="preserve">the issue as a matter of public health policy rather than </w:t>
      </w:r>
      <w:r w:rsidR="003D6F4E" w:rsidRPr="001711DD">
        <w:rPr>
          <w:rFonts w:ascii="Arial" w:hAnsi="Arial" w:cs="Arial"/>
          <w:lang w:val="en-US"/>
        </w:rPr>
        <w:t>one of</w:t>
      </w:r>
      <w:r w:rsidR="006D1CDF">
        <w:rPr>
          <w:rFonts w:ascii="Arial" w:hAnsi="Arial" w:cs="Arial"/>
          <w:lang w:val="en-US"/>
        </w:rPr>
        <w:t xml:space="preserve"> the</w:t>
      </w:r>
      <w:r w:rsidR="003D6F4E" w:rsidRPr="001711DD">
        <w:rPr>
          <w:rFonts w:ascii="Arial" w:hAnsi="Arial" w:cs="Arial"/>
          <w:lang w:val="en-US"/>
        </w:rPr>
        <w:t xml:space="preserve"> </w:t>
      </w:r>
      <w:r w:rsidR="12DE35F0" w:rsidRPr="001711DD">
        <w:rPr>
          <w:rFonts w:ascii="Arial" w:hAnsi="Arial" w:cs="Arial"/>
          <w:lang w:val="en-US"/>
        </w:rPr>
        <w:t xml:space="preserve">legal constitutional rights (Studdert and Hall, 2020). </w:t>
      </w:r>
    </w:p>
    <w:p w14:paraId="18A01DA3" w14:textId="77777777" w:rsidR="00CC3184" w:rsidRPr="001711DD" w:rsidRDefault="00CC3184" w:rsidP="004305C9">
      <w:pPr>
        <w:spacing w:line="276" w:lineRule="auto"/>
        <w:contextualSpacing/>
        <w:jc w:val="both"/>
        <w:rPr>
          <w:rFonts w:ascii="Arial" w:hAnsi="Arial" w:cs="Arial"/>
          <w:lang w:val="en-US"/>
        </w:rPr>
      </w:pPr>
    </w:p>
    <w:p w14:paraId="0E00AB88" w14:textId="171BAE57" w:rsidR="00584FF8" w:rsidRPr="001711DD" w:rsidRDefault="12DE35F0" w:rsidP="004305C9">
      <w:pPr>
        <w:spacing w:line="276" w:lineRule="auto"/>
        <w:contextualSpacing/>
        <w:jc w:val="both"/>
        <w:rPr>
          <w:rFonts w:ascii="Arial" w:hAnsi="Arial" w:cs="Arial"/>
          <w:lang w:val="en-US"/>
        </w:rPr>
      </w:pPr>
      <w:r w:rsidRPr="001711DD">
        <w:rPr>
          <w:rFonts w:ascii="Arial" w:hAnsi="Arial" w:cs="Arial"/>
          <w:lang w:val="en-US"/>
        </w:rPr>
        <w:t xml:space="preserve">This paper seeks to contribute to </w:t>
      </w:r>
      <w:r w:rsidR="003D6F4E" w:rsidRPr="001711DD">
        <w:rPr>
          <w:rFonts w:ascii="Arial" w:hAnsi="Arial" w:cs="Arial"/>
          <w:lang w:val="en-US"/>
        </w:rPr>
        <w:t xml:space="preserve">this </w:t>
      </w:r>
      <w:r w:rsidR="007E0420">
        <w:rPr>
          <w:rFonts w:ascii="Arial" w:hAnsi="Arial" w:cs="Arial"/>
          <w:lang w:val="en-US"/>
        </w:rPr>
        <w:t>effort</w:t>
      </w:r>
      <w:r w:rsidRPr="001711DD">
        <w:rPr>
          <w:rFonts w:ascii="Arial" w:hAnsi="Arial" w:cs="Arial"/>
          <w:lang w:val="en-US"/>
        </w:rPr>
        <w:t xml:space="preserve"> by understanding how a quarantine affects individuals’ mental state</w:t>
      </w:r>
      <w:r w:rsidR="00F2523B" w:rsidRPr="001711DD">
        <w:rPr>
          <w:rFonts w:ascii="Arial" w:hAnsi="Arial" w:cs="Arial"/>
          <w:lang w:val="en-US"/>
        </w:rPr>
        <w:t>s</w:t>
      </w:r>
      <w:r w:rsidRPr="001711DD">
        <w:rPr>
          <w:rFonts w:ascii="Arial" w:hAnsi="Arial" w:cs="Arial"/>
          <w:lang w:val="en-US"/>
        </w:rPr>
        <w:t xml:space="preserve"> in the post-quarantine period. We do this by contrasting decision making by individuals who were recently in a “hot” state (when visceral factors are at high levels), and individuals in a “cold” state (when visceral factors are at low levels) (Loewenstein, </w:t>
      </w:r>
      <w:r w:rsidR="0099403C" w:rsidRPr="001711DD">
        <w:rPr>
          <w:rFonts w:ascii="Arial" w:hAnsi="Arial" w:cs="Arial"/>
          <w:lang w:val="en-US"/>
        </w:rPr>
        <w:t>2000</w:t>
      </w:r>
      <w:r w:rsidRPr="001711DD">
        <w:rPr>
          <w:rFonts w:ascii="Arial" w:hAnsi="Arial" w:cs="Arial"/>
          <w:lang w:val="en-US"/>
        </w:rPr>
        <w:t xml:space="preserve">). </w:t>
      </w:r>
    </w:p>
    <w:p w14:paraId="1A1D4A80" w14:textId="441BA782" w:rsidR="45DDD7F5" w:rsidRPr="001711DD" w:rsidRDefault="45DDD7F5" w:rsidP="004305C9">
      <w:pPr>
        <w:spacing w:line="276" w:lineRule="auto"/>
        <w:contextualSpacing/>
        <w:jc w:val="both"/>
        <w:rPr>
          <w:rFonts w:ascii="Arial" w:hAnsi="Arial" w:cs="Arial"/>
          <w:lang w:val="en-US"/>
        </w:rPr>
      </w:pPr>
    </w:p>
    <w:p w14:paraId="06CB76E5" w14:textId="76E79332" w:rsidR="00D97240" w:rsidRPr="001711DD" w:rsidRDefault="007E0420" w:rsidP="004305C9">
      <w:pPr>
        <w:spacing w:line="276" w:lineRule="auto"/>
        <w:contextualSpacing/>
        <w:jc w:val="both"/>
        <w:rPr>
          <w:rFonts w:ascii="Arial" w:hAnsi="Arial" w:cs="Arial"/>
          <w:lang w:val="en-US"/>
        </w:rPr>
      </w:pPr>
      <w:r>
        <w:rPr>
          <w:rFonts w:ascii="Arial" w:hAnsi="Arial" w:cs="Arial"/>
          <w:lang w:val="en-US"/>
        </w:rPr>
        <w:t>Research has found that p</w:t>
      </w:r>
      <w:r w:rsidR="009F7B5A" w:rsidRPr="001711DD">
        <w:rPr>
          <w:rFonts w:ascii="Arial" w:hAnsi="Arial" w:cs="Arial"/>
          <w:lang w:val="en-US"/>
        </w:rPr>
        <w:t xml:space="preserve">eople in a hot state tend to overreact to risks that are new and unfamiliar (e.g. the Covid-19 pandemic) and underreact to risks that are familiar (e.g. </w:t>
      </w:r>
      <w:r w:rsidR="00DB17B3" w:rsidRPr="001711DD">
        <w:rPr>
          <w:rFonts w:ascii="Arial" w:hAnsi="Arial" w:cs="Arial"/>
          <w:lang w:val="en-US"/>
        </w:rPr>
        <w:t xml:space="preserve">the </w:t>
      </w:r>
      <w:r w:rsidR="009F7B5A" w:rsidRPr="001711DD">
        <w:rPr>
          <w:rFonts w:ascii="Arial" w:hAnsi="Arial" w:cs="Arial"/>
          <w:lang w:val="en-US"/>
        </w:rPr>
        <w:t>common flu) (Figner, et al.</w:t>
      </w:r>
      <w:r w:rsidR="002F3054">
        <w:rPr>
          <w:rFonts w:ascii="Arial" w:hAnsi="Arial" w:cs="Arial"/>
          <w:lang w:val="en-US"/>
        </w:rPr>
        <w:t>,</w:t>
      </w:r>
      <w:r w:rsidR="009F7B5A" w:rsidRPr="001711DD">
        <w:rPr>
          <w:rFonts w:ascii="Arial" w:hAnsi="Arial" w:cs="Arial"/>
          <w:lang w:val="en-US"/>
        </w:rPr>
        <w:t xml:space="preserve"> 2009; Loewenstein</w:t>
      </w:r>
      <w:r w:rsidR="0099403C" w:rsidRPr="001711DD">
        <w:rPr>
          <w:rFonts w:ascii="Arial" w:hAnsi="Arial" w:cs="Arial"/>
          <w:lang w:val="en-US"/>
        </w:rPr>
        <w:t xml:space="preserve"> et al.</w:t>
      </w:r>
      <w:r w:rsidR="009F7B5A" w:rsidRPr="001711DD">
        <w:rPr>
          <w:rFonts w:ascii="Arial" w:hAnsi="Arial" w:cs="Arial"/>
          <w:lang w:val="en-US"/>
        </w:rPr>
        <w:t xml:space="preserve">, 2001). </w:t>
      </w:r>
      <w:r w:rsidR="00A468C6" w:rsidRPr="001711DD">
        <w:rPr>
          <w:rFonts w:ascii="Arial" w:hAnsi="Arial" w:cs="Arial"/>
          <w:lang w:val="en-US"/>
        </w:rPr>
        <w:t xml:space="preserve">That is, they are more likely to be fearful and anxious in a </w:t>
      </w:r>
      <w:r w:rsidR="001F0F79" w:rsidRPr="001711DD">
        <w:rPr>
          <w:rFonts w:ascii="Arial" w:hAnsi="Arial" w:cs="Arial"/>
          <w:lang w:val="en-US"/>
        </w:rPr>
        <w:t>situation with unfamiliar risk</w:t>
      </w:r>
      <w:r w:rsidR="00A468C6" w:rsidRPr="001711DD">
        <w:rPr>
          <w:rFonts w:ascii="Arial" w:hAnsi="Arial" w:cs="Arial"/>
          <w:lang w:val="en-US"/>
        </w:rPr>
        <w:t>.</w:t>
      </w:r>
      <w:r w:rsidR="001F0F79" w:rsidRPr="001711DD">
        <w:rPr>
          <w:rFonts w:ascii="Arial" w:hAnsi="Arial" w:cs="Arial"/>
          <w:lang w:val="en-US"/>
        </w:rPr>
        <w:t xml:space="preserve"> </w:t>
      </w:r>
      <w:r w:rsidR="00A468C6" w:rsidRPr="001711DD">
        <w:rPr>
          <w:rFonts w:ascii="Arial" w:hAnsi="Arial" w:cs="Arial"/>
          <w:lang w:val="en-US"/>
        </w:rPr>
        <w:t>S</w:t>
      </w:r>
      <w:r>
        <w:rPr>
          <w:rFonts w:ascii="Arial" w:hAnsi="Arial" w:cs="Arial"/>
          <w:lang w:val="en-US"/>
        </w:rPr>
        <w:t>pecifically, s</w:t>
      </w:r>
      <w:r w:rsidR="00A468C6" w:rsidRPr="001711DD">
        <w:rPr>
          <w:rFonts w:ascii="Arial" w:hAnsi="Arial" w:cs="Arial"/>
          <w:lang w:val="en-US"/>
        </w:rPr>
        <w:t>tudies have shown that f</w:t>
      </w:r>
      <w:r w:rsidR="00E5261A" w:rsidRPr="001711DD">
        <w:rPr>
          <w:rFonts w:ascii="Arial" w:hAnsi="Arial" w:cs="Arial"/>
          <w:lang w:val="en-US"/>
        </w:rPr>
        <w:t>ear and anxiety are associated with more risk-averse decision-making (Cohn</w:t>
      </w:r>
      <w:r w:rsidR="00FF05B4" w:rsidRPr="001711DD">
        <w:rPr>
          <w:rFonts w:ascii="Arial" w:hAnsi="Arial" w:cs="Arial"/>
          <w:lang w:val="en-US"/>
        </w:rPr>
        <w:t xml:space="preserve"> et al.,</w:t>
      </w:r>
      <w:r w:rsidR="00E5261A" w:rsidRPr="001711DD">
        <w:rPr>
          <w:rFonts w:ascii="Arial" w:hAnsi="Arial" w:cs="Arial"/>
          <w:lang w:val="en-US"/>
        </w:rPr>
        <w:t xml:space="preserve"> 2015; Johnson </w:t>
      </w:r>
      <w:r w:rsidR="0099403C" w:rsidRPr="001711DD">
        <w:rPr>
          <w:rFonts w:ascii="Arial" w:hAnsi="Arial" w:cs="Arial"/>
          <w:lang w:val="en-US"/>
        </w:rPr>
        <w:t>and Tversky,</w:t>
      </w:r>
      <w:r w:rsidR="00E5261A" w:rsidRPr="001711DD">
        <w:rPr>
          <w:rFonts w:ascii="Arial" w:hAnsi="Arial" w:cs="Arial"/>
          <w:lang w:val="en-US"/>
        </w:rPr>
        <w:t>1983; Kuhnen</w:t>
      </w:r>
      <w:r w:rsidR="0099403C" w:rsidRPr="001711DD">
        <w:rPr>
          <w:rFonts w:ascii="Arial" w:hAnsi="Arial" w:cs="Arial"/>
          <w:lang w:val="en-US"/>
        </w:rPr>
        <w:t xml:space="preserve"> and</w:t>
      </w:r>
      <w:r w:rsidR="005737C2" w:rsidRPr="001711DD">
        <w:rPr>
          <w:rFonts w:ascii="Arial" w:hAnsi="Arial" w:cs="Arial"/>
          <w:lang w:val="en-US"/>
        </w:rPr>
        <w:t xml:space="preserve"> Knutson,</w:t>
      </w:r>
      <w:r w:rsidR="00E5261A" w:rsidRPr="001711DD">
        <w:rPr>
          <w:rFonts w:ascii="Arial" w:hAnsi="Arial" w:cs="Arial"/>
          <w:lang w:val="en-US"/>
        </w:rPr>
        <w:t xml:space="preserve"> 2011)</w:t>
      </w:r>
      <w:r w:rsidR="00D97240" w:rsidRPr="001711DD">
        <w:rPr>
          <w:rFonts w:ascii="Arial" w:hAnsi="Arial" w:cs="Arial"/>
          <w:lang w:val="en-US"/>
        </w:rPr>
        <w:t xml:space="preserve">, as well as </w:t>
      </w:r>
      <w:r w:rsidR="00A468C6" w:rsidRPr="001711DD">
        <w:rPr>
          <w:rFonts w:ascii="Arial" w:hAnsi="Arial" w:cs="Arial"/>
          <w:lang w:val="en-US"/>
        </w:rPr>
        <w:t xml:space="preserve">a </w:t>
      </w:r>
      <w:r w:rsidR="009977EC" w:rsidRPr="001711DD">
        <w:rPr>
          <w:rFonts w:ascii="Arial" w:hAnsi="Arial" w:cs="Arial"/>
          <w:lang w:val="en-US"/>
        </w:rPr>
        <w:t>likely</w:t>
      </w:r>
      <w:r w:rsidR="00D97240" w:rsidRPr="001711DD">
        <w:rPr>
          <w:rFonts w:ascii="Arial" w:hAnsi="Arial" w:cs="Arial"/>
          <w:lang w:val="en-US"/>
        </w:rPr>
        <w:t xml:space="preserve"> reduction in social activity (Sadique</w:t>
      </w:r>
      <w:r w:rsidR="00456770" w:rsidRPr="001711DD">
        <w:rPr>
          <w:rFonts w:ascii="Arial" w:hAnsi="Arial" w:cs="Arial"/>
          <w:lang w:val="en-US"/>
        </w:rPr>
        <w:t xml:space="preserve"> et al.</w:t>
      </w:r>
      <w:r w:rsidR="00D97240" w:rsidRPr="001711DD">
        <w:rPr>
          <w:rFonts w:ascii="Arial" w:hAnsi="Arial" w:cs="Arial"/>
          <w:lang w:val="en-US"/>
        </w:rPr>
        <w:t>, 2007</w:t>
      </w:r>
      <w:r w:rsidR="00456770" w:rsidRPr="001711DD">
        <w:rPr>
          <w:rFonts w:ascii="Arial" w:hAnsi="Arial" w:cs="Arial"/>
          <w:lang w:val="en-US"/>
        </w:rPr>
        <w:t>;</w:t>
      </w:r>
      <w:r w:rsidR="00D97240" w:rsidRPr="001711DD">
        <w:rPr>
          <w:rFonts w:ascii="Arial" w:hAnsi="Arial" w:cs="Arial"/>
          <w:lang w:val="en-US"/>
        </w:rPr>
        <w:t xml:space="preserve"> Cowling</w:t>
      </w:r>
      <w:r w:rsidR="00456770" w:rsidRPr="001711DD">
        <w:rPr>
          <w:rFonts w:ascii="Arial" w:hAnsi="Arial" w:cs="Arial"/>
          <w:lang w:val="en-US"/>
        </w:rPr>
        <w:t xml:space="preserve"> et al.</w:t>
      </w:r>
      <w:r w:rsidR="00D97240" w:rsidRPr="001711DD">
        <w:rPr>
          <w:rFonts w:ascii="Arial" w:hAnsi="Arial" w:cs="Arial"/>
          <w:lang w:val="en-US"/>
        </w:rPr>
        <w:t>, 2010)</w:t>
      </w:r>
      <w:r w:rsidR="001F0F79" w:rsidRPr="001711DD">
        <w:rPr>
          <w:rFonts w:ascii="Arial" w:hAnsi="Arial" w:cs="Arial"/>
          <w:lang w:val="en-US"/>
        </w:rPr>
        <w:t>.</w:t>
      </w:r>
    </w:p>
    <w:p w14:paraId="618D3DAF" w14:textId="77777777" w:rsidR="00D97240" w:rsidRPr="001711DD" w:rsidRDefault="00D97240" w:rsidP="004305C9">
      <w:pPr>
        <w:spacing w:line="276" w:lineRule="auto"/>
        <w:contextualSpacing/>
        <w:jc w:val="both"/>
        <w:rPr>
          <w:rFonts w:ascii="Arial" w:hAnsi="Arial" w:cs="Arial"/>
          <w:lang w:val="en-US"/>
        </w:rPr>
      </w:pPr>
    </w:p>
    <w:p w14:paraId="3EF8FDCD" w14:textId="2AE6CCCB" w:rsidR="00BE1090" w:rsidRPr="001711DD" w:rsidRDefault="00CD51A6" w:rsidP="004305C9">
      <w:pPr>
        <w:spacing w:line="276" w:lineRule="auto"/>
        <w:contextualSpacing/>
        <w:jc w:val="both"/>
        <w:rPr>
          <w:rFonts w:ascii="Arial" w:hAnsi="Arial" w:cs="Arial"/>
          <w:lang w:val="en-US"/>
        </w:rPr>
      </w:pPr>
      <w:r w:rsidRPr="001711DD">
        <w:rPr>
          <w:rFonts w:ascii="Arial" w:hAnsi="Arial" w:cs="Arial"/>
          <w:lang w:val="en-US"/>
        </w:rPr>
        <w:t>I</w:t>
      </w:r>
      <w:r w:rsidR="009F7B5A" w:rsidRPr="001711DD">
        <w:rPr>
          <w:rFonts w:ascii="Arial" w:hAnsi="Arial" w:cs="Arial"/>
          <w:lang w:val="en-US"/>
        </w:rPr>
        <w:t xml:space="preserve">n the context of a quarantine, we posit that </w:t>
      </w:r>
      <w:r w:rsidR="000625F8" w:rsidRPr="001711DD">
        <w:rPr>
          <w:rFonts w:ascii="Arial" w:hAnsi="Arial" w:cs="Arial"/>
          <w:lang w:val="en-US"/>
        </w:rPr>
        <w:t>previously quarantined</w:t>
      </w:r>
      <w:r w:rsidR="00BB6072" w:rsidRPr="001711DD">
        <w:rPr>
          <w:rFonts w:ascii="Arial" w:hAnsi="Arial" w:cs="Arial"/>
          <w:lang w:val="en-US"/>
        </w:rPr>
        <w:t xml:space="preserve"> (PQ) persons will </w:t>
      </w:r>
      <w:r w:rsidR="009F7B5A" w:rsidRPr="001711DD">
        <w:rPr>
          <w:rFonts w:ascii="Arial" w:hAnsi="Arial" w:cs="Arial"/>
          <w:lang w:val="en-US"/>
        </w:rPr>
        <w:t>tend to overreact to the risks associated with Covid-19</w:t>
      </w:r>
      <w:r w:rsidR="00BB6072" w:rsidRPr="001711DD">
        <w:rPr>
          <w:rFonts w:ascii="Arial" w:hAnsi="Arial" w:cs="Arial"/>
          <w:lang w:val="en-US"/>
        </w:rPr>
        <w:t xml:space="preserve">. </w:t>
      </w:r>
      <w:r w:rsidR="009F7B5A" w:rsidRPr="001711DD">
        <w:rPr>
          <w:rFonts w:ascii="Arial" w:hAnsi="Arial" w:cs="Arial"/>
          <w:lang w:val="en-US"/>
        </w:rPr>
        <w:t xml:space="preserve">They will also imagine the worst and </w:t>
      </w:r>
      <w:r w:rsidR="00F77B17" w:rsidRPr="001711DD">
        <w:rPr>
          <w:rFonts w:ascii="Arial" w:hAnsi="Arial" w:cs="Arial"/>
          <w:lang w:val="en-US"/>
        </w:rPr>
        <w:t xml:space="preserve">become more </w:t>
      </w:r>
      <w:r w:rsidR="009F7B5A" w:rsidRPr="001711DD">
        <w:rPr>
          <w:rFonts w:ascii="Arial" w:hAnsi="Arial" w:cs="Arial"/>
          <w:lang w:val="en-US"/>
        </w:rPr>
        <w:t xml:space="preserve">risk-averse </w:t>
      </w:r>
      <w:r w:rsidR="00E5261A" w:rsidRPr="001711DD">
        <w:rPr>
          <w:rFonts w:ascii="Arial" w:hAnsi="Arial" w:cs="Arial"/>
          <w:lang w:val="en-US"/>
        </w:rPr>
        <w:t>(</w:t>
      </w:r>
      <w:r w:rsidR="000625F8" w:rsidRPr="001711DD">
        <w:rPr>
          <w:rFonts w:ascii="Arial" w:hAnsi="Arial" w:cs="Arial"/>
          <w:lang w:val="en-US"/>
        </w:rPr>
        <w:t>e.g.</w:t>
      </w:r>
      <w:r w:rsidR="00E5261A" w:rsidRPr="001711DD">
        <w:rPr>
          <w:rFonts w:ascii="Arial" w:hAnsi="Arial" w:cs="Arial"/>
          <w:lang w:val="en-US"/>
        </w:rPr>
        <w:t xml:space="preserve"> </w:t>
      </w:r>
      <w:r w:rsidR="001F0F79" w:rsidRPr="001711DD">
        <w:rPr>
          <w:rFonts w:ascii="Arial" w:hAnsi="Arial" w:cs="Arial"/>
          <w:lang w:val="en-US"/>
        </w:rPr>
        <w:t xml:space="preserve">by </w:t>
      </w:r>
      <w:r w:rsidR="00E5261A" w:rsidRPr="001711DD">
        <w:rPr>
          <w:rFonts w:ascii="Arial" w:hAnsi="Arial" w:cs="Arial"/>
          <w:lang w:val="en-US"/>
        </w:rPr>
        <w:t xml:space="preserve">wearing </w:t>
      </w:r>
      <w:r w:rsidR="009F7B5A" w:rsidRPr="001711DD">
        <w:rPr>
          <w:rFonts w:ascii="Arial" w:hAnsi="Arial" w:cs="Arial"/>
          <w:lang w:val="en-US"/>
        </w:rPr>
        <w:t xml:space="preserve">a </w:t>
      </w:r>
      <w:r w:rsidR="00E5261A" w:rsidRPr="001711DD">
        <w:rPr>
          <w:rFonts w:ascii="Arial" w:hAnsi="Arial" w:cs="Arial"/>
          <w:lang w:val="en-US"/>
        </w:rPr>
        <w:t>mas</w:t>
      </w:r>
      <w:r w:rsidR="00800E17" w:rsidRPr="001711DD">
        <w:rPr>
          <w:rFonts w:ascii="Arial" w:hAnsi="Arial" w:cs="Arial"/>
          <w:lang w:val="en-US"/>
        </w:rPr>
        <w:t>k and by</w:t>
      </w:r>
      <w:r w:rsidRPr="001711DD">
        <w:rPr>
          <w:rFonts w:ascii="Arial" w:hAnsi="Arial" w:cs="Arial"/>
          <w:lang w:val="en-US"/>
        </w:rPr>
        <w:t xml:space="preserve"> overestimating the risks of infection and mortality</w:t>
      </w:r>
      <w:r w:rsidR="00E5261A" w:rsidRPr="001711DD">
        <w:rPr>
          <w:rFonts w:ascii="Arial" w:hAnsi="Arial" w:cs="Arial"/>
          <w:lang w:val="en-US"/>
        </w:rPr>
        <w:t xml:space="preserve">). </w:t>
      </w:r>
    </w:p>
    <w:p w14:paraId="7862036C" w14:textId="77777777" w:rsidR="00BE1090" w:rsidRPr="001711DD" w:rsidRDefault="00BE1090" w:rsidP="004305C9">
      <w:pPr>
        <w:spacing w:line="276" w:lineRule="auto"/>
        <w:contextualSpacing/>
        <w:jc w:val="both"/>
        <w:rPr>
          <w:rFonts w:ascii="Arial" w:hAnsi="Arial" w:cs="Arial"/>
          <w:lang w:val="en-US"/>
        </w:rPr>
      </w:pPr>
    </w:p>
    <w:p w14:paraId="5820B00A" w14:textId="122FABD3" w:rsidR="00D97240" w:rsidRPr="001711DD" w:rsidRDefault="45DDD7F5" w:rsidP="005C0E95">
      <w:pPr>
        <w:spacing w:line="276" w:lineRule="auto"/>
        <w:contextualSpacing/>
        <w:jc w:val="both"/>
        <w:outlineLvl w:val="0"/>
        <w:rPr>
          <w:rFonts w:ascii="Arial" w:hAnsi="Arial" w:cs="Arial"/>
          <w:b/>
          <w:lang w:val="en-US"/>
        </w:rPr>
      </w:pPr>
      <w:r w:rsidRPr="001711DD">
        <w:rPr>
          <w:rFonts w:ascii="Arial" w:hAnsi="Arial" w:cs="Arial"/>
          <w:lang w:val="en-US"/>
        </w:rPr>
        <w:t xml:space="preserve">In this paper we test this hypothesis </w:t>
      </w:r>
      <w:r w:rsidR="007E0420">
        <w:rPr>
          <w:rFonts w:ascii="Arial" w:hAnsi="Arial" w:cs="Arial"/>
          <w:lang w:val="en-US"/>
        </w:rPr>
        <w:t xml:space="preserve">using </w:t>
      </w:r>
      <w:r w:rsidRPr="001711DD">
        <w:rPr>
          <w:rFonts w:ascii="Arial" w:hAnsi="Arial" w:cs="Arial"/>
          <w:lang w:val="en-US"/>
        </w:rPr>
        <w:t>a natural experiment</w:t>
      </w:r>
      <w:r w:rsidR="00F352D8">
        <w:rPr>
          <w:rFonts w:ascii="Arial" w:hAnsi="Arial" w:cs="Arial"/>
          <w:lang w:val="en-US"/>
        </w:rPr>
        <w:t xml:space="preserve">. </w:t>
      </w:r>
    </w:p>
    <w:p w14:paraId="7595EDC9" w14:textId="77777777" w:rsidR="00F352D8" w:rsidRDefault="00F352D8" w:rsidP="004305C9">
      <w:pPr>
        <w:spacing w:line="276" w:lineRule="auto"/>
        <w:contextualSpacing/>
        <w:jc w:val="both"/>
        <w:rPr>
          <w:rFonts w:ascii="Arial" w:hAnsi="Arial" w:cs="Arial"/>
          <w:b/>
          <w:lang w:val="en-US"/>
        </w:rPr>
      </w:pPr>
    </w:p>
    <w:p w14:paraId="230FBCA9" w14:textId="288D1BFB" w:rsidR="004317CA" w:rsidRPr="001711DD" w:rsidRDefault="006048EC" w:rsidP="005C0E95">
      <w:pPr>
        <w:spacing w:line="276" w:lineRule="auto"/>
        <w:contextualSpacing/>
        <w:jc w:val="both"/>
        <w:outlineLvl w:val="0"/>
        <w:rPr>
          <w:rFonts w:ascii="Arial" w:hAnsi="Arial" w:cs="Arial"/>
          <w:b/>
          <w:lang w:val="en-US"/>
        </w:rPr>
      </w:pPr>
      <w:r w:rsidRPr="001711DD">
        <w:rPr>
          <w:rFonts w:ascii="Arial" w:hAnsi="Arial" w:cs="Arial"/>
          <w:b/>
          <w:lang w:val="en-US"/>
        </w:rPr>
        <w:lastRenderedPageBreak/>
        <w:t>Method</w:t>
      </w:r>
      <w:r w:rsidR="00043247" w:rsidRPr="001711DD">
        <w:rPr>
          <w:rFonts w:ascii="Arial" w:hAnsi="Arial" w:cs="Arial"/>
          <w:b/>
          <w:lang w:val="en-US"/>
        </w:rPr>
        <w:t xml:space="preserve"> and Participants</w:t>
      </w:r>
    </w:p>
    <w:p w14:paraId="7D5977FE" w14:textId="77FE970F" w:rsidR="00266AF3" w:rsidRPr="001711DD" w:rsidRDefault="00266AF3" w:rsidP="004305C9">
      <w:pPr>
        <w:spacing w:line="276" w:lineRule="auto"/>
        <w:contextualSpacing/>
        <w:jc w:val="both"/>
        <w:rPr>
          <w:rFonts w:ascii="Arial" w:hAnsi="Arial" w:cs="Arial"/>
          <w:b/>
          <w:u w:val="single"/>
          <w:lang w:val="en-US"/>
        </w:rPr>
      </w:pPr>
    </w:p>
    <w:p w14:paraId="13D03108" w14:textId="49DF89B4" w:rsidR="00F352D8" w:rsidRPr="001711DD" w:rsidRDefault="00F352D8" w:rsidP="00F352D8">
      <w:pPr>
        <w:spacing w:line="276" w:lineRule="auto"/>
        <w:contextualSpacing/>
        <w:jc w:val="both"/>
        <w:rPr>
          <w:rFonts w:ascii="Arial" w:hAnsi="Arial" w:cs="Arial"/>
          <w:lang w:val="en-US"/>
        </w:rPr>
      </w:pPr>
      <w:r w:rsidRPr="001711DD">
        <w:rPr>
          <w:rFonts w:ascii="Arial" w:hAnsi="Arial" w:cs="Arial"/>
          <w:lang w:val="en-US"/>
        </w:rPr>
        <w:t>On 27 January 2020, the National University of Singapore (NUS) required all students with a history of recent travel to mainland China to undergo a 14</w:t>
      </w:r>
      <w:r w:rsidR="007B2EAD">
        <w:rPr>
          <w:rFonts w:ascii="Arial" w:hAnsi="Arial" w:cs="Arial"/>
          <w:lang w:val="en-US"/>
        </w:rPr>
        <w:t>-</w:t>
      </w:r>
      <w:r w:rsidRPr="001711DD">
        <w:rPr>
          <w:rFonts w:ascii="Arial" w:hAnsi="Arial" w:cs="Arial"/>
          <w:lang w:val="en-US"/>
        </w:rPr>
        <w:t xml:space="preserve">day leave of absence (LoA) upon their return to Singapore. During the LoA, each person was asked to stay isolated in a room, with meals delivered and social interactions minimized. This is a </w:t>
      </w:r>
      <w:r w:rsidRPr="001711DD">
        <w:rPr>
          <w:rFonts w:ascii="Arial" w:hAnsi="Arial" w:cs="Arial"/>
          <w:i/>
          <w:iCs/>
          <w:lang w:val="en-US"/>
        </w:rPr>
        <w:t>de facto</w:t>
      </w:r>
      <w:r w:rsidRPr="001711DD">
        <w:rPr>
          <w:rFonts w:ascii="Arial" w:hAnsi="Arial" w:cs="Arial"/>
          <w:lang w:val="en-US"/>
        </w:rPr>
        <w:t xml:space="preserve"> quarantine. </w:t>
      </w:r>
    </w:p>
    <w:p w14:paraId="34F5C0DF" w14:textId="77777777" w:rsidR="00F352D8" w:rsidRPr="001711DD" w:rsidRDefault="00F352D8" w:rsidP="00F352D8">
      <w:pPr>
        <w:spacing w:line="276" w:lineRule="auto"/>
        <w:contextualSpacing/>
        <w:jc w:val="both"/>
        <w:rPr>
          <w:rFonts w:ascii="Arial" w:hAnsi="Arial" w:cs="Arial"/>
          <w:lang w:val="en-US"/>
        </w:rPr>
      </w:pPr>
    </w:p>
    <w:p w14:paraId="401AF246" w14:textId="62C332E4" w:rsidR="00524B6C" w:rsidRPr="001711DD" w:rsidRDefault="00F352D8" w:rsidP="00F352D8">
      <w:pPr>
        <w:spacing w:line="276" w:lineRule="auto"/>
        <w:contextualSpacing/>
        <w:jc w:val="both"/>
        <w:rPr>
          <w:rFonts w:ascii="Arial" w:hAnsi="Arial" w:cs="Arial"/>
          <w:lang w:val="en-US"/>
        </w:rPr>
      </w:pPr>
      <w:r w:rsidRPr="001711DD">
        <w:rPr>
          <w:rFonts w:ascii="Arial" w:hAnsi="Arial" w:cs="Arial"/>
          <w:lang w:val="en-US"/>
        </w:rPr>
        <w:t>None of the individuals on LoA developed any symptoms. This provided a perfect</w:t>
      </w:r>
      <w:r>
        <w:rPr>
          <w:rFonts w:ascii="Arial" w:hAnsi="Arial" w:cs="Arial"/>
          <w:lang w:val="en-US"/>
        </w:rPr>
        <w:t xml:space="preserve"> </w:t>
      </w:r>
      <w:r w:rsidRPr="001711DD">
        <w:rPr>
          <w:rFonts w:ascii="Arial" w:hAnsi="Arial" w:cs="Arial"/>
          <w:lang w:val="en-US"/>
        </w:rPr>
        <w:t>setting to test the differences in mental states between two groups: one group that was drawn from the individuals who had served a LoA, and another from the rest of the student population, who did not serve a LoA</w:t>
      </w:r>
      <w:r>
        <w:rPr>
          <w:rFonts w:ascii="Arial" w:hAnsi="Arial" w:cs="Arial"/>
          <w:lang w:val="en-US"/>
        </w:rPr>
        <w:t>.</w:t>
      </w:r>
    </w:p>
    <w:p w14:paraId="64CD4025" w14:textId="77777777" w:rsidR="00524B6C" w:rsidRPr="001711DD" w:rsidRDefault="00524B6C" w:rsidP="004305C9">
      <w:pPr>
        <w:spacing w:line="276" w:lineRule="auto"/>
        <w:contextualSpacing/>
        <w:jc w:val="both"/>
        <w:rPr>
          <w:rFonts w:ascii="Arial" w:hAnsi="Arial" w:cs="Arial"/>
          <w:lang w:val="en-US"/>
        </w:rPr>
      </w:pPr>
    </w:p>
    <w:p w14:paraId="3122B325" w14:textId="2CB8C1C3" w:rsidR="00524B6C" w:rsidRPr="001711DD" w:rsidRDefault="00524B6C" w:rsidP="004305C9">
      <w:pPr>
        <w:spacing w:line="276" w:lineRule="auto"/>
        <w:contextualSpacing/>
        <w:jc w:val="both"/>
        <w:rPr>
          <w:rFonts w:ascii="Arial" w:hAnsi="Arial" w:cs="Arial"/>
          <w:lang w:val="en-US"/>
        </w:rPr>
      </w:pPr>
      <w:r w:rsidRPr="001711DD">
        <w:rPr>
          <w:rFonts w:ascii="Arial" w:hAnsi="Arial" w:cs="Arial"/>
          <w:lang w:val="en-US"/>
        </w:rPr>
        <w:t xml:space="preserve">Students who underwent LoA were classified as Previously Quarantined (PQ) </w:t>
      </w:r>
      <w:r w:rsidR="00176116" w:rsidRPr="001711DD">
        <w:rPr>
          <w:rFonts w:ascii="Arial" w:hAnsi="Arial" w:cs="Arial"/>
          <w:lang w:val="en-US"/>
        </w:rPr>
        <w:t>while</w:t>
      </w:r>
      <w:r w:rsidRPr="001711DD">
        <w:rPr>
          <w:rFonts w:ascii="Arial" w:hAnsi="Arial" w:cs="Arial"/>
          <w:lang w:val="en-US"/>
        </w:rPr>
        <w:t xml:space="preserve"> those who were never on LoA as Never Quarantined (NQ). Due to the quarantine, PQ individuals were likely to be in a hot state, while NQ individuals were likely to be in a cold state. This contrast allows us to determine the impact of the quarantine on mental state</w:t>
      </w:r>
      <w:r w:rsidR="00F41A3D">
        <w:rPr>
          <w:rFonts w:ascii="Arial" w:hAnsi="Arial" w:cs="Arial"/>
          <w:lang w:val="en-US"/>
        </w:rPr>
        <w:t>s</w:t>
      </w:r>
      <w:r w:rsidRPr="001711DD">
        <w:rPr>
          <w:rFonts w:ascii="Arial" w:hAnsi="Arial" w:cs="Arial"/>
          <w:lang w:val="en-US"/>
        </w:rPr>
        <w:t xml:space="preserve">. </w:t>
      </w:r>
    </w:p>
    <w:p w14:paraId="46902DBE" w14:textId="77777777" w:rsidR="00524B6C" w:rsidRPr="001711DD" w:rsidRDefault="00524B6C" w:rsidP="004305C9">
      <w:pPr>
        <w:spacing w:line="276" w:lineRule="auto"/>
        <w:contextualSpacing/>
        <w:jc w:val="both"/>
        <w:rPr>
          <w:rFonts w:ascii="Arial" w:hAnsi="Arial" w:cs="Arial"/>
          <w:lang w:val="en-US"/>
        </w:rPr>
      </w:pPr>
    </w:p>
    <w:p w14:paraId="790E5D06" w14:textId="75842FDD" w:rsidR="00D97240" w:rsidRPr="001711DD" w:rsidRDefault="00524B6C" w:rsidP="004305C9">
      <w:pPr>
        <w:spacing w:line="276" w:lineRule="auto"/>
        <w:contextualSpacing/>
        <w:jc w:val="both"/>
        <w:rPr>
          <w:rFonts w:ascii="Arial" w:hAnsi="Arial" w:cs="Arial"/>
          <w:lang w:val="en-US"/>
        </w:rPr>
      </w:pPr>
      <w:r w:rsidRPr="001711DD">
        <w:rPr>
          <w:rFonts w:ascii="Arial" w:hAnsi="Arial" w:cs="Arial"/>
          <w:lang w:val="en-US"/>
        </w:rPr>
        <w:t>Random lists of PQ and NQ students were obtained from the NUS Registrar’s Office. E-mail invit</w:t>
      </w:r>
      <w:r w:rsidR="00460C78" w:rsidRPr="001711DD">
        <w:rPr>
          <w:rFonts w:ascii="Arial" w:hAnsi="Arial" w:cs="Arial"/>
          <w:lang w:val="en-US"/>
        </w:rPr>
        <w:t>ations</w:t>
      </w:r>
      <w:r w:rsidRPr="001711DD">
        <w:rPr>
          <w:rFonts w:ascii="Arial" w:hAnsi="Arial" w:cs="Arial"/>
          <w:lang w:val="en-US"/>
        </w:rPr>
        <w:t xml:space="preserve"> were sent on March</w:t>
      </w:r>
      <w:r w:rsidR="00387327">
        <w:rPr>
          <w:rFonts w:ascii="Arial" w:hAnsi="Arial" w:cs="Arial"/>
          <w:lang w:val="en-US"/>
        </w:rPr>
        <w:t xml:space="preserve"> 4-5</w:t>
      </w:r>
      <w:r w:rsidRPr="001711DD">
        <w:rPr>
          <w:rFonts w:ascii="Arial" w:hAnsi="Arial" w:cs="Arial"/>
          <w:lang w:val="en-US"/>
        </w:rPr>
        <w:t xml:space="preserve"> to both groups of students to take the survey. Reminders were sent one to two days after. </w:t>
      </w:r>
    </w:p>
    <w:p w14:paraId="0A5B876B" w14:textId="77777777" w:rsidR="00D97240" w:rsidRPr="001711DD" w:rsidRDefault="00D97240" w:rsidP="004305C9">
      <w:pPr>
        <w:spacing w:line="276" w:lineRule="auto"/>
        <w:contextualSpacing/>
        <w:jc w:val="both"/>
        <w:rPr>
          <w:rFonts w:ascii="Arial" w:hAnsi="Arial" w:cs="Arial"/>
          <w:lang w:val="en-US"/>
        </w:rPr>
      </w:pPr>
    </w:p>
    <w:p w14:paraId="2C10F95A" w14:textId="388CF561" w:rsidR="00524B6C" w:rsidRPr="001711DD" w:rsidRDefault="009977EC" w:rsidP="004305C9">
      <w:pPr>
        <w:spacing w:line="276" w:lineRule="auto"/>
        <w:contextualSpacing/>
        <w:jc w:val="both"/>
        <w:rPr>
          <w:rFonts w:ascii="Arial" w:hAnsi="Arial" w:cs="Arial"/>
          <w:lang w:val="en-US"/>
        </w:rPr>
      </w:pPr>
      <w:r w:rsidRPr="001711DD">
        <w:rPr>
          <w:rFonts w:ascii="Arial" w:hAnsi="Arial" w:cs="Arial"/>
          <w:lang w:val="en-US"/>
        </w:rPr>
        <w:t>I</w:t>
      </w:r>
      <w:r w:rsidR="00D97240" w:rsidRPr="001711DD">
        <w:rPr>
          <w:rFonts w:ascii="Arial" w:hAnsi="Arial" w:cs="Arial"/>
          <w:lang w:val="en-US"/>
        </w:rPr>
        <w:t xml:space="preserve">dentical </w:t>
      </w:r>
      <w:r w:rsidR="00524B6C" w:rsidRPr="001711DD">
        <w:rPr>
          <w:rFonts w:ascii="Arial" w:hAnsi="Arial" w:cs="Arial"/>
          <w:lang w:val="en-US"/>
        </w:rPr>
        <w:t>e-mail invit</w:t>
      </w:r>
      <w:r w:rsidRPr="001711DD">
        <w:rPr>
          <w:rFonts w:ascii="Arial" w:hAnsi="Arial" w:cs="Arial"/>
          <w:lang w:val="en-US"/>
        </w:rPr>
        <w:t>ations</w:t>
      </w:r>
      <w:r w:rsidR="00524B6C" w:rsidRPr="001711DD">
        <w:rPr>
          <w:rFonts w:ascii="Arial" w:hAnsi="Arial" w:cs="Arial"/>
          <w:lang w:val="en-US"/>
        </w:rPr>
        <w:t xml:space="preserve"> and reminder</w:t>
      </w:r>
      <w:r w:rsidRPr="001711DD">
        <w:rPr>
          <w:rFonts w:ascii="Arial" w:hAnsi="Arial" w:cs="Arial"/>
          <w:lang w:val="en-US"/>
        </w:rPr>
        <w:t>s</w:t>
      </w:r>
      <w:r w:rsidR="00524B6C" w:rsidRPr="001711DD">
        <w:rPr>
          <w:rFonts w:ascii="Arial" w:hAnsi="Arial" w:cs="Arial"/>
          <w:lang w:val="en-US"/>
        </w:rPr>
        <w:t xml:space="preserve"> were sent to all students without any mention of LoA. We received a total of 408 responses (see the Supplementary Material for the e-mail invit</w:t>
      </w:r>
      <w:r w:rsidR="00460C78" w:rsidRPr="001711DD">
        <w:rPr>
          <w:rFonts w:ascii="Arial" w:hAnsi="Arial" w:cs="Arial"/>
          <w:lang w:val="en-US"/>
        </w:rPr>
        <w:t>ations</w:t>
      </w:r>
      <w:r w:rsidR="00524B6C" w:rsidRPr="001711DD">
        <w:rPr>
          <w:rFonts w:ascii="Arial" w:hAnsi="Arial" w:cs="Arial"/>
          <w:lang w:val="en-US"/>
        </w:rPr>
        <w:t xml:space="preserve"> and reminders), with 209 PQ and 199 NQ. </w:t>
      </w:r>
    </w:p>
    <w:p w14:paraId="394D97D3" w14:textId="77777777" w:rsidR="00524B6C" w:rsidRPr="001711DD" w:rsidRDefault="00524B6C" w:rsidP="004305C9">
      <w:pPr>
        <w:spacing w:line="276" w:lineRule="auto"/>
        <w:contextualSpacing/>
        <w:jc w:val="both"/>
        <w:rPr>
          <w:rFonts w:ascii="Arial" w:hAnsi="Arial" w:cs="Arial"/>
          <w:bCs/>
          <w:lang w:val="en-US"/>
        </w:rPr>
      </w:pPr>
    </w:p>
    <w:p w14:paraId="61284951" w14:textId="6B2D25B9" w:rsidR="00524B6C" w:rsidRPr="001711DD" w:rsidRDefault="00524B6C" w:rsidP="004305C9">
      <w:pPr>
        <w:spacing w:line="276" w:lineRule="auto"/>
        <w:contextualSpacing/>
        <w:jc w:val="both"/>
        <w:rPr>
          <w:rFonts w:ascii="Arial" w:hAnsi="Arial" w:cs="Arial"/>
          <w:lang w:val="en-US"/>
        </w:rPr>
      </w:pPr>
      <w:r w:rsidRPr="001711DD">
        <w:rPr>
          <w:rFonts w:ascii="Arial" w:hAnsi="Arial" w:cs="Arial"/>
          <w:bCs/>
          <w:lang w:val="en-US"/>
        </w:rPr>
        <w:t>Th</w:t>
      </w:r>
      <w:r w:rsidR="00460C78" w:rsidRPr="001711DD">
        <w:rPr>
          <w:rFonts w:ascii="Arial" w:hAnsi="Arial" w:cs="Arial"/>
          <w:bCs/>
          <w:lang w:val="en-US"/>
        </w:rPr>
        <w:t>e</w:t>
      </w:r>
      <w:r w:rsidRPr="001711DD">
        <w:rPr>
          <w:rFonts w:ascii="Arial" w:hAnsi="Arial" w:cs="Arial"/>
          <w:bCs/>
          <w:lang w:val="en-US"/>
        </w:rPr>
        <w:t xml:space="preserve"> experiment was </w:t>
      </w:r>
      <w:r w:rsidRPr="001711DD">
        <w:rPr>
          <w:rFonts w:ascii="Arial" w:hAnsi="Arial" w:cs="Arial"/>
          <w:lang w:val="en-US"/>
        </w:rPr>
        <w:t>administered online from March 4</w:t>
      </w:r>
      <w:r w:rsidR="00D11C86">
        <w:rPr>
          <w:rFonts w:ascii="Arial" w:hAnsi="Arial" w:cs="Arial"/>
          <w:lang w:val="en-US"/>
        </w:rPr>
        <w:t>-</w:t>
      </w:r>
      <w:r w:rsidRPr="001711DD">
        <w:rPr>
          <w:rFonts w:ascii="Arial" w:hAnsi="Arial" w:cs="Arial"/>
          <w:lang w:val="en-US"/>
        </w:rPr>
        <w:t>11</w:t>
      </w:r>
      <w:r w:rsidR="00A835F0" w:rsidRPr="001711DD">
        <w:rPr>
          <w:rFonts w:ascii="Arial" w:hAnsi="Arial" w:cs="Arial"/>
          <w:lang w:val="en-US"/>
        </w:rPr>
        <w:t>,</w:t>
      </w:r>
      <w:r w:rsidRPr="001711DD">
        <w:rPr>
          <w:rFonts w:ascii="Arial" w:hAnsi="Arial" w:cs="Arial"/>
          <w:lang w:val="en-US"/>
        </w:rPr>
        <w:t xml:space="preserve"> 2020. On</w:t>
      </w:r>
      <w:r w:rsidR="00A835F0" w:rsidRPr="001711DD">
        <w:rPr>
          <w:rFonts w:ascii="Arial" w:hAnsi="Arial" w:cs="Arial"/>
          <w:lang w:val="en-US"/>
        </w:rPr>
        <w:t xml:space="preserve"> </w:t>
      </w:r>
      <w:r w:rsidRPr="001711DD">
        <w:rPr>
          <w:rFonts w:ascii="Arial" w:hAnsi="Arial" w:cs="Arial"/>
          <w:lang w:val="en-US"/>
        </w:rPr>
        <w:t>March</w:t>
      </w:r>
      <w:r w:rsidR="004E2289" w:rsidRPr="001711DD">
        <w:rPr>
          <w:rFonts w:ascii="Arial" w:hAnsi="Arial" w:cs="Arial"/>
          <w:lang w:val="en-US"/>
        </w:rPr>
        <w:t xml:space="preserve"> 11</w:t>
      </w:r>
      <w:r w:rsidRPr="001711DD">
        <w:rPr>
          <w:rFonts w:ascii="Arial" w:hAnsi="Arial" w:cs="Arial"/>
          <w:lang w:val="en-US"/>
        </w:rPr>
        <w:t>, there were a total of 178 confirmed cases in Singapore</w:t>
      </w:r>
      <w:r w:rsidRPr="001711DD">
        <w:rPr>
          <w:rStyle w:val="FootnoteReference"/>
          <w:rFonts w:ascii="Arial" w:hAnsi="Arial" w:cs="Arial"/>
          <w:lang w:val="en-US"/>
        </w:rPr>
        <w:footnoteReference w:id="1"/>
      </w:r>
      <w:r w:rsidRPr="001711DD">
        <w:rPr>
          <w:rFonts w:ascii="Arial" w:hAnsi="Arial" w:cs="Arial"/>
          <w:lang w:val="en-US"/>
        </w:rPr>
        <w:t>.</w:t>
      </w:r>
      <w:r w:rsidR="0085304D" w:rsidRPr="001711DD">
        <w:rPr>
          <w:rFonts w:ascii="Arial" w:hAnsi="Arial" w:cs="Arial"/>
          <w:lang w:val="en-US"/>
        </w:rPr>
        <w:t xml:space="preserve"> </w:t>
      </w:r>
      <w:r w:rsidRPr="001711DD">
        <w:rPr>
          <w:rFonts w:ascii="Arial" w:hAnsi="Arial" w:cs="Arial"/>
          <w:lang w:val="en-US"/>
        </w:rPr>
        <w:t xml:space="preserve">The online survey took 20 minutes to complete. Consent was sought and subjects were informed that their data </w:t>
      </w:r>
      <w:r w:rsidR="00A835F0" w:rsidRPr="001711DD">
        <w:rPr>
          <w:rFonts w:ascii="Arial" w:hAnsi="Arial" w:cs="Arial"/>
          <w:lang w:val="en-US"/>
        </w:rPr>
        <w:t>will be</w:t>
      </w:r>
      <w:r w:rsidR="00D97240" w:rsidRPr="001711DD">
        <w:rPr>
          <w:rFonts w:ascii="Arial" w:hAnsi="Arial" w:cs="Arial"/>
          <w:lang w:val="en-US"/>
        </w:rPr>
        <w:t xml:space="preserve"> </w:t>
      </w:r>
      <w:r w:rsidR="00A835F0" w:rsidRPr="001711DD">
        <w:rPr>
          <w:rFonts w:ascii="Arial" w:hAnsi="Arial" w:cs="Arial"/>
          <w:lang w:val="en-US"/>
        </w:rPr>
        <w:t>anonymized</w:t>
      </w:r>
      <w:r w:rsidRPr="001711DD">
        <w:rPr>
          <w:rFonts w:ascii="Arial" w:hAnsi="Arial" w:cs="Arial"/>
          <w:lang w:val="en-US"/>
        </w:rPr>
        <w:t>. Subjects were reimbursed S$10 for their participation.</w:t>
      </w:r>
    </w:p>
    <w:p w14:paraId="575AE9BB" w14:textId="77777777" w:rsidR="00D177F2" w:rsidRPr="001711DD" w:rsidRDefault="00D177F2" w:rsidP="004305C9">
      <w:pPr>
        <w:spacing w:line="276" w:lineRule="auto"/>
        <w:contextualSpacing/>
        <w:jc w:val="both"/>
        <w:rPr>
          <w:rFonts w:ascii="Arial" w:hAnsi="Arial" w:cs="Arial"/>
          <w:lang w:val="en-US"/>
        </w:rPr>
      </w:pPr>
    </w:p>
    <w:p w14:paraId="254FA588" w14:textId="0EEDC734" w:rsidR="006160D9" w:rsidRPr="001711DD" w:rsidRDefault="006160D9" w:rsidP="004305C9">
      <w:pPr>
        <w:spacing w:line="276" w:lineRule="auto"/>
        <w:contextualSpacing/>
        <w:jc w:val="both"/>
        <w:rPr>
          <w:rFonts w:ascii="Arial" w:hAnsi="Arial" w:cs="Arial"/>
          <w:lang w:val="en-US"/>
        </w:rPr>
      </w:pPr>
      <w:r w:rsidRPr="001711DD">
        <w:rPr>
          <w:rFonts w:ascii="Arial" w:hAnsi="Arial" w:cs="Arial"/>
          <w:lang w:val="en-US"/>
        </w:rPr>
        <w:t>Subjects were asked to evaluate 25 true or false statements about the Covid-19 situation in Singapore, and rate their confidence on each answer on a scale from 50% to 100% (“not at all certain, I was guessing” to “certain, I know the answer”). The statements covered 11 questions on transmission, 4 on mortality, 5 on prevention, and 5 on confirmed cases of infection; 9 of the 25 statements were true. The statements and answers were derived from advisories from WHO and the Singapore Ministry of Health (M</w:t>
      </w:r>
      <w:r w:rsidR="00F57756" w:rsidRPr="001711DD">
        <w:rPr>
          <w:rFonts w:ascii="Arial" w:hAnsi="Arial" w:cs="Arial"/>
          <w:lang w:val="en-US"/>
        </w:rPr>
        <w:t>o</w:t>
      </w:r>
      <w:r w:rsidRPr="001711DD">
        <w:rPr>
          <w:rFonts w:ascii="Arial" w:hAnsi="Arial" w:cs="Arial"/>
          <w:lang w:val="en-US"/>
        </w:rPr>
        <w:t>H). In the survey, subjects also self-reported their emotional states (i.e. “alert”, “afraid” or “jittery”) on a scale from 1 to 5 (“not at all” to “extremely”)</w:t>
      </w:r>
      <w:r w:rsidR="00D8797D" w:rsidRPr="001711DD">
        <w:rPr>
          <w:rFonts w:ascii="Arial" w:hAnsi="Arial" w:cs="Arial"/>
          <w:lang w:val="en-US"/>
        </w:rPr>
        <w:t>,</w:t>
      </w:r>
      <w:r w:rsidRPr="001711DD">
        <w:rPr>
          <w:rFonts w:ascii="Arial" w:hAnsi="Arial" w:cs="Arial"/>
          <w:lang w:val="en-US"/>
        </w:rPr>
        <w:t xml:space="preserve"> </w:t>
      </w:r>
      <w:r w:rsidR="00D8797D" w:rsidRPr="001711DD">
        <w:rPr>
          <w:rFonts w:ascii="Arial" w:hAnsi="Arial" w:cs="Arial"/>
          <w:lang w:val="en-US"/>
        </w:rPr>
        <w:t>after the widely</w:t>
      </w:r>
      <w:r w:rsidR="00F352D8">
        <w:rPr>
          <w:rFonts w:ascii="Arial" w:hAnsi="Arial" w:cs="Arial"/>
          <w:lang w:val="en-US"/>
        </w:rPr>
        <w:t>-</w:t>
      </w:r>
      <w:r w:rsidR="00D8797D" w:rsidRPr="001711DD">
        <w:rPr>
          <w:rFonts w:ascii="Arial" w:hAnsi="Arial" w:cs="Arial"/>
          <w:lang w:val="en-US"/>
        </w:rPr>
        <w:t xml:space="preserve">used PANAS. </w:t>
      </w:r>
    </w:p>
    <w:p w14:paraId="4144F206" w14:textId="77777777" w:rsidR="004E2289" w:rsidRPr="001711DD" w:rsidRDefault="004E2289" w:rsidP="004305C9">
      <w:pPr>
        <w:spacing w:line="276" w:lineRule="auto"/>
        <w:contextualSpacing/>
        <w:jc w:val="both"/>
        <w:rPr>
          <w:rFonts w:ascii="Arial" w:hAnsi="Arial" w:cs="Arial"/>
          <w:lang w:val="en-US"/>
        </w:rPr>
      </w:pPr>
    </w:p>
    <w:p w14:paraId="3A9BD217" w14:textId="4F69E0F1" w:rsidR="004E1465" w:rsidRPr="001711DD" w:rsidRDefault="004E1465" w:rsidP="005C0E95">
      <w:pPr>
        <w:pStyle w:val="NormalWeb"/>
        <w:shd w:val="clear" w:color="auto" w:fill="FFFFFF"/>
        <w:spacing w:line="276" w:lineRule="auto"/>
        <w:contextualSpacing/>
        <w:jc w:val="both"/>
        <w:outlineLvl w:val="0"/>
        <w:rPr>
          <w:rFonts w:ascii="Arial" w:hAnsi="Arial" w:cs="Arial"/>
          <w:b/>
          <w:color w:val="000000"/>
          <w:sz w:val="24"/>
          <w:szCs w:val="24"/>
          <w:lang w:val="en-US"/>
        </w:rPr>
      </w:pPr>
      <w:r w:rsidRPr="001711DD">
        <w:rPr>
          <w:rFonts w:ascii="Arial" w:hAnsi="Arial" w:cs="Arial"/>
          <w:b/>
          <w:color w:val="000000"/>
          <w:sz w:val="24"/>
          <w:szCs w:val="24"/>
          <w:lang w:val="en-US"/>
        </w:rPr>
        <w:lastRenderedPageBreak/>
        <w:t>Findings</w:t>
      </w:r>
    </w:p>
    <w:p w14:paraId="25439C89" w14:textId="769A7BA8" w:rsidR="006173EA" w:rsidRPr="001711DD" w:rsidRDefault="006173EA" w:rsidP="004305C9">
      <w:pPr>
        <w:pStyle w:val="NormalWeb"/>
        <w:shd w:val="clear" w:color="auto" w:fill="FFFFFF"/>
        <w:spacing w:line="276" w:lineRule="auto"/>
        <w:contextualSpacing/>
        <w:jc w:val="both"/>
        <w:rPr>
          <w:rFonts w:ascii="Arial" w:hAnsi="Arial" w:cs="Arial"/>
          <w:b/>
          <w:color w:val="000000"/>
          <w:sz w:val="24"/>
          <w:szCs w:val="24"/>
          <w:u w:val="single"/>
          <w:lang w:val="en-US"/>
        </w:rPr>
      </w:pPr>
    </w:p>
    <w:p w14:paraId="62EB9031" w14:textId="6D695C21" w:rsidR="00034BF5" w:rsidRPr="001711DD" w:rsidRDefault="00F24400" w:rsidP="004305C9">
      <w:pPr>
        <w:pStyle w:val="NormalWeb"/>
        <w:shd w:val="clear" w:color="auto" w:fill="FFFFFF"/>
        <w:spacing w:line="276" w:lineRule="auto"/>
        <w:contextualSpacing/>
        <w:jc w:val="both"/>
        <w:rPr>
          <w:rFonts w:ascii="Arial" w:hAnsi="Arial" w:cs="Arial"/>
          <w:color w:val="000000"/>
          <w:sz w:val="24"/>
          <w:szCs w:val="24"/>
          <w:lang w:val="en-US"/>
        </w:rPr>
      </w:pPr>
      <w:r w:rsidRPr="001711DD">
        <w:rPr>
          <w:rFonts w:ascii="Arial" w:hAnsi="Arial" w:cs="Arial"/>
          <w:color w:val="000000"/>
          <w:sz w:val="24"/>
          <w:szCs w:val="24"/>
          <w:lang w:val="en-US"/>
        </w:rPr>
        <w:t>Table 1 shows that a</w:t>
      </w:r>
      <w:r w:rsidR="00034BF5" w:rsidRPr="001711DD">
        <w:rPr>
          <w:rFonts w:ascii="Arial" w:hAnsi="Arial" w:cs="Arial"/>
          <w:color w:val="000000"/>
          <w:sz w:val="24"/>
          <w:szCs w:val="24"/>
          <w:lang w:val="en-US"/>
        </w:rPr>
        <w:t xml:space="preserve">ll subjects exhibited some knowledge about Covid-19. The probability of answering “true” conditional on the answer being true, P(T|T) = 80.6%, and the probability of answering “false” conditional on the answer being false, P(F|F) = 68.2%. </w:t>
      </w:r>
    </w:p>
    <w:p w14:paraId="09C13455" w14:textId="77777777" w:rsidR="00034BF5" w:rsidRPr="001711DD" w:rsidRDefault="00034BF5" w:rsidP="004305C9">
      <w:pPr>
        <w:spacing w:line="276" w:lineRule="auto"/>
        <w:contextualSpacing/>
        <w:jc w:val="both"/>
        <w:rPr>
          <w:rFonts w:ascii="Arial" w:hAnsi="Arial" w:cs="Arial"/>
          <w:i/>
          <w:iCs/>
          <w:lang w:val="en-US"/>
        </w:rPr>
      </w:pPr>
    </w:p>
    <w:p w14:paraId="70458DAD" w14:textId="6D2035BF" w:rsidR="00034BF5" w:rsidRPr="001711DD" w:rsidRDefault="00034BF5" w:rsidP="005C0E95">
      <w:pPr>
        <w:spacing w:line="276" w:lineRule="auto"/>
        <w:contextualSpacing/>
        <w:jc w:val="both"/>
        <w:outlineLvl w:val="0"/>
        <w:rPr>
          <w:rFonts w:ascii="Arial" w:hAnsi="Arial" w:cs="Arial"/>
          <w:i/>
          <w:iCs/>
          <w:lang w:val="en-US"/>
        </w:rPr>
      </w:pPr>
      <w:r w:rsidRPr="001711DD">
        <w:rPr>
          <w:rFonts w:ascii="Arial" w:hAnsi="Arial" w:cs="Arial"/>
          <w:i/>
          <w:iCs/>
          <w:lang w:val="en-US"/>
        </w:rPr>
        <w:t xml:space="preserve">Table 1: </w:t>
      </w:r>
      <w:r w:rsidR="00D20CC3" w:rsidRPr="001711DD">
        <w:rPr>
          <w:rFonts w:ascii="Arial" w:hAnsi="Arial" w:cs="Arial"/>
          <w:i/>
          <w:iCs/>
          <w:lang w:val="en-US"/>
        </w:rPr>
        <w:t xml:space="preserve">Accuracy </w:t>
      </w:r>
      <w:r w:rsidR="00A05F84" w:rsidRPr="001711DD">
        <w:rPr>
          <w:rFonts w:ascii="Arial" w:hAnsi="Arial" w:cs="Arial"/>
          <w:i/>
          <w:iCs/>
          <w:lang w:val="en-US"/>
        </w:rPr>
        <w:t xml:space="preserve">in </w:t>
      </w:r>
      <w:r w:rsidRPr="001711DD">
        <w:rPr>
          <w:rFonts w:ascii="Arial" w:hAnsi="Arial" w:cs="Arial"/>
          <w:i/>
          <w:iCs/>
          <w:lang w:val="en-US"/>
        </w:rPr>
        <w:t>Responses</w:t>
      </w:r>
      <w:r w:rsidR="00D20CC3" w:rsidRPr="001711DD">
        <w:rPr>
          <w:rFonts w:ascii="Arial" w:hAnsi="Arial" w:cs="Arial"/>
          <w:i/>
          <w:iCs/>
          <w:lang w:val="en-US"/>
        </w:rPr>
        <w:t xml:space="preserve"> </w:t>
      </w:r>
      <w:r w:rsidR="00A05F84" w:rsidRPr="001711DD">
        <w:rPr>
          <w:rFonts w:ascii="Arial" w:hAnsi="Arial" w:cs="Arial"/>
          <w:i/>
          <w:iCs/>
          <w:lang w:val="en-US"/>
        </w:rPr>
        <w:t xml:space="preserve">from </w:t>
      </w:r>
      <w:r w:rsidR="00D20CC3" w:rsidRPr="001711DD">
        <w:rPr>
          <w:rFonts w:ascii="Arial" w:hAnsi="Arial" w:cs="Arial"/>
          <w:i/>
          <w:iCs/>
          <w:lang w:val="en-US"/>
        </w:rPr>
        <w:t>PQ and NQ</w:t>
      </w:r>
      <w:r w:rsidR="001E1D4C" w:rsidRPr="001711DD">
        <w:rPr>
          <w:rFonts w:ascii="Arial" w:hAnsi="Arial" w:cs="Arial"/>
          <w:i/>
          <w:iCs/>
          <w:lang w:val="en-US"/>
        </w:rPr>
        <w:t xml:space="preserve"> </w:t>
      </w:r>
      <w:r w:rsidR="007F2DFD" w:rsidRPr="001711DD">
        <w:rPr>
          <w:rFonts w:ascii="Arial" w:hAnsi="Arial" w:cs="Arial"/>
          <w:i/>
          <w:iCs/>
          <w:lang w:val="en-US"/>
        </w:rPr>
        <w:t>on</w:t>
      </w:r>
      <w:r w:rsidR="001E1D4C" w:rsidRPr="001711DD">
        <w:rPr>
          <w:rFonts w:ascii="Arial" w:hAnsi="Arial" w:cs="Arial"/>
          <w:i/>
          <w:iCs/>
          <w:lang w:val="en-US"/>
        </w:rPr>
        <w:t xml:space="preserve"> All Statements</w:t>
      </w:r>
    </w:p>
    <w:tbl>
      <w:tblPr>
        <w:tblW w:w="70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635"/>
        <w:gridCol w:w="1800"/>
        <w:gridCol w:w="1800"/>
        <w:gridCol w:w="1800"/>
      </w:tblGrid>
      <w:tr w:rsidR="0093210B" w:rsidRPr="001711DD" w14:paraId="25963B3F" w14:textId="77777777" w:rsidTr="0056433B">
        <w:trPr>
          <w:trHeight w:val="247"/>
          <w:jc w:val="center"/>
        </w:trPr>
        <w:tc>
          <w:tcPr>
            <w:tcW w:w="1635" w:type="dxa"/>
            <w:vMerge w:val="restart"/>
            <w:shd w:val="clear" w:color="auto" w:fill="FFFFFF"/>
            <w:tcMar>
              <w:top w:w="0" w:type="dxa"/>
              <w:left w:w="108" w:type="dxa"/>
              <w:bottom w:w="0" w:type="dxa"/>
              <w:right w:w="108" w:type="dxa"/>
            </w:tcMar>
            <w:vAlign w:val="center"/>
            <w:hideMark/>
          </w:tcPr>
          <w:p w14:paraId="2B76A4CB"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 </w:t>
            </w:r>
          </w:p>
        </w:tc>
        <w:tc>
          <w:tcPr>
            <w:tcW w:w="5400" w:type="dxa"/>
            <w:gridSpan w:val="3"/>
            <w:shd w:val="clear" w:color="auto" w:fill="D9D9D9" w:themeFill="background1" w:themeFillShade="D9"/>
            <w:tcMar>
              <w:top w:w="0" w:type="dxa"/>
              <w:left w:w="108" w:type="dxa"/>
              <w:bottom w:w="0" w:type="dxa"/>
              <w:right w:w="108" w:type="dxa"/>
            </w:tcMar>
            <w:vAlign w:val="center"/>
            <w:hideMark/>
          </w:tcPr>
          <w:p w14:paraId="019CDB3D"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Accuracy</w:t>
            </w:r>
          </w:p>
        </w:tc>
      </w:tr>
      <w:tr w:rsidR="0093210B" w:rsidRPr="001711DD" w14:paraId="4FCCD5EC" w14:textId="77777777" w:rsidTr="0056433B">
        <w:trPr>
          <w:trHeight w:val="247"/>
          <w:jc w:val="center"/>
        </w:trPr>
        <w:tc>
          <w:tcPr>
            <w:tcW w:w="1635" w:type="dxa"/>
            <w:vMerge/>
            <w:shd w:val="clear" w:color="auto" w:fill="FFFFFF"/>
            <w:tcMar>
              <w:top w:w="0" w:type="dxa"/>
              <w:left w:w="108" w:type="dxa"/>
              <w:bottom w:w="0" w:type="dxa"/>
              <w:right w:w="108" w:type="dxa"/>
            </w:tcMar>
            <w:vAlign w:val="center"/>
          </w:tcPr>
          <w:p w14:paraId="0F6B9B9C" w14:textId="77777777" w:rsidR="0093210B" w:rsidRPr="001711DD" w:rsidRDefault="0093210B" w:rsidP="004305C9">
            <w:pPr>
              <w:pStyle w:val="NormalWeb"/>
              <w:spacing w:line="276" w:lineRule="auto"/>
              <w:contextualSpacing/>
              <w:jc w:val="both"/>
              <w:rPr>
                <w:rFonts w:ascii="Arial" w:hAnsi="Arial" w:cs="Arial"/>
                <w:color w:val="000000"/>
                <w:lang w:val="en-US"/>
              </w:rPr>
            </w:pPr>
          </w:p>
        </w:tc>
        <w:tc>
          <w:tcPr>
            <w:tcW w:w="1800" w:type="dxa"/>
            <w:shd w:val="clear" w:color="auto" w:fill="D9D9D9" w:themeFill="background1" w:themeFillShade="D9"/>
            <w:tcMar>
              <w:top w:w="0" w:type="dxa"/>
              <w:left w:w="108" w:type="dxa"/>
              <w:bottom w:w="0" w:type="dxa"/>
              <w:right w:w="108" w:type="dxa"/>
            </w:tcMar>
            <w:vAlign w:val="center"/>
          </w:tcPr>
          <w:p w14:paraId="2E3D5A3C"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All</w:t>
            </w:r>
          </w:p>
          <w:p w14:paraId="02BB69DF"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w:t>
            </w:r>
            <w:r w:rsidRPr="001711DD">
              <w:rPr>
                <w:rFonts w:ascii="Arial" w:hAnsi="Arial" w:cs="Arial"/>
                <w:i/>
                <w:iCs/>
                <w:color w:val="000000"/>
                <w:lang w:val="en-US"/>
              </w:rPr>
              <w:t xml:space="preserve">n </w:t>
            </w:r>
            <w:r w:rsidRPr="001711DD">
              <w:rPr>
                <w:rFonts w:ascii="Arial" w:hAnsi="Arial" w:cs="Arial"/>
                <w:color w:val="000000"/>
                <w:lang w:val="en-US"/>
              </w:rPr>
              <w:t>= 408)</w:t>
            </w:r>
          </w:p>
        </w:tc>
        <w:tc>
          <w:tcPr>
            <w:tcW w:w="1800" w:type="dxa"/>
            <w:shd w:val="clear" w:color="auto" w:fill="D9D9D9" w:themeFill="background1" w:themeFillShade="D9"/>
            <w:tcMar>
              <w:top w:w="0" w:type="dxa"/>
              <w:left w:w="108" w:type="dxa"/>
              <w:bottom w:w="0" w:type="dxa"/>
              <w:right w:w="108" w:type="dxa"/>
            </w:tcMar>
            <w:vAlign w:val="center"/>
          </w:tcPr>
          <w:p w14:paraId="6AD93AB8"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PQ</w:t>
            </w:r>
          </w:p>
          <w:p w14:paraId="2AAE9338"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w:t>
            </w:r>
            <w:r w:rsidRPr="001711DD">
              <w:rPr>
                <w:rFonts w:ascii="Arial" w:hAnsi="Arial" w:cs="Arial"/>
                <w:i/>
                <w:iCs/>
                <w:color w:val="000000"/>
                <w:lang w:val="en-US"/>
              </w:rPr>
              <w:t xml:space="preserve">n </w:t>
            </w:r>
            <w:r w:rsidRPr="001711DD">
              <w:rPr>
                <w:rFonts w:ascii="Arial" w:hAnsi="Arial" w:cs="Arial"/>
                <w:color w:val="000000"/>
                <w:lang w:val="en-US"/>
              </w:rPr>
              <w:t>= 209)</w:t>
            </w:r>
          </w:p>
        </w:tc>
        <w:tc>
          <w:tcPr>
            <w:tcW w:w="1800" w:type="dxa"/>
            <w:shd w:val="clear" w:color="auto" w:fill="D9D9D9" w:themeFill="background1" w:themeFillShade="D9"/>
            <w:tcMar>
              <w:top w:w="0" w:type="dxa"/>
              <w:left w:w="108" w:type="dxa"/>
              <w:bottom w:w="0" w:type="dxa"/>
              <w:right w:w="108" w:type="dxa"/>
            </w:tcMar>
            <w:vAlign w:val="center"/>
          </w:tcPr>
          <w:p w14:paraId="065284D1"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NQ</w:t>
            </w:r>
          </w:p>
          <w:p w14:paraId="26BE059E"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w:t>
            </w:r>
            <w:r w:rsidRPr="001711DD">
              <w:rPr>
                <w:rFonts w:ascii="Arial" w:hAnsi="Arial" w:cs="Arial"/>
                <w:i/>
                <w:iCs/>
                <w:color w:val="000000"/>
                <w:lang w:val="en-US"/>
              </w:rPr>
              <w:t>n</w:t>
            </w:r>
            <w:r w:rsidRPr="001711DD">
              <w:rPr>
                <w:rFonts w:ascii="Arial" w:hAnsi="Arial" w:cs="Arial"/>
                <w:color w:val="000000"/>
                <w:lang w:val="en-US"/>
              </w:rPr>
              <w:t xml:space="preserve"> = 199)</w:t>
            </w:r>
          </w:p>
        </w:tc>
      </w:tr>
      <w:tr w:rsidR="0093210B" w:rsidRPr="001711DD" w14:paraId="69FEC325" w14:textId="77777777" w:rsidTr="00263BFF">
        <w:trPr>
          <w:trHeight w:val="240"/>
          <w:jc w:val="center"/>
        </w:trPr>
        <w:tc>
          <w:tcPr>
            <w:tcW w:w="1635" w:type="dxa"/>
            <w:shd w:val="clear" w:color="auto" w:fill="D9D9D9" w:themeFill="background1" w:themeFillShade="D9"/>
            <w:tcMar>
              <w:top w:w="0" w:type="dxa"/>
              <w:left w:w="108" w:type="dxa"/>
              <w:bottom w:w="0" w:type="dxa"/>
              <w:right w:w="108" w:type="dxa"/>
            </w:tcMar>
            <w:vAlign w:val="center"/>
            <w:hideMark/>
          </w:tcPr>
          <w:p w14:paraId="0037A3AB"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P(T|T)</w:t>
            </w:r>
          </w:p>
        </w:tc>
        <w:tc>
          <w:tcPr>
            <w:tcW w:w="1800" w:type="dxa"/>
            <w:shd w:val="clear" w:color="auto" w:fill="FFFFFF"/>
            <w:tcMar>
              <w:top w:w="0" w:type="dxa"/>
              <w:left w:w="108" w:type="dxa"/>
              <w:bottom w:w="0" w:type="dxa"/>
              <w:right w:w="108" w:type="dxa"/>
            </w:tcMar>
            <w:vAlign w:val="center"/>
            <w:hideMark/>
          </w:tcPr>
          <w:p w14:paraId="718E7DEE"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80.6%</w:t>
            </w:r>
          </w:p>
        </w:tc>
        <w:tc>
          <w:tcPr>
            <w:tcW w:w="1800" w:type="dxa"/>
            <w:shd w:val="clear" w:color="auto" w:fill="FFFFFF"/>
            <w:tcMar>
              <w:top w:w="0" w:type="dxa"/>
              <w:left w:w="108" w:type="dxa"/>
              <w:bottom w:w="0" w:type="dxa"/>
              <w:right w:w="108" w:type="dxa"/>
            </w:tcMar>
            <w:vAlign w:val="center"/>
            <w:hideMark/>
          </w:tcPr>
          <w:p w14:paraId="0282171E"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82.2%</w:t>
            </w:r>
          </w:p>
        </w:tc>
        <w:tc>
          <w:tcPr>
            <w:tcW w:w="1800" w:type="dxa"/>
            <w:shd w:val="clear" w:color="auto" w:fill="FFFFFF"/>
            <w:tcMar>
              <w:top w:w="0" w:type="dxa"/>
              <w:left w:w="108" w:type="dxa"/>
              <w:bottom w:w="0" w:type="dxa"/>
              <w:right w:w="108" w:type="dxa"/>
            </w:tcMar>
            <w:vAlign w:val="center"/>
            <w:hideMark/>
          </w:tcPr>
          <w:p w14:paraId="53BD7AF1"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79.0%</w:t>
            </w:r>
          </w:p>
        </w:tc>
      </w:tr>
      <w:tr w:rsidR="0093210B" w:rsidRPr="001711DD" w14:paraId="6CD094C9" w14:textId="77777777" w:rsidTr="00263BFF">
        <w:trPr>
          <w:trHeight w:val="240"/>
          <w:jc w:val="center"/>
        </w:trPr>
        <w:tc>
          <w:tcPr>
            <w:tcW w:w="1635" w:type="dxa"/>
            <w:shd w:val="clear" w:color="auto" w:fill="D9D9D9" w:themeFill="background1" w:themeFillShade="D9"/>
            <w:tcMar>
              <w:top w:w="0" w:type="dxa"/>
              <w:left w:w="108" w:type="dxa"/>
              <w:bottom w:w="0" w:type="dxa"/>
              <w:right w:w="108" w:type="dxa"/>
            </w:tcMar>
            <w:vAlign w:val="center"/>
            <w:hideMark/>
          </w:tcPr>
          <w:p w14:paraId="6D9164E4"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P(F|T)</w:t>
            </w:r>
          </w:p>
        </w:tc>
        <w:tc>
          <w:tcPr>
            <w:tcW w:w="1800" w:type="dxa"/>
            <w:shd w:val="clear" w:color="auto" w:fill="FFFFFF"/>
            <w:tcMar>
              <w:top w:w="0" w:type="dxa"/>
              <w:left w:w="108" w:type="dxa"/>
              <w:bottom w:w="0" w:type="dxa"/>
              <w:right w:w="108" w:type="dxa"/>
            </w:tcMar>
            <w:vAlign w:val="center"/>
            <w:hideMark/>
          </w:tcPr>
          <w:p w14:paraId="7DD861BB"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19.4%</w:t>
            </w:r>
          </w:p>
        </w:tc>
        <w:tc>
          <w:tcPr>
            <w:tcW w:w="1800" w:type="dxa"/>
            <w:shd w:val="clear" w:color="auto" w:fill="FFFFFF"/>
            <w:tcMar>
              <w:top w:w="0" w:type="dxa"/>
              <w:left w:w="108" w:type="dxa"/>
              <w:bottom w:w="0" w:type="dxa"/>
              <w:right w:w="108" w:type="dxa"/>
            </w:tcMar>
            <w:vAlign w:val="center"/>
            <w:hideMark/>
          </w:tcPr>
          <w:p w14:paraId="712A3A24"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17.8%</w:t>
            </w:r>
          </w:p>
        </w:tc>
        <w:tc>
          <w:tcPr>
            <w:tcW w:w="1800" w:type="dxa"/>
            <w:shd w:val="clear" w:color="auto" w:fill="FFFFFF"/>
            <w:tcMar>
              <w:top w:w="0" w:type="dxa"/>
              <w:left w:w="108" w:type="dxa"/>
              <w:bottom w:w="0" w:type="dxa"/>
              <w:right w:w="108" w:type="dxa"/>
            </w:tcMar>
            <w:vAlign w:val="center"/>
            <w:hideMark/>
          </w:tcPr>
          <w:p w14:paraId="7C0576FA"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21.0%</w:t>
            </w:r>
          </w:p>
        </w:tc>
      </w:tr>
      <w:tr w:rsidR="0093210B" w:rsidRPr="001711DD" w14:paraId="6DDF78DD" w14:textId="77777777" w:rsidTr="00263BFF">
        <w:trPr>
          <w:trHeight w:val="240"/>
          <w:jc w:val="center"/>
        </w:trPr>
        <w:tc>
          <w:tcPr>
            <w:tcW w:w="1635" w:type="dxa"/>
            <w:shd w:val="clear" w:color="auto" w:fill="D9D9D9" w:themeFill="background1" w:themeFillShade="D9"/>
            <w:tcMar>
              <w:top w:w="0" w:type="dxa"/>
              <w:left w:w="108" w:type="dxa"/>
              <w:bottom w:w="0" w:type="dxa"/>
              <w:right w:w="108" w:type="dxa"/>
            </w:tcMar>
            <w:vAlign w:val="center"/>
            <w:hideMark/>
          </w:tcPr>
          <w:p w14:paraId="18E8D909"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P(F|F)</w:t>
            </w:r>
          </w:p>
        </w:tc>
        <w:tc>
          <w:tcPr>
            <w:tcW w:w="1800" w:type="dxa"/>
            <w:shd w:val="clear" w:color="auto" w:fill="FFFFFF"/>
            <w:tcMar>
              <w:top w:w="0" w:type="dxa"/>
              <w:left w:w="108" w:type="dxa"/>
              <w:bottom w:w="0" w:type="dxa"/>
              <w:right w:w="108" w:type="dxa"/>
            </w:tcMar>
            <w:vAlign w:val="center"/>
            <w:hideMark/>
          </w:tcPr>
          <w:p w14:paraId="37DAE50B"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68.2%</w:t>
            </w:r>
          </w:p>
        </w:tc>
        <w:tc>
          <w:tcPr>
            <w:tcW w:w="1800" w:type="dxa"/>
            <w:shd w:val="clear" w:color="auto" w:fill="FFFFFF"/>
            <w:tcMar>
              <w:top w:w="0" w:type="dxa"/>
              <w:left w:w="108" w:type="dxa"/>
              <w:bottom w:w="0" w:type="dxa"/>
              <w:right w:w="108" w:type="dxa"/>
            </w:tcMar>
            <w:vAlign w:val="center"/>
            <w:hideMark/>
          </w:tcPr>
          <w:p w14:paraId="6391A85E"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60.7%</w:t>
            </w:r>
          </w:p>
        </w:tc>
        <w:tc>
          <w:tcPr>
            <w:tcW w:w="1800" w:type="dxa"/>
            <w:shd w:val="clear" w:color="auto" w:fill="FFFFFF"/>
            <w:tcMar>
              <w:top w:w="0" w:type="dxa"/>
              <w:left w:w="108" w:type="dxa"/>
              <w:bottom w:w="0" w:type="dxa"/>
              <w:right w:w="108" w:type="dxa"/>
            </w:tcMar>
            <w:vAlign w:val="center"/>
            <w:hideMark/>
          </w:tcPr>
          <w:p w14:paraId="65F50207"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76.1%</w:t>
            </w:r>
          </w:p>
        </w:tc>
      </w:tr>
      <w:tr w:rsidR="0093210B" w:rsidRPr="001711DD" w14:paraId="662F2A2F" w14:textId="77777777" w:rsidTr="00263BFF">
        <w:trPr>
          <w:trHeight w:val="240"/>
          <w:jc w:val="center"/>
        </w:trPr>
        <w:tc>
          <w:tcPr>
            <w:tcW w:w="1635" w:type="dxa"/>
            <w:shd w:val="clear" w:color="auto" w:fill="D9D9D9" w:themeFill="background1" w:themeFillShade="D9"/>
            <w:tcMar>
              <w:top w:w="0" w:type="dxa"/>
              <w:left w:w="108" w:type="dxa"/>
              <w:bottom w:w="0" w:type="dxa"/>
              <w:right w:w="108" w:type="dxa"/>
            </w:tcMar>
            <w:vAlign w:val="center"/>
            <w:hideMark/>
          </w:tcPr>
          <w:p w14:paraId="312CB6B7"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P(T|F)</w:t>
            </w:r>
          </w:p>
        </w:tc>
        <w:tc>
          <w:tcPr>
            <w:tcW w:w="1800" w:type="dxa"/>
            <w:shd w:val="clear" w:color="auto" w:fill="FFFFFF"/>
            <w:tcMar>
              <w:top w:w="0" w:type="dxa"/>
              <w:left w:w="108" w:type="dxa"/>
              <w:bottom w:w="0" w:type="dxa"/>
              <w:right w:w="108" w:type="dxa"/>
            </w:tcMar>
            <w:vAlign w:val="center"/>
            <w:hideMark/>
          </w:tcPr>
          <w:p w14:paraId="1B6A4AD9"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31.8%</w:t>
            </w:r>
          </w:p>
        </w:tc>
        <w:tc>
          <w:tcPr>
            <w:tcW w:w="1800" w:type="dxa"/>
            <w:shd w:val="clear" w:color="auto" w:fill="FFFFFF"/>
            <w:tcMar>
              <w:top w:w="0" w:type="dxa"/>
              <w:left w:w="108" w:type="dxa"/>
              <w:bottom w:w="0" w:type="dxa"/>
              <w:right w:w="108" w:type="dxa"/>
            </w:tcMar>
            <w:vAlign w:val="center"/>
            <w:hideMark/>
          </w:tcPr>
          <w:p w14:paraId="57C61B6E"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39.3%</w:t>
            </w:r>
          </w:p>
        </w:tc>
        <w:tc>
          <w:tcPr>
            <w:tcW w:w="1800" w:type="dxa"/>
            <w:shd w:val="clear" w:color="auto" w:fill="FFFFFF"/>
            <w:tcMar>
              <w:top w:w="0" w:type="dxa"/>
              <w:left w:w="108" w:type="dxa"/>
              <w:bottom w:w="0" w:type="dxa"/>
              <w:right w:w="108" w:type="dxa"/>
            </w:tcMar>
            <w:vAlign w:val="center"/>
            <w:hideMark/>
          </w:tcPr>
          <w:p w14:paraId="6617386E"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23.9%</w:t>
            </w:r>
          </w:p>
        </w:tc>
      </w:tr>
      <w:tr w:rsidR="0093210B" w:rsidRPr="001711DD" w14:paraId="36FE1062" w14:textId="77777777" w:rsidTr="00263BFF">
        <w:trPr>
          <w:trHeight w:val="240"/>
          <w:jc w:val="center"/>
        </w:trPr>
        <w:tc>
          <w:tcPr>
            <w:tcW w:w="1635" w:type="dxa"/>
            <w:shd w:val="clear" w:color="auto" w:fill="D9D9D9" w:themeFill="background1" w:themeFillShade="D9"/>
            <w:tcMar>
              <w:top w:w="0" w:type="dxa"/>
              <w:left w:w="108" w:type="dxa"/>
              <w:bottom w:w="0" w:type="dxa"/>
              <w:right w:w="108" w:type="dxa"/>
            </w:tcMar>
            <w:vAlign w:val="center"/>
          </w:tcPr>
          <w:p w14:paraId="3A7230BB"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Accuracy</w:t>
            </w:r>
          </w:p>
        </w:tc>
        <w:tc>
          <w:tcPr>
            <w:tcW w:w="1800" w:type="dxa"/>
            <w:shd w:val="clear" w:color="auto" w:fill="FFFFFF"/>
            <w:tcMar>
              <w:top w:w="0" w:type="dxa"/>
              <w:left w:w="108" w:type="dxa"/>
              <w:bottom w:w="0" w:type="dxa"/>
              <w:right w:w="108" w:type="dxa"/>
            </w:tcMar>
            <w:vAlign w:val="center"/>
          </w:tcPr>
          <w:p w14:paraId="49C43FBD"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72.7%</w:t>
            </w:r>
          </w:p>
        </w:tc>
        <w:tc>
          <w:tcPr>
            <w:tcW w:w="1800" w:type="dxa"/>
            <w:shd w:val="clear" w:color="auto" w:fill="FFFFFF"/>
            <w:tcMar>
              <w:top w:w="0" w:type="dxa"/>
              <w:left w:w="108" w:type="dxa"/>
              <w:bottom w:w="0" w:type="dxa"/>
              <w:right w:w="108" w:type="dxa"/>
            </w:tcMar>
            <w:vAlign w:val="center"/>
          </w:tcPr>
          <w:p w14:paraId="08CE0C48"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68.4%</w:t>
            </w:r>
          </w:p>
        </w:tc>
        <w:tc>
          <w:tcPr>
            <w:tcW w:w="1800" w:type="dxa"/>
            <w:shd w:val="clear" w:color="auto" w:fill="FFFFFF"/>
            <w:tcMar>
              <w:top w:w="0" w:type="dxa"/>
              <w:left w:w="108" w:type="dxa"/>
              <w:bottom w:w="0" w:type="dxa"/>
              <w:right w:w="108" w:type="dxa"/>
            </w:tcMar>
            <w:vAlign w:val="center"/>
          </w:tcPr>
          <w:p w14:paraId="63B9D8BB" w14:textId="77777777" w:rsidR="0093210B" w:rsidRPr="001711DD" w:rsidRDefault="0093210B" w:rsidP="004305C9">
            <w:pPr>
              <w:pStyle w:val="NormalWeb"/>
              <w:spacing w:line="276" w:lineRule="auto"/>
              <w:contextualSpacing/>
              <w:jc w:val="both"/>
              <w:rPr>
                <w:rFonts w:ascii="Arial" w:hAnsi="Arial" w:cs="Arial"/>
                <w:color w:val="000000"/>
                <w:lang w:val="en-US"/>
              </w:rPr>
            </w:pPr>
            <w:r w:rsidRPr="001711DD">
              <w:rPr>
                <w:rFonts w:ascii="Arial" w:hAnsi="Arial" w:cs="Arial"/>
                <w:color w:val="000000"/>
                <w:lang w:val="en-US"/>
              </w:rPr>
              <w:t>77.1%</w:t>
            </w:r>
          </w:p>
        </w:tc>
      </w:tr>
    </w:tbl>
    <w:p w14:paraId="02078B29" w14:textId="77777777" w:rsidR="00034BF5" w:rsidRPr="001711DD" w:rsidRDefault="00034BF5" w:rsidP="004305C9">
      <w:pPr>
        <w:pStyle w:val="NormalWeb"/>
        <w:shd w:val="clear" w:color="auto" w:fill="FFFFFF"/>
        <w:spacing w:line="276" w:lineRule="auto"/>
        <w:contextualSpacing/>
        <w:jc w:val="both"/>
        <w:rPr>
          <w:rFonts w:ascii="Arial" w:hAnsi="Arial" w:cs="Arial"/>
          <w:color w:val="000000"/>
          <w:sz w:val="24"/>
          <w:szCs w:val="24"/>
          <w:lang w:val="en-US"/>
        </w:rPr>
      </w:pPr>
    </w:p>
    <w:p w14:paraId="1AB9F2C2" w14:textId="1670CF38" w:rsidR="00034BF5" w:rsidRPr="001711DD" w:rsidRDefault="00034BF5" w:rsidP="004305C9">
      <w:pPr>
        <w:spacing w:line="276" w:lineRule="auto"/>
        <w:contextualSpacing/>
        <w:jc w:val="both"/>
        <w:rPr>
          <w:rFonts w:ascii="Arial" w:hAnsi="Arial" w:cs="Arial"/>
          <w:lang w:val="en-US"/>
        </w:rPr>
      </w:pPr>
      <w:r w:rsidRPr="001711DD">
        <w:rPr>
          <w:rFonts w:ascii="Arial" w:hAnsi="Arial" w:cs="Arial"/>
          <w:lang w:val="en-US"/>
        </w:rPr>
        <w:t xml:space="preserve">For all statements, </w:t>
      </w:r>
      <w:r w:rsidR="00F24400" w:rsidRPr="001711DD">
        <w:rPr>
          <w:rFonts w:ascii="Arial" w:hAnsi="Arial" w:cs="Arial"/>
          <w:lang w:val="en-US"/>
        </w:rPr>
        <w:t xml:space="preserve">PQ subjects had an accuracy of 68.4% while </w:t>
      </w:r>
      <w:r w:rsidRPr="001711DD">
        <w:rPr>
          <w:rFonts w:ascii="Arial" w:hAnsi="Arial" w:cs="Arial"/>
          <w:lang w:val="en-US"/>
        </w:rPr>
        <w:t>NQ subjects had an accuracy of 77.1%</w:t>
      </w:r>
      <w:r w:rsidR="00E10ADA" w:rsidRPr="001711DD">
        <w:rPr>
          <w:rFonts w:ascii="Arial" w:hAnsi="Arial" w:cs="Arial"/>
          <w:lang w:val="en-US"/>
        </w:rPr>
        <w:t xml:space="preserve"> </w:t>
      </w:r>
      <w:r w:rsidR="00E10ADA" w:rsidRPr="00C9563A">
        <w:rPr>
          <w:rFonts w:ascii="Arial" w:hAnsi="Arial" w:cs="Arial"/>
          <w:lang w:val="en-US"/>
        </w:rPr>
        <w:t>(</w:t>
      </w:r>
      <w:r w:rsidR="00E10ADA" w:rsidRPr="00C9563A">
        <w:rPr>
          <w:rFonts w:ascii="Arial" w:hAnsi="Arial" w:cs="Arial"/>
          <w:i/>
          <w:iCs/>
          <w:lang w:val="en-US"/>
        </w:rPr>
        <w:t>p</w:t>
      </w:r>
      <w:r w:rsidR="00E10ADA" w:rsidRPr="00C9563A">
        <w:rPr>
          <w:rFonts w:ascii="Arial" w:hAnsi="Arial" w:cs="Arial"/>
          <w:lang w:val="en-US"/>
        </w:rPr>
        <w:t>-value &lt;</w:t>
      </w:r>
      <w:r w:rsidR="003659DC" w:rsidRPr="00C9563A">
        <w:rPr>
          <w:rFonts w:ascii="Arial" w:hAnsi="Arial" w:cs="Arial"/>
          <w:lang w:val="en-US"/>
        </w:rPr>
        <w:t xml:space="preserve"> </w:t>
      </w:r>
      <w:r w:rsidR="00E10ADA" w:rsidRPr="00C9563A">
        <w:rPr>
          <w:rFonts w:ascii="Arial" w:hAnsi="Arial" w:cs="Arial"/>
          <w:lang w:val="en-US"/>
        </w:rPr>
        <w:t>0.0001)</w:t>
      </w:r>
      <w:r w:rsidRPr="00C9563A">
        <w:rPr>
          <w:rFonts w:ascii="Arial" w:hAnsi="Arial" w:cs="Arial"/>
          <w:lang w:val="en-US"/>
        </w:rPr>
        <w:t>. Both</w:t>
      </w:r>
      <w:r w:rsidRPr="001711DD">
        <w:rPr>
          <w:rFonts w:ascii="Arial" w:hAnsi="Arial" w:cs="Arial"/>
          <w:lang w:val="en-US"/>
        </w:rPr>
        <w:t xml:space="preserve"> values are well above the random choice outcome of 50%. </w:t>
      </w:r>
      <w:r w:rsidR="00077C94">
        <w:rPr>
          <w:rFonts w:ascii="Arial" w:hAnsi="Arial" w:cs="Arial"/>
          <w:lang w:val="en-US"/>
        </w:rPr>
        <w:t>Both PQ and NQ were</w:t>
      </w:r>
      <w:r w:rsidR="00077C94" w:rsidRPr="00077C94">
        <w:rPr>
          <w:rFonts w:ascii="Arial" w:hAnsi="Arial" w:cs="Arial"/>
          <w:lang w:val="en-US"/>
        </w:rPr>
        <w:t xml:space="preserve"> equally confident in their answers</w:t>
      </w:r>
      <w:r w:rsidR="00077C94">
        <w:rPr>
          <w:rFonts w:ascii="Arial" w:hAnsi="Arial" w:cs="Arial"/>
          <w:lang w:val="en-US"/>
        </w:rPr>
        <w:t xml:space="preserve">. </w:t>
      </w:r>
      <w:r w:rsidR="005C0E95">
        <w:rPr>
          <w:rFonts w:ascii="Arial" w:hAnsi="Arial" w:cs="Arial"/>
          <w:lang w:val="en-US"/>
        </w:rPr>
        <w:t xml:space="preserve">This is an important finding because although PQs were more likley to be wrong than NQs, they were equally confident that they were right. </w:t>
      </w:r>
      <w:r w:rsidR="00263BFF" w:rsidRPr="001711DD">
        <w:rPr>
          <w:rFonts w:ascii="Arial" w:hAnsi="Arial" w:cs="Arial"/>
          <w:color w:val="000000"/>
          <w:lang w:val="en-US"/>
        </w:rPr>
        <w:t xml:space="preserve">In all statistical analyses, we have used a </w:t>
      </w:r>
      <w:r w:rsidR="00263BFF" w:rsidRPr="001711DD">
        <w:rPr>
          <w:rFonts w:ascii="Arial" w:hAnsi="Arial" w:cs="Arial"/>
          <w:i/>
          <w:iCs/>
          <w:color w:val="000000"/>
          <w:lang w:val="en-US"/>
        </w:rPr>
        <w:t>p</w:t>
      </w:r>
      <w:r w:rsidR="00263BFF" w:rsidRPr="001711DD">
        <w:rPr>
          <w:rFonts w:ascii="Arial" w:hAnsi="Arial" w:cs="Arial"/>
          <w:color w:val="000000"/>
          <w:lang w:val="en-US"/>
        </w:rPr>
        <w:t xml:space="preserve">-value &lt; 0.005 instead of </w:t>
      </w:r>
      <w:r w:rsidR="00263BFF" w:rsidRPr="001711DD">
        <w:rPr>
          <w:rFonts w:ascii="Arial" w:hAnsi="Arial" w:cs="Arial"/>
          <w:i/>
          <w:iCs/>
          <w:color w:val="000000"/>
          <w:lang w:val="en-US"/>
        </w:rPr>
        <w:t>p</w:t>
      </w:r>
      <w:r w:rsidR="009744D7" w:rsidRPr="001711DD">
        <w:rPr>
          <w:rFonts w:ascii="Arial" w:hAnsi="Arial" w:cs="Arial"/>
          <w:color w:val="000000"/>
          <w:lang w:val="en-US"/>
        </w:rPr>
        <w:t>-value</w:t>
      </w:r>
      <w:r w:rsidR="00263BFF" w:rsidRPr="001711DD">
        <w:rPr>
          <w:rFonts w:ascii="Arial" w:hAnsi="Arial" w:cs="Arial"/>
          <w:color w:val="000000"/>
          <w:lang w:val="en-US"/>
        </w:rPr>
        <w:t xml:space="preserve"> &lt; 0.05, to minimize the chance of obtaining spurious results (Benjamin et al., 2017).</w:t>
      </w:r>
    </w:p>
    <w:p w14:paraId="319DD61E" w14:textId="77777777" w:rsidR="00263BFF" w:rsidRPr="001711DD" w:rsidRDefault="00263BFF" w:rsidP="004305C9">
      <w:pPr>
        <w:spacing w:line="276" w:lineRule="auto"/>
        <w:contextualSpacing/>
        <w:jc w:val="both"/>
        <w:rPr>
          <w:rFonts w:ascii="Arial" w:hAnsi="Arial" w:cs="Arial"/>
          <w:lang w:val="en-US"/>
        </w:rPr>
      </w:pPr>
    </w:p>
    <w:p w14:paraId="6AA2C4A1" w14:textId="65AD6A3B" w:rsidR="00034BF5" w:rsidRPr="001711DD" w:rsidRDefault="001F3973" w:rsidP="004305C9">
      <w:pPr>
        <w:spacing w:line="276" w:lineRule="auto"/>
        <w:contextualSpacing/>
        <w:jc w:val="both"/>
        <w:rPr>
          <w:rFonts w:ascii="Arial" w:hAnsi="Arial" w:cs="Arial"/>
          <w:lang w:val="en-US"/>
        </w:rPr>
      </w:pPr>
      <w:r w:rsidRPr="001711DD">
        <w:rPr>
          <w:rFonts w:ascii="Arial" w:hAnsi="Arial" w:cs="Arial"/>
          <w:lang w:val="en-US"/>
        </w:rPr>
        <w:t xml:space="preserve">In </w:t>
      </w:r>
      <w:r w:rsidR="00467540">
        <w:rPr>
          <w:rFonts w:ascii="Arial" w:hAnsi="Arial" w:cs="Arial"/>
          <w:lang w:val="en-US"/>
        </w:rPr>
        <w:t>10</w:t>
      </w:r>
      <w:r w:rsidR="00467540" w:rsidRPr="001711DD">
        <w:rPr>
          <w:rFonts w:ascii="Arial" w:hAnsi="Arial" w:cs="Arial"/>
          <w:lang w:val="en-US"/>
        </w:rPr>
        <w:t xml:space="preserve"> </w:t>
      </w:r>
      <w:r w:rsidRPr="001711DD">
        <w:rPr>
          <w:rFonts w:ascii="Arial" w:hAnsi="Arial" w:cs="Arial"/>
          <w:lang w:val="en-US"/>
        </w:rPr>
        <w:t>of the 25 statements, the two groups show differences in accura</w:t>
      </w:r>
      <w:r w:rsidR="00EE5D3B" w:rsidRPr="001711DD">
        <w:rPr>
          <w:rFonts w:ascii="Arial" w:hAnsi="Arial" w:cs="Arial"/>
          <w:lang w:val="en-US"/>
        </w:rPr>
        <w:t>c</w:t>
      </w:r>
      <w:r w:rsidRPr="001711DD">
        <w:rPr>
          <w:rFonts w:ascii="Arial" w:hAnsi="Arial" w:cs="Arial"/>
          <w:lang w:val="en-US"/>
        </w:rPr>
        <w:t>y</w:t>
      </w:r>
      <w:r w:rsidR="00457CA7" w:rsidRPr="001711DD">
        <w:rPr>
          <w:rFonts w:ascii="Arial" w:hAnsi="Arial" w:cs="Arial"/>
          <w:lang w:val="en-US"/>
        </w:rPr>
        <w:t xml:space="preserve">. PQ were less accurate in </w:t>
      </w:r>
      <w:r w:rsidR="00AB6620">
        <w:rPr>
          <w:rFonts w:ascii="Arial" w:hAnsi="Arial" w:cs="Arial"/>
          <w:lang w:val="en-US"/>
        </w:rPr>
        <w:t>9</w:t>
      </w:r>
      <w:r w:rsidR="00457CA7" w:rsidRPr="001711DD">
        <w:rPr>
          <w:rFonts w:ascii="Arial" w:hAnsi="Arial" w:cs="Arial"/>
          <w:lang w:val="en-US"/>
        </w:rPr>
        <w:t xml:space="preserve"> statements and more accurate in </w:t>
      </w:r>
      <w:r w:rsidR="004E4B2C" w:rsidRPr="001711DD">
        <w:rPr>
          <w:rFonts w:ascii="Arial" w:hAnsi="Arial" w:cs="Arial"/>
          <w:lang w:val="en-US"/>
        </w:rPr>
        <w:t>1</w:t>
      </w:r>
      <w:r w:rsidR="00457CA7" w:rsidRPr="001711DD">
        <w:rPr>
          <w:rFonts w:ascii="Arial" w:hAnsi="Arial" w:cs="Arial"/>
          <w:lang w:val="en-US"/>
        </w:rPr>
        <w:t xml:space="preserve">. Of the </w:t>
      </w:r>
      <w:r w:rsidR="00AB6620">
        <w:rPr>
          <w:rFonts w:ascii="Arial" w:hAnsi="Arial" w:cs="Arial"/>
          <w:lang w:val="en-US"/>
        </w:rPr>
        <w:t>9</w:t>
      </w:r>
      <w:r w:rsidR="00457CA7" w:rsidRPr="001711DD">
        <w:rPr>
          <w:rFonts w:ascii="Arial" w:hAnsi="Arial" w:cs="Arial"/>
          <w:lang w:val="en-US"/>
        </w:rPr>
        <w:t xml:space="preserve"> statements</w:t>
      </w:r>
      <w:r w:rsidR="00EE5D3B" w:rsidRPr="001711DD">
        <w:rPr>
          <w:rFonts w:ascii="Arial" w:hAnsi="Arial" w:cs="Arial"/>
          <w:lang w:val="en-US"/>
        </w:rPr>
        <w:t xml:space="preserve"> </w:t>
      </w:r>
      <w:r w:rsidR="007F2DFD" w:rsidRPr="001711DD">
        <w:rPr>
          <w:rFonts w:ascii="Arial" w:hAnsi="Arial" w:cs="Arial"/>
          <w:lang w:val="en-US"/>
        </w:rPr>
        <w:t xml:space="preserve">in which </w:t>
      </w:r>
      <w:r w:rsidR="00EE5D3B" w:rsidRPr="001711DD">
        <w:rPr>
          <w:rFonts w:ascii="Arial" w:hAnsi="Arial" w:cs="Arial"/>
          <w:lang w:val="en-US"/>
        </w:rPr>
        <w:t>PQ were less accurate</w:t>
      </w:r>
      <w:r w:rsidR="00457CA7" w:rsidRPr="001711DD">
        <w:rPr>
          <w:rFonts w:ascii="Arial" w:hAnsi="Arial" w:cs="Arial"/>
          <w:lang w:val="en-US"/>
        </w:rPr>
        <w:t xml:space="preserve">, </w:t>
      </w:r>
      <w:r w:rsidR="004E4B2C" w:rsidRPr="001711DD">
        <w:rPr>
          <w:rFonts w:ascii="Arial" w:hAnsi="Arial" w:cs="Arial"/>
          <w:lang w:val="en-US"/>
        </w:rPr>
        <w:t>all</w:t>
      </w:r>
      <w:r w:rsidR="00457CA7" w:rsidRPr="001711DD">
        <w:rPr>
          <w:rFonts w:ascii="Arial" w:hAnsi="Arial" w:cs="Arial"/>
          <w:lang w:val="en-US"/>
        </w:rPr>
        <w:t xml:space="preserve"> were false</w:t>
      </w:r>
      <w:r w:rsidR="00310D37" w:rsidRPr="001711DD">
        <w:rPr>
          <w:rFonts w:ascii="Arial" w:hAnsi="Arial" w:cs="Arial"/>
          <w:lang w:val="en-US"/>
        </w:rPr>
        <w:t xml:space="preserve"> statements</w:t>
      </w:r>
      <w:r w:rsidR="00457CA7" w:rsidRPr="001711DD">
        <w:rPr>
          <w:rFonts w:ascii="Arial" w:hAnsi="Arial" w:cs="Arial"/>
          <w:lang w:val="en-US"/>
        </w:rPr>
        <w:t xml:space="preserve">. </w:t>
      </w:r>
      <w:r w:rsidR="00EE5D3B" w:rsidRPr="001711DD">
        <w:rPr>
          <w:rFonts w:ascii="Arial" w:hAnsi="Arial" w:cs="Arial"/>
          <w:lang w:val="en-US"/>
        </w:rPr>
        <w:t>PQ were more accurate</w:t>
      </w:r>
      <w:r w:rsidR="00076ADA" w:rsidRPr="001711DD">
        <w:rPr>
          <w:rFonts w:ascii="Arial" w:hAnsi="Arial" w:cs="Arial"/>
          <w:lang w:val="en-US"/>
        </w:rPr>
        <w:t xml:space="preserve"> on 1 true statement</w:t>
      </w:r>
      <w:r w:rsidR="00457CA7" w:rsidRPr="001711DD">
        <w:rPr>
          <w:rFonts w:ascii="Arial" w:hAnsi="Arial" w:cs="Arial"/>
          <w:lang w:val="en-US"/>
        </w:rPr>
        <w:t xml:space="preserve">. </w:t>
      </w:r>
      <w:r w:rsidR="00E71A69" w:rsidRPr="001711DD">
        <w:rPr>
          <w:rFonts w:ascii="Arial" w:hAnsi="Arial" w:cs="Arial"/>
          <w:lang w:val="en-US"/>
        </w:rPr>
        <w:t>Hence, t</w:t>
      </w:r>
      <w:r w:rsidR="00034BF5" w:rsidRPr="001711DD">
        <w:rPr>
          <w:rFonts w:ascii="Arial" w:hAnsi="Arial" w:cs="Arial"/>
          <w:lang w:val="en-US"/>
        </w:rPr>
        <w:t xml:space="preserve">he difference in accuracy </w:t>
      </w:r>
      <w:r w:rsidR="00E71A69" w:rsidRPr="001711DD">
        <w:rPr>
          <w:rFonts w:ascii="Arial" w:hAnsi="Arial" w:cs="Arial"/>
          <w:lang w:val="en-US"/>
        </w:rPr>
        <w:t xml:space="preserve">between the two groups </w:t>
      </w:r>
      <w:r w:rsidR="00034BF5" w:rsidRPr="001711DD">
        <w:rPr>
          <w:rFonts w:ascii="Arial" w:hAnsi="Arial" w:cs="Arial"/>
          <w:lang w:val="en-US"/>
        </w:rPr>
        <w:t xml:space="preserve">arises mainly from </w:t>
      </w:r>
      <w:r w:rsidR="00F24400" w:rsidRPr="001711DD">
        <w:rPr>
          <w:rFonts w:ascii="Arial" w:hAnsi="Arial" w:cs="Arial"/>
          <w:lang w:val="en-US"/>
        </w:rPr>
        <w:t xml:space="preserve">PQ (60.7%) </w:t>
      </w:r>
      <w:r w:rsidR="00F24400" w:rsidRPr="00C9563A">
        <w:rPr>
          <w:rFonts w:ascii="Arial" w:hAnsi="Arial" w:cs="Arial"/>
          <w:lang w:val="en-US"/>
        </w:rPr>
        <w:t xml:space="preserve">being less accurate on </w:t>
      </w:r>
      <w:r w:rsidR="00034BF5" w:rsidRPr="00C9563A">
        <w:rPr>
          <w:rFonts w:ascii="Arial" w:hAnsi="Arial" w:cs="Arial"/>
          <w:lang w:val="en-US"/>
        </w:rPr>
        <w:t xml:space="preserve">false statements </w:t>
      </w:r>
      <w:r w:rsidR="00F24400" w:rsidRPr="00C9563A">
        <w:rPr>
          <w:rFonts w:ascii="Arial" w:hAnsi="Arial" w:cs="Arial"/>
          <w:lang w:val="en-US"/>
        </w:rPr>
        <w:t xml:space="preserve">than NQ </w:t>
      </w:r>
      <w:r w:rsidR="00034BF5" w:rsidRPr="00C9563A">
        <w:rPr>
          <w:rFonts w:ascii="Arial" w:hAnsi="Arial" w:cs="Arial"/>
          <w:lang w:val="en-US"/>
        </w:rPr>
        <w:t>(76.1%)</w:t>
      </w:r>
      <w:r w:rsidR="00F24400" w:rsidRPr="00C9563A">
        <w:rPr>
          <w:rFonts w:ascii="Arial" w:hAnsi="Arial" w:cs="Arial"/>
          <w:lang w:val="en-US"/>
        </w:rPr>
        <w:t xml:space="preserve"> (see the P(F|F) row</w:t>
      </w:r>
      <w:r w:rsidR="00E71A69" w:rsidRPr="00C9563A">
        <w:rPr>
          <w:rFonts w:ascii="Arial" w:hAnsi="Arial" w:cs="Arial"/>
          <w:lang w:val="en-US"/>
        </w:rPr>
        <w:t xml:space="preserve"> in Table 1</w:t>
      </w:r>
      <w:r w:rsidR="00F24400" w:rsidRPr="00C9563A">
        <w:rPr>
          <w:rFonts w:ascii="Arial" w:hAnsi="Arial" w:cs="Arial"/>
          <w:lang w:val="en-US"/>
        </w:rPr>
        <w:t>)</w:t>
      </w:r>
      <w:r w:rsidR="00B26CC6" w:rsidRPr="00C9563A">
        <w:rPr>
          <w:rFonts w:ascii="Arial" w:hAnsi="Arial" w:cs="Arial"/>
          <w:lang w:val="en-US"/>
        </w:rPr>
        <w:t xml:space="preserve"> (</w:t>
      </w:r>
      <w:r w:rsidR="00B26CC6" w:rsidRPr="00C9563A">
        <w:rPr>
          <w:rFonts w:ascii="Arial" w:hAnsi="Arial" w:cs="Arial"/>
          <w:i/>
          <w:iCs/>
          <w:lang w:val="en-US"/>
        </w:rPr>
        <w:t>p</w:t>
      </w:r>
      <w:r w:rsidR="00B26CC6" w:rsidRPr="00C9563A">
        <w:rPr>
          <w:rFonts w:ascii="Arial" w:hAnsi="Arial" w:cs="Arial"/>
          <w:lang w:val="en-US"/>
        </w:rPr>
        <w:t>-value &lt;</w:t>
      </w:r>
      <w:r w:rsidR="00310D37" w:rsidRPr="00C9563A">
        <w:rPr>
          <w:rFonts w:ascii="Arial" w:hAnsi="Arial" w:cs="Arial"/>
          <w:lang w:val="en-US"/>
        </w:rPr>
        <w:t xml:space="preserve"> </w:t>
      </w:r>
      <w:r w:rsidR="00B26CC6" w:rsidRPr="00C9563A">
        <w:rPr>
          <w:rFonts w:ascii="Arial" w:hAnsi="Arial" w:cs="Arial"/>
          <w:lang w:val="en-US"/>
        </w:rPr>
        <w:t>0.0001)</w:t>
      </w:r>
      <w:r w:rsidR="00034BF5" w:rsidRPr="00C9563A">
        <w:rPr>
          <w:rFonts w:ascii="Arial" w:hAnsi="Arial" w:cs="Arial"/>
          <w:lang w:val="en-US"/>
        </w:rPr>
        <w:t>.</w:t>
      </w:r>
      <w:r w:rsidR="00034BF5" w:rsidRPr="001711DD">
        <w:rPr>
          <w:rFonts w:ascii="Arial" w:hAnsi="Arial" w:cs="Arial"/>
          <w:lang w:val="en-US"/>
        </w:rPr>
        <w:t xml:space="preserve"> </w:t>
      </w:r>
    </w:p>
    <w:p w14:paraId="015E519F" w14:textId="77777777" w:rsidR="00034BF5" w:rsidRPr="001711DD" w:rsidRDefault="00034BF5" w:rsidP="004305C9">
      <w:pPr>
        <w:spacing w:line="276" w:lineRule="auto"/>
        <w:contextualSpacing/>
        <w:jc w:val="both"/>
        <w:rPr>
          <w:rFonts w:ascii="Arial" w:hAnsi="Arial" w:cs="Arial"/>
          <w:lang w:val="en-US"/>
        </w:rPr>
      </w:pPr>
    </w:p>
    <w:p w14:paraId="5327876A" w14:textId="48D1531E" w:rsidR="00D15F22" w:rsidRPr="001711DD" w:rsidRDefault="45DDD7F5" w:rsidP="004305C9">
      <w:pPr>
        <w:pStyle w:val="NormalWeb"/>
        <w:shd w:val="clear" w:color="auto" w:fill="FFFFFF" w:themeFill="background1"/>
        <w:spacing w:line="276" w:lineRule="auto"/>
        <w:contextualSpacing/>
        <w:jc w:val="both"/>
        <w:rPr>
          <w:rFonts w:ascii="Arial" w:hAnsi="Arial" w:cs="Arial"/>
          <w:color w:val="000000"/>
          <w:sz w:val="24"/>
          <w:szCs w:val="24"/>
          <w:lang w:val="en-US"/>
        </w:rPr>
      </w:pPr>
      <w:r w:rsidRPr="001711DD">
        <w:rPr>
          <w:rFonts w:ascii="Arial" w:hAnsi="Arial" w:cs="Arial"/>
          <w:color w:val="000000" w:themeColor="text1"/>
          <w:sz w:val="24"/>
          <w:szCs w:val="24"/>
          <w:lang w:val="en-US"/>
        </w:rPr>
        <w:t xml:space="preserve">Interestingly, PQ are more likely to believe that false statements are true. Table 2 shows statistical tests for all 16 false statements. Note that for </w:t>
      </w:r>
      <w:r w:rsidR="005C5683">
        <w:rPr>
          <w:rFonts w:ascii="Arial" w:hAnsi="Arial" w:cs="Arial"/>
          <w:color w:val="000000" w:themeColor="text1"/>
          <w:sz w:val="24"/>
          <w:szCs w:val="24"/>
          <w:lang w:val="en-US"/>
        </w:rPr>
        <w:t>9</w:t>
      </w:r>
      <w:r w:rsidRPr="001711DD">
        <w:rPr>
          <w:rFonts w:ascii="Arial" w:hAnsi="Arial" w:cs="Arial"/>
          <w:color w:val="000000" w:themeColor="text1"/>
          <w:sz w:val="24"/>
          <w:szCs w:val="24"/>
          <w:lang w:val="en-US"/>
        </w:rPr>
        <w:t xml:space="preserve"> of the 16 statements, PQ were less accurate than NQ</w:t>
      </w:r>
      <w:r w:rsidR="0094416C" w:rsidRPr="001711DD">
        <w:rPr>
          <w:rFonts w:ascii="Arial" w:hAnsi="Arial" w:cs="Arial"/>
          <w:color w:val="000000" w:themeColor="text1"/>
          <w:sz w:val="24"/>
          <w:szCs w:val="24"/>
          <w:lang w:val="en-US"/>
        </w:rPr>
        <w:t xml:space="preserve">: </w:t>
      </w:r>
      <w:r w:rsidR="00AB6620">
        <w:rPr>
          <w:rFonts w:ascii="Arial" w:hAnsi="Arial" w:cs="Arial"/>
          <w:color w:val="000000" w:themeColor="text1"/>
          <w:sz w:val="24"/>
          <w:szCs w:val="24"/>
          <w:lang w:val="en-US"/>
        </w:rPr>
        <w:t xml:space="preserve">T3, </w:t>
      </w:r>
      <w:r w:rsidR="0094416C" w:rsidRPr="001711DD">
        <w:rPr>
          <w:rFonts w:ascii="Arial" w:hAnsi="Arial" w:cs="Arial"/>
          <w:color w:val="000000" w:themeColor="text1"/>
          <w:sz w:val="24"/>
          <w:szCs w:val="24"/>
          <w:lang w:val="en-US"/>
        </w:rPr>
        <w:t>T5, T6, T10, M1, P3, P5, C1 and C4.</w:t>
      </w:r>
    </w:p>
    <w:p w14:paraId="35D204E9" w14:textId="724222B6" w:rsidR="00500CF9" w:rsidRPr="001711DD" w:rsidRDefault="00500CF9" w:rsidP="004305C9">
      <w:pPr>
        <w:pStyle w:val="NormalWeb"/>
        <w:shd w:val="clear" w:color="auto" w:fill="FFFFFF"/>
        <w:spacing w:line="276" w:lineRule="auto"/>
        <w:contextualSpacing/>
        <w:jc w:val="both"/>
        <w:rPr>
          <w:rFonts w:ascii="Arial" w:hAnsi="Arial" w:cs="Arial"/>
          <w:color w:val="000000"/>
          <w:sz w:val="24"/>
          <w:szCs w:val="24"/>
          <w:lang w:val="en-US"/>
        </w:rPr>
      </w:pPr>
    </w:p>
    <w:p w14:paraId="6E3A9F91" w14:textId="77E11879" w:rsidR="00263BFF" w:rsidRPr="001711DD" w:rsidRDefault="00263BFF" w:rsidP="004305C9">
      <w:pPr>
        <w:pStyle w:val="NormalWeb"/>
        <w:shd w:val="clear" w:color="auto" w:fill="FFFFFF"/>
        <w:spacing w:line="276" w:lineRule="auto"/>
        <w:contextualSpacing/>
        <w:jc w:val="both"/>
        <w:rPr>
          <w:rFonts w:ascii="Arial" w:hAnsi="Arial" w:cs="Arial"/>
          <w:color w:val="000000"/>
          <w:sz w:val="24"/>
          <w:szCs w:val="24"/>
          <w:lang w:val="en-US"/>
        </w:rPr>
      </w:pPr>
    </w:p>
    <w:p w14:paraId="1174C46F" w14:textId="47A08E25" w:rsidR="003577A3" w:rsidRPr="001711DD" w:rsidRDefault="003577A3" w:rsidP="004305C9">
      <w:pPr>
        <w:pStyle w:val="NormalWeb"/>
        <w:shd w:val="clear" w:color="auto" w:fill="FFFFFF"/>
        <w:spacing w:line="276" w:lineRule="auto"/>
        <w:contextualSpacing/>
        <w:jc w:val="both"/>
        <w:rPr>
          <w:rFonts w:ascii="Arial" w:hAnsi="Arial" w:cs="Arial"/>
          <w:color w:val="000000"/>
          <w:sz w:val="24"/>
          <w:szCs w:val="24"/>
          <w:lang w:val="en-US"/>
        </w:rPr>
      </w:pPr>
    </w:p>
    <w:p w14:paraId="757A07A4" w14:textId="77777777" w:rsidR="003577A3" w:rsidRPr="001711DD" w:rsidRDefault="003577A3" w:rsidP="004305C9">
      <w:pPr>
        <w:pStyle w:val="NormalWeb"/>
        <w:shd w:val="clear" w:color="auto" w:fill="FFFFFF"/>
        <w:spacing w:line="276" w:lineRule="auto"/>
        <w:contextualSpacing/>
        <w:jc w:val="both"/>
        <w:rPr>
          <w:rFonts w:ascii="Arial" w:hAnsi="Arial" w:cs="Arial"/>
          <w:color w:val="000000"/>
          <w:sz w:val="24"/>
          <w:szCs w:val="24"/>
          <w:lang w:val="en-US"/>
        </w:rPr>
      </w:pPr>
    </w:p>
    <w:p w14:paraId="2D5D1D5C" w14:textId="52F8A471" w:rsidR="00500CF9" w:rsidRPr="001711DD" w:rsidRDefault="00500CF9" w:rsidP="005C0E95">
      <w:pPr>
        <w:spacing w:line="276" w:lineRule="auto"/>
        <w:contextualSpacing/>
        <w:jc w:val="both"/>
        <w:outlineLvl w:val="0"/>
        <w:rPr>
          <w:rFonts w:ascii="Arial" w:hAnsi="Arial" w:cs="Arial"/>
          <w:i/>
          <w:iCs/>
          <w:color w:val="000000"/>
          <w:lang w:val="en-US" w:eastAsia="en-SG"/>
        </w:rPr>
      </w:pPr>
      <w:r w:rsidRPr="001711DD">
        <w:rPr>
          <w:rFonts w:ascii="Arial" w:hAnsi="Arial" w:cs="Arial"/>
          <w:i/>
          <w:iCs/>
          <w:color w:val="000000"/>
          <w:lang w:val="en-US" w:eastAsia="en-SG"/>
        </w:rPr>
        <w:t xml:space="preserve">Table 2: </w:t>
      </w:r>
      <w:r w:rsidR="0056433B" w:rsidRPr="001711DD">
        <w:rPr>
          <w:rFonts w:ascii="Arial" w:hAnsi="Arial" w:cs="Arial"/>
          <w:i/>
          <w:iCs/>
          <w:lang w:val="en-US"/>
        </w:rPr>
        <w:t>Accuracy from PQ and NQ on False Statements Only</w:t>
      </w:r>
    </w:p>
    <w:tbl>
      <w:tblPr>
        <w:tblStyle w:val="TableGrid"/>
        <w:tblW w:w="9067" w:type="dxa"/>
        <w:tblLayout w:type="fixed"/>
        <w:tblLook w:val="04A0" w:firstRow="1" w:lastRow="0" w:firstColumn="1" w:lastColumn="0" w:noHBand="0" w:noVBand="1"/>
      </w:tblPr>
      <w:tblGrid>
        <w:gridCol w:w="5665"/>
        <w:gridCol w:w="921"/>
        <w:gridCol w:w="922"/>
        <w:gridCol w:w="1559"/>
      </w:tblGrid>
      <w:tr w:rsidR="009478F1" w:rsidRPr="001711DD" w14:paraId="55063DA8" w14:textId="77777777" w:rsidTr="0056433B">
        <w:trPr>
          <w:cantSplit/>
          <w:tblHeader/>
        </w:trPr>
        <w:tc>
          <w:tcPr>
            <w:tcW w:w="5665" w:type="dxa"/>
            <w:shd w:val="clear" w:color="auto" w:fill="auto"/>
            <w:vAlign w:val="center"/>
            <w:hideMark/>
          </w:tcPr>
          <w:p w14:paraId="727852BD" w14:textId="77777777" w:rsidR="009478F1" w:rsidRPr="001711DD" w:rsidRDefault="009478F1" w:rsidP="004305C9">
            <w:pPr>
              <w:spacing w:line="276" w:lineRule="auto"/>
              <w:contextualSpacing/>
              <w:jc w:val="both"/>
              <w:rPr>
                <w:rFonts w:ascii="Arial" w:hAnsi="Arial" w:cs="Arial"/>
                <w:b/>
                <w:lang w:val="en-US"/>
              </w:rPr>
            </w:pPr>
          </w:p>
        </w:tc>
        <w:tc>
          <w:tcPr>
            <w:tcW w:w="1843" w:type="dxa"/>
            <w:gridSpan w:val="2"/>
            <w:shd w:val="clear" w:color="auto" w:fill="D9D9D9" w:themeFill="background1" w:themeFillShade="D9"/>
            <w:noWrap/>
            <w:vAlign w:val="center"/>
            <w:hideMark/>
          </w:tcPr>
          <w:p w14:paraId="0D0B19F2" w14:textId="77777777" w:rsidR="009478F1" w:rsidRPr="001711DD" w:rsidRDefault="009478F1" w:rsidP="004305C9">
            <w:pPr>
              <w:spacing w:line="276" w:lineRule="auto"/>
              <w:contextualSpacing/>
              <w:jc w:val="both"/>
              <w:rPr>
                <w:rFonts w:ascii="Arial" w:hAnsi="Arial" w:cs="Arial"/>
                <w:lang w:val="en-US"/>
              </w:rPr>
            </w:pPr>
            <w:r w:rsidRPr="001711DD">
              <w:rPr>
                <w:rFonts w:ascii="Arial" w:hAnsi="Arial" w:cs="Arial"/>
                <w:lang w:val="en-US"/>
              </w:rPr>
              <w:t>Accuracy</w:t>
            </w:r>
          </w:p>
        </w:tc>
        <w:tc>
          <w:tcPr>
            <w:tcW w:w="1559" w:type="dxa"/>
            <w:shd w:val="clear" w:color="auto" w:fill="D9D9D9" w:themeFill="background1" w:themeFillShade="D9"/>
            <w:noWrap/>
            <w:vAlign w:val="center"/>
            <w:hideMark/>
          </w:tcPr>
          <w:p w14:paraId="7DEF00FF" w14:textId="77777777" w:rsidR="009478F1" w:rsidRPr="001711DD" w:rsidRDefault="009478F1" w:rsidP="004305C9">
            <w:pPr>
              <w:spacing w:line="276" w:lineRule="auto"/>
              <w:contextualSpacing/>
              <w:jc w:val="both"/>
              <w:rPr>
                <w:rFonts w:ascii="Arial" w:hAnsi="Arial" w:cs="Arial"/>
                <w:highlight w:val="cyan"/>
                <w:lang w:val="en-US"/>
              </w:rPr>
            </w:pPr>
            <w:r w:rsidRPr="001711DD">
              <w:rPr>
                <w:rFonts w:ascii="Arial" w:hAnsi="Arial" w:cs="Arial"/>
                <w:i/>
                <w:iCs/>
                <w:lang w:val="en-US"/>
              </w:rPr>
              <w:t>p</w:t>
            </w:r>
            <w:r w:rsidRPr="001711DD">
              <w:rPr>
                <w:rFonts w:ascii="Arial" w:hAnsi="Arial" w:cs="Arial"/>
                <w:lang w:val="en-US"/>
              </w:rPr>
              <w:t>-value</w:t>
            </w:r>
          </w:p>
        </w:tc>
      </w:tr>
      <w:tr w:rsidR="00AC4A46" w:rsidRPr="001711DD" w14:paraId="27AFC8ED" w14:textId="77777777" w:rsidTr="0056433B">
        <w:trPr>
          <w:cantSplit/>
          <w:tblHeader/>
        </w:trPr>
        <w:tc>
          <w:tcPr>
            <w:tcW w:w="5665" w:type="dxa"/>
            <w:shd w:val="clear" w:color="auto" w:fill="auto"/>
            <w:vAlign w:val="center"/>
          </w:tcPr>
          <w:p w14:paraId="6B783C28" w14:textId="77777777" w:rsidR="009478F1" w:rsidRPr="001711DD" w:rsidRDefault="009478F1" w:rsidP="004305C9">
            <w:pPr>
              <w:spacing w:line="276" w:lineRule="auto"/>
              <w:contextualSpacing/>
              <w:jc w:val="both"/>
              <w:rPr>
                <w:rFonts w:ascii="Arial" w:hAnsi="Arial" w:cs="Arial"/>
                <w:b/>
                <w:lang w:val="en-US"/>
              </w:rPr>
            </w:pPr>
          </w:p>
        </w:tc>
        <w:tc>
          <w:tcPr>
            <w:tcW w:w="921" w:type="dxa"/>
            <w:shd w:val="clear" w:color="auto" w:fill="D9D9D9" w:themeFill="background1" w:themeFillShade="D9"/>
            <w:noWrap/>
            <w:vAlign w:val="center"/>
          </w:tcPr>
          <w:p w14:paraId="7EA8BA78" w14:textId="22B25472" w:rsidR="009478F1" w:rsidRPr="001711DD" w:rsidRDefault="00457578" w:rsidP="004305C9">
            <w:pPr>
              <w:spacing w:line="276" w:lineRule="auto"/>
              <w:contextualSpacing/>
              <w:jc w:val="both"/>
              <w:rPr>
                <w:rFonts w:ascii="Arial" w:hAnsi="Arial" w:cs="Arial"/>
                <w:lang w:val="en-US"/>
              </w:rPr>
            </w:pPr>
            <w:r w:rsidRPr="001711DD">
              <w:rPr>
                <w:rFonts w:ascii="Arial" w:hAnsi="Arial" w:cs="Arial"/>
                <w:lang w:val="en-US"/>
              </w:rPr>
              <w:t>PQ</w:t>
            </w:r>
          </w:p>
        </w:tc>
        <w:tc>
          <w:tcPr>
            <w:tcW w:w="922" w:type="dxa"/>
            <w:shd w:val="clear" w:color="auto" w:fill="D9D9D9" w:themeFill="background1" w:themeFillShade="D9"/>
            <w:noWrap/>
            <w:vAlign w:val="center"/>
          </w:tcPr>
          <w:p w14:paraId="2A069C2F" w14:textId="67E1D020" w:rsidR="009478F1" w:rsidRPr="001711DD" w:rsidRDefault="00457578" w:rsidP="004305C9">
            <w:pPr>
              <w:spacing w:line="276" w:lineRule="auto"/>
              <w:contextualSpacing/>
              <w:jc w:val="both"/>
              <w:rPr>
                <w:rFonts w:ascii="Arial" w:hAnsi="Arial" w:cs="Arial"/>
                <w:lang w:val="en-US"/>
              </w:rPr>
            </w:pPr>
            <w:r w:rsidRPr="001711DD">
              <w:rPr>
                <w:rFonts w:ascii="Arial" w:hAnsi="Arial" w:cs="Arial"/>
                <w:lang w:val="en-US"/>
              </w:rPr>
              <w:t>NQ</w:t>
            </w:r>
          </w:p>
        </w:tc>
        <w:tc>
          <w:tcPr>
            <w:tcW w:w="1559" w:type="dxa"/>
            <w:shd w:val="clear" w:color="auto" w:fill="D9D9D9" w:themeFill="background1" w:themeFillShade="D9"/>
            <w:noWrap/>
            <w:vAlign w:val="center"/>
          </w:tcPr>
          <w:p w14:paraId="5AA28406" w14:textId="77777777" w:rsidR="009478F1" w:rsidRPr="001711DD" w:rsidRDefault="009478F1" w:rsidP="004305C9">
            <w:pPr>
              <w:spacing w:line="276" w:lineRule="auto"/>
              <w:contextualSpacing/>
              <w:jc w:val="both"/>
              <w:rPr>
                <w:rFonts w:ascii="Arial" w:hAnsi="Arial" w:cs="Arial"/>
                <w:lang w:val="en-US"/>
              </w:rPr>
            </w:pPr>
            <w:r w:rsidRPr="001711DD">
              <w:rPr>
                <w:rFonts w:ascii="Arial" w:hAnsi="Arial" w:cs="Arial"/>
                <w:lang w:val="en-US"/>
              </w:rPr>
              <w:t>H0: NQ = PQ</w:t>
            </w:r>
          </w:p>
        </w:tc>
      </w:tr>
      <w:tr w:rsidR="005D5BD0" w:rsidRPr="001711DD" w14:paraId="2B123488" w14:textId="77777777" w:rsidTr="007F0115">
        <w:trPr>
          <w:cantSplit/>
        </w:trPr>
        <w:tc>
          <w:tcPr>
            <w:tcW w:w="5665" w:type="dxa"/>
            <w:vAlign w:val="center"/>
          </w:tcPr>
          <w:p w14:paraId="1DBBF169" w14:textId="59007313"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lastRenderedPageBreak/>
              <w:t>T3 - The incubation period is longer than 14 days.</w:t>
            </w:r>
          </w:p>
        </w:tc>
        <w:tc>
          <w:tcPr>
            <w:tcW w:w="921" w:type="dxa"/>
            <w:noWrap/>
            <w:vAlign w:val="center"/>
          </w:tcPr>
          <w:p w14:paraId="4E28FD4B" w14:textId="717A2133"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27.8%</w:t>
            </w:r>
          </w:p>
        </w:tc>
        <w:tc>
          <w:tcPr>
            <w:tcW w:w="922" w:type="dxa"/>
            <w:noWrap/>
            <w:vAlign w:val="center"/>
          </w:tcPr>
          <w:p w14:paraId="158A1046" w14:textId="637DDD79"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41.2%</w:t>
            </w:r>
          </w:p>
        </w:tc>
        <w:tc>
          <w:tcPr>
            <w:tcW w:w="1559" w:type="dxa"/>
            <w:noWrap/>
            <w:vAlign w:val="center"/>
          </w:tcPr>
          <w:p w14:paraId="6C9F01BA" w14:textId="216E7F24" w:rsidR="005D5BD0" w:rsidRPr="001711DD" w:rsidRDefault="005D5BD0" w:rsidP="004305C9">
            <w:pPr>
              <w:spacing w:line="276" w:lineRule="auto"/>
              <w:contextualSpacing/>
              <w:jc w:val="both"/>
              <w:rPr>
                <w:rFonts w:ascii="Arial" w:hAnsi="Arial" w:cs="Arial"/>
                <w:color w:val="000000"/>
                <w:highlight w:val="cyan"/>
                <w:lang w:val="en-US"/>
              </w:rPr>
            </w:pPr>
            <w:r w:rsidRPr="00F41160">
              <w:rPr>
                <w:rFonts w:ascii="Arial" w:hAnsi="Arial" w:cs="Arial"/>
                <w:color w:val="000000"/>
                <w:lang w:val="en-US"/>
              </w:rPr>
              <w:t>0.0042</w:t>
            </w:r>
            <w:r w:rsidR="00467540">
              <w:rPr>
                <w:rFonts w:ascii="Arial" w:hAnsi="Arial" w:cs="Arial"/>
                <w:color w:val="000000"/>
                <w:lang w:val="en-US"/>
              </w:rPr>
              <w:t>*</w:t>
            </w:r>
          </w:p>
        </w:tc>
      </w:tr>
      <w:tr w:rsidR="005D5BD0" w:rsidRPr="001711DD" w14:paraId="212697D8" w14:textId="77777777" w:rsidTr="007F0115">
        <w:trPr>
          <w:cantSplit/>
        </w:trPr>
        <w:tc>
          <w:tcPr>
            <w:tcW w:w="5665" w:type="dxa"/>
            <w:vAlign w:val="center"/>
            <w:hideMark/>
          </w:tcPr>
          <w:p w14:paraId="747617E6" w14:textId="47340393"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T5 - The risk of getting infected by taking public transportation is high.</w:t>
            </w:r>
          </w:p>
        </w:tc>
        <w:tc>
          <w:tcPr>
            <w:tcW w:w="921" w:type="dxa"/>
            <w:noWrap/>
            <w:vAlign w:val="center"/>
            <w:hideMark/>
          </w:tcPr>
          <w:p w14:paraId="717FD23B" w14:textId="7E677839"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22.5%</w:t>
            </w:r>
          </w:p>
        </w:tc>
        <w:tc>
          <w:tcPr>
            <w:tcW w:w="922" w:type="dxa"/>
            <w:noWrap/>
            <w:vAlign w:val="center"/>
            <w:hideMark/>
          </w:tcPr>
          <w:p w14:paraId="4FB10F0E" w14:textId="4E1224E0"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70.9%</w:t>
            </w:r>
          </w:p>
        </w:tc>
        <w:tc>
          <w:tcPr>
            <w:tcW w:w="1559" w:type="dxa"/>
            <w:noWrap/>
            <w:vAlign w:val="center"/>
            <w:hideMark/>
          </w:tcPr>
          <w:p w14:paraId="569B5C09" w14:textId="2710485E" w:rsidR="005D5BD0" w:rsidRPr="001711DD" w:rsidRDefault="005D5BD0" w:rsidP="004305C9">
            <w:pPr>
              <w:spacing w:line="276" w:lineRule="auto"/>
              <w:contextualSpacing/>
              <w:jc w:val="both"/>
              <w:rPr>
                <w:rFonts w:ascii="Arial" w:hAnsi="Arial" w:cs="Arial"/>
                <w:highlight w:val="cyan"/>
                <w:lang w:val="en-US"/>
              </w:rPr>
            </w:pPr>
            <w:r w:rsidRPr="001711DD">
              <w:rPr>
                <w:rFonts w:ascii="Arial" w:hAnsi="Arial" w:cs="Arial"/>
                <w:color w:val="000000"/>
                <w:lang w:val="en-US"/>
              </w:rPr>
              <w:t>0.0000**</w:t>
            </w:r>
          </w:p>
        </w:tc>
      </w:tr>
      <w:tr w:rsidR="005D5BD0" w:rsidRPr="001711DD" w14:paraId="3D3E7801" w14:textId="77777777" w:rsidTr="007F0115">
        <w:trPr>
          <w:cantSplit/>
        </w:trPr>
        <w:tc>
          <w:tcPr>
            <w:tcW w:w="5665" w:type="dxa"/>
            <w:vAlign w:val="center"/>
            <w:hideMark/>
          </w:tcPr>
          <w:p w14:paraId="609BF363" w14:textId="306BB1B2"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T6 - Discharged cases are still at risk of spreading the disease.</w:t>
            </w:r>
          </w:p>
        </w:tc>
        <w:tc>
          <w:tcPr>
            <w:tcW w:w="921" w:type="dxa"/>
            <w:noWrap/>
            <w:vAlign w:val="center"/>
            <w:hideMark/>
          </w:tcPr>
          <w:p w14:paraId="59D50676" w14:textId="6CCE4554"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34.9%</w:t>
            </w:r>
          </w:p>
        </w:tc>
        <w:tc>
          <w:tcPr>
            <w:tcW w:w="922" w:type="dxa"/>
            <w:noWrap/>
            <w:vAlign w:val="center"/>
            <w:hideMark/>
          </w:tcPr>
          <w:p w14:paraId="5C65D37A" w14:textId="712CF48E"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68.8%</w:t>
            </w:r>
          </w:p>
        </w:tc>
        <w:tc>
          <w:tcPr>
            <w:tcW w:w="1559" w:type="dxa"/>
            <w:noWrap/>
            <w:vAlign w:val="center"/>
            <w:hideMark/>
          </w:tcPr>
          <w:p w14:paraId="496EDDC4" w14:textId="36B51225" w:rsidR="005D5BD0" w:rsidRPr="001711DD" w:rsidRDefault="005D5BD0" w:rsidP="004305C9">
            <w:pPr>
              <w:spacing w:line="276" w:lineRule="auto"/>
              <w:contextualSpacing/>
              <w:jc w:val="both"/>
              <w:rPr>
                <w:rFonts w:ascii="Arial" w:hAnsi="Arial" w:cs="Arial"/>
                <w:highlight w:val="cyan"/>
                <w:lang w:val="en-US"/>
              </w:rPr>
            </w:pPr>
            <w:r w:rsidRPr="001711DD">
              <w:rPr>
                <w:rFonts w:ascii="Arial" w:hAnsi="Arial" w:cs="Arial"/>
                <w:color w:val="000000"/>
                <w:lang w:val="en-US"/>
              </w:rPr>
              <w:t>0.0000**</w:t>
            </w:r>
          </w:p>
        </w:tc>
      </w:tr>
      <w:tr w:rsidR="005D5BD0" w:rsidRPr="001711DD" w14:paraId="40AD67BA" w14:textId="77777777" w:rsidTr="007F0115">
        <w:trPr>
          <w:cantSplit/>
        </w:trPr>
        <w:tc>
          <w:tcPr>
            <w:tcW w:w="5665" w:type="dxa"/>
            <w:vAlign w:val="center"/>
            <w:hideMark/>
          </w:tcPr>
          <w:p w14:paraId="208E8300" w14:textId="66E0A3FB"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T9 - If I feel unwell after completing my Leave of Absence, there is no rush to seek medical attention.</w:t>
            </w:r>
          </w:p>
        </w:tc>
        <w:tc>
          <w:tcPr>
            <w:tcW w:w="921" w:type="dxa"/>
            <w:noWrap/>
            <w:vAlign w:val="center"/>
            <w:hideMark/>
          </w:tcPr>
          <w:p w14:paraId="1644592A" w14:textId="269E0A70"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98.1%</w:t>
            </w:r>
          </w:p>
        </w:tc>
        <w:tc>
          <w:tcPr>
            <w:tcW w:w="922" w:type="dxa"/>
            <w:noWrap/>
            <w:vAlign w:val="center"/>
            <w:hideMark/>
          </w:tcPr>
          <w:p w14:paraId="571D62A5" w14:textId="4DF8FCC7"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97.0%</w:t>
            </w:r>
          </w:p>
        </w:tc>
        <w:tc>
          <w:tcPr>
            <w:tcW w:w="1559" w:type="dxa"/>
            <w:noWrap/>
            <w:vAlign w:val="center"/>
            <w:hideMark/>
          </w:tcPr>
          <w:p w14:paraId="1D5E2B3C" w14:textId="5B85E0AB" w:rsidR="005D5BD0" w:rsidRPr="001711DD" w:rsidRDefault="005D5BD0" w:rsidP="004305C9">
            <w:pPr>
              <w:spacing w:line="276" w:lineRule="auto"/>
              <w:contextualSpacing/>
              <w:jc w:val="both"/>
              <w:rPr>
                <w:rFonts w:ascii="Arial" w:hAnsi="Arial" w:cs="Arial"/>
                <w:highlight w:val="cyan"/>
                <w:lang w:val="en-US"/>
              </w:rPr>
            </w:pPr>
            <w:r w:rsidRPr="00537EAB">
              <w:rPr>
                <w:rFonts w:ascii="Arial" w:hAnsi="Arial" w:cs="Arial"/>
                <w:color w:val="000000"/>
                <w:lang w:val="en-US"/>
              </w:rPr>
              <w:t>0.4721</w:t>
            </w:r>
          </w:p>
        </w:tc>
      </w:tr>
      <w:tr w:rsidR="005D5BD0" w:rsidRPr="001711DD" w14:paraId="5F5E7B86" w14:textId="77777777" w:rsidTr="007F0115">
        <w:trPr>
          <w:cantSplit/>
        </w:trPr>
        <w:tc>
          <w:tcPr>
            <w:tcW w:w="5665" w:type="dxa"/>
            <w:vAlign w:val="center"/>
            <w:hideMark/>
          </w:tcPr>
          <w:p w14:paraId="5771169F" w14:textId="1D23B7AB"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T10 - If I come into close contact with any person in Singapore, my chance of contracting COVID-19 is above 1%.</w:t>
            </w:r>
          </w:p>
        </w:tc>
        <w:tc>
          <w:tcPr>
            <w:tcW w:w="921" w:type="dxa"/>
            <w:noWrap/>
            <w:vAlign w:val="center"/>
            <w:hideMark/>
          </w:tcPr>
          <w:p w14:paraId="287DB99D" w14:textId="5F5C0E3C"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63.6%</w:t>
            </w:r>
          </w:p>
        </w:tc>
        <w:tc>
          <w:tcPr>
            <w:tcW w:w="922" w:type="dxa"/>
            <w:noWrap/>
            <w:vAlign w:val="center"/>
            <w:hideMark/>
          </w:tcPr>
          <w:p w14:paraId="7A468C6E" w14:textId="7AC8D349"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79.4%</w:t>
            </w:r>
          </w:p>
        </w:tc>
        <w:tc>
          <w:tcPr>
            <w:tcW w:w="1559" w:type="dxa"/>
            <w:noWrap/>
            <w:vAlign w:val="center"/>
            <w:hideMark/>
          </w:tcPr>
          <w:p w14:paraId="7F865457" w14:textId="3A08E80C" w:rsidR="005D5BD0" w:rsidRPr="001711DD" w:rsidRDefault="005D5BD0" w:rsidP="004305C9">
            <w:pPr>
              <w:spacing w:line="276" w:lineRule="auto"/>
              <w:contextualSpacing/>
              <w:jc w:val="both"/>
              <w:rPr>
                <w:rFonts w:ascii="Arial" w:hAnsi="Arial" w:cs="Arial"/>
                <w:highlight w:val="cyan"/>
                <w:lang w:val="en-US"/>
              </w:rPr>
            </w:pPr>
            <w:r w:rsidRPr="00245E72">
              <w:rPr>
                <w:rFonts w:ascii="Arial" w:hAnsi="Arial" w:cs="Arial"/>
                <w:color w:val="000000"/>
                <w:lang w:val="en-US"/>
              </w:rPr>
              <w:t>0.0004</w:t>
            </w:r>
            <w:r w:rsidRPr="001711DD">
              <w:rPr>
                <w:rFonts w:ascii="Arial" w:hAnsi="Arial" w:cs="Arial"/>
                <w:color w:val="000000"/>
                <w:lang w:val="en-US"/>
              </w:rPr>
              <w:t>**</w:t>
            </w:r>
          </w:p>
        </w:tc>
      </w:tr>
      <w:tr w:rsidR="005D5BD0" w:rsidRPr="001711DD" w14:paraId="0EE453D8" w14:textId="77777777" w:rsidTr="007F0115">
        <w:trPr>
          <w:cantSplit/>
        </w:trPr>
        <w:tc>
          <w:tcPr>
            <w:tcW w:w="5665" w:type="dxa"/>
            <w:vAlign w:val="center"/>
          </w:tcPr>
          <w:p w14:paraId="46B5AF80" w14:textId="75501E28"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T11 - Household pets can be infected and transmit the virus to humans as well.</w:t>
            </w:r>
          </w:p>
        </w:tc>
        <w:tc>
          <w:tcPr>
            <w:tcW w:w="921" w:type="dxa"/>
            <w:noWrap/>
            <w:vAlign w:val="center"/>
          </w:tcPr>
          <w:p w14:paraId="431AA9F3" w14:textId="1690E12B"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58.4%</w:t>
            </w:r>
          </w:p>
        </w:tc>
        <w:tc>
          <w:tcPr>
            <w:tcW w:w="922" w:type="dxa"/>
            <w:noWrap/>
            <w:vAlign w:val="center"/>
          </w:tcPr>
          <w:p w14:paraId="70F6B10E" w14:textId="59239F6E"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63.3%</w:t>
            </w:r>
          </w:p>
        </w:tc>
        <w:tc>
          <w:tcPr>
            <w:tcW w:w="1559" w:type="dxa"/>
            <w:noWrap/>
            <w:vAlign w:val="center"/>
          </w:tcPr>
          <w:p w14:paraId="42F367DD" w14:textId="02BAEBBB" w:rsidR="005D5BD0" w:rsidRPr="001711DD" w:rsidRDefault="005D5BD0" w:rsidP="004305C9">
            <w:pPr>
              <w:spacing w:line="276" w:lineRule="auto"/>
              <w:contextualSpacing/>
              <w:jc w:val="both"/>
              <w:rPr>
                <w:rFonts w:ascii="Arial" w:hAnsi="Arial" w:cs="Arial"/>
                <w:highlight w:val="cyan"/>
                <w:lang w:val="en-US"/>
              </w:rPr>
            </w:pPr>
            <w:r w:rsidRPr="00512757">
              <w:rPr>
                <w:rFonts w:ascii="Arial" w:hAnsi="Arial" w:cs="Arial"/>
                <w:color w:val="000000"/>
                <w:lang w:val="en-US"/>
              </w:rPr>
              <w:t>0.3067</w:t>
            </w:r>
          </w:p>
        </w:tc>
      </w:tr>
      <w:tr w:rsidR="005D5BD0" w:rsidRPr="001711DD" w14:paraId="2DD9E8B8" w14:textId="77777777" w:rsidTr="007F0115">
        <w:trPr>
          <w:cantSplit/>
        </w:trPr>
        <w:tc>
          <w:tcPr>
            <w:tcW w:w="5665" w:type="dxa"/>
            <w:vAlign w:val="center"/>
          </w:tcPr>
          <w:p w14:paraId="68712EAD" w14:textId="681E430A"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M1 - The mortality rate of COVID-19 is comparable with that of SARS.</w:t>
            </w:r>
          </w:p>
        </w:tc>
        <w:tc>
          <w:tcPr>
            <w:tcW w:w="921" w:type="dxa"/>
            <w:noWrap/>
            <w:vAlign w:val="center"/>
          </w:tcPr>
          <w:p w14:paraId="59189F4D" w14:textId="39CF2204"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80.4%</w:t>
            </w:r>
          </w:p>
        </w:tc>
        <w:tc>
          <w:tcPr>
            <w:tcW w:w="922" w:type="dxa"/>
            <w:noWrap/>
            <w:vAlign w:val="center"/>
          </w:tcPr>
          <w:p w14:paraId="20A441DD" w14:textId="1B192FCF"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92.5%</w:t>
            </w:r>
          </w:p>
        </w:tc>
        <w:tc>
          <w:tcPr>
            <w:tcW w:w="1559" w:type="dxa"/>
            <w:noWrap/>
            <w:vAlign w:val="center"/>
          </w:tcPr>
          <w:p w14:paraId="587F7C8C" w14:textId="57F21077" w:rsidR="005D5BD0" w:rsidRPr="001711DD" w:rsidRDefault="005D5BD0" w:rsidP="004305C9">
            <w:pPr>
              <w:spacing w:line="276" w:lineRule="auto"/>
              <w:contextualSpacing/>
              <w:jc w:val="both"/>
              <w:rPr>
                <w:rFonts w:ascii="Arial" w:hAnsi="Arial" w:cs="Arial"/>
                <w:highlight w:val="cyan"/>
                <w:lang w:val="en-US"/>
              </w:rPr>
            </w:pPr>
            <w:r w:rsidRPr="00B00F0E">
              <w:rPr>
                <w:rFonts w:ascii="Arial" w:hAnsi="Arial" w:cs="Arial"/>
                <w:color w:val="000000"/>
                <w:lang w:val="en-US"/>
              </w:rPr>
              <w:t>0.0004</w:t>
            </w:r>
            <w:r w:rsidRPr="001711DD">
              <w:rPr>
                <w:rFonts w:ascii="Arial" w:hAnsi="Arial" w:cs="Arial"/>
                <w:color w:val="000000"/>
                <w:lang w:val="en-US"/>
              </w:rPr>
              <w:t>**</w:t>
            </w:r>
          </w:p>
        </w:tc>
      </w:tr>
      <w:tr w:rsidR="005D5BD0" w:rsidRPr="001711DD" w14:paraId="407F45A8" w14:textId="77777777" w:rsidTr="007F0115">
        <w:trPr>
          <w:cantSplit/>
        </w:trPr>
        <w:tc>
          <w:tcPr>
            <w:tcW w:w="5665" w:type="dxa"/>
            <w:vAlign w:val="center"/>
          </w:tcPr>
          <w:p w14:paraId="1BC196DD" w14:textId="28D854AF"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M3 - The mortality rate of COVID-19 is comparable with that of MERS.</w:t>
            </w:r>
          </w:p>
        </w:tc>
        <w:tc>
          <w:tcPr>
            <w:tcW w:w="921" w:type="dxa"/>
            <w:noWrap/>
            <w:vAlign w:val="center"/>
          </w:tcPr>
          <w:p w14:paraId="6CC562B7" w14:textId="69EDB9B2"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76.6%</w:t>
            </w:r>
          </w:p>
        </w:tc>
        <w:tc>
          <w:tcPr>
            <w:tcW w:w="922" w:type="dxa"/>
            <w:noWrap/>
            <w:vAlign w:val="center"/>
          </w:tcPr>
          <w:p w14:paraId="6B68FCCA" w14:textId="0BF12626"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86.4%</w:t>
            </w:r>
          </w:p>
        </w:tc>
        <w:tc>
          <w:tcPr>
            <w:tcW w:w="1559" w:type="dxa"/>
            <w:noWrap/>
            <w:vAlign w:val="center"/>
          </w:tcPr>
          <w:p w14:paraId="35B6CA65" w14:textId="7C6E9386" w:rsidR="005D5BD0" w:rsidRPr="001711DD" w:rsidRDefault="005D5BD0" w:rsidP="004305C9">
            <w:pPr>
              <w:spacing w:line="276" w:lineRule="auto"/>
              <w:contextualSpacing/>
              <w:jc w:val="both"/>
              <w:rPr>
                <w:rFonts w:ascii="Arial" w:hAnsi="Arial" w:cs="Arial"/>
                <w:highlight w:val="cyan"/>
                <w:lang w:val="en-US"/>
              </w:rPr>
            </w:pPr>
            <w:r w:rsidRPr="00B00F0E">
              <w:rPr>
                <w:rFonts w:ascii="Arial" w:hAnsi="Arial" w:cs="Arial"/>
                <w:color w:val="000000"/>
                <w:lang w:val="en-US"/>
              </w:rPr>
              <w:t>0.0104</w:t>
            </w:r>
          </w:p>
        </w:tc>
      </w:tr>
      <w:tr w:rsidR="005D5BD0" w:rsidRPr="001711DD" w14:paraId="6EC9FDDC" w14:textId="77777777" w:rsidTr="007F0115">
        <w:trPr>
          <w:cantSplit/>
        </w:trPr>
        <w:tc>
          <w:tcPr>
            <w:tcW w:w="5665" w:type="dxa"/>
            <w:vAlign w:val="center"/>
            <w:hideMark/>
          </w:tcPr>
          <w:p w14:paraId="6DA00403" w14:textId="38F8CF70" w:rsidR="005D5BD0" w:rsidRPr="001711DD" w:rsidRDefault="005D5BD0" w:rsidP="004305C9">
            <w:pPr>
              <w:spacing w:line="276" w:lineRule="auto"/>
              <w:contextualSpacing/>
              <w:jc w:val="both"/>
              <w:rPr>
                <w:rFonts w:ascii="Arial" w:hAnsi="Arial" w:cs="Arial"/>
                <w:color w:val="0432FF"/>
                <w:lang w:val="en-US"/>
              </w:rPr>
            </w:pPr>
            <w:r w:rsidRPr="001711DD">
              <w:rPr>
                <w:rFonts w:ascii="Arial" w:hAnsi="Arial" w:cs="Arial"/>
                <w:color w:val="000000"/>
                <w:lang w:val="en-US"/>
              </w:rPr>
              <w:t>M4 - If infected, young people are as likely to die of the disease as old people.</w:t>
            </w:r>
          </w:p>
        </w:tc>
        <w:tc>
          <w:tcPr>
            <w:tcW w:w="921" w:type="dxa"/>
            <w:noWrap/>
            <w:vAlign w:val="center"/>
            <w:hideMark/>
          </w:tcPr>
          <w:p w14:paraId="2EC6D9F5" w14:textId="7056F53F" w:rsidR="005D5BD0" w:rsidRPr="001711DD" w:rsidRDefault="005D5BD0" w:rsidP="004305C9">
            <w:pPr>
              <w:spacing w:line="276" w:lineRule="auto"/>
              <w:contextualSpacing/>
              <w:jc w:val="both"/>
              <w:rPr>
                <w:rFonts w:ascii="Arial" w:hAnsi="Arial" w:cs="Arial"/>
                <w:color w:val="0432FF"/>
                <w:lang w:val="en-US"/>
              </w:rPr>
            </w:pPr>
            <w:r w:rsidRPr="001711DD">
              <w:rPr>
                <w:rFonts w:ascii="Arial" w:hAnsi="Arial" w:cs="Arial"/>
                <w:color w:val="000000"/>
                <w:lang w:val="en-US"/>
              </w:rPr>
              <w:t>79.9%</w:t>
            </w:r>
          </w:p>
        </w:tc>
        <w:tc>
          <w:tcPr>
            <w:tcW w:w="922" w:type="dxa"/>
            <w:noWrap/>
            <w:vAlign w:val="center"/>
            <w:hideMark/>
          </w:tcPr>
          <w:p w14:paraId="1DA45104" w14:textId="77786172" w:rsidR="005D5BD0" w:rsidRPr="001711DD" w:rsidRDefault="005D5BD0" w:rsidP="004305C9">
            <w:pPr>
              <w:spacing w:line="276" w:lineRule="auto"/>
              <w:contextualSpacing/>
              <w:jc w:val="both"/>
              <w:rPr>
                <w:rFonts w:ascii="Arial" w:hAnsi="Arial" w:cs="Arial"/>
                <w:color w:val="0432FF"/>
                <w:lang w:val="en-US"/>
              </w:rPr>
            </w:pPr>
            <w:r w:rsidRPr="001711DD">
              <w:rPr>
                <w:rFonts w:ascii="Arial" w:hAnsi="Arial" w:cs="Arial"/>
                <w:color w:val="000000"/>
                <w:lang w:val="en-US"/>
              </w:rPr>
              <w:t>85.9%</w:t>
            </w:r>
          </w:p>
        </w:tc>
        <w:tc>
          <w:tcPr>
            <w:tcW w:w="1559" w:type="dxa"/>
            <w:noWrap/>
            <w:vAlign w:val="center"/>
            <w:hideMark/>
          </w:tcPr>
          <w:p w14:paraId="43C4C518" w14:textId="391E7AE9" w:rsidR="005D5BD0" w:rsidRPr="001711DD" w:rsidRDefault="005D5BD0" w:rsidP="004305C9">
            <w:pPr>
              <w:spacing w:line="276" w:lineRule="auto"/>
              <w:contextualSpacing/>
              <w:jc w:val="both"/>
              <w:rPr>
                <w:rFonts w:ascii="Arial" w:hAnsi="Arial" w:cs="Arial"/>
                <w:color w:val="0432FF"/>
                <w:highlight w:val="cyan"/>
                <w:lang w:val="en-US"/>
              </w:rPr>
            </w:pPr>
            <w:r w:rsidRPr="00B00F0E">
              <w:rPr>
                <w:rFonts w:ascii="Arial" w:hAnsi="Arial" w:cs="Arial"/>
                <w:color w:val="000000"/>
                <w:lang w:val="en-US"/>
              </w:rPr>
              <w:t>0.1066</w:t>
            </w:r>
          </w:p>
        </w:tc>
      </w:tr>
      <w:tr w:rsidR="005D5BD0" w:rsidRPr="001711DD" w14:paraId="0B6D07FC" w14:textId="77777777" w:rsidTr="007F0115">
        <w:trPr>
          <w:cantSplit/>
        </w:trPr>
        <w:tc>
          <w:tcPr>
            <w:tcW w:w="5665" w:type="dxa"/>
            <w:vAlign w:val="center"/>
            <w:hideMark/>
          </w:tcPr>
          <w:p w14:paraId="561CE073" w14:textId="39496044"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P1 - Getting shot with an anti-flu vaccine can help prevent an infection.</w:t>
            </w:r>
          </w:p>
        </w:tc>
        <w:tc>
          <w:tcPr>
            <w:tcW w:w="921" w:type="dxa"/>
            <w:noWrap/>
            <w:vAlign w:val="center"/>
            <w:hideMark/>
          </w:tcPr>
          <w:p w14:paraId="2CDB7B9D" w14:textId="749F93C4"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90.4%</w:t>
            </w:r>
          </w:p>
        </w:tc>
        <w:tc>
          <w:tcPr>
            <w:tcW w:w="922" w:type="dxa"/>
            <w:noWrap/>
            <w:vAlign w:val="center"/>
            <w:hideMark/>
          </w:tcPr>
          <w:p w14:paraId="7B21F5B9" w14:textId="4FA909E8" w:rsidR="005D5BD0" w:rsidRPr="001711DD" w:rsidRDefault="005D5BD0" w:rsidP="004305C9">
            <w:pPr>
              <w:spacing w:line="276" w:lineRule="auto"/>
              <w:contextualSpacing/>
              <w:jc w:val="both"/>
              <w:rPr>
                <w:rFonts w:ascii="Arial" w:hAnsi="Arial" w:cs="Arial"/>
                <w:lang w:val="en-US"/>
              </w:rPr>
            </w:pPr>
            <w:r w:rsidRPr="001711DD">
              <w:rPr>
                <w:rFonts w:ascii="Arial" w:hAnsi="Arial" w:cs="Arial"/>
                <w:color w:val="000000"/>
                <w:lang w:val="en-US"/>
              </w:rPr>
              <w:t>97.0%</w:t>
            </w:r>
          </w:p>
        </w:tc>
        <w:tc>
          <w:tcPr>
            <w:tcW w:w="1559" w:type="dxa"/>
            <w:noWrap/>
            <w:vAlign w:val="center"/>
            <w:hideMark/>
          </w:tcPr>
          <w:p w14:paraId="60DCA32E" w14:textId="615E009A" w:rsidR="005D5BD0" w:rsidRPr="001711DD" w:rsidRDefault="005D5BD0" w:rsidP="004305C9">
            <w:pPr>
              <w:spacing w:line="276" w:lineRule="auto"/>
              <w:contextualSpacing/>
              <w:jc w:val="both"/>
              <w:rPr>
                <w:rFonts w:ascii="Arial" w:hAnsi="Arial" w:cs="Arial"/>
                <w:highlight w:val="cyan"/>
                <w:lang w:val="en-US"/>
              </w:rPr>
            </w:pPr>
            <w:r w:rsidRPr="00E01C59">
              <w:rPr>
                <w:rFonts w:ascii="Arial" w:hAnsi="Arial" w:cs="Arial"/>
                <w:color w:val="000000"/>
                <w:lang w:val="en-US"/>
              </w:rPr>
              <w:t>0.0067</w:t>
            </w:r>
          </w:p>
        </w:tc>
      </w:tr>
      <w:tr w:rsidR="005D5BD0" w:rsidRPr="001711DD" w14:paraId="28EF896B" w14:textId="77777777" w:rsidTr="007F0115">
        <w:trPr>
          <w:cantSplit/>
        </w:trPr>
        <w:tc>
          <w:tcPr>
            <w:tcW w:w="5665" w:type="dxa"/>
            <w:vAlign w:val="center"/>
          </w:tcPr>
          <w:p w14:paraId="70D81414" w14:textId="236A7454"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P2 - It is safe to shake hands if you wear a mask.</w:t>
            </w:r>
          </w:p>
        </w:tc>
        <w:tc>
          <w:tcPr>
            <w:tcW w:w="921" w:type="dxa"/>
            <w:noWrap/>
            <w:vAlign w:val="center"/>
          </w:tcPr>
          <w:p w14:paraId="2C8732AF" w14:textId="1C6DFF95"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90.0%</w:t>
            </w:r>
          </w:p>
        </w:tc>
        <w:tc>
          <w:tcPr>
            <w:tcW w:w="922" w:type="dxa"/>
            <w:noWrap/>
            <w:vAlign w:val="center"/>
          </w:tcPr>
          <w:p w14:paraId="59B0414F" w14:textId="72E6A9B6"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96.5%</w:t>
            </w:r>
          </w:p>
        </w:tc>
        <w:tc>
          <w:tcPr>
            <w:tcW w:w="1559" w:type="dxa"/>
            <w:noWrap/>
            <w:vAlign w:val="center"/>
          </w:tcPr>
          <w:p w14:paraId="59C65674" w14:textId="6E4A0A7B" w:rsidR="005D5BD0" w:rsidRPr="001711DD" w:rsidRDefault="005D5BD0" w:rsidP="004305C9">
            <w:pPr>
              <w:spacing w:line="276" w:lineRule="auto"/>
              <w:contextualSpacing/>
              <w:jc w:val="both"/>
              <w:rPr>
                <w:rFonts w:ascii="Arial" w:hAnsi="Arial" w:cs="Arial"/>
                <w:color w:val="000000"/>
                <w:highlight w:val="cyan"/>
                <w:lang w:val="en-US"/>
              </w:rPr>
            </w:pPr>
            <w:r w:rsidRPr="00E01C59">
              <w:rPr>
                <w:rFonts w:ascii="Arial" w:hAnsi="Arial" w:cs="Arial"/>
                <w:color w:val="000000"/>
                <w:lang w:val="en-US"/>
              </w:rPr>
              <w:t>0.0091</w:t>
            </w:r>
          </w:p>
        </w:tc>
      </w:tr>
      <w:tr w:rsidR="005D5BD0" w:rsidRPr="001711DD" w14:paraId="068DCCD9" w14:textId="77777777" w:rsidTr="007F0115">
        <w:trPr>
          <w:cantSplit/>
        </w:trPr>
        <w:tc>
          <w:tcPr>
            <w:tcW w:w="5665" w:type="dxa"/>
            <w:vAlign w:val="center"/>
          </w:tcPr>
          <w:p w14:paraId="08778938" w14:textId="26EFF542"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P3 - It is safer for people to wear a mask and spaced a meter apart than not wearing a mask but spaced two meters apart.</w:t>
            </w:r>
          </w:p>
        </w:tc>
        <w:tc>
          <w:tcPr>
            <w:tcW w:w="921" w:type="dxa"/>
            <w:noWrap/>
            <w:vAlign w:val="center"/>
          </w:tcPr>
          <w:p w14:paraId="6CD7D76C" w14:textId="08CAFF79"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33.5%</w:t>
            </w:r>
          </w:p>
        </w:tc>
        <w:tc>
          <w:tcPr>
            <w:tcW w:w="922" w:type="dxa"/>
            <w:noWrap/>
            <w:vAlign w:val="center"/>
          </w:tcPr>
          <w:p w14:paraId="2F703F46" w14:textId="0F632E33"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63.3%</w:t>
            </w:r>
          </w:p>
        </w:tc>
        <w:tc>
          <w:tcPr>
            <w:tcW w:w="1559" w:type="dxa"/>
            <w:noWrap/>
            <w:vAlign w:val="center"/>
          </w:tcPr>
          <w:p w14:paraId="00382FC8" w14:textId="2980F829" w:rsidR="005D5BD0" w:rsidRPr="001711DD" w:rsidRDefault="005D5BD0" w:rsidP="004305C9">
            <w:pPr>
              <w:spacing w:line="276" w:lineRule="auto"/>
              <w:contextualSpacing/>
              <w:jc w:val="both"/>
              <w:rPr>
                <w:rFonts w:ascii="Arial" w:hAnsi="Arial" w:cs="Arial"/>
                <w:color w:val="000000"/>
                <w:highlight w:val="cyan"/>
                <w:lang w:val="en-US"/>
              </w:rPr>
            </w:pPr>
            <w:r w:rsidRPr="001711DD">
              <w:rPr>
                <w:rFonts w:ascii="Arial" w:hAnsi="Arial" w:cs="Arial"/>
                <w:color w:val="000000"/>
                <w:lang w:val="en-US"/>
              </w:rPr>
              <w:t>0.0000**</w:t>
            </w:r>
          </w:p>
        </w:tc>
      </w:tr>
      <w:tr w:rsidR="005D5BD0" w:rsidRPr="001711DD" w14:paraId="0CE0B4B4" w14:textId="77777777" w:rsidTr="007F0115">
        <w:trPr>
          <w:cantSplit/>
        </w:trPr>
        <w:tc>
          <w:tcPr>
            <w:tcW w:w="5665" w:type="dxa"/>
            <w:vAlign w:val="center"/>
          </w:tcPr>
          <w:p w14:paraId="08F8555D" w14:textId="53869A7B"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P5 - The infection risk is lower when wearing a mask compared to regular hand washing.</w:t>
            </w:r>
          </w:p>
        </w:tc>
        <w:tc>
          <w:tcPr>
            <w:tcW w:w="921" w:type="dxa"/>
            <w:noWrap/>
            <w:vAlign w:val="center"/>
          </w:tcPr>
          <w:p w14:paraId="39EF78EF" w14:textId="1547DA32"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61.2%</w:t>
            </w:r>
          </w:p>
        </w:tc>
        <w:tc>
          <w:tcPr>
            <w:tcW w:w="922" w:type="dxa"/>
            <w:noWrap/>
            <w:vAlign w:val="center"/>
          </w:tcPr>
          <w:p w14:paraId="32FF3990" w14:textId="589BD68F"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91.5%</w:t>
            </w:r>
          </w:p>
        </w:tc>
        <w:tc>
          <w:tcPr>
            <w:tcW w:w="1559" w:type="dxa"/>
            <w:noWrap/>
            <w:vAlign w:val="center"/>
          </w:tcPr>
          <w:p w14:paraId="0450051C" w14:textId="53BD10E3" w:rsidR="005D5BD0" w:rsidRPr="001711DD" w:rsidRDefault="005D5BD0" w:rsidP="004305C9">
            <w:pPr>
              <w:spacing w:line="276" w:lineRule="auto"/>
              <w:contextualSpacing/>
              <w:jc w:val="both"/>
              <w:rPr>
                <w:rFonts w:ascii="Arial" w:hAnsi="Arial" w:cs="Arial"/>
                <w:color w:val="000000"/>
                <w:highlight w:val="cyan"/>
                <w:lang w:val="en-US"/>
              </w:rPr>
            </w:pPr>
            <w:r w:rsidRPr="001711DD">
              <w:rPr>
                <w:rFonts w:ascii="Arial" w:hAnsi="Arial" w:cs="Arial"/>
                <w:color w:val="000000"/>
                <w:lang w:val="en-US"/>
              </w:rPr>
              <w:t>0.0000**</w:t>
            </w:r>
          </w:p>
        </w:tc>
      </w:tr>
      <w:tr w:rsidR="005D5BD0" w:rsidRPr="001711DD" w14:paraId="3FF8291E" w14:textId="77777777" w:rsidTr="007F0115">
        <w:trPr>
          <w:cantSplit/>
        </w:trPr>
        <w:tc>
          <w:tcPr>
            <w:tcW w:w="5665" w:type="dxa"/>
            <w:vAlign w:val="center"/>
          </w:tcPr>
          <w:p w14:paraId="23811357" w14:textId="77F8D109"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C1 - Majority of the confirmed cases in Singapore cannot be linked to travel history to China or previous cases.</w:t>
            </w:r>
          </w:p>
        </w:tc>
        <w:tc>
          <w:tcPr>
            <w:tcW w:w="921" w:type="dxa"/>
            <w:noWrap/>
            <w:vAlign w:val="center"/>
          </w:tcPr>
          <w:p w14:paraId="29CFC20E" w14:textId="58032230"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67.0%</w:t>
            </w:r>
          </w:p>
        </w:tc>
        <w:tc>
          <w:tcPr>
            <w:tcW w:w="922" w:type="dxa"/>
            <w:noWrap/>
            <w:vAlign w:val="center"/>
          </w:tcPr>
          <w:p w14:paraId="22545793" w14:textId="35CA4CDC"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79.9%</w:t>
            </w:r>
          </w:p>
        </w:tc>
        <w:tc>
          <w:tcPr>
            <w:tcW w:w="1559" w:type="dxa"/>
            <w:noWrap/>
            <w:vAlign w:val="center"/>
          </w:tcPr>
          <w:p w14:paraId="18B056A1" w14:textId="173DC60F" w:rsidR="005D5BD0" w:rsidRPr="001711DD" w:rsidRDefault="005D5BD0" w:rsidP="004305C9">
            <w:pPr>
              <w:spacing w:line="276" w:lineRule="auto"/>
              <w:contextualSpacing/>
              <w:jc w:val="both"/>
              <w:rPr>
                <w:rFonts w:ascii="Arial" w:hAnsi="Arial" w:cs="Arial"/>
                <w:color w:val="000000"/>
                <w:lang w:val="en-US"/>
              </w:rPr>
            </w:pPr>
            <w:r w:rsidRPr="00B40EC7">
              <w:rPr>
                <w:rFonts w:ascii="Arial" w:hAnsi="Arial" w:cs="Arial"/>
                <w:color w:val="000000"/>
                <w:lang w:val="en-US"/>
              </w:rPr>
              <w:t>0.0032</w:t>
            </w:r>
            <w:r w:rsidRPr="001711DD">
              <w:rPr>
                <w:rFonts w:ascii="Arial" w:hAnsi="Arial" w:cs="Arial"/>
                <w:color w:val="000000"/>
                <w:lang w:val="en-US"/>
              </w:rPr>
              <w:t>*</w:t>
            </w:r>
          </w:p>
        </w:tc>
      </w:tr>
      <w:tr w:rsidR="005D5BD0" w:rsidRPr="001711DD" w14:paraId="1386BCC4" w14:textId="77777777" w:rsidTr="007F0115">
        <w:trPr>
          <w:cantSplit/>
        </w:trPr>
        <w:tc>
          <w:tcPr>
            <w:tcW w:w="5665" w:type="dxa"/>
            <w:vAlign w:val="center"/>
          </w:tcPr>
          <w:p w14:paraId="2E4E3A71" w14:textId="60630DAC"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C4 - In Singapore, if you are a close contact of a confirmed case, your chance of getting the virus is above 20%.</w:t>
            </w:r>
          </w:p>
        </w:tc>
        <w:tc>
          <w:tcPr>
            <w:tcW w:w="921" w:type="dxa"/>
            <w:noWrap/>
            <w:vAlign w:val="center"/>
          </w:tcPr>
          <w:p w14:paraId="0A24D307" w14:textId="1028B623"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22.5%</w:t>
            </w:r>
          </w:p>
        </w:tc>
        <w:tc>
          <w:tcPr>
            <w:tcW w:w="922" w:type="dxa"/>
            <w:noWrap/>
            <w:vAlign w:val="center"/>
          </w:tcPr>
          <w:p w14:paraId="41C05C14" w14:textId="257A9B36"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39.2%</w:t>
            </w:r>
          </w:p>
        </w:tc>
        <w:tc>
          <w:tcPr>
            <w:tcW w:w="1559" w:type="dxa"/>
            <w:noWrap/>
            <w:vAlign w:val="center"/>
          </w:tcPr>
          <w:p w14:paraId="0B994F60" w14:textId="37E3EF03" w:rsidR="005D5BD0" w:rsidRPr="001711DD" w:rsidRDefault="005D5BD0" w:rsidP="004305C9">
            <w:pPr>
              <w:spacing w:line="276" w:lineRule="auto"/>
              <w:contextualSpacing/>
              <w:jc w:val="both"/>
              <w:rPr>
                <w:rFonts w:ascii="Arial" w:hAnsi="Arial" w:cs="Arial"/>
                <w:color w:val="000000"/>
                <w:lang w:val="en-US"/>
              </w:rPr>
            </w:pPr>
            <w:r w:rsidRPr="00B40EC7">
              <w:rPr>
                <w:rFonts w:ascii="Arial" w:hAnsi="Arial" w:cs="Arial"/>
                <w:color w:val="000000"/>
                <w:lang w:val="en-US"/>
              </w:rPr>
              <w:t>0.0003</w:t>
            </w:r>
            <w:r w:rsidRPr="001711DD">
              <w:rPr>
                <w:rFonts w:ascii="Arial" w:hAnsi="Arial" w:cs="Arial"/>
                <w:color w:val="000000"/>
                <w:lang w:val="en-US"/>
              </w:rPr>
              <w:t>**</w:t>
            </w:r>
          </w:p>
        </w:tc>
      </w:tr>
      <w:tr w:rsidR="005D5BD0" w:rsidRPr="001711DD" w14:paraId="1F128D0C" w14:textId="77777777" w:rsidTr="007F0115">
        <w:trPr>
          <w:cantSplit/>
        </w:trPr>
        <w:tc>
          <w:tcPr>
            <w:tcW w:w="5665" w:type="dxa"/>
            <w:vAlign w:val="center"/>
          </w:tcPr>
          <w:p w14:paraId="33046918" w14:textId="393C08EA"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C5 - In Singapore, if you are a close contact of someone who is on quarantine, your chance of getting the virus is above 10%.</w:t>
            </w:r>
          </w:p>
        </w:tc>
        <w:tc>
          <w:tcPr>
            <w:tcW w:w="921" w:type="dxa"/>
            <w:noWrap/>
            <w:vAlign w:val="center"/>
          </w:tcPr>
          <w:p w14:paraId="4B4098E8" w14:textId="23582402"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64.6%</w:t>
            </w:r>
          </w:p>
        </w:tc>
        <w:tc>
          <w:tcPr>
            <w:tcW w:w="922" w:type="dxa"/>
            <w:noWrap/>
            <w:vAlign w:val="center"/>
          </w:tcPr>
          <w:p w14:paraId="0836D84C" w14:textId="0C7BD638" w:rsidR="005D5BD0" w:rsidRPr="001711DD" w:rsidRDefault="005D5BD0"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64.3%</w:t>
            </w:r>
          </w:p>
        </w:tc>
        <w:tc>
          <w:tcPr>
            <w:tcW w:w="1559" w:type="dxa"/>
            <w:noWrap/>
            <w:vAlign w:val="center"/>
          </w:tcPr>
          <w:p w14:paraId="3B14912F" w14:textId="3E551D75" w:rsidR="005D5BD0" w:rsidRPr="001711DD" w:rsidRDefault="005D5BD0" w:rsidP="004305C9">
            <w:pPr>
              <w:spacing w:line="276" w:lineRule="auto"/>
              <w:contextualSpacing/>
              <w:jc w:val="both"/>
              <w:rPr>
                <w:rFonts w:ascii="Arial" w:hAnsi="Arial" w:cs="Arial"/>
                <w:color w:val="000000"/>
                <w:lang w:val="en-US"/>
              </w:rPr>
            </w:pPr>
            <w:r w:rsidRPr="00B40EC7">
              <w:rPr>
                <w:rFonts w:ascii="Arial" w:hAnsi="Arial" w:cs="Arial"/>
                <w:color w:val="000000"/>
                <w:lang w:val="en-US"/>
              </w:rPr>
              <w:t>0.9543</w:t>
            </w:r>
          </w:p>
        </w:tc>
      </w:tr>
    </w:tbl>
    <w:p w14:paraId="111A1DF7" w14:textId="77777777" w:rsidR="007F0115" w:rsidRPr="001711DD" w:rsidRDefault="007F0115" w:rsidP="004305C9">
      <w:pPr>
        <w:spacing w:line="276" w:lineRule="auto"/>
        <w:contextualSpacing/>
        <w:jc w:val="both"/>
        <w:rPr>
          <w:rFonts w:ascii="Arial" w:hAnsi="Arial" w:cs="Arial"/>
          <w:lang w:val="en-US"/>
        </w:rPr>
      </w:pPr>
      <w:r w:rsidRPr="001711DD">
        <w:rPr>
          <w:rFonts w:ascii="Arial" w:hAnsi="Arial" w:cs="Arial"/>
          <w:u w:val="single"/>
          <w:lang w:val="en-US"/>
        </w:rPr>
        <w:t>Note</w:t>
      </w:r>
      <w:r w:rsidRPr="001711DD">
        <w:rPr>
          <w:rFonts w:ascii="Arial" w:hAnsi="Arial" w:cs="Arial"/>
          <w:lang w:val="en-US"/>
        </w:rPr>
        <w:t xml:space="preserve">: * </w:t>
      </w:r>
      <w:r w:rsidRPr="001711DD">
        <w:rPr>
          <w:rFonts w:ascii="Arial" w:hAnsi="Arial" w:cs="Arial"/>
          <w:i/>
          <w:iCs/>
          <w:lang w:val="en-US"/>
        </w:rPr>
        <w:t>p</w:t>
      </w:r>
      <w:r w:rsidRPr="001711DD">
        <w:rPr>
          <w:rFonts w:ascii="Arial" w:hAnsi="Arial" w:cs="Arial"/>
          <w:lang w:val="en-US"/>
        </w:rPr>
        <w:t xml:space="preserve"> &lt; 0.005, ** </w:t>
      </w:r>
      <w:r w:rsidRPr="001711DD">
        <w:rPr>
          <w:rFonts w:ascii="Arial" w:hAnsi="Arial" w:cs="Arial"/>
          <w:i/>
          <w:iCs/>
          <w:lang w:val="en-US"/>
        </w:rPr>
        <w:t>p</w:t>
      </w:r>
      <w:r w:rsidRPr="001711DD">
        <w:rPr>
          <w:rFonts w:ascii="Arial" w:hAnsi="Arial" w:cs="Arial"/>
          <w:lang w:val="en-US"/>
        </w:rPr>
        <w:t xml:space="preserve"> &lt; 0.001</w:t>
      </w:r>
    </w:p>
    <w:p w14:paraId="4247D70A" w14:textId="0EF4DEC7" w:rsidR="001875D7" w:rsidRPr="001711DD" w:rsidRDefault="001875D7" w:rsidP="004305C9">
      <w:pPr>
        <w:pStyle w:val="NormalWeb"/>
        <w:shd w:val="clear" w:color="auto" w:fill="FFFFFF"/>
        <w:spacing w:line="276" w:lineRule="auto"/>
        <w:contextualSpacing/>
        <w:jc w:val="both"/>
        <w:rPr>
          <w:rFonts w:ascii="Arial" w:hAnsi="Arial" w:cs="Arial"/>
          <w:color w:val="000000"/>
          <w:sz w:val="24"/>
          <w:szCs w:val="24"/>
          <w:lang w:val="en-US"/>
        </w:rPr>
      </w:pPr>
    </w:p>
    <w:p w14:paraId="63132D31" w14:textId="77777777" w:rsidR="00CB2156" w:rsidRPr="001711DD" w:rsidRDefault="00CB2156" w:rsidP="004305C9">
      <w:pPr>
        <w:pStyle w:val="NormalWeb"/>
        <w:shd w:val="clear" w:color="auto" w:fill="FFFFFF"/>
        <w:spacing w:line="276" w:lineRule="auto"/>
        <w:contextualSpacing/>
        <w:jc w:val="both"/>
        <w:rPr>
          <w:rFonts w:ascii="Arial" w:hAnsi="Arial" w:cs="Arial"/>
          <w:color w:val="000000"/>
          <w:sz w:val="24"/>
          <w:szCs w:val="24"/>
          <w:lang w:val="en-US"/>
        </w:rPr>
      </w:pPr>
    </w:p>
    <w:p w14:paraId="549CAD6E" w14:textId="6257E366" w:rsidR="45DDD7F5" w:rsidRPr="001711DD" w:rsidRDefault="00D54427" w:rsidP="005C0E95">
      <w:pPr>
        <w:spacing w:line="276" w:lineRule="auto"/>
        <w:contextualSpacing/>
        <w:jc w:val="both"/>
        <w:outlineLvl w:val="0"/>
        <w:rPr>
          <w:rFonts w:ascii="Arial" w:hAnsi="Arial" w:cs="Arial"/>
          <w:color w:val="000000" w:themeColor="text1"/>
          <w:u w:val="single"/>
          <w:lang w:val="en-US"/>
        </w:rPr>
      </w:pPr>
      <w:r w:rsidRPr="001711DD">
        <w:rPr>
          <w:rFonts w:ascii="Arial" w:hAnsi="Arial" w:cs="Arial"/>
          <w:color w:val="000000" w:themeColor="text1"/>
          <w:u w:val="single"/>
          <w:lang w:val="en-US"/>
        </w:rPr>
        <w:t xml:space="preserve">Finding 1: </w:t>
      </w:r>
      <w:r w:rsidR="45DDD7F5" w:rsidRPr="001711DD">
        <w:rPr>
          <w:rFonts w:ascii="Arial" w:hAnsi="Arial" w:cs="Arial"/>
          <w:color w:val="000000" w:themeColor="text1"/>
          <w:u w:val="single"/>
          <w:lang w:val="en-US"/>
        </w:rPr>
        <w:t xml:space="preserve">PQs are </w:t>
      </w:r>
      <w:r w:rsidR="00F57756" w:rsidRPr="001711DD">
        <w:rPr>
          <w:rFonts w:ascii="Arial" w:hAnsi="Arial" w:cs="Arial"/>
          <w:color w:val="000000" w:themeColor="text1"/>
          <w:u w:val="single"/>
          <w:lang w:val="en-US"/>
        </w:rPr>
        <w:t>L</w:t>
      </w:r>
      <w:r w:rsidR="00D928E8" w:rsidRPr="001711DD">
        <w:rPr>
          <w:rFonts w:ascii="Arial" w:hAnsi="Arial" w:cs="Arial"/>
          <w:color w:val="000000" w:themeColor="text1"/>
          <w:u w:val="single"/>
          <w:lang w:val="en-US"/>
        </w:rPr>
        <w:t xml:space="preserve">ess </w:t>
      </w:r>
      <w:r w:rsidR="00F57756" w:rsidRPr="001711DD">
        <w:rPr>
          <w:rFonts w:ascii="Arial" w:hAnsi="Arial" w:cs="Arial"/>
          <w:color w:val="000000" w:themeColor="text1"/>
          <w:u w:val="single"/>
          <w:lang w:val="en-US"/>
        </w:rPr>
        <w:t>A</w:t>
      </w:r>
      <w:r w:rsidR="00D928E8" w:rsidRPr="001711DD">
        <w:rPr>
          <w:rFonts w:ascii="Arial" w:hAnsi="Arial" w:cs="Arial"/>
          <w:color w:val="000000" w:themeColor="text1"/>
          <w:u w:val="single"/>
          <w:lang w:val="en-US"/>
        </w:rPr>
        <w:t xml:space="preserve">ccurate than NQ in </w:t>
      </w:r>
      <w:r w:rsidR="005C5683">
        <w:rPr>
          <w:rFonts w:ascii="Arial" w:hAnsi="Arial" w:cs="Arial"/>
          <w:color w:val="000000" w:themeColor="text1"/>
          <w:u w:val="single"/>
          <w:lang w:val="en-US"/>
        </w:rPr>
        <w:t>9</w:t>
      </w:r>
      <w:r w:rsidR="00D928E8" w:rsidRPr="001711DD">
        <w:rPr>
          <w:rFonts w:ascii="Arial" w:hAnsi="Arial" w:cs="Arial"/>
          <w:color w:val="000000" w:themeColor="text1"/>
          <w:u w:val="single"/>
          <w:lang w:val="en-US"/>
        </w:rPr>
        <w:t xml:space="preserve"> </w:t>
      </w:r>
      <w:r w:rsidR="00F57756" w:rsidRPr="001711DD">
        <w:rPr>
          <w:rFonts w:ascii="Arial" w:hAnsi="Arial" w:cs="Arial"/>
          <w:color w:val="000000" w:themeColor="text1"/>
          <w:u w:val="single"/>
          <w:lang w:val="en-US"/>
        </w:rPr>
        <w:t>F</w:t>
      </w:r>
      <w:r w:rsidR="00D928E8" w:rsidRPr="001711DD">
        <w:rPr>
          <w:rFonts w:ascii="Arial" w:hAnsi="Arial" w:cs="Arial"/>
          <w:color w:val="000000" w:themeColor="text1"/>
          <w:u w:val="single"/>
          <w:lang w:val="en-US"/>
        </w:rPr>
        <w:t xml:space="preserve">alse </w:t>
      </w:r>
      <w:r w:rsidR="00F57756" w:rsidRPr="001711DD">
        <w:rPr>
          <w:rFonts w:ascii="Arial" w:hAnsi="Arial" w:cs="Arial"/>
          <w:color w:val="000000" w:themeColor="text1"/>
          <w:u w:val="single"/>
          <w:lang w:val="en-US"/>
        </w:rPr>
        <w:t>S</w:t>
      </w:r>
      <w:r w:rsidR="00D928E8" w:rsidRPr="001711DD">
        <w:rPr>
          <w:rFonts w:ascii="Arial" w:hAnsi="Arial" w:cs="Arial"/>
          <w:color w:val="000000" w:themeColor="text1"/>
          <w:u w:val="single"/>
          <w:lang w:val="en-US"/>
        </w:rPr>
        <w:t xml:space="preserve">tatements </w:t>
      </w:r>
    </w:p>
    <w:p w14:paraId="12848E1C" w14:textId="77777777" w:rsidR="00F35696" w:rsidRPr="001711DD" w:rsidRDefault="00F35696" w:rsidP="004305C9">
      <w:pPr>
        <w:spacing w:line="276" w:lineRule="auto"/>
        <w:contextualSpacing/>
        <w:jc w:val="both"/>
        <w:rPr>
          <w:rFonts w:ascii="Arial" w:hAnsi="Arial" w:cs="Arial"/>
          <w:color w:val="000000" w:themeColor="text1"/>
          <w:lang w:val="en-US"/>
        </w:rPr>
      </w:pPr>
    </w:p>
    <w:p w14:paraId="7EBBD9F8" w14:textId="5A32E9E2" w:rsidR="001875D7" w:rsidRPr="001711DD" w:rsidRDefault="001875D7" w:rsidP="004305C9">
      <w:pPr>
        <w:spacing w:line="276" w:lineRule="auto"/>
        <w:contextualSpacing/>
        <w:jc w:val="both"/>
        <w:rPr>
          <w:rFonts w:ascii="Arial" w:hAnsi="Arial" w:cs="Arial"/>
          <w:color w:val="000000" w:themeColor="text1"/>
          <w:lang w:val="en-US"/>
        </w:rPr>
      </w:pPr>
      <w:r w:rsidRPr="001711DD">
        <w:rPr>
          <w:rFonts w:ascii="Arial" w:hAnsi="Arial" w:cs="Arial"/>
          <w:color w:val="000000" w:themeColor="text1"/>
          <w:lang w:val="en-US"/>
        </w:rPr>
        <w:t xml:space="preserve">Table 2 shows </w:t>
      </w:r>
      <w:r w:rsidR="00605DC0" w:rsidRPr="001711DD">
        <w:rPr>
          <w:rFonts w:ascii="Arial" w:hAnsi="Arial" w:cs="Arial"/>
          <w:color w:val="000000" w:themeColor="text1"/>
          <w:lang w:val="en-US"/>
        </w:rPr>
        <w:t xml:space="preserve">PQ </w:t>
      </w:r>
      <w:r w:rsidR="005357B7" w:rsidRPr="001711DD">
        <w:rPr>
          <w:rFonts w:ascii="Arial" w:hAnsi="Arial" w:cs="Arial"/>
          <w:color w:val="000000" w:themeColor="text1"/>
          <w:lang w:val="en-US"/>
        </w:rPr>
        <w:t xml:space="preserve">are </w:t>
      </w:r>
      <w:r w:rsidR="003B0987" w:rsidRPr="001711DD">
        <w:rPr>
          <w:rFonts w:ascii="Arial" w:hAnsi="Arial" w:cs="Arial"/>
          <w:color w:val="000000" w:themeColor="text1"/>
          <w:lang w:val="en-US"/>
        </w:rPr>
        <w:t>systematically biased towards increased fear and vulnerability about Covid-19</w:t>
      </w:r>
      <w:r w:rsidRPr="001711DD">
        <w:rPr>
          <w:rFonts w:ascii="Arial" w:hAnsi="Arial" w:cs="Arial"/>
          <w:color w:val="000000" w:themeColor="text1"/>
          <w:lang w:val="en-US"/>
        </w:rPr>
        <w:t>:</w:t>
      </w:r>
    </w:p>
    <w:p w14:paraId="72C0C37E" w14:textId="1078C552" w:rsidR="001875D7" w:rsidRPr="001711DD" w:rsidRDefault="00F352D8" w:rsidP="004305C9">
      <w:pPr>
        <w:pStyle w:val="ListParagraph"/>
        <w:numPr>
          <w:ilvl w:val="0"/>
          <w:numId w:val="7"/>
        </w:numPr>
        <w:spacing w:after="0" w:line="276" w:lineRule="auto"/>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The responses to </w:t>
      </w:r>
      <w:r w:rsidR="009204AA">
        <w:rPr>
          <w:rFonts w:ascii="Arial" w:hAnsi="Arial" w:cs="Arial"/>
          <w:color w:val="000000" w:themeColor="text1"/>
          <w:sz w:val="24"/>
          <w:szCs w:val="24"/>
          <w:lang w:val="en-US"/>
        </w:rPr>
        <w:t xml:space="preserve">T3, </w:t>
      </w:r>
      <w:r w:rsidR="001875D7" w:rsidRPr="001711DD">
        <w:rPr>
          <w:rFonts w:ascii="Arial" w:hAnsi="Arial" w:cs="Arial"/>
          <w:color w:val="000000" w:themeColor="text1"/>
          <w:sz w:val="24"/>
          <w:szCs w:val="24"/>
          <w:lang w:val="en-US"/>
        </w:rPr>
        <w:t>T5, T6, and T10 show that PQ overestimate the chance of getting infected.</w:t>
      </w:r>
    </w:p>
    <w:p w14:paraId="2BFBB2C7" w14:textId="5A55AE76" w:rsidR="00C353D7" w:rsidRPr="007A315B" w:rsidRDefault="00C353D7" w:rsidP="005C44F8">
      <w:pPr>
        <w:pStyle w:val="ListParagraph"/>
        <w:numPr>
          <w:ilvl w:val="1"/>
          <w:numId w:val="7"/>
        </w:numPr>
        <w:spacing w:after="0" w:line="276" w:lineRule="auto"/>
        <w:jc w:val="both"/>
        <w:rPr>
          <w:rFonts w:ascii="Arial" w:hAnsi="Arial" w:cs="Arial"/>
          <w:color w:val="000000" w:themeColor="text1"/>
          <w:sz w:val="24"/>
          <w:szCs w:val="24"/>
          <w:lang w:val="en-US"/>
        </w:rPr>
      </w:pPr>
      <w:r w:rsidRPr="00E25C13">
        <w:rPr>
          <w:rFonts w:ascii="Arial" w:hAnsi="Arial" w:cs="Arial"/>
          <w:color w:val="000000" w:themeColor="text1"/>
          <w:sz w:val="24"/>
          <w:szCs w:val="24"/>
          <w:lang w:val="en-US"/>
        </w:rPr>
        <w:t xml:space="preserve">T3 - </w:t>
      </w:r>
      <w:r w:rsidRPr="007A315B">
        <w:rPr>
          <w:rFonts w:ascii="Arial" w:hAnsi="Arial" w:cs="Arial"/>
          <w:color w:val="000000" w:themeColor="text1"/>
          <w:sz w:val="24"/>
          <w:szCs w:val="24"/>
          <w:lang w:val="en-US"/>
        </w:rPr>
        <w:t>“The incubation period is longer than 14 days.”</w:t>
      </w:r>
      <w:r w:rsidR="005C44F8" w:rsidRPr="00E25C13">
        <w:rPr>
          <w:rFonts w:ascii="Arial" w:hAnsi="Arial" w:cs="Arial"/>
          <w:color w:val="000000" w:themeColor="text1"/>
          <w:sz w:val="24"/>
          <w:szCs w:val="24"/>
          <w:lang w:val="en-US"/>
        </w:rPr>
        <w:t xml:space="preserve"> </w:t>
      </w:r>
      <w:r w:rsidRPr="007A315B">
        <w:rPr>
          <w:rFonts w:ascii="Arial" w:hAnsi="Arial" w:cs="Arial"/>
          <w:color w:val="000000" w:themeColor="text1"/>
          <w:sz w:val="24"/>
          <w:szCs w:val="24"/>
          <w:lang w:val="en-US"/>
        </w:rPr>
        <w:t>The</w:t>
      </w:r>
      <w:r w:rsidR="00816C42" w:rsidRPr="007A315B">
        <w:rPr>
          <w:rFonts w:ascii="Arial" w:hAnsi="Arial" w:cs="Arial"/>
          <w:color w:val="000000" w:themeColor="text1"/>
          <w:sz w:val="24"/>
          <w:szCs w:val="24"/>
          <w:lang w:val="en-US"/>
        </w:rPr>
        <w:t xml:space="preserve"> incubation period </w:t>
      </w:r>
      <w:r w:rsidR="00CE0A4F" w:rsidRPr="007A315B">
        <w:rPr>
          <w:rFonts w:ascii="Arial" w:hAnsi="Arial" w:cs="Arial"/>
          <w:color w:val="000000" w:themeColor="text1"/>
          <w:sz w:val="24"/>
          <w:szCs w:val="24"/>
          <w:lang w:val="en-US"/>
        </w:rPr>
        <w:t xml:space="preserve">of </w:t>
      </w:r>
      <w:r w:rsidRPr="007A315B">
        <w:rPr>
          <w:rFonts w:ascii="Arial" w:hAnsi="Arial" w:cs="Arial"/>
          <w:color w:val="000000" w:themeColor="text1"/>
          <w:sz w:val="24"/>
          <w:szCs w:val="24"/>
          <w:lang w:val="en-US"/>
        </w:rPr>
        <w:t xml:space="preserve">COVID-19 is </w:t>
      </w:r>
      <w:r w:rsidR="00816C42" w:rsidRPr="007A315B">
        <w:rPr>
          <w:rFonts w:ascii="Arial" w:hAnsi="Arial" w:cs="Arial"/>
          <w:color w:val="000000" w:themeColor="text1"/>
          <w:sz w:val="24"/>
          <w:szCs w:val="24"/>
          <w:lang w:val="en-US"/>
        </w:rPr>
        <w:t xml:space="preserve">estimated to be </w:t>
      </w:r>
      <w:r w:rsidRPr="007A315B">
        <w:rPr>
          <w:rFonts w:ascii="Arial" w:hAnsi="Arial" w:cs="Arial"/>
          <w:color w:val="000000" w:themeColor="text1"/>
          <w:sz w:val="24"/>
          <w:szCs w:val="24"/>
          <w:lang w:val="en-US"/>
        </w:rPr>
        <w:t>2 to 14 days.</w:t>
      </w:r>
    </w:p>
    <w:p w14:paraId="43454E86" w14:textId="6706DD6A" w:rsidR="00FD1984"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T5 - </w:t>
      </w:r>
      <w:r w:rsidR="00F57756"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The risk of getting infected by taking public transportation is high.</w:t>
      </w:r>
      <w:r w:rsidR="00F57756"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 xml:space="preserve"> </w:t>
      </w:r>
      <w:r w:rsidR="00F57756" w:rsidRPr="001711DD">
        <w:rPr>
          <w:rFonts w:ascii="Arial" w:hAnsi="Arial" w:cs="Arial"/>
          <w:color w:val="000000" w:themeColor="text1"/>
          <w:sz w:val="24"/>
          <w:szCs w:val="24"/>
          <w:lang w:val="en-US"/>
        </w:rPr>
        <w:t>T</w:t>
      </w:r>
      <w:r w:rsidRPr="001711DD">
        <w:rPr>
          <w:rFonts w:ascii="Arial" w:hAnsi="Arial" w:cs="Arial"/>
          <w:color w:val="000000" w:themeColor="text1"/>
          <w:sz w:val="24"/>
          <w:szCs w:val="24"/>
          <w:lang w:val="en-US"/>
        </w:rPr>
        <w:t xml:space="preserve">here was only one recorded incident of the disease being transmitted via taxi. </w:t>
      </w:r>
      <w:r w:rsidR="00F57756" w:rsidRPr="001711DD">
        <w:rPr>
          <w:rFonts w:ascii="Arial" w:hAnsi="Arial" w:cs="Arial"/>
          <w:color w:val="000000" w:themeColor="text1"/>
          <w:sz w:val="24"/>
          <w:szCs w:val="24"/>
          <w:lang w:val="en-US"/>
        </w:rPr>
        <w:t>MoH</w:t>
      </w:r>
      <w:r w:rsidRPr="001711DD">
        <w:rPr>
          <w:rFonts w:ascii="Arial" w:hAnsi="Arial" w:cs="Arial"/>
          <w:color w:val="000000" w:themeColor="text1"/>
          <w:sz w:val="24"/>
          <w:szCs w:val="24"/>
          <w:lang w:val="en-US"/>
        </w:rPr>
        <w:t xml:space="preserve"> had not issued an advisory to avoid public transport. </w:t>
      </w:r>
    </w:p>
    <w:p w14:paraId="249A73E9" w14:textId="4BC26D17" w:rsidR="00F57756"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T6 - </w:t>
      </w:r>
      <w:r w:rsidR="00F57756"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Discharged cases are still at risk of spreading the disease.</w:t>
      </w:r>
      <w:r w:rsidR="00F57756" w:rsidRPr="001711DD">
        <w:rPr>
          <w:rFonts w:ascii="Arial" w:hAnsi="Arial" w:cs="Arial"/>
          <w:color w:val="000000" w:themeColor="text1"/>
          <w:sz w:val="24"/>
          <w:szCs w:val="24"/>
          <w:lang w:val="en-US"/>
        </w:rPr>
        <w:t xml:space="preserve">” MoH issued an advisory that this was not possible. </w:t>
      </w:r>
    </w:p>
    <w:p w14:paraId="2AC32DFF" w14:textId="1B1C748F" w:rsidR="00FD1984"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T10 - </w:t>
      </w:r>
      <w:r w:rsidR="00F57756"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If I come into close contact with any person in Singapore, my chance of contracting COVID-19 is above 1%.</w:t>
      </w:r>
      <w:r w:rsidR="00F57756" w:rsidRPr="001711DD">
        <w:rPr>
          <w:rFonts w:ascii="Arial" w:hAnsi="Arial" w:cs="Arial"/>
          <w:color w:val="000000" w:themeColor="text1"/>
          <w:sz w:val="24"/>
          <w:szCs w:val="24"/>
          <w:lang w:val="en-US"/>
        </w:rPr>
        <w:t>”</w:t>
      </w:r>
      <w:r w:rsidR="00F75BF3" w:rsidRPr="001711DD">
        <w:rPr>
          <w:rFonts w:ascii="Arial" w:hAnsi="Arial" w:cs="Arial"/>
          <w:color w:val="000000" w:themeColor="text1"/>
          <w:sz w:val="24"/>
          <w:szCs w:val="24"/>
          <w:lang w:val="en-US"/>
        </w:rPr>
        <w:t xml:space="preserve"> By March 11, there were 178 confirmed cases out of population of 5.</w:t>
      </w:r>
      <w:r w:rsidR="002456F8">
        <w:rPr>
          <w:rFonts w:ascii="Arial" w:hAnsi="Arial" w:cs="Arial"/>
          <w:color w:val="000000" w:themeColor="text1"/>
          <w:sz w:val="24"/>
          <w:szCs w:val="24"/>
          <w:lang w:val="en-US"/>
        </w:rPr>
        <w:t>7</w:t>
      </w:r>
      <w:r w:rsidR="00F75BF3" w:rsidRPr="001711DD">
        <w:rPr>
          <w:rFonts w:ascii="Arial" w:hAnsi="Arial" w:cs="Arial"/>
          <w:color w:val="000000" w:themeColor="text1"/>
          <w:sz w:val="24"/>
          <w:szCs w:val="24"/>
          <w:lang w:val="en-US"/>
        </w:rPr>
        <w:t xml:space="preserve"> million people. Therefore, this is clearly an overestimation of the rate of infection. </w:t>
      </w:r>
    </w:p>
    <w:p w14:paraId="015FCFD9" w14:textId="77777777" w:rsidR="00FD1984" w:rsidRPr="001711DD" w:rsidRDefault="00FD1984" w:rsidP="004305C9">
      <w:pPr>
        <w:spacing w:line="276" w:lineRule="auto"/>
        <w:contextualSpacing/>
        <w:jc w:val="both"/>
        <w:rPr>
          <w:rFonts w:ascii="Arial" w:hAnsi="Arial" w:cs="Arial"/>
          <w:color w:val="000000" w:themeColor="text1"/>
          <w:lang w:val="en-US"/>
        </w:rPr>
      </w:pPr>
    </w:p>
    <w:p w14:paraId="64DAE056" w14:textId="6232AC6D" w:rsidR="001875D7" w:rsidRPr="001711DD" w:rsidRDefault="00F352D8" w:rsidP="004305C9">
      <w:pPr>
        <w:pStyle w:val="ListParagraph"/>
        <w:numPr>
          <w:ilvl w:val="0"/>
          <w:numId w:val="7"/>
        </w:numPr>
        <w:spacing w:after="0" w:line="276" w:lineRule="auto"/>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Responses to </w:t>
      </w:r>
      <w:r w:rsidR="001875D7" w:rsidRPr="001711DD">
        <w:rPr>
          <w:rFonts w:ascii="Arial" w:hAnsi="Arial" w:cs="Arial"/>
          <w:color w:val="000000" w:themeColor="text1"/>
          <w:sz w:val="24"/>
          <w:szCs w:val="24"/>
          <w:lang w:val="en-US"/>
        </w:rPr>
        <w:t>M1 show that PQ overestimate mortality rate.</w:t>
      </w:r>
    </w:p>
    <w:p w14:paraId="6293A1FA" w14:textId="7262FAB0" w:rsidR="00FD1984"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M1 - </w:t>
      </w:r>
      <w:r w:rsidR="00562499"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The mortality rate of COVID-19 is comparable with that of SARS.</w:t>
      </w:r>
      <w:r w:rsidR="00562499" w:rsidRPr="001711DD">
        <w:rPr>
          <w:rFonts w:ascii="Arial" w:hAnsi="Arial" w:cs="Arial"/>
          <w:color w:val="000000" w:themeColor="text1"/>
          <w:sz w:val="24"/>
          <w:szCs w:val="24"/>
          <w:lang w:val="en-US"/>
        </w:rPr>
        <w:t xml:space="preserve">” The mortality rate is still quite </w:t>
      </w:r>
      <w:r w:rsidR="000B19E5" w:rsidRPr="001711DD">
        <w:rPr>
          <w:rFonts w:ascii="Arial" w:hAnsi="Arial" w:cs="Arial"/>
          <w:color w:val="000000" w:themeColor="text1"/>
          <w:sz w:val="24"/>
          <w:szCs w:val="24"/>
          <w:lang w:val="en-US"/>
        </w:rPr>
        <w:t>fluid,</w:t>
      </w:r>
      <w:r w:rsidR="00562499" w:rsidRPr="001711DD">
        <w:rPr>
          <w:rFonts w:ascii="Arial" w:hAnsi="Arial" w:cs="Arial"/>
          <w:color w:val="000000" w:themeColor="text1"/>
          <w:sz w:val="24"/>
          <w:szCs w:val="24"/>
          <w:lang w:val="en-US"/>
        </w:rPr>
        <w:t xml:space="preserve"> but it is unlikely to be comparable to that of SARS, which had a mortality rate of 9.5%.</w:t>
      </w:r>
    </w:p>
    <w:p w14:paraId="652B92F5" w14:textId="77777777" w:rsidR="00FD1984" w:rsidRPr="001711DD" w:rsidRDefault="00FD1984" w:rsidP="004305C9">
      <w:pPr>
        <w:pStyle w:val="ListParagraph"/>
        <w:spacing w:after="0" w:line="276" w:lineRule="auto"/>
        <w:jc w:val="both"/>
        <w:rPr>
          <w:rFonts w:ascii="Arial" w:hAnsi="Arial" w:cs="Arial"/>
          <w:color w:val="000000" w:themeColor="text1"/>
          <w:sz w:val="24"/>
          <w:szCs w:val="24"/>
          <w:lang w:val="en-US"/>
        </w:rPr>
      </w:pPr>
    </w:p>
    <w:p w14:paraId="5692B18A" w14:textId="365FEE71" w:rsidR="001875D7" w:rsidRPr="001711DD" w:rsidRDefault="00F352D8" w:rsidP="004305C9">
      <w:pPr>
        <w:pStyle w:val="ListParagraph"/>
        <w:numPr>
          <w:ilvl w:val="0"/>
          <w:numId w:val="7"/>
        </w:numPr>
        <w:spacing w:after="0" w:line="276" w:lineRule="auto"/>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Responses to </w:t>
      </w:r>
      <w:r w:rsidR="001875D7" w:rsidRPr="001711DD">
        <w:rPr>
          <w:rFonts w:ascii="Arial" w:hAnsi="Arial" w:cs="Arial"/>
          <w:color w:val="000000" w:themeColor="text1"/>
          <w:sz w:val="24"/>
          <w:szCs w:val="24"/>
          <w:lang w:val="en-US"/>
        </w:rPr>
        <w:t>P3 and P5 show that PQ imagine the worst outcomes for preventive measures.</w:t>
      </w:r>
    </w:p>
    <w:p w14:paraId="3D1D04EF" w14:textId="4D0DC164" w:rsidR="00FD1984"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P3 - </w:t>
      </w:r>
      <w:r w:rsidR="00562499"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It is safer for people to wear a mask and spaced a meter apart than not wearing a mask but spaced two meters apart.</w:t>
      </w:r>
      <w:r w:rsidR="00562499" w:rsidRPr="001711DD">
        <w:rPr>
          <w:rFonts w:ascii="Arial" w:hAnsi="Arial" w:cs="Arial"/>
          <w:color w:val="000000" w:themeColor="text1"/>
          <w:sz w:val="24"/>
          <w:szCs w:val="24"/>
          <w:lang w:val="en-US"/>
        </w:rPr>
        <w:t>”</w:t>
      </w:r>
      <w:r w:rsidR="00341034" w:rsidRPr="001711DD">
        <w:rPr>
          <w:rFonts w:ascii="Arial" w:hAnsi="Arial" w:cs="Arial"/>
          <w:color w:val="000000" w:themeColor="text1"/>
          <w:sz w:val="24"/>
          <w:szCs w:val="24"/>
          <w:lang w:val="en-US"/>
        </w:rPr>
        <w:t xml:space="preserve"> </w:t>
      </w:r>
      <w:r w:rsidR="00F352D8">
        <w:rPr>
          <w:rFonts w:ascii="Arial" w:hAnsi="Arial" w:cs="Arial"/>
          <w:color w:val="000000" w:themeColor="text1"/>
          <w:sz w:val="24"/>
          <w:szCs w:val="24"/>
          <w:lang w:val="en-US"/>
        </w:rPr>
        <w:t xml:space="preserve">At the time of the survey, Singapore’s </w:t>
      </w:r>
      <w:r w:rsidR="00341034" w:rsidRPr="001711DD">
        <w:rPr>
          <w:rFonts w:ascii="Arial" w:hAnsi="Arial" w:cs="Arial"/>
          <w:color w:val="000000" w:themeColor="text1"/>
          <w:sz w:val="24"/>
          <w:szCs w:val="24"/>
          <w:lang w:val="en-US"/>
        </w:rPr>
        <w:t>M</w:t>
      </w:r>
      <w:r w:rsidR="00F352D8">
        <w:rPr>
          <w:rFonts w:ascii="Arial" w:hAnsi="Arial" w:cs="Arial"/>
          <w:color w:val="000000" w:themeColor="text1"/>
          <w:sz w:val="24"/>
          <w:szCs w:val="24"/>
          <w:lang w:val="en-US"/>
        </w:rPr>
        <w:t>o</w:t>
      </w:r>
      <w:r w:rsidR="00341034" w:rsidRPr="001711DD">
        <w:rPr>
          <w:rFonts w:ascii="Arial" w:hAnsi="Arial" w:cs="Arial"/>
          <w:color w:val="000000" w:themeColor="text1"/>
          <w:sz w:val="24"/>
          <w:szCs w:val="24"/>
          <w:lang w:val="en-US"/>
        </w:rPr>
        <w:t xml:space="preserve">H </w:t>
      </w:r>
      <w:r w:rsidR="00F352D8">
        <w:rPr>
          <w:rFonts w:ascii="Arial" w:hAnsi="Arial" w:cs="Arial"/>
          <w:color w:val="000000" w:themeColor="text1"/>
          <w:sz w:val="24"/>
          <w:szCs w:val="24"/>
          <w:lang w:val="en-US"/>
        </w:rPr>
        <w:t xml:space="preserve">had </w:t>
      </w:r>
      <w:r w:rsidR="00341034" w:rsidRPr="001711DD">
        <w:rPr>
          <w:rFonts w:ascii="Arial" w:hAnsi="Arial" w:cs="Arial"/>
          <w:color w:val="000000" w:themeColor="text1"/>
          <w:sz w:val="24"/>
          <w:szCs w:val="24"/>
          <w:lang w:val="en-US"/>
        </w:rPr>
        <w:t>clearly specified that wearing a mask was only necessary if a person felt unwell, and people were strongly encouraged to keep a distance of 2 meters between one another.</w:t>
      </w:r>
    </w:p>
    <w:p w14:paraId="1D158BB3" w14:textId="0916BFBE" w:rsidR="00645DBE"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P5 - </w:t>
      </w:r>
      <w:r w:rsidR="00645DBE"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The infection risk is lower when wearing a mask compared to regular hand washing.</w:t>
      </w:r>
      <w:r w:rsidR="00645DBE" w:rsidRPr="001711DD">
        <w:rPr>
          <w:rFonts w:ascii="Arial" w:hAnsi="Arial" w:cs="Arial"/>
          <w:color w:val="000000" w:themeColor="text1"/>
          <w:sz w:val="24"/>
          <w:szCs w:val="24"/>
          <w:lang w:val="en-US"/>
        </w:rPr>
        <w:t>” MoH strongly encouraged regular hand washing regime instead of wearing a mask.</w:t>
      </w:r>
    </w:p>
    <w:p w14:paraId="2E750F4A" w14:textId="77777777" w:rsidR="00FD1984" w:rsidRPr="001711DD" w:rsidRDefault="00FD1984" w:rsidP="004305C9">
      <w:pPr>
        <w:pStyle w:val="ListParagraph"/>
        <w:spacing w:after="0" w:line="276" w:lineRule="auto"/>
        <w:jc w:val="both"/>
        <w:rPr>
          <w:rFonts w:ascii="Arial" w:hAnsi="Arial" w:cs="Arial"/>
          <w:color w:val="000000" w:themeColor="text1"/>
          <w:sz w:val="24"/>
          <w:szCs w:val="24"/>
          <w:lang w:val="en-US"/>
        </w:rPr>
      </w:pPr>
    </w:p>
    <w:p w14:paraId="3B3A6CE5" w14:textId="762C4C5F" w:rsidR="001875D7" w:rsidRPr="001711DD" w:rsidRDefault="00F352D8" w:rsidP="004305C9">
      <w:pPr>
        <w:pStyle w:val="ListParagraph"/>
        <w:numPr>
          <w:ilvl w:val="0"/>
          <w:numId w:val="7"/>
        </w:numPr>
        <w:spacing w:after="0" w:line="276" w:lineRule="auto"/>
        <w:jc w:val="both"/>
        <w:rPr>
          <w:rFonts w:ascii="Arial" w:hAnsi="Arial" w:cs="Arial"/>
          <w:color w:val="000000" w:themeColor="text1"/>
          <w:sz w:val="24"/>
          <w:szCs w:val="24"/>
          <w:lang w:val="en-US"/>
        </w:rPr>
      </w:pPr>
      <w:r>
        <w:rPr>
          <w:rFonts w:ascii="Arial" w:hAnsi="Arial" w:cs="Arial"/>
          <w:color w:val="000000" w:themeColor="text1"/>
          <w:sz w:val="24"/>
          <w:szCs w:val="24"/>
          <w:lang w:val="en-US"/>
        </w:rPr>
        <w:t xml:space="preserve">Responses to </w:t>
      </w:r>
      <w:r w:rsidR="001875D7" w:rsidRPr="001711DD">
        <w:rPr>
          <w:rFonts w:ascii="Arial" w:hAnsi="Arial" w:cs="Arial"/>
          <w:color w:val="000000" w:themeColor="text1"/>
          <w:sz w:val="24"/>
          <w:szCs w:val="24"/>
          <w:lang w:val="en-US"/>
        </w:rPr>
        <w:t xml:space="preserve">C1 and C4 show that PQ imagine worse outcomes for confirmed cases. </w:t>
      </w:r>
    </w:p>
    <w:p w14:paraId="188BC493" w14:textId="348A75A0" w:rsidR="00FD1984"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C1 - </w:t>
      </w:r>
      <w:r w:rsidR="001273A9"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Majority of the confirmed cases in Singapore cannot be linked to travel history to China or previous cases.</w:t>
      </w:r>
      <w:r w:rsidR="001273A9" w:rsidRPr="001711DD">
        <w:rPr>
          <w:rFonts w:ascii="Arial" w:hAnsi="Arial" w:cs="Arial"/>
          <w:color w:val="000000" w:themeColor="text1"/>
          <w:sz w:val="24"/>
          <w:szCs w:val="24"/>
          <w:lang w:val="en-US"/>
        </w:rPr>
        <w:t>” At that time, a majority of cases were linked to people with a history of travel to China, or previous cases.</w:t>
      </w:r>
      <w:r w:rsidR="00121E93" w:rsidRPr="001711DD">
        <w:rPr>
          <w:rFonts w:ascii="Arial" w:hAnsi="Arial" w:cs="Arial"/>
          <w:color w:val="000000" w:themeColor="text1"/>
          <w:sz w:val="24"/>
          <w:szCs w:val="24"/>
          <w:lang w:val="en-US"/>
        </w:rPr>
        <w:t xml:space="preserve"> In other words, there were very few cases not linked to these two scenarios.</w:t>
      </w:r>
    </w:p>
    <w:p w14:paraId="5273E168" w14:textId="35341692" w:rsidR="00FD1984" w:rsidRPr="001711DD" w:rsidRDefault="00FD1984" w:rsidP="004305C9">
      <w:pPr>
        <w:pStyle w:val="ListParagraph"/>
        <w:numPr>
          <w:ilvl w:val="1"/>
          <w:numId w:val="7"/>
        </w:numPr>
        <w:spacing w:after="0" w:line="276" w:lineRule="auto"/>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C4 - </w:t>
      </w:r>
      <w:r w:rsidR="001273A9" w:rsidRPr="001711DD">
        <w:rPr>
          <w:rFonts w:ascii="Arial" w:hAnsi="Arial" w:cs="Arial"/>
          <w:color w:val="000000" w:themeColor="text1"/>
          <w:sz w:val="24"/>
          <w:szCs w:val="24"/>
          <w:lang w:val="en-US"/>
        </w:rPr>
        <w:t>“</w:t>
      </w:r>
      <w:r w:rsidRPr="001711DD">
        <w:rPr>
          <w:rFonts w:ascii="Arial" w:hAnsi="Arial" w:cs="Arial"/>
          <w:color w:val="000000" w:themeColor="text1"/>
          <w:sz w:val="24"/>
          <w:szCs w:val="24"/>
          <w:lang w:val="en-US"/>
        </w:rPr>
        <w:t>In Singapore, if you are a close contact of a confirmed case, your chance of getting the virus is above 20%.</w:t>
      </w:r>
      <w:r w:rsidR="001273A9" w:rsidRPr="001711DD">
        <w:rPr>
          <w:rFonts w:ascii="Arial" w:hAnsi="Arial" w:cs="Arial"/>
          <w:color w:val="000000" w:themeColor="text1"/>
          <w:sz w:val="24"/>
          <w:szCs w:val="24"/>
          <w:lang w:val="en-US"/>
        </w:rPr>
        <w:t>”</w:t>
      </w:r>
      <w:r w:rsidR="00121E93" w:rsidRPr="001711DD">
        <w:rPr>
          <w:rFonts w:ascii="Arial" w:hAnsi="Arial" w:cs="Arial"/>
          <w:color w:val="000000" w:themeColor="text1"/>
          <w:sz w:val="24"/>
          <w:szCs w:val="24"/>
          <w:lang w:val="en-US"/>
        </w:rPr>
        <w:t xml:space="preserve"> The chance of getting the disease from close contact was well below 20%.</w:t>
      </w:r>
    </w:p>
    <w:p w14:paraId="6A963A56" w14:textId="427C71FA" w:rsidR="00FD1984" w:rsidRPr="001711DD" w:rsidRDefault="00FD1984" w:rsidP="004305C9">
      <w:pPr>
        <w:spacing w:line="276" w:lineRule="auto"/>
        <w:contextualSpacing/>
        <w:jc w:val="both"/>
        <w:rPr>
          <w:lang w:val="en-US"/>
        </w:rPr>
      </w:pPr>
    </w:p>
    <w:p w14:paraId="3B2D69A6" w14:textId="583AD960" w:rsidR="005A6135" w:rsidRPr="001711DD" w:rsidRDefault="005A6135" w:rsidP="004305C9">
      <w:pPr>
        <w:spacing w:line="276" w:lineRule="auto"/>
        <w:contextualSpacing/>
        <w:jc w:val="both"/>
        <w:rPr>
          <w:lang w:val="en-US"/>
        </w:rPr>
      </w:pPr>
    </w:p>
    <w:p w14:paraId="64B20A12" w14:textId="1D393859" w:rsidR="005A6135" w:rsidRPr="001711DD" w:rsidRDefault="005A6135" w:rsidP="004305C9">
      <w:pPr>
        <w:spacing w:line="276" w:lineRule="auto"/>
        <w:contextualSpacing/>
        <w:jc w:val="both"/>
        <w:rPr>
          <w:lang w:val="en-US"/>
        </w:rPr>
      </w:pPr>
    </w:p>
    <w:p w14:paraId="37335FB6" w14:textId="48EB977E" w:rsidR="005A6135" w:rsidRPr="001711DD" w:rsidRDefault="005A6135" w:rsidP="004305C9">
      <w:pPr>
        <w:spacing w:line="276" w:lineRule="auto"/>
        <w:contextualSpacing/>
        <w:jc w:val="both"/>
        <w:rPr>
          <w:lang w:val="en-US"/>
        </w:rPr>
      </w:pPr>
    </w:p>
    <w:p w14:paraId="111F9677" w14:textId="03DC16F8" w:rsidR="005A6135" w:rsidRPr="001711DD" w:rsidRDefault="005A6135" w:rsidP="004305C9">
      <w:pPr>
        <w:spacing w:line="276" w:lineRule="auto"/>
        <w:contextualSpacing/>
        <w:jc w:val="both"/>
        <w:rPr>
          <w:lang w:val="en-US"/>
        </w:rPr>
      </w:pPr>
    </w:p>
    <w:p w14:paraId="2D69E35D" w14:textId="52443443" w:rsidR="005A6135" w:rsidRPr="001711DD" w:rsidRDefault="005A6135" w:rsidP="004305C9">
      <w:pPr>
        <w:spacing w:line="276" w:lineRule="auto"/>
        <w:contextualSpacing/>
        <w:jc w:val="both"/>
        <w:rPr>
          <w:lang w:val="en-US"/>
        </w:rPr>
      </w:pPr>
    </w:p>
    <w:p w14:paraId="1D95C123" w14:textId="151F2A8B" w:rsidR="005A6135" w:rsidRPr="001711DD" w:rsidRDefault="005A6135" w:rsidP="004305C9">
      <w:pPr>
        <w:spacing w:line="276" w:lineRule="auto"/>
        <w:contextualSpacing/>
        <w:jc w:val="both"/>
        <w:rPr>
          <w:lang w:val="en-US"/>
        </w:rPr>
      </w:pPr>
    </w:p>
    <w:p w14:paraId="67AFCD44" w14:textId="6584157D" w:rsidR="005A6135" w:rsidRPr="001711DD" w:rsidRDefault="005A6135" w:rsidP="004305C9">
      <w:pPr>
        <w:spacing w:line="276" w:lineRule="auto"/>
        <w:contextualSpacing/>
        <w:jc w:val="both"/>
        <w:rPr>
          <w:lang w:val="en-US"/>
        </w:rPr>
      </w:pPr>
    </w:p>
    <w:p w14:paraId="17394071" w14:textId="0A69F556" w:rsidR="003577A3" w:rsidRPr="001711DD" w:rsidRDefault="003577A3" w:rsidP="004305C9">
      <w:pPr>
        <w:spacing w:line="276" w:lineRule="auto"/>
        <w:contextualSpacing/>
        <w:jc w:val="both"/>
        <w:rPr>
          <w:lang w:val="en-US"/>
        </w:rPr>
      </w:pPr>
    </w:p>
    <w:p w14:paraId="1DF5A642" w14:textId="73F7E66C" w:rsidR="003577A3" w:rsidRPr="001711DD" w:rsidRDefault="003577A3" w:rsidP="004305C9">
      <w:pPr>
        <w:spacing w:line="276" w:lineRule="auto"/>
        <w:contextualSpacing/>
        <w:jc w:val="both"/>
        <w:rPr>
          <w:lang w:val="en-US"/>
        </w:rPr>
      </w:pPr>
    </w:p>
    <w:p w14:paraId="084FC323" w14:textId="77777777" w:rsidR="003577A3" w:rsidRPr="001711DD" w:rsidRDefault="003577A3" w:rsidP="004305C9">
      <w:pPr>
        <w:spacing w:line="276" w:lineRule="auto"/>
        <w:contextualSpacing/>
        <w:jc w:val="both"/>
        <w:rPr>
          <w:lang w:val="en-US"/>
        </w:rPr>
      </w:pPr>
    </w:p>
    <w:p w14:paraId="14A04E0A" w14:textId="4771AAE4" w:rsidR="00DB7282" w:rsidRPr="001711DD" w:rsidRDefault="00DB7282" w:rsidP="004305C9">
      <w:pPr>
        <w:pStyle w:val="Caption"/>
        <w:spacing w:after="0" w:line="276" w:lineRule="auto"/>
        <w:contextualSpacing/>
        <w:jc w:val="both"/>
        <w:rPr>
          <w:rFonts w:ascii="Arial" w:hAnsi="Arial" w:cs="Arial"/>
          <w:sz w:val="24"/>
          <w:szCs w:val="24"/>
          <w:lang w:val="en-US"/>
        </w:rPr>
      </w:pPr>
      <w:r w:rsidRPr="001711DD">
        <w:rPr>
          <w:rFonts w:ascii="Arial" w:hAnsi="Arial" w:cs="Arial"/>
          <w:color w:val="000000" w:themeColor="text1"/>
          <w:sz w:val="24"/>
          <w:szCs w:val="24"/>
          <w:lang w:val="en-US"/>
        </w:rPr>
        <w:t xml:space="preserve">Figure </w:t>
      </w:r>
      <w:r w:rsidRPr="001711DD">
        <w:rPr>
          <w:rFonts w:ascii="Arial" w:hAnsi="Arial" w:cs="Arial"/>
          <w:color w:val="000000" w:themeColor="text1"/>
          <w:sz w:val="24"/>
          <w:szCs w:val="24"/>
          <w:lang w:val="en-US"/>
        </w:rPr>
        <w:fldChar w:fldCharType="begin"/>
      </w:r>
      <w:r w:rsidRPr="001711DD">
        <w:rPr>
          <w:rFonts w:ascii="Arial" w:hAnsi="Arial" w:cs="Arial"/>
          <w:color w:val="000000" w:themeColor="text1"/>
          <w:sz w:val="24"/>
          <w:szCs w:val="24"/>
          <w:lang w:val="en-US"/>
        </w:rPr>
        <w:instrText xml:space="preserve"> SEQ Figure \* ARABIC </w:instrText>
      </w:r>
      <w:r w:rsidRPr="001711DD">
        <w:rPr>
          <w:rFonts w:ascii="Arial" w:hAnsi="Arial" w:cs="Arial"/>
          <w:color w:val="000000" w:themeColor="text1"/>
          <w:sz w:val="24"/>
          <w:szCs w:val="24"/>
          <w:lang w:val="en-US"/>
        </w:rPr>
        <w:fldChar w:fldCharType="separate"/>
      </w:r>
      <w:r w:rsidRPr="001711DD">
        <w:rPr>
          <w:rFonts w:ascii="Arial" w:hAnsi="Arial" w:cs="Arial"/>
          <w:color w:val="000000" w:themeColor="text1"/>
          <w:sz w:val="24"/>
          <w:szCs w:val="24"/>
          <w:lang w:val="en-US"/>
        </w:rPr>
        <w:t>1</w:t>
      </w:r>
      <w:r w:rsidRPr="001711DD">
        <w:rPr>
          <w:rFonts w:ascii="Arial" w:hAnsi="Arial" w:cs="Arial"/>
          <w:color w:val="000000" w:themeColor="text1"/>
          <w:sz w:val="24"/>
          <w:szCs w:val="24"/>
          <w:lang w:val="en-US"/>
        </w:rPr>
        <w:fldChar w:fldCharType="end"/>
      </w:r>
      <w:r w:rsidRPr="001711DD">
        <w:rPr>
          <w:rFonts w:ascii="Arial" w:hAnsi="Arial" w:cs="Arial"/>
          <w:color w:val="000000" w:themeColor="text1"/>
          <w:sz w:val="24"/>
          <w:szCs w:val="24"/>
          <w:lang w:val="en-US"/>
        </w:rPr>
        <w:t xml:space="preserve">: </w:t>
      </w:r>
      <w:r w:rsidR="005B76F5" w:rsidRPr="001711DD">
        <w:rPr>
          <w:rFonts w:ascii="Arial" w:hAnsi="Arial" w:cs="Arial"/>
          <w:color w:val="000000" w:themeColor="text1"/>
          <w:sz w:val="24"/>
          <w:szCs w:val="24"/>
          <w:lang w:val="en-US"/>
        </w:rPr>
        <w:t>Accuracy in Responses by PQ and NQ for True and False Statements</w:t>
      </w:r>
    </w:p>
    <w:p w14:paraId="130DD490" w14:textId="5B144D4F" w:rsidR="00DB7282" w:rsidRPr="001711DD" w:rsidRDefault="00C43879" w:rsidP="004305C9">
      <w:pPr>
        <w:spacing w:line="276" w:lineRule="auto"/>
        <w:contextualSpacing/>
        <w:jc w:val="both"/>
        <w:rPr>
          <w:rFonts w:ascii="Arial" w:hAnsi="Arial" w:cs="Arial"/>
          <w:b/>
          <w:bCs/>
          <w:color w:val="000000"/>
          <w:lang w:val="en-US" w:eastAsia="en-SG"/>
        </w:rPr>
      </w:pPr>
      <w:r>
        <w:rPr>
          <w:rFonts w:ascii="Arial" w:hAnsi="Arial" w:cs="Arial"/>
          <w:b/>
          <w:bCs/>
          <w:noProof/>
          <w:color w:val="000000"/>
          <w:lang w:val="en-US"/>
        </w:rPr>
        <w:drawing>
          <wp:inline distT="0" distB="0" distL="0" distR="0" wp14:anchorId="7CF4C664" wp14:editId="1707E02A">
            <wp:extent cx="5733288" cy="4288536"/>
            <wp:effectExtent l="0" t="0" r="7620" b="4445"/>
            <wp:docPr id="7" name="Picture 7" descr="Graphs_April11/Final/Accuracy%20by%20TF%20and%20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aphs_April11/Final/Accuracy%20by%20TF%20and%20group.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288" cy="4288536"/>
                    </a:xfrm>
                    <a:prstGeom prst="rect">
                      <a:avLst/>
                    </a:prstGeom>
                    <a:noFill/>
                    <a:ln>
                      <a:noFill/>
                    </a:ln>
                  </pic:spPr>
                </pic:pic>
              </a:graphicData>
            </a:graphic>
          </wp:inline>
        </w:drawing>
      </w:r>
    </w:p>
    <w:p w14:paraId="505F4B1A" w14:textId="7FB46355" w:rsidR="005B76F5" w:rsidRPr="001711DD" w:rsidRDefault="005B76F5" w:rsidP="005C0E95">
      <w:pPr>
        <w:spacing w:line="276" w:lineRule="auto"/>
        <w:contextualSpacing/>
        <w:jc w:val="both"/>
        <w:outlineLvl w:val="0"/>
        <w:rPr>
          <w:rFonts w:ascii="Arial" w:hAnsi="Arial" w:cs="Arial"/>
          <w:color w:val="000000"/>
          <w:lang w:val="en-US" w:eastAsia="en-SG"/>
        </w:rPr>
      </w:pPr>
      <w:r w:rsidRPr="001711DD">
        <w:rPr>
          <w:rFonts w:ascii="Arial" w:hAnsi="Arial" w:cs="Arial"/>
          <w:color w:val="000000"/>
          <w:u w:val="single"/>
          <w:lang w:val="en-US" w:eastAsia="en-SG"/>
        </w:rPr>
        <w:t>Note</w:t>
      </w:r>
      <w:r w:rsidRPr="001711DD">
        <w:rPr>
          <w:rFonts w:ascii="Arial" w:hAnsi="Arial" w:cs="Arial"/>
          <w:color w:val="000000"/>
          <w:lang w:val="en-US" w:eastAsia="en-SG"/>
        </w:rPr>
        <w:t xml:space="preserve">: The vertical bars indicate a 95% confidence interval. </w:t>
      </w:r>
    </w:p>
    <w:p w14:paraId="5598951F" w14:textId="77777777" w:rsidR="005B76F5" w:rsidRPr="001711DD" w:rsidRDefault="005B76F5" w:rsidP="004305C9">
      <w:pPr>
        <w:spacing w:line="276" w:lineRule="auto"/>
        <w:contextualSpacing/>
        <w:jc w:val="both"/>
        <w:rPr>
          <w:rFonts w:ascii="Arial" w:hAnsi="Arial" w:cs="Arial"/>
          <w:b/>
          <w:bCs/>
          <w:color w:val="000000"/>
          <w:lang w:val="en-US" w:eastAsia="en-SG"/>
        </w:rPr>
      </w:pPr>
    </w:p>
    <w:p w14:paraId="694CF441" w14:textId="5F05813E" w:rsidR="00D97240" w:rsidRPr="001711DD" w:rsidRDefault="00D54427" w:rsidP="005C0E95">
      <w:pPr>
        <w:spacing w:line="276" w:lineRule="auto"/>
        <w:contextualSpacing/>
        <w:jc w:val="both"/>
        <w:outlineLvl w:val="0"/>
        <w:rPr>
          <w:rFonts w:ascii="Arial" w:hAnsi="Arial" w:cs="Arial"/>
          <w:u w:val="single"/>
          <w:lang w:val="en-US"/>
        </w:rPr>
      </w:pPr>
      <w:r w:rsidRPr="001711DD">
        <w:rPr>
          <w:rFonts w:ascii="Arial" w:hAnsi="Arial" w:cs="Arial"/>
          <w:u w:val="single"/>
          <w:lang w:val="en-US"/>
        </w:rPr>
        <w:t xml:space="preserve">Finding 2: </w:t>
      </w:r>
      <w:r w:rsidR="45DDD7F5" w:rsidRPr="001711DD">
        <w:rPr>
          <w:rFonts w:ascii="Arial" w:hAnsi="Arial" w:cs="Arial"/>
          <w:u w:val="single"/>
          <w:lang w:val="en-US"/>
        </w:rPr>
        <w:t xml:space="preserve">PQ are </w:t>
      </w:r>
      <w:r w:rsidR="009E04DD" w:rsidRPr="001711DD">
        <w:rPr>
          <w:rFonts w:ascii="Arial" w:hAnsi="Arial" w:cs="Arial"/>
          <w:u w:val="single"/>
          <w:lang w:val="en-US"/>
        </w:rPr>
        <w:t>M</w:t>
      </w:r>
      <w:r w:rsidR="45DDD7F5" w:rsidRPr="001711DD">
        <w:rPr>
          <w:rFonts w:ascii="Arial" w:hAnsi="Arial" w:cs="Arial"/>
          <w:u w:val="single"/>
          <w:lang w:val="en-US"/>
        </w:rPr>
        <w:t xml:space="preserve">ore </w:t>
      </w:r>
      <w:r w:rsidR="009E04DD" w:rsidRPr="001711DD">
        <w:rPr>
          <w:rFonts w:ascii="Arial" w:hAnsi="Arial" w:cs="Arial"/>
          <w:u w:val="single"/>
          <w:lang w:val="en-US"/>
        </w:rPr>
        <w:t>A</w:t>
      </w:r>
      <w:r w:rsidRPr="001711DD">
        <w:rPr>
          <w:rFonts w:ascii="Arial" w:hAnsi="Arial" w:cs="Arial"/>
          <w:u w:val="single"/>
          <w:lang w:val="en-US"/>
        </w:rPr>
        <w:t xml:space="preserve">fraid, </w:t>
      </w:r>
      <w:r w:rsidR="009E04DD" w:rsidRPr="001711DD">
        <w:rPr>
          <w:rFonts w:ascii="Arial" w:hAnsi="Arial" w:cs="Arial"/>
          <w:u w:val="single"/>
          <w:lang w:val="en-US"/>
        </w:rPr>
        <w:t>A</w:t>
      </w:r>
      <w:r w:rsidRPr="001711DD">
        <w:rPr>
          <w:rFonts w:ascii="Arial" w:hAnsi="Arial" w:cs="Arial"/>
          <w:u w:val="single"/>
          <w:lang w:val="en-US"/>
        </w:rPr>
        <w:t xml:space="preserve">lert and </w:t>
      </w:r>
      <w:r w:rsidR="009E04DD" w:rsidRPr="001711DD">
        <w:rPr>
          <w:rFonts w:ascii="Arial" w:hAnsi="Arial" w:cs="Arial"/>
          <w:u w:val="single"/>
          <w:lang w:val="en-US"/>
        </w:rPr>
        <w:t>J</w:t>
      </w:r>
      <w:r w:rsidRPr="001711DD">
        <w:rPr>
          <w:rFonts w:ascii="Arial" w:hAnsi="Arial" w:cs="Arial"/>
          <w:u w:val="single"/>
          <w:lang w:val="en-US"/>
        </w:rPr>
        <w:t xml:space="preserve">ittery </w:t>
      </w:r>
    </w:p>
    <w:p w14:paraId="063057CC" w14:textId="2009823C" w:rsidR="00F35696" w:rsidRPr="001711DD" w:rsidRDefault="00F35696" w:rsidP="004305C9">
      <w:pPr>
        <w:pStyle w:val="ListParagraph"/>
        <w:spacing w:after="0" w:line="276" w:lineRule="auto"/>
        <w:jc w:val="both"/>
        <w:rPr>
          <w:rFonts w:ascii="Arial" w:hAnsi="Arial" w:cs="Arial"/>
          <w:sz w:val="24"/>
          <w:szCs w:val="24"/>
          <w:lang w:val="en-US"/>
        </w:rPr>
      </w:pPr>
    </w:p>
    <w:p w14:paraId="5AE856EB" w14:textId="747E88E7" w:rsidR="00282097" w:rsidRPr="001711DD" w:rsidRDefault="003A429D" w:rsidP="004305C9">
      <w:pPr>
        <w:pStyle w:val="xxxmsonormal"/>
        <w:spacing w:before="0" w:beforeAutospacing="0" w:after="0" w:afterAutospacing="0" w:line="276" w:lineRule="auto"/>
        <w:contextualSpacing/>
        <w:jc w:val="both"/>
        <w:rPr>
          <w:rFonts w:ascii="Arial" w:hAnsi="Arial" w:cs="Arial"/>
          <w:b/>
          <w:bCs/>
          <w:color w:val="000000"/>
          <w:sz w:val="24"/>
          <w:szCs w:val="24"/>
          <w:bdr w:val="none" w:sz="0" w:space="0" w:color="auto" w:frame="1"/>
        </w:rPr>
      </w:pPr>
      <w:r w:rsidRPr="001711DD">
        <w:rPr>
          <w:rFonts w:ascii="Arial" w:hAnsi="Arial" w:cs="Arial"/>
          <w:color w:val="000000"/>
          <w:sz w:val="24"/>
          <w:szCs w:val="24"/>
          <w:bdr w:val="none" w:sz="0" w:space="0" w:color="auto" w:frame="1"/>
        </w:rPr>
        <w:t xml:space="preserve">Figure 2 shows the three emotional states of PQ and NQ. As shown, </w:t>
      </w:r>
      <w:r w:rsidR="00D97240" w:rsidRPr="001711DD">
        <w:rPr>
          <w:rFonts w:ascii="Arial" w:hAnsi="Arial" w:cs="Arial"/>
          <w:sz w:val="24"/>
          <w:szCs w:val="24"/>
        </w:rPr>
        <w:t xml:space="preserve">PQ </w:t>
      </w:r>
      <w:r w:rsidR="00D86E72" w:rsidRPr="001711DD">
        <w:rPr>
          <w:rFonts w:ascii="Arial" w:hAnsi="Arial" w:cs="Arial"/>
          <w:sz w:val="24"/>
          <w:szCs w:val="24"/>
        </w:rPr>
        <w:t>self-reported being more af</w:t>
      </w:r>
      <w:r w:rsidR="00D97240" w:rsidRPr="001711DD">
        <w:rPr>
          <w:rFonts w:ascii="Arial" w:hAnsi="Arial" w:cs="Arial"/>
          <w:sz w:val="24"/>
          <w:szCs w:val="24"/>
        </w:rPr>
        <w:t>raid</w:t>
      </w:r>
      <w:r w:rsidR="00282097" w:rsidRPr="001711DD">
        <w:rPr>
          <w:rFonts w:ascii="Arial" w:hAnsi="Arial" w:cs="Arial"/>
          <w:sz w:val="24"/>
          <w:szCs w:val="24"/>
        </w:rPr>
        <w:t xml:space="preserve"> (</w:t>
      </w:r>
      <w:r w:rsidR="00282097" w:rsidRPr="001711DD">
        <w:rPr>
          <w:rFonts w:ascii="Arial" w:hAnsi="Arial" w:cs="Arial"/>
          <w:i/>
          <w:iCs/>
          <w:sz w:val="24"/>
          <w:szCs w:val="24"/>
        </w:rPr>
        <w:t>p</w:t>
      </w:r>
      <w:r w:rsidR="00282097" w:rsidRPr="001711DD">
        <w:rPr>
          <w:rFonts w:ascii="Arial" w:hAnsi="Arial" w:cs="Arial"/>
          <w:sz w:val="24"/>
          <w:szCs w:val="24"/>
        </w:rPr>
        <w:t xml:space="preserve"> </w:t>
      </w:r>
      <w:r w:rsidR="00F35696" w:rsidRPr="001711DD">
        <w:rPr>
          <w:rFonts w:ascii="Arial" w:hAnsi="Arial" w:cs="Arial"/>
          <w:sz w:val="24"/>
          <w:szCs w:val="24"/>
        </w:rPr>
        <w:t xml:space="preserve">&lt; </w:t>
      </w:r>
      <w:r w:rsidR="00282097" w:rsidRPr="001711DD">
        <w:rPr>
          <w:rFonts w:ascii="Arial" w:hAnsi="Arial" w:cs="Arial"/>
          <w:sz w:val="24"/>
          <w:szCs w:val="24"/>
        </w:rPr>
        <w:t>0.000</w:t>
      </w:r>
      <w:r w:rsidR="00F35696" w:rsidRPr="001711DD">
        <w:rPr>
          <w:rFonts w:ascii="Arial" w:hAnsi="Arial" w:cs="Arial"/>
          <w:sz w:val="24"/>
          <w:szCs w:val="24"/>
        </w:rPr>
        <w:t>1</w:t>
      </w:r>
      <w:r w:rsidR="00282097" w:rsidRPr="001711DD">
        <w:rPr>
          <w:rFonts w:ascii="Arial" w:hAnsi="Arial" w:cs="Arial"/>
          <w:sz w:val="24"/>
          <w:szCs w:val="24"/>
        </w:rPr>
        <w:t>)</w:t>
      </w:r>
      <w:r w:rsidR="00D97240" w:rsidRPr="001711DD">
        <w:rPr>
          <w:rFonts w:ascii="Arial" w:hAnsi="Arial" w:cs="Arial"/>
          <w:sz w:val="24"/>
          <w:szCs w:val="24"/>
        </w:rPr>
        <w:t xml:space="preserve">, jittery </w:t>
      </w:r>
      <w:r w:rsidR="00282097" w:rsidRPr="001711DD">
        <w:rPr>
          <w:rFonts w:ascii="Arial" w:hAnsi="Arial" w:cs="Arial"/>
          <w:sz w:val="24"/>
          <w:szCs w:val="24"/>
        </w:rPr>
        <w:t>(</w:t>
      </w:r>
      <w:r w:rsidR="00F35696" w:rsidRPr="001711DD">
        <w:rPr>
          <w:rFonts w:ascii="Arial" w:hAnsi="Arial" w:cs="Arial"/>
          <w:i/>
          <w:iCs/>
          <w:sz w:val="24"/>
          <w:szCs w:val="24"/>
        </w:rPr>
        <w:t>p</w:t>
      </w:r>
      <w:r w:rsidR="00F35696" w:rsidRPr="001711DD">
        <w:rPr>
          <w:rFonts w:ascii="Arial" w:hAnsi="Arial" w:cs="Arial"/>
          <w:sz w:val="24"/>
          <w:szCs w:val="24"/>
        </w:rPr>
        <w:t xml:space="preserve"> &lt; </w:t>
      </w:r>
      <w:r w:rsidR="00282097" w:rsidRPr="001711DD">
        <w:rPr>
          <w:rFonts w:ascii="Arial" w:hAnsi="Arial" w:cs="Arial"/>
          <w:sz w:val="24"/>
          <w:szCs w:val="24"/>
        </w:rPr>
        <w:t>0.000</w:t>
      </w:r>
      <w:r w:rsidR="00F35696" w:rsidRPr="001711DD">
        <w:rPr>
          <w:rFonts w:ascii="Arial" w:hAnsi="Arial" w:cs="Arial"/>
          <w:sz w:val="24"/>
          <w:szCs w:val="24"/>
        </w:rPr>
        <w:t>1</w:t>
      </w:r>
      <w:r w:rsidR="00282097" w:rsidRPr="001711DD">
        <w:rPr>
          <w:rFonts w:ascii="Arial" w:hAnsi="Arial" w:cs="Arial"/>
          <w:sz w:val="24"/>
          <w:szCs w:val="24"/>
        </w:rPr>
        <w:t xml:space="preserve">) </w:t>
      </w:r>
      <w:r w:rsidR="00D97240" w:rsidRPr="001711DD">
        <w:rPr>
          <w:rFonts w:ascii="Arial" w:hAnsi="Arial" w:cs="Arial"/>
          <w:sz w:val="24"/>
          <w:szCs w:val="24"/>
        </w:rPr>
        <w:t>and alert</w:t>
      </w:r>
      <w:r w:rsidR="00282097" w:rsidRPr="001711DD">
        <w:rPr>
          <w:rFonts w:ascii="Arial" w:hAnsi="Arial" w:cs="Arial"/>
          <w:sz w:val="24"/>
          <w:szCs w:val="24"/>
        </w:rPr>
        <w:t xml:space="preserve"> (</w:t>
      </w:r>
      <w:r w:rsidR="00F35696" w:rsidRPr="001711DD">
        <w:rPr>
          <w:rFonts w:ascii="Arial" w:hAnsi="Arial" w:cs="Arial"/>
          <w:i/>
          <w:iCs/>
          <w:sz w:val="24"/>
          <w:szCs w:val="24"/>
        </w:rPr>
        <w:t>p</w:t>
      </w:r>
      <w:r w:rsidR="00F35696" w:rsidRPr="001711DD">
        <w:rPr>
          <w:rFonts w:ascii="Arial" w:hAnsi="Arial" w:cs="Arial"/>
          <w:sz w:val="24"/>
          <w:szCs w:val="24"/>
        </w:rPr>
        <w:t xml:space="preserve"> = </w:t>
      </w:r>
      <w:r w:rsidR="00282097" w:rsidRPr="001711DD">
        <w:rPr>
          <w:rFonts w:ascii="Arial" w:hAnsi="Arial" w:cs="Arial"/>
          <w:sz w:val="24"/>
          <w:szCs w:val="24"/>
        </w:rPr>
        <w:t>0</w:t>
      </w:r>
      <w:r w:rsidR="00F35696" w:rsidRPr="001711DD">
        <w:rPr>
          <w:rFonts w:ascii="Arial" w:hAnsi="Arial" w:cs="Arial"/>
          <w:sz w:val="24"/>
          <w:szCs w:val="24"/>
        </w:rPr>
        <w:t>.</w:t>
      </w:r>
      <w:r w:rsidR="00282097" w:rsidRPr="001711DD">
        <w:rPr>
          <w:rFonts w:ascii="Arial" w:hAnsi="Arial" w:cs="Arial"/>
          <w:sz w:val="24"/>
          <w:szCs w:val="24"/>
        </w:rPr>
        <w:t>0047)</w:t>
      </w:r>
      <w:r w:rsidR="00D86E72" w:rsidRPr="001711DD">
        <w:rPr>
          <w:rFonts w:ascii="Arial" w:hAnsi="Arial" w:cs="Arial"/>
          <w:sz w:val="24"/>
          <w:szCs w:val="24"/>
        </w:rPr>
        <w:t xml:space="preserve"> than NQ</w:t>
      </w:r>
      <w:r w:rsidR="00D97240" w:rsidRPr="001711DD">
        <w:rPr>
          <w:rFonts w:ascii="Arial" w:hAnsi="Arial" w:cs="Arial"/>
          <w:sz w:val="24"/>
          <w:szCs w:val="24"/>
        </w:rPr>
        <w:t xml:space="preserve">. </w:t>
      </w:r>
      <w:r w:rsidR="004B73E5" w:rsidRPr="001711DD">
        <w:rPr>
          <w:rFonts w:ascii="Arial" w:hAnsi="Arial" w:cs="Arial"/>
          <w:sz w:val="24"/>
          <w:szCs w:val="24"/>
        </w:rPr>
        <w:t xml:space="preserve">These </w:t>
      </w:r>
      <w:r w:rsidR="00282097" w:rsidRPr="001711DD">
        <w:rPr>
          <w:rFonts w:ascii="Arial" w:hAnsi="Arial" w:cs="Arial"/>
          <w:sz w:val="24"/>
          <w:szCs w:val="24"/>
        </w:rPr>
        <w:t>differences in</w:t>
      </w:r>
      <w:r w:rsidR="00BE3870" w:rsidRPr="001711DD">
        <w:rPr>
          <w:rFonts w:ascii="Arial" w:hAnsi="Arial" w:cs="Arial"/>
          <w:sz w:val="24"/>
          <w:szCs w:val="24"/>
        </w:rPr>
        <w:t xml:space="preserve"> mental state</w:t>
      </w:r>
      <w:r w:rsidR="00282097" w:rsidRPr="001711DD">
        <w:rPr>
          <w:rFonts w:ascii="Arial" w:hAnsi="Arial" w:cs="Arial"/>
          <w:sz w:val="24"/>
          <w:szCs w:val="24"/>
        </w:rPr>
        <w:t xml:space="preserve"> are likely to lead to a reduction in social activity, thus </w:t>
      </w:r>
      <w:r w:rsidR="00BB72F9" w:rsidRPr="001711DD">
        <w:rPr>
          <w:rFonts w:ascii="Arial" w:hAnsi="Arial" w:cs="Arial"/>
          <w:sz w:val="24"/>
          <w:szCs w:val="24"/>
        </w:rPr>
        <w:t xml:space="preserve">extending </w:t>
      </w:r>
      <w:r w:rsidR="00282097" w:rsidRPr="001711DD">
        <w:rPr>
          <w:rFonts w:ascii="Arial" w:hAnsi="Arial" w:cs="Arial"/>
          <w:sz w:val="24"/>
          <w:szCs w:val="24"/>
        </w:rPr>
        <w:t xml:space="preserve">the benefits of a quarantine </w:t>
      </w:r>
      <w:r w:rsidR="0024230A" w:rsidRPr="001711DD">
        <w:rPr>
          <w:rFonts w:ascii="Arial" w:hAnsi="Arial" w:cs="Arial"/>
          <w:sz w:val="24"/>
          <w:szCs w:val="24"/>
        </w:rPr>
        <w:t xml:space="preserve">beyond the </w:t>
      </w:r>
      <w:r w:rsidR="00E57BD3" w:rsidRPr="001711DD">
        <w:rPr>
          <w:rFonts w:ascii="Arial" w:hAnsi="Arial" w:cs="Arial"/>
          <w:sz w:val="24"/>
          <w:szCs w:val="24"/>
        </w:rPr>
        <w:t xml:space="preserve">formal </w:t>
      </w:r>
      <w:r w:rsidR="00E911F0" w:rsidRPr="001711DD">
        <w:rPr>
          <w:rFonts w:ascii="Arial" w:hAnsi="Arial" w:cs="Arial"/>
          <w:sz w:val="24"/>
          <w:szCs w:val="24"/>
        </w:rPr>
        <w:t>isolation</w:t>
      </w:r>
      <w:r w:rsidR="00BB72F9" w:rsidRPr="001711DD">
        <w:rPr>
          <w:rFonts w:ascii="Arial" w:hAnsi="Arial" w:cs="Arial"/>
          <w:sz w:val="24"/>
          <w:szCs w:val="24"/>
        </w:rPr>
        <w:t xml:space="preserve"> </w:t>
      </w:r>
      <w:r w:rsidR="00282097" w:rsidRPr="001711DD">
        <w:rPr>
          <w:rFonts w:ascii="Arial" w:hAnsi="Arial" w:cs="Arial"/>
          <w:sz w:val="24"/>
          <w:szCs w:val="24"/>
        </w:rPr>
        <w:t xml:space="preserve">period.  </w:t>
      </w:r>
      <w:r w:rsidR="00282097" w:rsidRPr="001711DD">
        <w:rPr>
          <w:rFonts w:ascii="Arial" w:hAnsi="Arial" w:cs="Arial"/>
          <w:b/>
          <w:bCs/>
          <w:color w:val="000000"/>
          <w:sz w:val="24"/>
          <w:szCs w:val="24"/>
          <w:bdr w:val="none" w:sz="0" w:space="0" w:color="auto" w:frame="1"/>
        </w:rPr>
        <w:t> </w:t>
      </w:r>
    </w:p>
    <w:p w14:paraId="45120EF6" w14:textId="60D4BEF8" w:rsidR="003A429D" w:rsidRPr="001711DD" w:rsidRDefault="003A429D" w:rsidP="004305C9">
      <w:pPr>
        <w:pStyle w:val="xxxmsonormal"/>
        <w:spacing w:before="0" w:beforeAutospacing="0" w:after="0" w:afterAutospacing="0" w:line="276" w:lineRule="auto"/>
        <w:contextualSpacing/>
        <w:jc w:val="both"/>
        <w:rPr>
          <w:rFonts w:ascii="Arial" w:hAnsi="Arial" w:cs="Arial"/>
          <w:b/>
          <w:bCs/>
          <w:color w:val="000000"/>
          <w:sz w:val="24"/>
          <w:szCs w:val="24"/>
          <w:bdr w:val="none" w:sz="0" w:space="0" w:color="auto" w:frame="1"/>
        </w:rPr>
      </w:pPr>
    </w:p>
    <w:p w14:paraId="425F9147" w14:textId="77777777" w:rsidR="00D97240" w:rsidRPr="001711DD" w:rsidRDefault="00D97240" w:rsidP="004305C9">
      <w:pPr>
        <w:spacing w:line="276" w:lineRule="auto"/>
        <w:contextualSpacing/>
        <w:jc w:val="both"/>
        <w:rPr>
          <w:rFonts w:ascii="Arial" w:hAnsi="Arial" w:cs="Arial"/>
          <w:lang w:val="en-US"/>
        </w:rPr>
      </w:pPr>
    </w:p>
    <w:p w14:paraId="0021286D"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13187CEC"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2D7D1A5E"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33694592"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689ED1A5"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2FDD9E74"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6414971D" w14:textId="77777777" w:rsidR="005C5683" w:rsidRDefault="005C5683" w:rsidP="004305C9">
      <w:pPr>
        <w:pStyle w:val="Caption"/>
        <w:spacing w:after="0" w:line="276" w:lineRule="auto"/>
        <w:contextualSpacing/>
        <w:jc w:val="both"/>
        <w:rPr>
          <w:rFonts w:ascii="Arial" w:hAnsi="Arial" w:cs="Arial"/>
          <w:color w:val="000000" w:themeColor="text1"/>
          <w:sz w:val="24"/>
          <w:szCs w:val="24"/>
          <w:lang w:val="en-US"/>
        </w:rPr>
      </w:pPr>
    </w:p>
    <w:p w14:paraId="779DDA4F" w14:textId="77777777" w:rsidR="00137360" w:rsidRDefault="00137360" w:rsidP="004305C9">
      <w:pPr>
        <w:pStyle w:val="Caption"/>
        <w:spacing w:after="0" w:line="276" w:lineRule="auto"/>
        <w:contextualSpacing/>
        <w:jc w:val="both"/>
        <w:rPr>
          <w:rFonts w:ascii="Arial" w:hAnsi="Arial" w:cs="Arial"/>
          <w:color w:val="000000" w:themeColor="text1"/>
          <w:sz w:val="24"/>
          <w:szCs w:val="24"/>
          <w:lang w:val="en-US"/>
        </w:rPr>
      </w:pPr>
    </w:p>
    <w:p w14:paraId="7DCD0035" w14:textId="77777777" w:rsidR="00137360" w:rsidRDefault="00137360" w:rsidP="004305C9">
      <w:pPr>
        <w:pStyle w:val="Caption"/>
        <w:spacing w:after="0" w:line="276" w:lineRule="auto"/>
        <w:contextualSpacing/>
        <w:jc w:val="both"/>
        <w:rPr>
          <w:rFonts w:ascii="Arial" w:hAnsi="Arial" w:cs="Arial"/>
          <w:color w:val="000000" w:themeColor="text1"/>
          <w:sz w:val="24"/>
          <w:szCs w:val="24"/>
          <w:lang w:val="en-US"/>
        </w:rPr>
      </w:pPr>
    </w:p>
    <w:p w14:paraId="6F793F80" w14:textId="5908E032" w:rsidR="00DB7282" w:rsidRPr="001711DD" w:rsidRDefault="00DB7282" w:rsidP="005C0E95">
      <w:pPr>
        <w:pStyle w:val="Caption"/>
        <w:spacing w:after="0" w:line="276" w:lineRule="auto"/>
        <w:contextualSpacing/>
        <w:jc w:val="both"/>
        <w:outlineLvl w:val="0"/>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Figure </w:t>
      </w:r>
      <w:r w:rsidRPr="001711DD">
        <w:rPr>
          <w:rFonts w:ascii="Arial" w:hAnsi="Arial" w:cs="Arial"/>
          <w:color w:val="000000" w:themeColor="text1"/>
          <w:sz w:val="24"/>
          <w:szCs w:val="24"/>
          <w:lang w:val="en-US"/>
        </w:rPr>
        <w:fldChar w:fldCharType="begin"/>
      </w:r>
      <w:r w:rsidRPr="001711DD">
        <w:rPr>
          <w:rFonts w:ascii="Arial" w:hAnsi="Arial" w:cs="Arial"/>
          <w:color w:val="000000" w:themeColor="text1"/>
          <w:sz w:val="24"/>
          <w:szCs w:val="24"/>
          <w:lang w:val="en-US"/>
        </w:rPr>
        <w:instrText xml:space="preserve"> SEQ Figure \* ARABIC </w:instrText>
      </w:r>
      <w:r w:rsidRPr="001711DD">
        <w:rPr>
          <w:rFonts w:ascii="Arial" w:hAnsi="Arial" w:cs="Arial"/>
          <w:color w:val="000000" w:themeColor="text1"/>
          <w:sz w:val="24"/>
          <w:szCs w:val="24"/>
          <w:lang w:val="en-US"/>
        </w:rPr>
        <w:fldChar w:fldCharType="separate"/>
      </w:r>
      <w:r w:rsidRPr="001711DD">
        <w:rPr>
          <w:rFonts w:ascii="Arial" w:hAnsi="Arial" w:cs="Arial"/>
          <w:color w:val="000000" w:themeColor="text1"/>
          <w:sz w:val="24"/>
          <w:szCs w:val="24"/>
          <w:lang w:val="en-US"/>
        </w:rPr>
        <w:t>2</w:t>
      </w:r>
      <w:r w:rsidRPr="001711DD">
        <w:rPr>
          <w:rFonts w:ascii="Arial" w:hAnsi="Arial" w:cs="Arial"/>
          <w:color w:val="000000" w:themeColor="text1"/>
          <w:sz w:val="24"/>
          <w:szCs w:val="24"/>
          <w:lang w:val="en-US"/>
        </w:rPr>
        <w:fldChar w:fldCharType="end"/>
      </w:r>
      <w:r w:rsidRPr="001711DD">
        <w:rPr>
          <w:rFonts w:ascii="Arial" w:hAnsi="Arial" w:cs="Arial"/>
          <w:color w:val="000000" w:themeColor="text1"/>
          <w:sz w:val="24"/>
          <w:szCs w:val="24"/>
          <w:lang w:val="en-US"/>
        </w:rPr>
        <w:t xml:space="preserve">: </w:t>
      </w:r>
      <w:r w:rsidR="003A429D" w:rsidRPr="001711DD">
        <w:rPr>
          <w:rFonts w:ascii="Arial" w:hAnsi="Arial" w:cs="Arial"/>
          <w:color w:val="000000" w:themeColor="text1"/>
          <w:sz w:val="24"/>
          <w:szCs w:val="24"/>
          <w:lang w:val="en-US"/>
        </w:rPr>
        <w:t xml:space="preserve">PQ and NQ Reported Being </w:t>
      </w:r>
      <w:r w:rsidR="005B76F5" w:rsidRPr="001711DD">
        <w:rPr>
          <w:rFonts w:ascii="Arial" w:hAnsi="Arial" w:cs="Arial"/>
          <w:color w:val="000000" w:themeColor="text1"/>
          <w:sz w:val="24"/>
          <w:szCs w:val="24"/>
          <w:lang w:val="en-US"/>
        </w:rPr>
        <w:t xml:space="preserve">Afraid/Alert/Jittery </w:t>
      </w:r>
    </w:p>
    <w:p w14:paraId="27C16A12" w14:textId="1A9F0488" w:rsidR="005B76F5" w:rsidRPr="001711DD" w:rsidRDefault="005C5683" w:rsidP="004305C9">
      <w:pPr>
        <w:spacing w:line="276" w:lineRule="auto"/>
        <w:contextualSpacing/>
        <w:jc w:val="both"/>
        <w:rPr>
          <w:rFonts w:ascii="Arial" w:hAnsi="Arial" w:cs="Arial"/>
          <w:color w:val="000000"/>
          <w:lang w:val="en-US" w:eastAsia="en-SG"/>
        </w:rPr>
      </w:pPr>
      <w:r w:rsidRPr="007A315B">
        <w:rPr>
          <w:rFonts w:ascii="Arial" w:hAnsi="Arial" w:cs="Arial"/>
          <w:noProof/>
          <w:color w:val="000000"/>
          <w:lang w:val="en-US"/>
        </w:rPr>
        <w:drawing>
          <wp:inline distT="0" distB="0" distL="0" distR="0" wp14:anchorId="617D9684" wp14:editId="2A04403D">
            <wp:extent cx="5722620" cy="4288155"/>
            <wp:effectExtent l="0" t="0" r="0" b="4445"/>
            <wp:docPr id="9" name="Picture 9" descr="Graphs_April11/Final/Afraid%20Jittery%20Alert%20by%20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s_April11/Final/Afraid%20Jittery%20Alert%20by%20grou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2620" cy="4288155"/>
                    </a:xfrm>
                    <a:prstGeom prst="rect">
                      <a:avLst/>
                    </a:prstGeom>
                    <a:noFill/>
                    <a:ln>
                      <a:noFill/>
                    </a:ln>
                  </pic:spPr>
                </pic:pic>
              </a:graphicData>
            </a:graphic>
          </wp:inline>
        </w:drawing>
      </w:r>
      <w:r w:rsidR="005B76F5" w:rsidRPr="001711DD">
        <w:rPr>
          <w:rFonts w:ascii="Arial" w:hAnsi="Arial" w:cs="Arial"/>
          <w:color w:val="000000"/>
          <w:u w:val="single"/>
          <w:lang w:val="en-US" w:eastAsia="en-SG"/>
        </w:rPr>
        <w:t>Note</w:t>
      </w:r>
      <w:r w:rsidR="005B76F5" w:rsidRPr="001711DD">
        <w:rPr>
          <w:rFonts w:ascii="Arial" w:hAnsi="Arial" w:cs="Arial"/>
          <w:color w:val="000000"/>
          <w:lang w:val="en-US" w:eastAsia="en-SG"/>
        </w:rPr>
        <w:t xml:space="preserve">: The vertical bars indicate a 95% confidence interval. </w:t>
      </w:r>
    </w:p>
    <w:p w14:paraId="09FB9E9E" w14:textId="43AEB812" w:rsidR="005B76F5" w:rsidRPr="001711DD" w:rsidRDefault="005B76F5" w:rsidP="004305C9">
      <w:pPr>
        <w:spacing w:line="276" w:lineRule="auto"/>
        <w:contextualSpacing/>
        <w:jc w:val="both"/>
        <w:rPr>
          <w:rFonts w:ascii="Arial" w:hAnsi="Arial" w:cs="Arial"/>
          <w:i/>
          <w:iCs/>
          <w:lang w:val="en-US"/>
        </w:rPr>
      </w:pPr>
    </w:p>
    <w:p w14:paraId="57A9CA44" w14:textId="77777777" w:rsidR="005B76F5" w:rsidRPr="001711DD" w:rsidRDefault="005B76F5" w:rsidP="004305C9">
      <w:pPr>
        <w:spacing w:line="276" w:lineRule="auto"/>
        <w:contextualSpacing/>
        <w:jc w:val="both"/>
        <w:rPr>
          <w:rFonts w:ascii="Arial" w:hAnsi="Arial" w:cs="Arial"/>
          <w:i/>
          <w:iCs/>
          <w:lang w:val="en-US"/>
        </w:rPr>
      </w:pPr>
    </w:p>
    <w:p w14:paraId="66270C14" w14:textId="6C4D5EB1" w:rsidR="45DDD7F5" w:rsidRPr="001711DD" w:rsidRDefault="00D54427" w:rsidP="005C0E95">
      <w:pPr>
        <w:spacing w:line="276" w:lineRule="auto"/>
        <w:contextualSpacing/>
        <w:jc w:val="both"/>
        <w:outlineLvl w:val="0"/>
        <w:rPr>
          <w:rFonts w:ascii="Arial" w:hAnsi="Arial" w:cs="Arial"/>
          <w:u w:val="single"/>
          <w:lang w:val="en-US"/>
        </w:rPr>
      </w:pPr>
      <w:r w:rsidRPr="001711DD">
        <w:rPr>
          <w:rFonts w:ascii="Arial" w:hAnsi="Arial" w:cs="Arial"/>
          <w:u w:val="single"/>
          <w:lang w:val="en-US"/>
        </w:rPr>
        <w:t xml:space="preserve">Finding 3 </w:t>
      </w:r>
      <w:r w:rsidR="003A429D" w:rsidRPr="001711DD">
        <w:rPr>
          <w:rFonts w:ascii="Arial" w:hAnsi="Arial" w:cs="Arial"/>
          <w:u w:val="single"/>
          <w:lang w:val="en-US"/>
        </w:rPr>
        <w:t xml:space="preserve">- </w:t>
      </w:r>
      <w:r w:rsidR="12DE35F0" w:rsidRPr="001711DD">
        <w:rPr>
          <w:rFonts w:ascii="Arial" w:hAnsi="Arial" w:cs="Arial"/>
          <w:u w:val="single"/>
          <w:lang w:val="en-US"/>
        </w:rPr>
        <w:t>The</w:t>
      </w:r>
      <w:r w:rsidR="003A429D" w:rsidRPr="001711DD">
        <w:rPr>
          <w:rFonts w:ascii="Arial" w:hAnsi="Arial" w:cs="Arial"/>
          <w:u w:val="single"/>
          <w:lang w:val="en-US"/>
        </w:rPr>
        <w:t xml:space="preserve"> Q</w:t>
      </w:r>
      <w:r w:rsidR="12DE35F0" w:rsidRPr="001711DD">
        <w:rPr>
          <w:rFonts w:ascii="Arial" w:hAnsi="Arial" w:cs="Arial"/>
          <w:u w:val="single"/>
          <w:lang w:val="en-US"/>
        </w:rPr>
        <w:t xml:space="preserve">uarantine </w:t>
      </w:r>
      <w:r w:rsidR="003A429D" w:rsidRPr="001711DD">
        <w:rPr>
          <w:rFonts w:ascii="Arial" w:hAnsi="Arial" w:cs="Arial"/>
          <w:u w:val="single"/>
          <w:lang w:val="en-US"/>
        </w:rPr>
        <w:t>E</w:t>
      </w:r>
      <w:r w:rsidR="12DE35F0" w:rsidRPr="001711DD">
        <w:rPr>
          <w:rFonts w:ascii="Arial" w:hAnsi="Arial" w:cs="Arial"/>
          <w:u w:val="single"/>
          <w:lang w:val="en-US"/>
        </w:rPr>
        <w:t xml:space="preserve">ffect </w:t>
      </w:r>
      <w:r w:rsidR="003A429D" w:rsidRPr="001711DD">
        <w:rPr>
          <w:rFonts w:ascii="Arial" w:hAnsi="Arial" w:cs="Arial"/>
          <w:u w:val="single"/>
          <w:lang w:val="en-US"/>
        </w:rPr>
        <w:t>I</w:t>
      </w:r>
      <w:r w:rsidR="12DE35F0" w:rsidRPr="001711DD">
        <w:rPr>
          <w:rFonts w:ascii="Arial" w:hAnsi="Arial" w:cs="Arial"/>
          <w:u w:val="single"/>
          <w:lang w:val="en-US"/>
        </w:rPr>
        <w:t xml:space="preserve">s </w:t>
      </w:r>
      <w:r w:rsidR="003A429D" w:rsidRPr="001711DD">
        <w:rPr>
          <w:rFonts w:ascii="Arial" w:hAnsi="Arial" w:cs="Arial"/>
          <w:u w:val="single"/>
          <w:lang w:val="en-US"/>
        </w:rPr>
        <w:t>P</w:t>
      </w:r>
      <w:r w:rsidR="12DE35F0" w:rsidRPr="001711DD">
        <w:rPr>
          <w:rFonts w:ascii="Arial" w:hAnsi="Arial" w:cs="Arial"/>
          <w:u w:val="single"/>
          <w:lang w:val="en-US"/>
        </w:rPr>
        <w:t>ersistent</w:t>
      </w:r>
    </w:p>
    <w:p w14:paraId="713A1B5C" w14:textId="77777777" w:rsidR="00282097" w:rsidRPr="001711DD" w:rsidRDefault="00282097" w:rsidP="004305C9">
      <w:pPr>
        <w:spacing w:line="276" w:lineRule="auto"/>
        <w:contextualSpacing/>
        <w:jc w:val="both"/>
        <w:rPr>
          <w:rFonts w:ascii="Arial" w:hAnsi="Arial" w:cs="Arial"/>
          <w:i/>
          <w:iCs/>
          <w:lang w:val="en-US"/>
        </w:rPr>
      </w:pPr>
    </w:p>
    <w:p w14:paraId="597E0280" w14:textId="2F79663E" w:rsidR="00907BC8" w:rsidRPr="001711DD" w:rsidRDefault="00D40651" w:rsidP="004305C9">
      <w:pPr>
        <w:spacing w:line="276" w:lineRule="auto"/>
        <w:contextualSpacing/>
        <w:jc w:val="both"/>
        <w:rPr>
          <w:rFonts w:ascii="Arial" w:hAnsi="Arial" w:cs="Arial"/>
          <w:lang w:val="en-US"/>
        </w:rPr>
      </w:pPr>
      <w:r w:rsidRPr="001711DD">
        <w:rPr>
          <w:rFonts w:ascii="Arial" w:hAnsi="Arial" w:cs="Arial"/>
          <w:bCs/>
          <w:lang w:val="en-US"/>
        </w:rPr>
        <w:t>Subjects answered the survey</w:t>
      </w:r>
      <w:r w:rsidR="00282097" w:rsidRPr="001711DD">
        <w:rPr>
          <w:rFonts w:ascii="Arial" w:hAnsi="Arial" w:cs="Arial"/>
          <w:bCs/>
          <w:lang w:val="en-US"/>
        </w:rPr>
        <w:t xml:space="preserve"> between </w:t>
      </w:r>
      <w:r w:rsidR="006A5BD1" w:rsidRPr="001711DD">
        <w:rPr>
          <w:rFonts w:ascii="Arial" w:hAnsi="Arial" w:cs="Arial"/>
          <w:bCs/>
          <w:lang w:val="en-US"/>
        </w:rPr>
        <w:t>3</w:t>
      </w:r>
      <w:r w:rsidR="00282097" w:rsidRPr="001711DD">
        <w:rPr>
          <w:rFonts w:ascii="Arial" w:hAnsi="Arial" w:cs="Arial"/>
          <w:bCs/>
          <w:lang w:val="en-US"/>
        </w:rPr>
        <w:t xml:space="preserve"> and </w:t>
      </w:r>
      <w:r w:rsidR="006A5BD1" w:rsidRPr="001711DD">
        <w:rPr>
          <w:rFonts w:ascii="Arial" w:hAnsi="Arial" w:cs="Arial"/>
          <w:bCs/>
          <w:lang w:val="en-US"/>
        </w:rPr>
        <w:t>41</w:t>
      </w:r>
      <w:r w:rsidR="00282097" w:rsidRPr="001711DD">
        <w:rPr>
          <w:rFonts w:ascii="Arial" w:hAnsi="Arial" w:cs="Arial"/>
          <w:bCs/>
          <w:lang w:val="en-US"/>
        </w:rPr>
        <w:t xml:space="preserve"> days</w:t>
      </w:r>
      <w:r w:rsidR="006A5BD1" w:rsidRPr="001711DD">
        <w:rPr>
          <w:rFonts w:ascii="Arial" w:hAnsi="Arial" w:cs="Arial"/>
          <w:bCs/>
          <w:lang w:val="en-US"/>
        </w:rPr>
        <w:t xml:space="preserve"> (average of 19 days) </w:t>
      </w:r>
      <w:r w:rsidR="00282097" w:rsidRPr="001711DD">
        <w:rPr>
          <w:rFonts w:ascii="Arial" w:hAnsi="Arial" w:cs="Arial"/>
          <w:bCs/>
          <w:lang w:val="en-US"/>
        </w:rPr>
        <w:t>after the end of the</w:t>
      </w:r>
      <w:r w:rsidRPr="001711DD">
        <w:rPr>
          <w:rFonts w:ascii="Arial" w:hAnsi="Arial" w:cs="Arial"/>
          <w:bCs/>
          <w:lang w:val="en-US"/>
        </w:rPr>
        <w:t>ir</w:t>
      </w:r>
      <w:r w:rsidR="00282097" w:rsidRPr="001711DD">
        <w:rPr>
          <w:rFonts w:ascii="Arial" w:hAnsi="Arial" w:cs="Arial"/>
          <w:bCs/>
          <w:lang w:val="en-US"/>
        </w:rPr>
        <w:t xml:space="preserve"> quarantine period</w:t>
      </w:r>
      <w:r w:rsidR="00907BC8" w:rsidRPr="001711DD">
        <w:rPr>
          <w:rFonts w:ascii="Arial" w:hAnsi="Arial" w:cs="Arial"/>
          <w:bCs/>
          <w:lang w:val="en-US"/>
        </w:rPr>
        <w:t xml:space="preserve">. </w:t>
      </w:r>
      <w:r w:rsidR="00907BC8" w:rsidRPr="001711DD">
        <w:rPr>
          <w:rFonts w:ascii="Arial" w:hAnsi="Arial" w:cs="Arial"/>
          <w:lang w:val="en-US"/>
        </w:rPr>
        <w:t xml:space="preserve">Figure 3 shows that there is no correlation between </w:t>
      </w:r>
      <w:r w:rsidR="008C23CE" w:rsidRPr="001711DD">
        <w:rPr>
          <w:rFonts w:ascii="Arial" w:hAnsi="Arial" w:cs="Arial"/>
          <w:lang w:val="en-US"/>
        </w:rPr>
        <w:t>A</w:t>
      </w:r>
      <w:r w:rsidR="00907BC8" w:rsidRPr="001711DD">
        <w:rPr>
          <w:rFonts w:ascii="Arial" w:hAnsi="Arial" w:cs="Arial"/>
          <w:lang w:val="en-US"/>
        </w:rPr>
        <w:t xml:space="preserve">ccuracy and </w:t>
      </w:r>
      <w:r w:rsidR="008C23CE" w:rsidRPr="001711DD">
        <w:rPr>
          <w:rFonts w:ascii="Arial" w:hAnsi="Arial" w:cs="Arial"/>
          <w:lang w:val="en-US"/>
        </w:rPr>
        <w:t>D</w:t>
      </w:r>
      <w:r w:rsidR="00907BC8" w:rsidRPr="001711DD">
        <w:rPr>
          <w:rFonts w:ascii="Arial" w:hAnsi="Arial" w:cs="Arial"/>
          <w:lang w:val="en-US"/>
        </w:rPr>
        <w:t xml:space="preserve">ays </w:t>
      </w:r>
      <w:r w:rsidR="008C23CE" w:rsidRPr="001711DD">
        <w:rPr>
          <w:rFonts w:ascii="Arial" w:hAnsi="Arial" w:cs="Arial"/>
          <w:lang w:val="en-US"/>
        </w:rPr>
        <w:t>A</w:t>
      </w:r>
      <w:r w:rsidR="00907BC8" w:rsidRPr="001711DD">
        <w:rPr>
          <w:rFonts w:ascii="Arial" w:hAnsi="Arial" w:cs="Arial"/>
          <w:lang w:val="en-US"/>
        </w:rPr>
        <w:t xml:space="preserve">fter </w:t>
      </w:r>
      <w:r w:rsidR="008C23CE" w:rsidRPr="001711DD">
        <w:rPr>
          <w:rFonts w:ascii="Arial" w:hAnsi="Arial" w:cs="Arial"/>
          <w:lang w:val="en-US"/>
        </w:rPr>
        <w:t>Q</w:t>
      </w:r>
      <w:r w:rsidR="00907BC8" w:rsidRPr="001711DD">
        <w:rPr>
          <w:rFonts w:ascii="Arial" w:hAnsi="Arial" w:cs="Arial"/>
          <w:lang w:val="en-US"/>
        </w:rPr>
        <w:t>uarantine (</w:t>
      </w:r>
      <w:r w:rsidR="00907BC8" w:rsidRPr="001711DD">
        <w:rPr>
          <w:rFonts w:ascii="Arial" w:hAnsi="Arial" w:cs="Arial"/>
          <w:i/>
          <w:iCs/>
          <w:lang w:val="en-US"/>
        </w:rPr>
        <w:t>p</w:t>
      </w:r>
      <w:r w:rsidR="00907BC8" w:rsidRPr="001711DD">
        <w:rPr>
          <w:rFonts w:ascii="Arial" w:hAnsi="Arial" w:cs="Arial"/>
          <w:lang w:val="en-US"/>
        </w:rPr>
        <w:t>-value = 0.610</w:t>
      </w:r>
      <w:r w:rsidR="004B2052">
        <w:rPr>
          <w:rFonts w:ascii="Arial" w:hAnsi="Arial" w:cs="Arial"/>
          <w:lang w:val="en-US"/>
        </w:rPr>
        <w:t>3</w:t>
      </w:r>
      <w:r w:rsidR="00907BC8" w:rsidRPr="001711DD">
        <w:rPr>
          <w:rFonts w:ascii="Arial" w:hAnsi="Arial" w:cs="Arial"/>
          <w:lang w:val="en-US"/>
        </w:rPr>
        <w:t>).</w:t>
      </w:r>
    </w:p>
    <w:p w14:paraId="7EC6495E" w14:textId="77777777" w:rsidR="003577A3" w:rsidRPr="001711DD" w:rsidRDefault="003577A3" w:rsidP="004305C9">
      <w:pPr>
        <w:spacing w:line="276" w:lineRule="auto"/>
        <w:contextualSpacing/>
        <w:jc w:val="both"/>
        <w:rPr>
          <w:rFonts w:ascii="Arial" w:hAnsi="Arial" w:cs="Arial"/>
          <w:bCs/>
          <w:lang w:val="en-US"/>
        </w:rPr>
      </w:pPr>
    </w:p>
    <w:p w14:paraId="5FB80732" w14:textId="77777777" w:rsidR="003577A3" w:rsidRPr="001711DD" w:rsidRDefault="003577A3">
      <w:pPr>
        <w:rPr>
          <w:rFonts w:ascii="Arial" w:hAnsi="Arial" w:cs="Arial"/>
          <w:i/>
          <w:iCs/>
          <w:color w:val="000000" w:themeColor="text1"/>
          <w:lang w:val="en-US"/>
        </w:rPr>
      </w:pPr>
      <w:r w:rsidRPr="001711DD">
        <w:rPr>
          <w:rFonts w:ascii="Arial" w:hAnsi="Arial" w:cs="Arial"/>
          <w:color w:val="000000" w:themeColor="text1"/>
          <w:lang w:val="en-US"/>
        </w:rPr>
        <w:br w:type="page"/>
      </w:r>
    </w:p>
    <w:p w14:paraId="1D5B3AFE" w14:textId="17F9A83E" w:rsidR="00DB7282" w:rsidRPr="001711DD" w:rsidRDefault="00DB7282" w:rsidP="005C0E95">
      <w:pPr>
        <w:pStyle w:val="Caption"/>
        <w:spacing w:after="0" w:line="276" w:lineRule="auto"/>
        <w:contextualSpacing/>
        <w:jc w:val="both"/>
        <w:outlineLvl w:val="0"/>
        <w:rPr>
          <w:rFonts w:ascii="Arial" w:hAnsi="Arial" w:cs="Arial"/>
          <w:color w:val="000000" w:themeColor="text1"/>
          <w:sz w:val="24"/>
          <w:szCs w:val="24"/>
          <w:lang w:val="en-US"/>
        </w:rPr>
      </w:pPr>
      <w:r w:rsidRPr="001711DD">
        <w:rPr>
          <w:rFonts w:ascii="Arial" w:hAnsi="Arial" w:cs="Arial"/>
          <w:color w:val="000000" w:themeColor="text1"/>
          <w:sz w:val="24"/>
          <w:szCs w:val="24"/>
          <w:lang w:val="en-US"/>
        </w:rPr>
        <w:lastRenderedPageBreak/>
        <w:t xml:space="preserve">Figure </w:t>
      </w:r>
      <w:r w:rsidRPr="001711DD">
        <w:rPr>
          <w:rFonts w:ascii="Arial" w:hAnsi="Arial" w:cs="Arial"/>
          <w:color w:val="000000" w:themeColor="text1"/>
          <w:sz w:val="24"/>
          <w:szCs w:val="24"/>
          <w:lang w:val="en-US"/>
        </w:rPr>
        <w:fldChar w:fldCharType="begin"/>
      </w:r>
      <w:r w:rsidRPr="001711DD">
        <w:rPr>
          <w:rFonts w:ascii="Arial" w:hAnsi="Arial" w:cs="Arial"/>
          <w:color w:val="000000" w:themeColor="text1"/>
          <w:sz w:val="24"/>
          <w:szCs w:val="24"/>
          <w:lang w:val="en-US"/>
        </w:rPr>
        <w:instrText xml:space="preserve"> SEQ Figure \* ARABIC </w:instrText>
      </w:r>
      <w:r w:rsidRPr="001711DD">
        <w:rPr>
          <w:rFonts w:ascii="Arial" w:hAnsi="Arial" w:cs="Arial"/>
          <w:color w:val="000000" w:themeColor="text1"/>
          <w:sz w:val="24"/>
          <w:szCs w:val="24"/>
          <w:lang w:val="en-US"/>
        </w:rPr>
        <w:fldChar w:fldCharType="separate"/>
      </w:r>
      <w:r w:rsidRPr="001711DD">
        <w:rPr>
          <w:rFonts w:ascii="Arial" w:hAnsi="Arial" w:cs="Arial"/>
          <w:color w:val="000000" w:themeColor="text1"/>
          <w:sz w:val="24"/>
          <w:szCs w:val="24"/>
          <w:lang w:val="en-US"/>
        </w:rPr>
        <w:t>3</w:t>
      </w:r>
      <w:r w:rsidRPr="001711DD">
        <w:rPr>
          <w:rFonts w:ascii="Arial" w:hAnsi="Arial" w:cs="Arial"/>
          <w:color w:val="000000" w:themeColor="text1"/>
          <w:sz w:val="24"/>
          <w:szCs w:val="24"/>
          <w:lang w:val="en-US"/>
        </w:rPr>
        <w:fldChar w:fldCharType="end"/>
      </w:r>
      <w:r w:rsidRPr="001711DD">
        <w:rPr>
          <w:rFonts w:ascii="Arial" w:hAnsi="Arial" w:cs="Arial"/>
          <w:color w:val="000000" w:themeColor="text1"/>
          <w:sz w:val="24"/>
          <w:szCs w:val="24"/>
          <w:lang w:val="en-US"/>
        </w:rPr>
        <w:t xml:space="preserve">: </w:t>
      </w:r>
      <w:r w:rsidR="00C16DC8" w:rsidRPr="001711DD">
        <w:rPr>
          <w:rFonts w:ascii="Arial" w:hAnsi="Arial" w:cs="Arial"/>
          <w:color w:val="000000" w:themeColor="text1"/>
          <w:sz w:val="24"/>
          <w:szCs w:val="24"/>
          <w:lang w:val="en-US"/>
        </w:rPr>
        <w:t xml:space="preserve">Accuracy versus </w:t>
      </w:r>
      <w:r w:rsidR="007D1A5C" w:rsidRPr="001711DD">
        <w:rPr>
          <w:rFonts w:ascii="Arial" w:hAnsi="Arial" w:cs="Arial"/>
          <w:color w:val="000000" w:themeColor="text1"/>
          <w:sz w:val="24"/>
          <w:szCs w:val="24"/>
          <w:lang w:val="en-US"/>
        </w:rPr>
        <w:t>Days After Quarantine</w:t>
      </w:r>
    </w:p>
    <w:p w14:paraId="24C6AC5B" w14:textId="3EB27979" w:rsidR="00F24400" w:rsidRPr="001711DD" w:rsidRDefault="00DB7282" w:rsidP="004305C9">
      <w:pPr>
        <w:spacing w:line="276" w:lineRule="auto"/>
        <w:contextualSpacing/>
        <w:jc w:val="both"/>
        <w:rPr>
          <w:rFonts w:ascii="Arial" w:hAnsi="Arial" w:cs="Arial"/>
          <w:lang w:val="en-US"/>
        </w:rPr>
      </w:pPr>
      <w:r w:rsidRPr="001711DD">
        <w:rPr>
          <w:rFonts w:ascii="Arial" w:hAnsi="Arial" w:cs="Arial"/>
          <w:b/>
          <w:bCs/>
          <w:noProof/>
          <w:lang w:val="en-US"/>
        </w:rPr>
        <w:drawing>
          <wp:inline distT="0" distB="0" distL="0" distR="0" wp14:anchorId="12A4D49D" wp14:editId="71F084F7">
            <wp:extent cx="5733288" cy="4297680"/>
            <wp:effectExtent l="0" t="0" r="7620" b="0"/>
            <wp:docPr id="4" name="Picture 4" descr="Graphs_April11/Final/Accuracy%20on%20days%20after%20L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raphs_April11/Final/Accuracy%20on%20days%20after%20LOA.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288" cy="4297680"/>
                    </a:xfrm>
                    <a:prstGeom prst="rect">
                      <a:avLst/>
                    </a:prstGeom>
                    <a:noFill/>
                    <a:ln>
                      <a:noFill/>
                    </a:ln>
                  </pic:spPr>
                </pic:pic>
              </a:graphicData>
            </a:graphic>
          </wp:inline>
        </w:drawing>
      </w:r>
    </w:p>
    <w:p w14:paraId="5FEAFB49" w14:textId="448DD440" w:rsidR="0043269E" w:rsidRPr="001711DD" w:rsidRDefault="0043269E" w:rsidP="004305C9">
      <w:pPr>
        <w:spacing w:line="276" w:lineRule="auto"/>
        <w:contextualSpacing/>
        <w:jc w:val="both"/>
        <w:rPr>
          <w:rFonts w:ascii="Arial" w:hAnsi="Arial" w:cs="Arial"/>
          <w:lang w:val="en-US"/>
        </w:rPr>
      </w:pPr>
      <w:r w:rsidRPr="001711DD">
        <w:rPr>
          <w:rFonts w:ascii="Arial" w:hAnsi="Arial" w:cs="Arial"/>
          <w:u w:val="single"/>
          <w:lang w:val="en-US"/>
        </w:rPr>
        <w:t>Note</w:t>
      </w:r>
      <w:r w:rsidRPr="001711DD">
        <w:rPr>
          <w:rFonts w:ascii="Arial" w:hAnsi="Arial" w:cs="Arial"/>
          <w:lang w:val="en-US"/>
        </w:rPr>
        <w:t xml:space="preserve">: There is no correlation between Accuracy and Days After Quarantine. The </w:t>
      </w:r>
      <w:r w:rsidR="0068433C" w:rsidRPr="001711DD">
        <w:rPr>
          <w:rFonts w:ascii="Arial" w:hAnsi="Arial" w:cs="Arial"/>
          <w:lang w:val="en-US"/>
        </w:rPr>
        <w:t>best fitted</w:t>
      </w:r>
      <w:r w:rsidRPr="001711DD">
        <w:rPr>
          <w:rFonts w:ascii="Arial" w:hAnsi="Arial" w:cs="Arial"/>
          <w:lang w:val="en-US"/>
        </w:rPr>
        <w:t xml:space="preserve"> line (</w:t>
      </w:r>
      <w:r w:rsidR="009F3B21" w:rsidRPr="001711DD">
        <w:rPr>
          <w:rFonts w:ascii="Arial" w:hAnsi="Arial" w:cs="Arial"/>
          <w:lang w:val="en-US"/>
        </w:rPr>
        <w:t>A</w:t>
      </w:r>
      <w:r w:rsidRPr="001711DD">
        <w:rPr>
          <w:rFonts w:ascii="Arial" w:hAnsi="Arial" w:cs="Arial"/>
          <w:lang w:val="en-US"/>
        </w:rPr>
        <w:t xml:space="preserve">ccuracy = </w:t>
      </w:r>
      <w:r w:rsidR="00ED330E" w:rsidRPr="001711DD">
        <w:rPr>
          <w:rFonts w:ascii="Arial" w:hAnsi="Arial" w:cs="Arial"/>
          <w:lang w:val="en-US"/>
        </w:rPr>
        <w:t>0.000</w:t>
      </w:r>
      <w:r w:rsidR="00232B70">
        <w:rPr>
          <w:rFonts w:ascii="Arial" w:hAnsi="Arial" w:cs="Arial"/>
          <w:lang w:val="en-US"/>
        </w:rPr>
        <w:t>9</w:t>
      </w:r>
      <w:r w:rsidRPr="001711DD">
        <w:rPr>
          <w:rFonts w:ascii="Arial" w:hAnsi="Arial" w:cs="Arial"/>
          <w:lang w:val="en-US"/>
        </w:rPr>
        <w:t xml:space="preserve"> * </w:t>
      </w:r>
      <w:r w:rsidR="009F3B21" w:rsidRPr="001711DD">
        <w:rPr>
          <w:rFonts w:ascii="Arial" w:hAnsi="Arial" w:cs="Arial"/>
          <w:lang w:val="en-US"/>
        </w:rPr>
        <w:t>D</w:t>
      </w:r>
      <w:r w:rsidRPr="001711DD">
        <w:rPr>
          <w:rFonts w:ascii="Arial" w:hAnsi="Arial" w:cs="Arial"/>
          <w:lang w:val="en-US"/>
        </w:rPr>
        <w:t xml:space="preserve">ays </w:t>
      </w:r>
      <w:r w:rsidR="009F3B21" w:rsidRPr="001711DD">
        <w:rPr>
          <w:rFonts w:ascii="Arial" w:hAnsi="Arial" w:cs="Arial"/>
          <w:lang w:val="en-US"/>
        </w:rPr>
        <w:t>A</w:t>
      </w:r>
      <w:r w:rsidRPr="001711DD">
        <w:rPr>
          <w:rFonts w:ascii="Arial" w:hAnsi="Arial" w:cs="Arial"/>
          <w:lang w:val="en-US"/>
        </w:rPr>
        <w:t xml:space="preserve">fter </w:t>
      </w:r>
      <w:r w:rsidR="009F3B21" w:rsidRPr="001711DD">
        <w:rPr>
          <w:rFonts w:ascii="Arial" w:hAnsi="Arial" w:cs="Arial"/>
          <w:lang w:val="en-US"/>
        </w:rPr>
        <w:t>Q</w:t>
      </w:r>
      <w:r w:rsidRPr="001711DD">
        <w:rPr>
          <w:rFonts w:ascii="Arial" w:hAnsi="Arial" w:cs="Arial"/>
          <w:lang w:val="en-US"/>
        </w:rPr>
        <w:t xml:space="preserve">uarantine + </w:t>
      </w:r>
      <w:r w:rsidR="00ED330E" w:rsidRPr="001711DD">
        <w:rPr>
          <w:rFonts w:ascii="Arial" w:hAnsi="Arial" w:cs="Arial"/>
          <w:lang w:val="en-US"/>
        </w:rPr>
        <w:t>0.6679</w:t>
      </w:r>
      <w:r w:rsidRPr="001711DD">
        <w:rPr>
          <w:rFonts w:ascii="Arial" w:hAnsi="Arial" w:cs="Arial"/>
          <w:lang w:val="en-US"/>
        </w:rPr>
        <w:t>) i</w:t>
      </w:r>
      <w:r w:rsidR="0068433C" w:rsidRPr="001711DD">
        <w:rPr>
          <w:rFonts w:ascii="Arial" w:hAnsi="Arial" w:cs="Arial"/>
          <w:lang w:val="en-US"/>
        </w:rPr>
        <w:t>s in blue</w:t>
      </w:r>
      <w:r w:rsidRPr="001711DD">
        <w:rPr>
          <w:rFonts w:ascii="Arial" w:hAnsi="Arial" w:cs="Arial"/>
          <w:lang w:val="en-US"/>
        </w:rPr>
        <w:t>.</w:t>
      </w:r>
    </w:p>
    <w:p w14:paraId="7A3B7DB7" w14:textId="324FC4F5" w:rsidR="00363C04" w:rsidRPr="001711DD" w:rsidRDefault="00363C04" w:rsidP="004305C9">
      <w:pPr>
        <w:spacing w:line="276" w:lineRule="auto"/>
        <w:contextualSpacing/>
        <w:jc w:val="both"/>
        <w:rPr>
          <w:rFonts w:ascii="Arial" w:hAnsi="Arial" w:cs="Arial"/>
          <w:b/>
          <w:bCs/>
          <w:lang w:val="en-US"/>
        </w:rPr>
      </w:pPr>
    </w:p>
    <w:p w14:paraId="069D8948" w14:textId="10147F48" w:rsidR="00907BC8" w:rsidRPr="001711DD" w:rsidRDefault="0031049F" w:rsidP="004305C9">
      <w:pPr>
        <w:spacing w:line="276" w:lineRule="auto"/>
        <w:contextualSpacing/>
        <w:jc w:val="both"/>
        <w:rPr>
          <w:rFonts w:ascii="Arial" w:hAnsi="Arial" w:cs="Arial"/>
          <w:bCs/>
          <w:lang w:val="en-US"/>
        </w:rPr>
      </w:pPr>
      <w:r w:rsidRPr="001711DD">
        <w:rPr>
          <w:rFonts w:ascii="Arial" w:hAnsi="Arial" w:cs="Arial"/>
          <w:bCs/>
          <w:lang w:val="en-US"/>
        </w:rPr>
        <w:t>T</w:t>
      </w:r>
      <w:r w:rsidR="00907BC8" w:rsidRPr="001711DD">
        <w:rPr>
          <w:rFonts w:ascii="Arial" w:hAnsi="Arial" w:cs="Arial"/>
          <w:bCs/>
          <w:lang w:val="en-US"/>
        </w:rPr>
        <w:t xml:space="preserve">he </w:t>
      </w:r>
      <w:r w:rsidR="001F176F" w:rsidRPr="001711DD">
        <w:rPr>
          <w:rFonts w:ascii="Arial" w:hAnsi="Arial" w:cs="Arial"/>
          <w:bCs/>
          <w:lang w:val="en-US"/>
        </w:rPr>
        <w:t xml:space="preserve">difference </w:t>
      </w:r>
      <w:r w:rsidR="00907BC8" w:rsidRPr="001711DD">
        <w:rPr>
          <w:rFonts w:ascii="Arial" w:hAnsi="Arial" w:cs="Arial"/>
          <w:bCs/>
          <w:lang w:val="en-US"/>
        </w:rPr>
        <w:t xml:space="preserve">in </w:t>
      </w:r>
      <w:r w:rsidR="001F176F" w:rsidRPr="001711DD">
        <w:rPr>
          <w:rFonts w:ascii="Arial" w:hAnsi="Arial" w:cs="Arial"/>
          <w:bCs/>
          <w:lang w:val="en-US"/>
        </w:rPr>
        <w:t>accuracy</w:t>
      </w:r>
      <w:r w:rsidR="00907BC8" w:rsidRPr="001711DD">
        <w:rPr>
          <w:rFonts w:ascii="Arial" w:hAnsi="Arial" w:cs="Arial"/>
          <w:bCs/>
          <w:lang w:val="en-US"/>
        </w:rPr>
        <w:t xml:space="preserve"> </w:t>
      </w:r>
      <w:r w:rsidRPr="001711DD">
        <w:rPr>
          <w:rFonts w:ascii="Arial" w:hAnsi="Arial" w:cs="Arial"/>
          <w:bCs/>
          <w:lang w:val="en-US"/>
        </w:rPr>
        <w:t>appear</w:t>
      </w:r>
      <w:r w:rsidR="001F176F" w:rsidRPr="001711DD">
        <w:rPr>
          <w:rFonts w:ascii="Arial" w:hAnsi="Arial" w:cs="Arial"/>
          <w:bCs/>
          <w:lang w:val="en-US"/>
        </w:rPr>
        <w:t>s</w:t>
      </w:r>
      <w:r w:rsidRPr="001711DD">
        <w:rPr>
          <w:rFonts w:ascii="Arial" w:hAnsi="Arial" w:cs="Arial"/>
          <w:bCs/>
          <w:lang w:val="en-US"/>
        </w:rPr>
        <w:t xml:space="preserve"> to be </w:t>
      </w:r>
      <w:r w:rsidR="00907BC8" w:rsidRPr="001711DD">
        <w:rPr>
          <w:rFonts w:ascii="Arial" w:hAnsi="Arial" w:cs="Arial"/>
          <w:bCs/>
          <w:lang w:val="en-US"/>
        </w:rPr>
        <w:t xml:space="preserve">sticky over time – that is, </w:t>
      </w:r>
      <w:r w:rsidR="00B92510" w:rsidRPr="001711DD">
        <w:rPr>
          <w:rFonts w:ascii="Arial" w:hAnsi="Arial" w:cs="Arial"/>
          <w:bCs/>
          <w:lang w:val="en-US"/>
        </w:rPr>
        <w:t xml:space="preserve">the </w:t>
      </w:r>
      <w:r w:rsidR="000763EA" w:rsidRPr="001711DD">
        <w:rPr>
          <w:rFonts w:ascii="Arial" w:hAnsi="Arial" w:cs="Arial"/>
          <w:bCs/>
          <w:lang w:val="en-US"/>
        </w:rPr>
        <w:t xml:space="preserve">lower </w:t>
      </w:r>
      <w:r w:rsidR="00907BC8" w:rsidRPr="001711DD">
        <w:rPr>
          <w:rFonts w:ascii="Arial" w:hAnsi="Arial" w:cs="Arial"/>
          <w:bCs/>
          <w:lang w:val="en-US"/>
        </w:rPr>
        <w:t xml:space="preserve">accuracy </w:t>
      </w:r>
      <w:r w:rsidR="00B92510" w:rsidRPr="001711DD">
        <w:rPr>
          <w:rFonts w:ascii="Arial" w:hAnsi="Arial" w:cs="Arial"/>
          <w:bCs/>
          <w:lang w:val="en-US"/>
        </w:rPr>
        <w:t>of PQ is independent of the number of days after the end of the quarantine</w:t>
      </w:r>
      <w:r w:rsidR="00907BC8" w:rsidRPr="001711DD">
        <w:rPr>
          <w:rFonts w:ascii="Arial" w:hAnsi="Arial" w:cs="Arial"/>
          <w:bCs/>
          <w:lang w:val="en-US"/>
        </w:rPr>
        <w:t xml:space="preserve">. This suggests that the quarantine effect holds at least for a month, even after the person has been released and told that they </w:t>
      </w:r>
      <w:r w:rsidR="00C1010A" w:rsidRPr="001711DD">
        <w:rPr>
          <w:rFonts w:ascii="Arial" w:hAnsi="Arial" w:cs="Arial"/>
          <w:bCs/>
          <w:lang w:val="en-US"/>
        </w:rPr>
        <w:t>did</w:t>
      </w:r>
      <w:r w:rsidR="00907BC8" w:rsidRPr="001711DD">
        <w:rPr>
          <w:rFonts w:ascii="Arial" w:hAnsi="Arial" w:cs="Arial"/>
          <w:bCs/>
          <w:lang w:val="en-US"/>
        </w:rPr>
        <w:t xml:space="preserve"> not </w:t>
      </w:r>
      <w:r w:rsidR="00C1010A" w:rsidRPr="001711DD">
        <w:rPr>
          <w:rFonts w:ascii="Arial" w:hAnsi="Arial" w:cs="Arial"/>
          <w:bCs/>
          <w:lang w:val="en-US"/>
        </w:rPr>
        <w:t xml:space="preserve">test </w:t>
      </w:r>
      <w:r w:rsidR="00907BC8" w:rsidRPr="001711DD">
        <w:rPr>
          <w:rFonts w:ascii="Arial" w:hAnsi="Arial" w:cs="Arial"/>
          <w:bCs/>
          <w:lang w:val="en-US"/>
        </w:rPr>
        <w:t>positive</w:t>
      </w:r>
      <w:r w:rsidR="00C1010A" w:rsidRPr="001711DD">
        <w:rPr>
          <w:rFonts w:ascii="Arial" w:hAnsi="Arial" w:cs="Arial"/>
          <w:bCs/>
          <w:lang w:val="en-US"/>
        </w:rPr>
        <w:t xml:space="preserve"> for Covid-19</w:t>
      </w:r>
      <w:r w:rsidR="00907BC8" w:rsidRPr="001711DD">
        <w:rPr>
          <w:rFonts w:ascii="Arial" w:hAnsi="Arial" w:cs="Arial"/>
          <w:bCs/>
          <w:lang w:val="en-US"/>
        </w:rPr>
        <w:t>. The</w:t>
      </w:r>
      <w:r w:rsidR="00FE03B9" w:rsidRPr="001711DD">
        <w:rPr>
          <w:rFonts w:ascii="Arial" w:hAnsi="Arial" w:cs="Arial"/>
          <w:bCs/>
          <w:lang w:val="en-US"/>
        </w:rPr>
        <w:t>refore, the</w:t>
      </w:r>
      <w:r w:rsidR="00907BC8" w:rsidRPr="001711DD">
        <w:rPr>
          <w:rFonts w:ascii="Arial" w:hAnsi="Arial" w:cs="Arial"/>
          <w:bCs/>
          <w:lang w:val="en-US"/>
        </w:rPr>
        <w:t xml:space="preserve"> sense of </w:t>
      </w:r>
      <w:r w:rsidR="00F352D8">
        <w:rPr>
          <w:rFonts w:ascii="Arial" w:hAnsi="Arial" w:cs="Arial"/>
          <w:bCs/>
          <w:lang w:val="en-US"/>
        </w:rPr>
        <w:t xml:space="preserve">fear and </w:t>
      </w:r>
      <w:r w:rsidR="001F176F" w:rsidRPr="001711DD">
        <w:rPr>
          <w:rFonts w:ascii="Arial" w:hAnsi="Arial" w:cs="Arial"/>
          <w:bCs/>
          <w:lang w:val="en-US"/>
        </w:rPr>
        <w:t xml:space="preserve">vulnerability </w:t>
      </w:r>
      <w:r w:rsidR="00907BC8" w:rsidRPr="001711DD">
        <w:rPr>
          <w:rFonts w:ascii="Arial" w:hAnsi="Arial" w:cs="Arial"/>
          <w:bCs/>
          <w:lang w:val="en-US"/>
        </w:rPr>
        <w:t xml:space="preserve">appears to outweigh the sense of relief. </w:t>
      </w:r>
    </w:p>
    <w:p w14:paraId="151F49FC" w14:textId="77777777" w:rsidR="00196772" w:rsidRPr="001711DD" w:rsidRDefault="00196772" w:rsidP="004305C9">
      <w:pPr>
        <w:spacing w:line="276" w:lineRule="auto"/>
        <w:contextualSpacing/>
        <w:jc w:val="both"/>
        <w:rPr>
          <w:rFonts w:ascii="Arial" w:hAnsi="Arial" w:cs="Arial"/>
          <w:lang w:val="en-US"/>
        </w:rPr>
      </w:pPr>
    </w:p>
    <w:p w14:paraId="5F4D6D10" w14:textId="7D63B370" w:rsidR="00907BC8" w:rsidRPr="001711DD" w:rsidRDefault="00907BC8" w:rsidP="004305C9">
      <w:pPr>
        <w:spacing w:line="276" w:lineRule="auto"/>
        <w:contextualSpacing/>
        <w:jc w:val="both"/>
        <w:rPr>
          <w:rFonts w:ascii="Arial" w:hAnsi="Arial" w:cs="Arial"/>
          <w:b/>
          <w:bCs/>
          <w:lang w:val="en-US"/>
        </w:rPr>
      </w:pPr>
      <w:r w:rsidRPr="001711DD">
        <w:rPr>
          <w:rFonts w:ascii="Arial" w:hAnsi="Arial" w:cs="Arial"/>
          <w:lang w:val="en-US"/>
        </w:rPr>
        <w:t xml:space="preserve">Figure </w:t>
      </w:r>
      <w:r w:rsidR="00196772" w:rsidRPr="001711DD">
        <w:rPr>
          <w:rFonts w:ascii="Arial" w:hAnsi="Arial" w:cs="Arial"/>
          <w:lang w:val="en-US"/>
        </w:rPr>
        <w:t>4</w:t>
      </w:r>
      <w:r w:rsidRPr="001711DD">
        <w:rPr>
          <w:rFonts w:ascii="Arial" w:hAnsi="Arial" w:cs="Arial"/>
          <w:lang w:val="en-US"/>
        </w:rPr>
        <w:t xml:space="preserve"> shows that there is no correlation between </w:t>
      </w:r>
      <w:r w:rsidR="008C23CE" w:rsidRPr="001711DD">
        <w:rPr>
          <w:rFonts w:ascii="Arial" w:hAnsi="Arial" w:cs="Arial"/>
          <w:lang w:val="en-US"/>
        </w:rPr>
        <w:t>Afraid/Jittery/Alert</w:t>
      </w:r>
      <w:r w:rsidRPr="001711DD">
        <w:rPr>
          <w:rFonts w:ascii="Arial" w:hAnsi="Arial" w:cs="Arial"/>
          <w:lang w:val="en-US"/>
        </w:rPr>
        <w:t xml:space="preserve"> and </w:t>
      </w:r>
      <w:r w:rsidR="008C23CE" w:rsidRPr="001711DD">
        <w:rPr>
          <w:rFonts w:ascii="Arial" w:hAnsi="Arial" w:cs="Arial"/>
          <w:lang w:val="en-US"/>
        </w:rPr>
        <w:t>Days A</w:t>
      </w:r>
      <w:r w:rsidRPr="001711DD">
        <w:rPr>
          <w:rFonts w:ascii="Arial" w:hAnsi="Arial" w:cs="Arial"/>
          <w:lang w:val="en-US"/>
        </w:rPr>
        <w:t xml:space="preserve">fter </w:t>
      </w:r>
      <w:r w:rsidR="008C23CE" w:rsidRPr="001711DD">
        <w:rPr>
          <w:rFonts w:ascii="Arial" w:hAnsi="Arial" w:cs="Arial"/>
          <w:lang w:val="en-US"/>
        </w:rPr>
        <w:t>Q</w:t>
      </w:r>
      <w:r w:rsidRPr="001711DD">
        <w:rPr>
          <w:rFonts w:ascii="Arial" w:hAnsi="Arial" w:cs="Arial"/>
          <w:lang w:val="en-US"/>
        </w:rPr>
        <w:t>uarantine (</w:t>
      </w:r>
      <w:r w:rsidRPr="001711DD">
        <w:rPr>
          <w:rFonts w:ascii="Arial" w:hAnsi="Arial" w:cs="Arial"/>
          <w:i/>
          <w:iCs/>
          <w:lang w:val="en-US"/>
        </w:rPr>
        <w:t>p</w:t>
      </w:r>
      <w:r w:rsidRPr="001711DD">
        <w:rPr>
          <w:rFonts w:ascii="Arial" w:hAnsi="Arial" w:cs="Arial"/>
          <w:lang w:val="en-US"/>
        </w:rPr>
        <w:t>-value = 0.</w:t>
      </w:r>
      <w:r w:rsidR="00A047EE">
        <w:rPr>
          <w:rFonts w:ascii="Arial" w:hAnsi="Arial" w:cs="Arial"/>
          <w:lang w:val="en-US"/>
        </w:rPr>
        <w:t>5184</w:t>
      </w:r>
      <w:r w:rsidRPr="001711DD">
        <w:rPr>
          <w:rFonts w:ascii="Arial" w:hAnsi="Arial" w:cs="Arial"/>
          <w:lang w:val="en-US"/>
        </w:rPr>
        <w:t>).</w:t>
      </w:r>
    </w:p>
    <w:p w14:paraId="4790D4EC" w14:textId="77777777" w:rsidR="00907BC8" w:rsidRPr="001711DD" w:rsidRDefault="00907BC8" w:rsidP="004305C9">
      <w:pPr>
        <w:spacing w:line="276" w:lineRule="auto"/>
        <w:contextualSpacing/>
        <w:jc w:val="both"/>
        <w:rPr>
          <w:rFonts w:ascii="Arial" w:hAnsi="Arial" w:cs="Arial"/>
          <w:b/>
          <w:bCs/>
          <w:lang w:val="en-US"/>
        </w:rPr>
      </w:pPr>
    </w:p>
    <w:p w14:paraId="3825E120" w14:textId="77777777" w:rsidR="003577A3" w:rsidRPr="001711DD" w:rsidRDefault="003577A3">
      <w:pPr>
        <w:rPr>
          <w:rFonts w:ascii="Arial" w:hAnsi="Arial" w:cs="Arial"/>
          <w:i/>
          <w:iCs/>
          <w:color w:val="000000" w:themeColor="text1"/>
          <w:lang w:val="en-US"/>
        </w:rPr>
      </w:pPr>
      <w:r w:rsidRPr="001711DD">
        <w:rPr>
          <w:rFonts w:ascii="Arial" w:hAnsi="Arial" w:cs="Arial"/>
          <w:color w:val="000000" w:themeColor="text1"/>
          <w:lang w:val="en-US"/>
        </w:rPr>
        <w:br w:type="page"/>
      </w:r>
    </w:p>
    <w:p w14:paraId="131AD141" w14:textId="57F9719A" w:rsidR="00C16DC8" w:rsidRPr="001711DD" w:rsidRDefault="00C16DC8" w:rsidP="007A315B">
      <w:pPr>
        <w:pStyle w:val="Caption"/>
        <w:spacing w:after="0" w:line="276" w:lineRule="auto"/>
        <w:contextualSpacing/>
        <w:jc w:val="both"/>
        <w:outlineLvl w:val="0"/>
        <w:rPr>
          <w:rFonts w:ascii="Arial" w:hAnsi="Arial" w:cs="Arial"/>
          <w:b/>
          <w:bCs/>
          <w:lang w:val="en-US"/>
        </w:rPr>
      </w:pPr>
      <w:r w:rsidRPr="001711DD">
        <w:rPr>
          <w:rFonts w:ascii="Arial" w:hAnsi="Arial" w:cs="Arial"/>
          <w:color w:val="000000" w:themeColor="text1"/>
          <w:sz w:val="24"/>
          <w:szCs w:val="24"/>
          <w:lang w:val="en-US"/>
        </w:rPr>
        <w:lastRenderedPageBreak/>
        <w:t xml:space="preserve">Figure </w:t>
      </w:r>
      <w:r w:rsidR="0043269E" w:rsidRPr="001711DD">
        <w:rPr>
          <w:rFonts w:ascii="Arial" w:hAnsi="Arial" w:cs="Arial"/>
          <w:color w:val="000000" w:themeColor="text1"/>
          <w:sz w:val="24"/>
          <w:szCs w:val="24"/>
          <w:lang w:val="en-US"/>
        </w:rPr>
        <w:t>4</w:t>
      </w:r>
      <w:r w:rsidRPr="001711DD">
        <w:rPr>
          <w:rFonts w:ascii="Arial" w:hAnsi="Arial" w:cs="Arial"/>
          <w:color w:val="000000" w:themeColor="text1"/>
          <w:sz w:val="24"/>
          <w:szCs w:val="24"/>
          <w:lang w:val="en-US"/>
        </w:rPr>
        <w:t xml:space="preserve">: </w:t>
      </w:r>
      <w:r w:rsidR="00955552" w:rsidRPr="001711DD">
        <w:rPr>
          <w:rFonts w:ascii="Arial" w:hAnsi="Arial" w:cs="Arial"/>
          <w:color w:val="000000" w:themeColor="text1"/>
          <w:sz w:val="24"/>
          <w:szCs w:val="24"/>
          <w:lang w:val="en-US"/>
        </w:rPr>
        <w:t xml:space="preserve">Afraid/Jittery/Alert </w:t>
      </w:r>
      <w:r w:rsidRPr="001711DD">
        <w:rPr>
          <w:rFonts w:ascii="Arial" w:hAnsi="Arial" w:cs="Arial"/>
          <w:color w:val="000000" w:themeColor="text1"/>
          <w:sz w:val="24"/>
          <w:szCs w:val="24"/>
          <w:lang w:val="en-US"/>
        </w:rPr>
        <w:t xml:space="preserve">versus Days </w:t>
      </w:r>
      <w:r w:rsidR="006F0B90" w:rsidRPr="001711DD">
        <w:rPr>
          <w:rFonts w:ascii="Arial" w:hAnsi="Arial" w:cs="Arial"/>
          <w:color w:val="000000" w:themeColor="text1"/>
          <w:sz w:val="24"/>
          <w:szCs w:val="24"/>
          <w:lang w:val="en-US"/>
        </w:rPr>
        <w:t>A</w:t>
      </w:r>
      <w:r w:rsidRPr="001711DD">
        <w:rPr>
          <w:rFonts w:ascii="Arial" w:hAnsi="Arial" w:cs="Arial"/>
          <w:color w:val="000000" w:themeColor="text1"/>
          <w:sz w:val="24"/>
          <w:szCs w:val="24"/>
          <w:lang w:val="en-US"/>
        </w:rPr>
        <w:t xml:space="preserve">fter </w:t>
      </w:r>
      <w:r w:rsidR="006F0B90" w:rsidRPr="001711DD">
        <w:rPr>
          <w:rFonts w:ascii="Arial" w:hAnsi="Arial" w:cs="Arial"/>
          <w:color w:val="000000" w:themeColor="text1"/>
          <w:sz w:val="24"/>
          <w:szCs w:val="24"/>
          <w:lang w:val="en-US"/>
        </w:rPr>
        <w:t>Quarantine</w:t>
      </w:r>
    </w:p>
    <w:p w14:paraId="5B98ACA9" w14:textId="0F86D6E3" w:rsidR="0043269E" w:rsidRPr="001711DD" w:rsidRDefault="000C67A2" w:rsidP="004305C9">
      <w:pPr>
        <w:spacing w:line="276" w:lineRule="auto"/>
        <w:contextualSpacing/>
        <w:jc w:val="both"/>
        <w:rPr>
          <w:rFonts w:ascii="Arial" w:hAnsi="Arial" w:cs="Arial"/>
          <w:lang w:val="en-US"/>
        </w:rPr>
      </w:pPr>
      <w:r w:rsidRPr="007A315B">
        <w:rPr>
          <w:rFonts w:ascii="Arial" w:hAnsi="Arial" w:cs="Arial"/>
          <w:noProof/>
          <w:u w:val="single"/>
          <w:lang w:val="en-US"/>
        </w:rPr>
        <w:drawing>
          <wp:inline distT="0" distB="0" distL="0" distR="0" wp14:anchorId="5AD18C6F" wp14:editId="7988C8A8">
            <wp:extent cx="5730875" cy="4284980"/>
            <wp:effectExtent l="0" t="0" r="9525" b="7620"/>
            <wp:docPr id="10" name="Picture 10" descr="Graphs_April11/Final/Afraid%20Jittery%20Alert%20on%20days%20after%20quarant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s_April11/Final/Afraid%20Jittery%20Alert%20on%20days%20after%20quarantin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875" cy="4284980"/>
                    </a:xfrm>
                    <a:prstGeom prst="rect">
                      <a:avLst/>
                    </a:prstGeom>
                    <a:noFill/>
                    <a:ln>
                      <a:noFill/>
                    </a:ln>
                  </pic:spPr>
                </pic:pic>
              </a:graphicData>
            </a:graphic>
          </wp:inline>
        </w:drawing>
      </w:r>
      <w:r w:rsidR="0043269E" w:rsidRPr="001711DD">
        <w:rPr>
          <w:rFonts w:ascii="Arial" w:hAnsi="Arial" w:cs="Arial"/>
          <w:u w:val="single"/>
          <w:lang w:val="en-US"/>
        </w:rPr>
        <w:t>Note</w:t>
      </w:r>
      <w:r w:rsidR="0043269E" w:rsidRPr="001711DD">
        <w:rPr>
          <w:rFonts w:ascii="Arial" w:hAnsi="Arial" w:cs="Arial"/>
          <w:lang w:val="en-US"/>
        </w:rPr>
        <w:t xml:space="preserve">: There is no correlation between Afraid/Jittery/Alert and Days After Quarantine. The </w:t>
      </w:r>
      <w:r w:rsidR="0068433C" w:rsidRPr="001711DD">
        <w:rPr>
          <w:rFonts w:ascii="Arial" w:hAnsi="Arial" w:cs="Arial"/>
          <w:lang w:val="en-US"/>
        </w:rPr>
        <w:t>best fitted line</w:t>
      </w:r>
      <w:r w:rsidR="0043269E" w:rsidRPr="001711DD">
        <w:rPr>
          <w:rFonts w:ascii="Arial" w:hAnsi="Arial" w:cs="Arial"/>
          <w:lang w:val="en-US"/>
        </w:rPr>
        <w:t xml:space="preserve"> (Afraid/Jittery/Alert = </w:t>
      </w:r>
      <w:r w:rsidR="00983A8C" w:rsidRPr="001711DD">
        <w:rPr>
          <w:rFonts w:ascii="Arial" w:hAnsi="Arial" w:cs="Arial"/>
          <w:lang w:val="en-US"/>
        </w:rPr>
        <w:t>0.0079</w:t>
      </w:r>
      <w:r w:rsidR="0043269E" w:rsidRPr="001711DD">
        <w:rPr>
          <w:rFonts w:ascii="Arial" w:hAnsi="Arial" w:cs="Arial"/>
          <w:lang w:val="en-US"/>
        </w:rPr>
        <w:t xml:space="preserve"> * </w:t>
      </w:r>
      <w:r w:rsidR="009F3B21" w:rsidRPr="001711DD">
        <w:rPr>
          <w:rFonts w:ascii="Arial" w:hAnsi="Arial" w:cs="Arial"/>
          <w:lang w:val="en-US"/>
        </w:rPr>
        <w:t>D</w:t>
      </w:r>
      <w:r w:rsidR="0043269E" w:rsidRPr="001711DD">
        <w:rPr>
          <w:rFonts w:ascii="Arial" w:hAnsi="Arial" w:cs="Arial"/>
          <w:lang w:val="en-US"/>
        </w:rPr>
        <w:t xml:space="preserve">ays </w:t>
      </w:r>
      <w:r w:rsidR="009F3B21" w:rsidRPr="001711DD">
        <w:rPr>
          <w:rFonts w:ascii="Arial" w:hAnsi="Arial" w:cs="Arial"/>
          <w:lang w:val="en-US"/>
        </w:rPr>
        <w:t>A</w:t>
      </w:r>
      <w:r w:rsidR="0043269E" w:rsidRPr="001711DD">
        <w:rPr>
          <w:rFonts w:ascii="Arial" w:hAnsi="Arial" w:cs="Arial"/>
          <w:lang w:val="en-US"/>
        </w:rPr>
        <w:t xml:space="preserve">fter </w:t>
      </w:r>
      <w:r w:rsidR="009F3B21" w:rsidRPr="001711DD">
        <w:rPr>
          <w:rFonts w:ascii="Arial" w:hAnsi="Arial" w:cs="Arial"/>
          <w:lang w:val="en-US"/>
        </w:rPr>
        <w:t>Q</w:t>
      </w:r>
      <w:r w:rsidR="0043269E" w:rsidRPr="001711DD">
        <w:rPr>
          <w:rFonts w:ascii="Arial" w:hAnsi="Arial" w:cs="Arial"/>
          <w:lang w:val="en-US"/>
        </w:rPr>
        <w:t xml:space="preserve">uarantine + </w:t>
      </w:r>
      <w:r w:rsidR="00983A8C" w:rsidRPr="001711DD">
        <w:rPr>
          <w:rFonts w:ascii="Arial" w:hAnsi="Arial" w:cs="Arial"/>
          <w:lang w:val="en-US"/>
        </w:rPr>
        <w:t>2.7333</w:t>
      </w:r>
      <w:r w:rsidR="0043269E" w:rsidRPr="001711DD">
        <w:rPr>
          <w:rFonts w:ascii="Arial" w:hAnsi="Arial" w:cs="Arial"/>
          <w:lang w:val="en-US"/>
        </w:rPr>
        <w:t xml:space="preserve">) </w:t>
      </w:r>
      <w:r w:rsidR="0068433C" w:rsidRPr="001711DD">
        <w:rPr>
          <w:rFonts w:ascii="Arial" w:hAnsi="Arial" w:cs="Arial"/>
          <w:lang w:val="en-US"/>
        </w:rPr>
        <w:t>is in blue</w:t>
      </w:r>
      <w:r w:rsidR="0043269E" w:rsidRPr="001711DD">
        <w:rPr>
          <w:rFonts w:ascii="Arial" w:hAnsi="Arial" w:cs="Arial"/>
          <w:lang w:val="en-US"/>
        </w:rPr>
        <w:t>.</w:t>
      </w:r>
    </w:p>
    <w:p w14:paraId="06346A3B" w14:textId="22AC2A03" w:rsidR="00A84031" w:rsidRPr="001711DD" w:rsidRDefault="00A84031" w:rsidP="004305C9">
      <w:pPr>
        <w:spacing w:line="276" w:lineRule="auto"/>
        <w:contextualSpacing/>
        <w:jc w:val="both"/>
        <w:rPr>
          <w:rFonts w:ascii="Arial" w:hAnsi="Arial" w:cs="Arial"/>
          <w:b/>
          <w:bCs/>
          <w:lang w:val="en-US"/>
        </w:rPr>
      </w:pPr>
    </w:p>
    <w:p w14:paraId="41D46E30" w14:textId="0D93F627" w:rsidR="001F176F" w:rsidRPr="001711DD" w:rsidRDefault="001F176F" w:rsidP="004305C9">
      <w:pPr>
        <w:spacing w:line="276" w:lineRule="auto"/>
        <w:contextualSpacing/>
        <w:jc w:val="both"/>
        <w:rPr>
          <w:rFonts w:ascii="Arial" w:hAnsi="Arial" w:cs="Arial"/>
          <w:b/>
          <w:bCs/>
          <w:lang w:val="en-US"/>
        </w:rPr>
      </w:pPr>
    </w:p>
    <w:p w14:paraId="71ACEDB3" w14:textId="38A61F17" w:rsidR="001F176F" w:rsidRPr="001711DD" w:rsidRDefault="001F176F" w:rsidP="004305C9">
      <w:pPr>
        <w:spacing w:line="276" w:lineRule="auto"/>
        <w:contextualSpacing/>
        <w:jc w:val="both"/>
        <w:rPr>
          <w:rFonts w:ascii="Arial" w:hAnsi="Arial" w:cs="Arial"/>
          <w:bCs/>
          <w:lang w:val="en-US"/>
        </w:rPr>
      </w:pPr>
      <w:r w:rsidRPr="001711DD">
        <w:rPr>
          <w:rFonts w:ascii="Arial" w:hAnsi="Arial" w:cs="Arial"/>
          <w:bCs/>
          <w:lang w:val="en-US"/>
        </w:rPr>
        <w:t xml:space="preserve">The </w:t>
      </w:r>
      <w:r w:rsidR="008A0388" w:rsidRPr="001711DD">
        <w:rPr>
          <w:rFonts w:ascii="Arial" w:hAnsi="Arial" w:cs="Arial"/>
          <w:bCs/>
          <w:lang w:val="en-US"/>
        </w:rPr>
        <w:t>difference</w:t>
      </w:r>
      <w:r w:rsidRPr="001711DD">
        <w:rPr>
          <w:rFonts w:ascii="Arial" w:hAnsi="Arial" w:cs="Arial"/>
          <w:bCs/>
          <w:lang w:val="en-US"/>
        </w:rPr>
        <w:t xml:space="preserve"> in self-reported emotional state </w:t>
      </w:r>
      <w:r w:rsidR="00F352D8">
        <w:rPr>
          <w:rFonts w:ascii="Arial" w:hAnsi="Arial" w:cs="Arial"/>
          <w:bCs/>
          <w:lang w:val="en-US"/>
        </w:rPr>
        <w:t xml:space="preserve">also </w:t>
      </w:r>
      <w:r w:rsidRPr="001711DD">
        <w:rPr>
          <w:rFonts w:ascii="Arial" w:hAnsi="Arial" w:cs="Arial"/>
          <w:bCs/>
          <w:lang w:val="en-US"/>
        </w:rPr>
        <w:t xml:space="preserve">appears to be sticky over time. </w:t>
      </w:r>
      <w:r w:rsidR="008A0388" w:rsidRPr="001711DD">
        <w:rPr>
          <w:rFonts w:ascii="Arial" w:hAnsi="Arial" w:cs="Arial"/>
          <w:bCs/>
          <w:lang w:val="en-US"/>
        </w:rPr>
        <w:t>PQ remain afraid/jittery/alert even after the quarantine period ends</w:t>
      </w:r>
      <w:r w:rsidR="00F352D8">
        <w:rPr>
          <w:rFonts w:ascii="Arial" w:hAnsi="Arial" w:cs="Arial"/>
          <w:bCs/>
          <w:lang w:val="en-US"/>
        </w:rPr>
        <w:t xml:space="preserve">, and will hence be </w:t>
      </w:r>
      <w:r w:rsidR="00B15238" w:rsidRPr="001711DD">
        <w:rPr>
          <w:rFonts w:ascii="Arial" w:hAnsi="Arial" w:cs="Arial"/>
          <w:bCs/>
          <w:lang w:val="en-US"/>
        </w:rPr>
        <w:t xml:space="preserve">likely to reduce social activity </w:t>
      </w:r>
      <w:r w:rsidR="00F352D8">
        <w:rPr>
          <w:rFonts w:ascii="Arial" w:hAnsi="Arial" w:cs="Arial"/>
          <w:bCs/>
          <w:lang w:val="en-US"/>
        </w:rPr>
        <w:t>post-</w:t>
      </w:r>
      <w:r w:rsidR="00B15238" w:rsidRPr="001711DD">
        <w:rPr>
          <w:rFonts w:ascii="Arial" w:hAnsi="Arial" w:cs="Arial"/>
          <w:bCs/>
          <w:lang w:val="en-US"/>
        </w:rPr>
        <w:t xml:space="preserve">quarantine. </w:t>
      </w:r>
    </w:p>
    <w:p w14:paraId="0056F5B6" w14:textId="231CFBCB" w:rsidR="001F176F" w:rsidRPr="001711DD" w:rsidRDefault="001F176F" w:rsidP="004305C9">
      <w:pPr>
        <w:spacing w:line="276" w:lineRule="auto"/>
        <w:contextualSpacing/>
        <w:jc w:val="both"/>
        <w:rPr>
          <w:rFonts w:ascii="Arial" w:hAnsi="Arial" w:cs="Arial"/>
          <w:b/>
          <w:bCs/>
          <w:lang w:val="en-US"/>
        </w:rPr>
      </w:pPr>
    </w:p>
    <w:p w14:paraId="0BB9CAFC" w14:textId="77777777" w:rsidR="001F176F" w:rsidRPr="001711DD" w:rsidRDefault="001F176F" w:rsidP="004305C9">
      <w:pPr>
        <w:spacing w:line="276" w:lineRule="auto"/>
        <w:contextualSpacing/>
        <w:jc w:val="both"/>
        <w:rPr>
          <w:rFonts w:ascii="Arial" w:hAnsi="Arial" w:cs="Arial"/>
          <w:b/>
          <w:bCs/>
          <w:lang w:val="en-US"/>
        </w:rPr>
      </w:pPr>
    </w:p>
    <w:p w14:paraId="08D82992" w14:textId="77777777" w:rsidR="005A6135" w:rsidRPr="001711DD" w:rsidRDefault="005A6135" w:rsidP="004305C9">
      <w:pPr>
        <w:spacing w:line="276" w:lineRule="auto"/>
        <w:contextualSpacing/>
        <w:jc w:val="both"/>
        <w:rPr>
          <w:rFonts w:ascii="Arial" w:hAnsi="Arial" w:cs="Arial"/>
          <w:b/>
          <w:bCs/>
          <w:lang w:val="en-US"/>
        </w:rPr>
      </w:pPr>
      <w:r w:rsidRPr="001711DD">
        <w:rPr>
          <w:rFonts w:ascii="Arial" w:hAnsi="Arial" w:cs="Arial"/>
          <w:b/>
          <w:bCs/>
          <w:lang w:val="en-US"/>
        </w:rPr>
        <w:br w:type="page"/>
      </w:r>
    </w:p>
    <w:p w14:paraId="549F6575" w14:textId="5E62A170" w:rsidR="005A0BC7" w:rsidRPr="001711DD" w:rsidRDefault="005A0BC7" w:rsidP="005C0E95">
      <w:pPr>
        <w:spacing w:line="276" w:lineRule="auto"/>
        <w:contextualSpacing/>
        <w:jc w:val="both"/>
        <w:outlineLvl w:val="0"/>
        <w:rPr>
          <w:rFonts w:ascii="Arial" w:hAnsi="Arial" w:cs="Arial"/>
          <w:b/>
          <w:bCs/>
          <w:lang w:val="en-US"/>
        </w:rPr>
      </w:pPr>
      <w:r w:rsidRPr="001711DD">
        <w:rPr>
          <w:rFonts w:ascii="Arial" w:hAnsi="Arial" w:cs="Arial"/>
          <w:b/>
          <w:bCs/>
          <w:lang w:val="en-US"/>
        </w:rPr>
        <w:lastRenderedPageBreak/>
        <w:t>Conclusion</w:t>
      </w:r>
    </w:p>
    <w:p w14:paraId="0965EC54" w14:textId="5EB16101" w:rsidR="00266AF3" w:rsidRPr="001711DD" w:rsidRDefault="00266AF3" w:rsidP="004305C9">
      <w:pPr>
        <w:spacing w:line="276" w:lineRule="auto"/>
        <w:contextualSpacing/>
        <w:jc w:val="both"/>
        <w:rPr>
          <w:rFonts w:ascii="Arial" w:hAnsi="Arial" w:cs="Arial"/>
          <w:lang w:val="en-US"/>
        </w:rPr>
      </w:pPr>
    </w:p>
    <w:p w14:paraId="6A9E6BFC" w14:textId="4C6D8010" w:rsidR="00E300B5" w:rsidRPr="001711DD" w:rsidRDefault="00E300B5" w:rsidP="004305C9">
      <w:pPr>
        <w:spacing w:line="276" w:lineRule="auto"/>
        <w:contextualSpacing/>
        <w:jc w:val="both"/>
        <w:rPr>
          <w:rFonts w:ascii="Arial" w:hAnsi="Arial" w:cs="Arial"/>
          <w:lang w:val="en-US"/>
        </w:rPr>
      </w:pPr>
      <w:r w:rsidRPr="001711DD">
        <w:rPr>
          <w:rFonts w:ascii="Arial" w:hAnsi="Arial" w:cs="Arial"/>
          <w:lang w:val="en-US"/>
        </w:rPr>
        <w:t xml:space="preserve">We find that </w:t>
      </w:r>
      <w:r w:rsidR="00953ACA" w:rsidRPr="001711DD">
        <w:rPr>
          <w:rFonts w:ascii="Arial" w:hAnsi="Arial" w:cs="Arial"/>
          <w:lang w:val="en-US"/>
        </w:rPr>
        <w:t xml:space="preserve">quarantines, </w:t>
      </w:r>
      <w:r w:rsidRPr="001711DD">
        <w:rPr>
          <w:rFonts w:ascii="Arial" w:hAnsi="Arial" w:cs="Arial"/>
          <w:lang w:val="en-US"/>
        </w:rPr>
        <w:t>as a public health intervention, ar</w:t>
      </w:r>
      <w:r w:rsidR="007A315B">
        <w:rPr>
          <w:rFonts w:ascii="Arial" w:hAnsi="Arial" w:cs="Arial"/>
          <w:lang w:val="en-US"/>
        </w:rPr>
        <w:t>e more powerful than previously suspected</w:t>
      </w:r>
      <w:r w:rsidRPr="001711DD">
        <w:rPr>
          <w:rFonts w:ascii="Arial" w:hAnsi="Arial" w:cs="Arial"/>
          <w:lang w:val="en-US"/>
        </w:rPr>
        <w:t xml:space="preserve">, given their positive spillover effect over time. </w:t>
      </w:r>
      <w:r w:rsidR="007A315B">
        <w:rPr>
          <w:rFonts w:ascii="Arial" w:hAnsi="Arial" w:cs="Arial"/>
          <w:lang w:val="en-US"/>
        </w:rPr>
        <w:t>This effect</w:t>
      </w:r>
      <w:r w:rsidR="006173EA" w:rsidRPr="001711DD">
        <w:rPr>
          <w:rFonts w:ascii="Arial" w:hAnsi="Arial" w:cs="Arial"/>
          <w:lang w:val="en-US"/>
        </w:rPr>
        <w:t xml:space="preserve"> will reduce social activity in general, and socially irresponsible behavior in particular. Hence, a </w:t>
      </w:r>
      <w:r w:rsidR="009A06D8" w:rsidRPr="001711DD">
        <w:rPr>
          <w:rFonts w:ascii="Arial" w:hAnsi="Arial" w:cs="Arial"/>
          <w:lang w:val="en-US"/>
        </w:rPr>
        <w:t xml:space="preserve">strict </w:t>
      </w:r>
      <w:r w:rsidR="006173EA" w:rsidRPr="001711DD">
        <w:rPr>
          <w:rFonts w:ascii="Arial" w:hAnsi="Arial" w:cs="Arial"/>
          <w:lang w:val="en-US"/>
        </w:rPr>
        <w:t xml:space="preserve">quarantine regime </w:t>
      </w:r>
      <w:r w:rsidR="009A06D8" w:rsidRPr="001711DD">
        <w:rPr>
          <w:rFonts w:ascii="Arial" w:hAnsi="Arial" w:cs="Arial"/>
          <w:lang w:val="en-US"/>
        </w:rPr>
        <w:t xml:space="preserve">can </w:t>
      </w:r>
      <w:r w:rsidR="006173EA" w:rsidRPr="001711DD">
        <w:rPr>
          <w:rFonts w:ascii="Arial" w:hAnsi="Arial" w:cs="Arial"/>
          <w:lang w:val="en-US"/>
        </w:rPr>
        <w:t>be useful in the early stages of a pandemic</w:t>
      </w:r>
      <w:r w:rsidR="0061244F">
        <w:rPr>
          <w:rFonts w:ascii="Arial" w:hAnsi="Arial" w:cs="Arial"/>
          <w:lang w:val="en-US"/>
        </w:rPr>
        <w:t>,</w:t>
      </w:r>
      <w:r w:rsidR="006173EA" w:rsidRPr="001711DD">
        <w:rPr>
          <w:rFonts w:ascii="Arial" w:hAnsi="Arial" w:cs="Arial"/>
          <w:lang w:val="en-US"/>
        </w:rPr>
        <w:t xml:space="preserve"> where reducing social activity </w:t>
      </w:r>
      <w:r w:rsidR="009A06D8" w:rsidRPr="001711DD">
        <w:rPr>
          <w:rFonts w:ascii="Arial" w:hAnsi="Arial" w:cs="Arial"/>
          <w:lang w:val="en-US"/>
        </w:rPr>
        <w:t xml:space="preserve">will </w:t>
      </w:r>
      <w:r w:rsidR="006173EA" w:rsidRPr="001711DD">
        <w:rPr>
          <w:rFonts w:ascii="Arial" w:hAnsi="Arial" w:cs="Arial"/>
          <w:lang w:val="en-US"/>
        </w:rPr>
        <w:t xml:space="preserve">flatten the infection curve. </w:t>
      </w:r>
    </w:p>
    <w:p w14:paraId="01306800" w14:textId="77777777" w:rsidR="00E300B5" w:rsidRPr="001711DD" w:rsidRDefault="00E300B5" w:rsidP="004305C9">
      <w:pPr>
        <w:spacing w:line="276" w:lineRule="auto"/>
        <w:contextualSpacing/>
        <w:jc w:val="both"/>
        <w:rPr>
          <w:rFonts w:ascii="Arial" w:hAnsi="Arial" w:cs="Arial"/>
          <w:lang w:val="en-US"/>
        </w:rPr>
      </w:pPr>
    </w:p>
    <w:p w14:paraId="3D4C38FB" w14:textId="4EA3F1DD" w:rsidR="005609C7" w:rsidRPr="001711DD" w:rsidRDefault="000850B3" w:rsidP="004305C9">
      <w:pPr>
        <w:spacing w:line="276" w:lineRule="auto"/>
        <w:contextualSpacing/>
        <w:jc w:val="both"/>
        <w:rPr>
          <w:rFonts w:ascii="Arial" w:hAnsi="Arial" w:cs="Arial"/>
          <w:lang w:val="en-US"/>
        </w:rPr>
      </w:pPr>
      <w:r w:rsidRPr="001711DD">
        <w:rPr>
          <w:rFonts w:ascii="Arial" w:hAnsi="Arial" w:cs="Arial"/>
          <w:lang w:val="en-US"/>
        </w:rPr>
        <w:t>A</w:t>
      </w:r>
      <w:r w:rsidR="005609C7" w:rsidRPr="001711DD">
        <w:rPr>
          <w:rFonts w:ascii="Arial" w:hAnsi="Arial" w:cs="Arial"/>
          <w:lang w:val="en-US"/>
        </w:rPr>
        <w:t xml:space="preserve"> natural experiment </w:t>
      </w:r>
      <w:r w:rsidRPr="001711DD">
        <w:rPr>
          <w:rFonts w:ascii="Arial" w:hAnsi="Arial" w:cs="Arial"/>
          <w:lang w:val="en-US"/>
        </w:rPr>
        <w:t>involving</w:t>
      </w:r>
      <w:r w:rsidR="005609C7" w:rsidRPr="001711DD">
        <w:rPr>
          <w:rFonts w:ascii="Arial" w:hAnsi="Arial" w:cs="Arial"/>
          <w:lang w:val="en-US"/>
        </w:rPr>
        <w:t xml:space="preserve"> PQ and NQ</w:t>
      </w:r>
      <w:r w:rsidRPr="001711DD">
        <w:rPr>
          <w:rFonts w:ascii="Arial" w:hAnsi="Arial" w:cs="Arial"/>
          <w:lang w:val="en-US"/>
        </w:rPr>
        <w:t xml:space="preserve"> during</w:t>
      </w:r>
      <w:r w:rsidR="005609C7" w:rsidRPr="001711DD">
        <w:rPr>
          <w:rFonts w:ascii="Arial" w:hAnsi="Arial" w:cs="Arial"/>
          <w:lang w:val="en-US"/>
        </w:rPr>
        <w:t xml:space="preserve"> the Covid-19 pandemic </w:t>
      </w:r>
      <w:r w:rsidRPr="001711DD">
        <w:rPr>
          <w:rFonts w:ascii="Arial" w:hAnsi="Arial" w:cs="Arial"/>
          <w:lang w:val="en-US"/>
        </w:rPr>
        <w:t xml:space="preserve">shows </w:t>
      </w:r>
      <w:r w:rsidR="005609C7" w:rsidRPr="001711DD">
        <w:rPr>
          <w:rFonts w:ascii="Arial" w:hAnsi="Arial" w:cs="Arial"/>
          <w:lang w:val="en-US"/>
        </w:rPr>
        <w:t xml:space="preserve">that </w:t>
      </w:r>
      <w:r w:rsidR="00D64BD0" w:rsidRPr="001711DD">
        <w:rPr>
          <w:rFonts w:ascii="Arial" w:hAnsi="Arial" w:cs="Arial"/>
          <w:lang w:val="en-US"/>
        </w:rPr>
        <w:t xml:space="preserve">PQ </w:t>
      </w:r>
      <w:r w:rsidR="005609C7" w:rsidRPr="001711DD">
        <w:rPr>
          <w:rFonts w:ascii="Arial" w:hAnsi="Arial" w:cs="Arial"/>
          <w:lang w:val="en-US"/>
        </w:rPr>
        <w:t xml:space="preserve">are more likely to be </w:t>
      </w:r>
      <w:r w:rsidR="002A6B77" w:rsidRPr="001711DD">
        <w:rPr>
          <w:rFonts w:ascii="Arial" w:hAnsi="Arial" w:cs="Arial"/>
          <w:lang w:val="en-US"/>
        </w:rPr>
        <w:t>systematically biased</w:t>
      </w:r>
      <w:r w:rsidR="005609C7" w:rsidRPr="001711DD">
        <w:rPr>
          <w:rFonts w:ascii="Arial" w:hAnsi="Arial" w:cs="Arial"/>
          <w:lang w:val="en-US"/>
        </w:rPr>
        <w:t xml:space="preserve"> in their beliefs about the disease – they over-estimate the </w:t>
      </w:r>
      <w:r w:rsidRPr="001711DD">
        <w:rPr>
          <w:rFonts w:ascii="Arial" w:hAnsi="Arial" w:cs="Arial"/>
          <w:lang w:val="en-US"/>
        </w:rPr>
        <w:t xml:space="preserve">chances of getting infected, </w:t>
      </w:r>
      <w:r w:rsidR="00135B08" w:rsidRPr="001711DD">
        <w:rPr>
          <w:rFonts w:ascii="Arial" w:hAnsi="Arial" w:cs="Arial"/>
          <w:lang w:val="en-US"/>
        </w:rPr>
        <w:t xml:space="preserve">and the rates of </w:t>
      </w:r>
      <w:r w:rsidR="005609C7" w:rsidRPr="001711DD">
        <w:rPr>
          <w:rFonts w:ascii="Arial" w:hAnsi="Arial" w:cs="Arial"/>
          <w:lang w:val="en-US"/>
        </w:rPr>
        <w:t xml:space="preserve">transmission </w:t>
      </w:r>
      <w:r w:rsidR="00A80CA7" w:rsidRPr="001711DD">
        <w:rPr>
          <w:rFonts w:ascii="Arial" w:hAnsi="Arial" w:cs="Arial"/>
          <w:lang w:val="en-US"/>
        </w:rPr>
        <w:t xml:space="preserve">as well as </w:t>
      </w:r>
      <w:r w:rsidR="005609C7" w:rsidRPr="001711DD">
        <w:rPr>
          <w:rFonts w:ascii="Arial" w:hAnsi="Arial" w:cs="Arial"/>
          <w:lang w:val="en-US"/>
        </w:rPr>
        <w:t xml:space="preserve">mortality. </w:t>
      </w:r>
      <w:r w:rsidR="00A80CA7" w:rsidRPr="001711DD">
        <w:rPr>
          <w:rFonts w:ascii="Arial" w:hAnsi="Arial" w:cs="Arial"/>
          <w:lang w:val="en-US"/>
        </w:rPr>
        <w:t xml:space="preserve">They are </w:t>
      </w:r>
      <w:r w:rsidR="002A6B77" w:rsidRPr="001711DD">
        <w:rPr>
          <w:rFonts w:ascii="Arial" w:hAnsi="Arial" w:cs="Arial"/>
          <w:lang w:val="en-US"/>
        </w:rPr>
        <w:t xml:space="preserve">more </w:t>
      </w:r>
      <w:r w:rsidRPr="001711DD">
        <w:rPr>
          <w:rFonts w:ascii="Arial" w:hAnsi="Arial" w:cs="Arial"/>
          <w:lang w:val="en-US"/>
        </w:rPr>
        <w:t>afraid</w:t>
      </w:r>
      <w:r w:rsidR="0025232A" w:rsidRPr="001711DD">
        <w:rPr>
          <w:rFonts w:ascii="Arial" w:hAnsi="Arial" w:cs="Arial"/>
          <w:lang w:val="en-US"/>
        </w:rPr>
        <w:t>, jittery and alert</w:t>
      </w:r>
      <w:r w:rsidR="002A6B77" w:rsidRPr="001711DD">
        <w:rPr>
          <w:rFonts w:ascii="Arial" w:hAnsi="Arial" w:cs="Arial"/>
          <w:lang w:val="en-US"/>
        </w:rPr>
        <w:t xml:space="preserve">. </w:t>
      </w:r>
      <w:r w:rsidR="00803C55" w:rsidRPr="001711DD">
        <w:rPr>
          <w:rFonts w:ascii="Arial" w:hAnsi="Arial" w:cs="Arial"/>
          <w:lang w:val="en-US"/>
        </w:rPr>
        <w:t>Interestingly</w:t>
      </w:r>
      <w:r w:rsidR="002A6B77" w:rsidRPr="001711DD">
        <w:rPr>
          <w:rFonts w:ascii="Arial" w:hAnsi="Arial" w:cs="Arial"/>
          <w:lang w:val="en-US"/>
        </w:rPr>
        <w:t xml:space="preserve">, </w:t>
      </w:r>
      <w:r w:rsidR="00803C55" w:rsidRPr="001711DD">
        <w:rPr>
          <w:rFonts w:ascii="Arial" w:hAnsi="Arial" w:cs="Arial"/>
          <w:lang w:val="en-US"/>
        </w:rPr>
        <w:t xml:space="preserve">these </w:t>
      </w:r>
      <w:r w:rsidR="002A6B77" w:rsidRPr="001711DD">
        <w:rPr>
          <w:rFonts w:ascii="Arial" w:hAnsi="Arial" w:cs="Arial"/>
          <w:lang w:val="en-US"/>
        </w:rPr>
        <w:t xml:space="preserve">quarantine effects </w:t>
      </w:r>
      <w:r w:rsidR="00315167" w:rsidRPr="001711DD">
        <w:rPr>
          <w:rFonts w:ascii="Arial" w:hAnsi="Arial" w:cs="Arial"/>
          <w:lang w:val="en-US"/>
        </w:rPr>
        <w:t xml:space="preserve">are </w:t>
      </w:r>
      <w:r w:rsidR="002558C0" w:rsidRPr="001711DD">
        <w:rPr>
          <w:rFonts w:ascii="Arial" w:hAnsi="Arial" w:cs="Arial"/>
          <w:lang w:val="en-US"/>
        </w:rPr>
        <w:t xml:space="preserve">independent of the days after </w:t>
      </w:r>
      <w:r w:rsidR="000B19E5" w:rsidRPr="001711DD">
        <w:rPr>
          <w:rFonts w:ascii="Arial" w:hAnsi="Arial" w:cs="Arial"/>
          <w:lang w:val="en-US"/>
        </w:rPr>
        <w:t>quarantine,</w:t>
      </w:r>
      <w:r w:rsidR="00D817F9" w:rsidRPr="001711DD">
        <w:rPr>
          <w:rFonts w:ascii="Arial" w:hAnsi="Arial" w:cs="Arial"/>
          <w:lang w:val="en-US"/>
        </w:rPr>
        <w:t xml:space="preserve"> i.e. they persist over time</w:t>
      </w:r>
      <w:r w:rsidR="002A6B77" w:rsidRPr="001711DD">
        <w:rPr>
          <w:rFonts w:ascii="Arial" w:hAnsi="Arial" w:cs="Arial"/>
          <w:lang w:val="en-US"/>
        </w:rPr>
        <w:t xml:space="preserve">. </w:t>
      </w:r>
    </w:p>
    <w:p w14:paraId="0B276C8F" w14:textId="77777777" w:rsidR="00266AF3" w:rsidRPr="001711DD" w:rsidRDefault="00266AF3" w:rsidP="004305C9">
      <w:pPr>
        <w:spacing w:line="276" w:lineRule="auto"/>
        <w:contextualSpacing/>
        <w:jc w:val="both"/>
        <w:rPr>
          <w:rFonts w:ascii="Arial" w:hAnsi="Arial" w:cs="Arial"/>
          <w:lang w:val="en-US"/>
        </w:rPr>
      </w:pPr>
    </w:p>
    <w:p w14:paraId="72987E64" w14:textId="7615F1FA" w:rsidR="002A6B77" w:rsidRPr="001711DD" w:rsidRDefault="00803C55" w:rsidP="004305C9">
      <w:pPr>
        <w:spacing w:line="276" w:lineRule="auto"/>
        <w:contextualSpacing/>
        <w:jc w:val="both"/>
        <w:rPr>
          <w:rFonts w:ascii="Arial" w:hAnsi="Arial" w:cs="Arial"/>
          <w:lang w:val="en-US"/>
        </w:rPr>
      </w:pPr>
      <w:r w:rsidRPr="001711DD">
        <w:rPr>
          <w:rFonts w:ascii="Arial" w:hAnsi="Arial" w:cs="Arial"/>
          <w:lang w:val="en-US"/>
        </w:rPr>
        <w:t xml:space="preserve">By </w:t>
      </w:r>
      <w:r w:rsidR="00E75BD2" w:rsidRPr="001711DD">
        <w:rPr>
          <w:rFonts w:ascii="Arial" w:hAnsi="Arial" w:cs="Arial"/>
          <w:lang w:val="en-US"/>
        </w:rPr>
        <w:t>u</w:t>
      </w:r>
      <w:r w:rsidR="002A6B77" w:rsidRPr="001711DD">
        <w:rPr>
          <w:rFonts w:ascii="Arial" w:hAnsi="Arial" w:cs="Arial"/>
          <w:lang w:val="en-US"/>
        </w:rPr>
        <w:t xml:space="preserve">nderstanding the psychological mechanism behind why a quarantine may lead to less social activity, even in the post-quarantine period, we see that a relatively short period of </w:t>
      </w:r>
      <w:r w:rsidR="002F6B87" w:rsidRPr="001711DD">
        <w:rPr>
          <w:rFonts w:ascii="Arial" w:hAnsi="Arial" w:cs="Arial"/>
          <w:lang w:val="en-US"/>
        </w:rPr>
        <w:t xml:space="preserve">a </w:t>
      </w:r>
      <w:r w:rsidR="002A6B77" w:rsidRPr="001711DD">
        <w:rPr>
          <w:rFonts w:ascii="Arial" w:hAnsi="Arial" w:cs="Arial"/>
          <w:lang w:val="en-US"/>
        </w:rPr>
        <w:t xml:space="preserve">light quarantine can reap </w:t>
      </w:r>
      <w:r w:rsidR="002F6B87" w:rsidRPr="001711DD">
        <w:rPr>
          <w:rFonts w:ascii="Arial" w:hAnsi="Arial" w:cs="Arial"/>
          <w:lang w:val="en-US"/>
        </w:rPr>
        <w:t>significant</w:t>
      </w:r>
      <w:r w:rsidR="002A6B77" w:rsidRPr="001711DD">
        <w:rPr>
          <w:rFonts w:ascii="Arial" w:hAnsi="Arial" w:cs="Arial"/>
          <w:lang w:val="en-US"/>
        </w:rPr>
        <w:t xml:space="preserve"> public health benefits. </w:t>
      </w:r>
      <w:r w:rsidR="00F42D97" w:rsidRPr="001711DD">
        <w:rPr>
          <w:rFonts w:ascii="Arial" w:hAnsi="Arial" w:cs="Arial"/>
          <w:lang w:val="en-US"/>
        </w:rPr>
        <w:t>This work presents evidence of why a quarantine is necessary despite concern about civil liberties.</w:t>
      </w:r>
    </w:p>
    <w:p w14:paraId="38606638" w14:textId="77777777" w:rsidR="005A6135" w:rsidRPr="001711DD" w:rsidRDefault="005A6135" w:rsidP="004305C9">
      <w:pPr>
        <w:spacing w:line="276" w:lineRule="auto"/>
        <w:contextualSpacing/>
        <w:jc w:val="both"/>
        <w:rPr>
          <w:rFonts w:ascii="Arial" w:hAnsi="Arial" w:cs="Arial"/>
          <w:b/>
          <w:bCs/>
          <w:color w:val="000000"/>
          <w:lang w:val="en-US"/>
        </w:rPr>
      </w:pPr>
    </w:p>
    <w:p w14:paraId="73CE0AAD" w14:textId="58038AB3" w:rsidR="005A6135" w:rsidRPr="001711DD" w:rsidRDefault="00F42D97"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This natural e</w:t>
      </w:r>
      <w:r w:rsidR="005A6135" w:rsidRPr="001711DD">
        <w:rPr>
          <w:rFonts w:ascii="Arial" w:hAnsi="Arial" w:cs="Arial"/>
          <w:color w:val="000000"/>
          <w:lang w:val="en-US"/>
        </w:rPr>
        <w:t xml:space="preserve">xperiment </w:t>
      </w:r>
      <w:r w:rsidRPr="001711DD">
        <w:rPr>
          <w:rFonts w:ascii="Arial" w:hAnsi="Arial" w:cs="Arial"/>
          <w:color w:val="000000"/>
          <w:lang w:val="en-US"/>
        </w:rPr>
        <w:t xml:space="preserve">occurred </w:t>
      </w:r>
      <w:r w:rsidR="005A6135" w:rsidRPr="001711DD">
        <w:rPr>
          <w:rFonts w:ascii="Arial" w:hAnsi="Arial" w:cs="Arial"/>
          <w:color w:val="000000"/>
          <w:lang w:val="en-US"/>
        </w:rPr>
        <w:t>during the early days of the pandemic. The differences in mental state</w:t>
      </w:r>
      <w:r w:rsidR="0074304D">
        <w:rPr>
          <w:rFonts w:ascii="Arial" w:hAnsi="Arial" w:cs="Arial"/>
          <w:color w:val="000000"/>
          <w:lang w:val="en-US"/>
        </w:rPr>
        <w:t>s</w:t>
      </w:r>
      <w:r w:rsidR="005A6135" w:rsidRPr="001711DD">
        <w:rPr>
          <w:rFonts w:ascii="Arial" w:hAnsi="Arial" w:cs="Arial"/>
          <w:color w:val="000000"/>
          <w:lang w:val="en-US"/>
        </w:rPr>
        <w:t xml:space="preserve"> are dramatic because the situation was evolving rapidly</w:t>
      </w:r>
      <w:r w:rsidR="0074304D">
        <w:rPr>
          <w:rFonts w:ascii="Arial" w:hAnsi="Arial" w:cs="Arial"/>
          <w:color w:val="000000"/>
          <w:lang w:val="en-US"/>
        </w:rPr>
        <w:t>,</w:t>
      </w:r>
      <w:r w:rsidR="005A6135" w:rsidRPr="001711DD">
        <w:rPr>
          <w:rFonts w:ascii="Arial" w:hAnsi="Arial" w:cs="Arial"/>
          <w:color w:val="000000"/>
          <w:lang w:val="en-US"/>
        </w:rPr>
        <w:t xml:space="preserve"> and there was a great deal of uncertainty in advisories being issued by WHO and MoH. We suspect that </w:t>
      </w:r>
      <w:r w:rsidR="006E122C" w:rsidRPr="001711DD">
        <w:rPr>
          <w:rFonts w:ascii="Arial" w:hAnsi="Arial" w:cs="Arial"/>
          <w:color w:val="000000"/>
          <w:lang w:val="en-US"/>
        </w:rPr>
        <w:t>the</w:t>
      </w:r>
      <w:r w:rsidR="001747B3" w:rsidRPr="001711DD">
        <w:rPr>
          <w:rFonts w:ascii="Arial" w:hAnsi="Arial" w:cs="Arial"/>
          <w:color w:val="000000"/>
          <w:lang w:val="en-US"/>
        </w:rPr>
        <w:t>se</w:t>
      </w:r>
      <w:r w:rsidR="006E122C" w:rsidRPr="001711DD">
        <w:rPr>
          <w:rFonts w:ascii="Arial" w:hAnsi="Arial" w:cs="Arial"/>
          <w:color w:val="000000"/>
          <w:lang w:val="en-US"/>
        </w:rPr>
        <w:t xml:space="preserve"> differences </w:t>
      </w:r>
      <w:r w:rsidR="001747B3" w:rsidRPr="001711DD">
        <w:rPr>
          <w:rFonts w:ascii="Arial" w:hAnsi="Arial" w:cs="Arial"/>
          <w:color w:val="000000"/>
          <w:lang w:val="en-US"/>
        </w:rPr>
        <w:t>may</w:t>
      </w:r>
      <w:r w:rsidR="006E122C" w:rsidRPr="001711DD">
        <w:rPr>
          <w:rFonts w:ascii="Arial" w:hAnsi="Arial" w:cs="Arial"/>
          <w:color w:val="000000"/>
          <w:lang w:val="en-US"/>
        </w:rPr>
        <w:t xml:space="preserve"> be smaller when information about the virus is more certain and comprehensive</w:t>
      </w:r>
      <w:r w:rsidR="00D4568D" w:rsidRPr="001711DD">
        <w:rPr>
          <w:rFonts w:ascii="Arial" w:hAnsi="Arial" w:cs="Arial"/>
          <w:color w:val="000000"/>
          <w:lang w:val="en-US"/>
        </w:rPr>
        <w:t>, once the pandemic</w:t>
      </w:r>
      <w:r w:rsidR="005C0E95">
        <w:rPr>
          <w:rFonts w:ascii="Arial" w:hAnsi="Arial" w:cs="Arial"/>
          <w:color w:val="000000"/>
          <w:lang w:val="en-US"/>
        </w:rPr>
        <w:t xml:space="preserve"> </w:t>
      </w:r>
      <w:r w:rsidR="00D4568D" w:rsidRPr="001711DD">
        <w:rPr>
          <w:rFonts w:ascii="Arial" w:hAnsi="Arial" w:cs="Arial"/>
          <w:color w:val="000000"/>
          <w:lang w:val="en-US"/>
        </w:rPr>
        <w:t>is petering out.</w:t>
      </w:r>
      <w:r w:rsidR="00DC5551">
        <w:rPr>
          <w:rFonts w:ascii="Arial" w:hAnsi="Arial" w:cs="Arial"/>
          <w:color w:val="000000"/>
          <w:lang w:val="en-US"/>
        </w:rPr>
        <w:t xml:space="preserve"> </w:t>
      </w:r>
    </w:p>
    <w:p w14:paraId="09C89D83" w14:textId="77777777" w:rsidR="005A6135" w:rsidRPr="001711DD" w:rsidRDefault="005A6135" w:rsidP="004305C9">
      <w:pPr>
        <w:spacing w:line="276" w:lineRule="auto"/>
        <w:contextualSpacing/>
        <w:jc w:val="both"/>
        <w:rPr>
          <w:rFonts w:ascii="Arial" w:hAnsi="Arial" w:cs="Arial"/>
          <w:b/>
          <w:bCs/>
          <w:color w:val="000000"/>
          <w:lang w:val="en-US"/>
        </w:rPr>
      </w:pPr>
    </w:p>
    <w:p w14:paraId="2E997234" w14:textId="77777777" w:rsidR="005A6135" w:rsidRPr="001711DD" w:rsidRDefault="005A6135" w:rsidP="004305C9">
      <w:pPr>
        <w:spacing w:line="276" w:lineRule="auto"/>
        <w:contextualSpacing/>
        <w:jc w:val="both"/>
        <w:rPr>
          <w:rFonts w:ascii="Arial" w:hAnsi="Arial" w:cs="Arial"/>
          <w:b/>
          <w:bCs/>
          <w:color w:val="000000"/>
          <w:lang w:val="en-US"/>
        </w:rPr>
      </w:pPr>
    </w:p>
    <w:p w14:paraId="6F26734B" w14:textId="77777777" w:rsidR="005A6135" w:rsidRPr="001711DD" w:rsidRDefault="005A6135" w:rsidP="004305C9">
      <w:pPr>
        <w:spacing w:line="276" w:lineRule="auto"/>
        <w:contextualSpacing/>
        <w:jc w:val="both"/>
        <w:rPr>
          <w:rFonts w:ascii="Arial" w:hAnsi="Arial" w:cs="Arial"/>
          <w:b/>
          <w:bCs/>
          <w:color w:val="000000"/>
          <w:lang w:val="en-US"/>
        </w:rPr>
      </w:pPr>
    </w:p>
    <w:p w14:paraId="7F6DD467" w14:textId="77777777" w:rsidR="005A6135" w:rsidRPr="001711DD" w:rsidRDefault="005A6135" w:rsidP="004305C9">
      <w:pPr>
        <w:spacing w:line="276" w:lineRule="auto"/>
        <w:contextualSpacing/>
        <w:jc w:val="both"/>
        <w:rPr>
          <w:rFonts w:ascii="Arial" w:hAnsi="Arial" w:cs="Arial"/>
          <w:b/>
          <w:bCs/>
          <w:color w:val="000000"/>
          <w:lang w:val="en-US"/>
        </w:rPr>
      </w:pPr>
    </w:p>
    <w:p w14:paraId="7ADAD621" w14:textId="77777777" w:rsidR="005A6135" w:rsidRPr="001711DD" w:rsidRDefault="005A6135" w:rsidP="004305C9">
      <w:pPr>
        <w:spacing w:line="276" w:lineRule="auto"/>
        <w:contextualSpacing/>
        <w:jc w:val="both"/>
        <w:rPr>
          <w:rFonts w:ascii="Arial" w:hAnsi="Arial" w:cs="Arial"/>
          <w:b/>
          <w:bCs/>
          <w:color w:val="000000"/>
          <w:lang w:val="en-US"/>
        </w:rPr>
      </w:pPr>
    </w:p>
    <w:p w14:paraId="2F43393F" w14:textId="77777777" w:rsidR="00F42D97" w:rsidRPr="001711DD" w:rsidRDefault="00F42D97" w:rsidP="004305C9">
      <w:pPr>
        <w:spacing w:line="276" w:lineRule="auto"/>
        <w:contextualSpacing/>
        <w:jc w:val="both"/>
        <w:rPr>
          <w:rFonts w:ascii="Arial" w:hAnsi="Arial" w:cs="Arial"/>
          <w:b/>
          <w:bCs/>
          <w:color w:val="000000"/>
          <w:lang w:val="en-US"/>
        </w:rPr>
      </w:pPr>
      <w:r w:rsidRPr="001711DD">
        <w:rPr>
          <w:rFonts w:ascii="Arial" w:hAnsi="Arial" w:cs="Arial"/>
          <w:b/>
          <w:bCs/>
          <w:color w:val="000000"/>
          <w:lang w:val="en-US"/>
        </w:rPr>
        <w:br w:type="page"/>
      </w:r>
    </w:p>
    <w:p w14:paraId="52B4F4F3" w14:textId="5314B815" w:rsidR="00706017" w:rsidRDefault="00706017" w:rsidP="005C0E95">
      <w:pPr>
        <w:spacing w:line="276" w:lineRule="auto"/>
        <w:contextualSpacing/>
        <w:jc w:val="both"/>
        <w:outlineLvl w:val="0"/>
        <w:rPr>
          <w:rFonts w:ascii="Arial" w:hAnsi="Arial" w:cs="Arial"/>
          <w:b/>
          <w:bCs/>
          <w:color w:val="000000"/>
          <w:lang w:val="en-US"/>
        </w:rPr>
      </w:pPr>
      <w:r w:rsidRPr="001711DD">
        <w:rPr>
          <w:rFonts w:ascii="Arial" w:hAnsi="Arial" w:cs="Arial"/>
          <w:b/>
          <w:bCs/>
          <w:color w:val="000000"/>
          <w:lang w:val="en-US"/>
        </w:rPr>
        <w:lastRenderedPageBreak/>
        <w:t>References</w:t>
      </w:r>
    </w:p>
    <w:p w14:paraId="5CE6E9AD" w14:textId="219F68D7" w:rsidR="00034FEE" w:rsidRDefault="00034FEE" w:rsidP="005C0E95">
      <w:pPr>
        <w:spacing w:line="276" w:lineRule="auto"/>
        <w:contextualSpacing/>
        <w:jc w:val="both"/>
        <w:outlineLvl w:val="0"/>
        <w:rPr>
          <w:rFonts w:ascii="Arial" w:hAnsi="Arial" w:cs="Arial"/>
          <w:b/>
          <w:bCs/>
          <w:color w:val="000000"/>
          <w:lang w:val="en-US"/>
        </w:rPr>
      </w:pPr>
    </w:p>
    <w:p w14:paraId="585D5237" w14:textId="77777777" w:rsidR="00034FEE" w:rsidRPr="00034FEE" w:rsidRDefault="00034FEE" w:rsidP="00034FEE">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Anderson, R. M., Heesterbeek, H., Klinkenberg, D., &amp; Hollingsworth, T. D. (2020). How will country-based mitigation measures influence the course of the COVID-19 epidemic? The Lancet, 395(10228), 931–934. https://doi.org/10.1016/S0140-6736(20)30567-5</w:t>
      </w:r>
      <w:bookmarkStart w:id="1" w:name="_GoBack"/>
      <w:bookmarkEnd w:id="1"/>
    </w:p>
    <w:p w14:paraId="0F27EE69" w14:textId="77777777" w:rsidR="00034FEE" w:rsidRDefault="00034FEE" w:rsidP="00034FEE">
      <w:pPr>
        <w:spacing w:line="276" w:lineRule="auto"/>
        <w:contextualSpacing/>
        <w:jc w:val="both"/>
        <w:rPr>
          <w:rFonts w:ascii="Arial" w:hAnsi="Arial" w:cs="Arial"/>
          <w:color w:val="000000" w:themeColor="text1"/>
          <w:lang w:val="en-US"/>
        </w:rPr>
      </w:pPr>
    </w:p>
    <w:p w14:paraId="09F1F13D" w14:textId="77777777" w:rsidR="00034FEE" w:rsidRPr="00034FEE" w:rsidRDefault="00034FEE" w:rsidP="00034FEE">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Blendon, R. J., Benson, J. M., DesRoches, C. M., Raleigh, E., &amp; Taylor-Clark, K. (2004). The Public’s Response to Severe Acute Respiratory Syndrome in Toronto and the United States. Clinical Infectious Diseases, 38(7), 925–931. https://doi.org/10.1086/382355</w:t>
      </w:r>
    </w:p>
    <w:p w14:paraId="21C06264" w14:textId="77777777" w:rsidR="00034FEE" w:rsidRDefault="00034FEE" w:rsidP="00034FEE">
      <w:pPr>
        <w:spacing w:line="276" w:lineRule="auto"/>
        <w:contextualSpacing/>
        <w:jc w:val="both"/>
        <w:rPr>
          <w:rFonts w:ascii="Arial" w:hAnsi="Arial" w:cs="Arial"/>
          <w:color w:val="000000" w:themeColor="text1"/>
          <w:lang w:val="en-US"/>
        </w:rPr>
      </w:pPr>
    </w:p>
    <w:p w14:paraId="7B85D585" w14:textId="388C7F23" w:rsidR="00034FEE" w:rsidRPr="007A315B" w:rsidRDefault="00034FEE" w:rsidP="007A315B">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Blendon, R. J., DesRoches, C. M., Cetron, M. S., Benson, J. M., Meinhardt, T., &amp; Pollard, W. (2006). Attitudes Toward The Use Of Quarantine In A Public Health Emergency In Four Countries. Health Affairs, 25(Supplement 1), W15–W25. https://doi.org/10.1377/hlthaff.25.w15</w:t>
      </w:r>
    </w:p>
    <w:p w14:paraId="53EF9846" w14:textId="43151C06" w:rsidR="00266AF3" w:rsidRPr="001711DD" w:rsidRDefault="00266AF3" w:rsidP="004305C9">
      <w:pPr>
        <w:spacing w:line="276" w:lineRule="auto"/>
        <w:contextualSpacing/>
        <w:jc w:val="both"/>
        <w:rPr>
          <w:rFonts w:ascii="Arial" w:hAnsi="Arial" w:cs="Arial"/>
          <w:b/>
          <w:bCs/>
          <w:color w:val="000000"/>
          <w:lang w:val="en-US"/>
        </w:rPr>
      </w:pPr>
    </w:p>
    <w:p w14:paraId="1BE0F131" w14:textId="123AA03D" w:rsidR="004E2289" w:rsidRPr="001711DD" w:rsidRDefault="00F70FD0" w:rsidP="00F70FD0">
      <w:pPr>
        <w:spacing w:line="276" w:lineRule="auto"/>
        <w:contextualSpacing/>
        <w:jc w:val="both"/>
        <w:rPr>
          <w:rFonts w:ascii="Arial" w:hAnsi="Arial" w:cs="Arial"/>
          <w:color w:val="000000"/>
          <w:lang w:val="en-US"/>
        </w:rPr>
      </w:pPr>
      <w:r w:rsidRPr="001711DD">
        <w:rPr>
          <w:rFonts w:ascii="Arial" w:hAnsi="Arial" w:cs="Arial"/>
          <w:color w:val="000000"/>
          <w:lang w:val="en-US"/>
        </w:rPr>
        <w:t xml:space="preserve">Benjamin, </w:t>
      </w:r>
      <w:r w:rsidR="004E2289" w:rsidRPr="001711DD">
        <w:rPr>
          <w:rFonts w:ascii="Arial" w:hAnsi="Arial" w:cs="Arial"/>
          <w:color w:val="000000"/>
          <w:lang w:val="en-US"/>
        </w:rPr>
        <w:t>D</w:t>
      </w:r>
      <w:r w:rsidRPr="001711DD">
        <w:rPr>
          <w:rFonts w:ascii="Arial" w:hAnsi="Arial" w:cs="Arial"/>
          <w:color w:val="000000"/>
          <w:lang w:val="en-US"/>
        </w:rPr>
        <w:t>.</w:t>
      </w:r>
      <w:r w:rsidR="004E2289" w:rsidRPr="001711DD">
        <w:rPr>
          <w:rFonts w:ascii="Arial" w:hAnsi="Arial" w:cs="Arial"/>
          <w:color w:val="000000"/>
          <w:lang w:val="en-US"/>
        </w:rPr>
        <w:t>J</w:t>
      </w:r>
      <w:r w:rsidRPr="001711DD">
        <w:rPr>
          <w:rFonts w:ascii="Arial" w:hAnsi="Arial" w:cs="Arial"/>
          <w:color w:val="000000"/>
          <w:lang w:val="en-US"/>
        </w:rPr>
        <w:t>.</w:t>
      </w:r>
      <w:r w:rsidR="004E2289" w:rsidRPr="001711DD">
        <w:rPr>
          <w:rFonts w:ascii="Arial" w:hAnsi="Arial" w:cs="Arial"/>
          <w:color w:val="000000"/>
          <w:lang w:val="en-US"/>
        </w:rPr>
        <w:t xml:space="preserve">, </w:t>
      </w:r>
      <w:r w:rsidRPr="001711DD">
        <w:rPr>
          <w:rFonts w:ascii="Arial" w:hAnsi="Arial" w:cs="Arial"/>
          <w:color w:val="000000"/>
          <w:lang w:val="en-US"/>
        </w:rPr>
        <w:t xml:space="preserve">Berger, </w:t>
      </w:r>
      <w:r w:rsidR="004E2289" w:rsidRPr="001711DD">
        <w:rPr>
          <w:rFonts w:ascii="Arial" w:hAnsi="Arial" w:cs="Arial"/>
          <w:color w:val="000000"/>
          <w:lang w:val="en-US"/>
        </w:rPr>
        <w:t>J</w:t>
      </w:r>
      <w:r w:rsidRPr="001711DD">
        <w:rPr>
          <w:rFonts w:ascii="Arial" w:hAnsi="Arial" w:cs="Arial"/>
          <w:color w:val="000000"/>
          <w:lang w:val="en-US"/>
        </w:rPr>
        <w:t>.</w:t>
      </w:r>
      <w:r w:rsidR="004E2289" w:rsidRPr="001711DD">
        <w:rPr>
          <w:rFonts w:ascii="Arial" w:hAnsi="Arial" w:cs="Arial"/>
          <w:color w:val="000000"/>
          <w:lang w:val="en-US"/>
        </w:rPr>
        <w:t>O</w:t>
      </w:r>
      <w:r w:rsidRPr="001711DD">
        <w:rPr>
          <w:rFonts w:ascii="Arial" w:hAnsi="Arial" w:cs="Arial"/>
          <w:color w:val="000000"/>
          <w:lang w:val="en-US"/>
        </w:rPr>
        <w:t>.</w:t>
      </w:r>
      <w:r w:rsidR="004E2289" w:rsidRPr="001711DD">
        <w:rPr>
          <w:rFonts w:ascii="Arial" w:hAnsi="Arial" w:cs="Arial"/>
          <w:color w:val="000000"/>
          <w:lang w:val="en-US"/>
        </w:rPr>
        <w:t>, Johannesson</w:t>
      </w:r>
      <w:r w:rsidRPr="001711DD">
        <w:rPr>
          <w:rFonts w:ascii="Arial" w:hAnsi="Arial" w:cs="Arial"/>
          <w:color w:val="000000"/>
          <w:lang w:val="en-US"/>
        </w:rPr>
        <w:t>, M.</w:t>
      </w:r>
      <w:r w:rsidR="004E2289" w:rsidRPr="001711DD">
        <w:rPr>
          <w:rFonts w:ascii="Arial" w:hAnsi="Arial" w:cs="Arial"/>
          <w:color w:val="000000"/>
          <w:lang w:val="en-US"/>
        </w:rPr>
        <w:t>, Nosek</w:t>
      </w:r>
      <w:r w:rsidRPr="001711DD">
        <w:rPr>
          <w:rFonts w:ascii="Arial" w:hAnsi="Arial" w:cs="Arial"/>
          <w:color w:val="000000"/>
          <w:lang w:val="en-US"/>
        </w:rPr>
        <w:t>, B.A.</w:t>
      </w:r>
      <w:r w:rsidR="004E2289" w:rsidRPr="001711DD">
        <w:rPr>
          <w:rFonts w:ascii="Arial" w:hAnsi="Arial" w:cs="Arial"/>
          <w:color w:val="000000"/>
          <w:lang w:val="en-US"/>
        </w:rPr>
        <w:t>, Wagenmakers</w:t>
      </w:r>
      <w:r w:rsidRPr="001711DD">
        <w:rPr>
          <w:rFonts w:ascii="Arial" w:hAnsi="Arial" w:cs="Arial"/>
          <w:color w:val="000000"/>
          <w:lang w:val="en-US"/>
        </w:rPr>
        <w:t>, E.J.</w:t>
      </w:r>
      <w:r w:rsidR="004E2289" w:rsidRPr="001711DD">
        <w:rPr>
          <w:rFonts w:ascii="Arial" w:hAnsi="Arial" w:cs="Arial"/>
          <w:color w:val="000000"/>
          <w:lang w:val="en-US"/>
        </w:rPr>
        <w:t>, Berk</w:t>
      </w:r>
      <w:r w:rsidRPr="001711DD">
        <w:rPr>
          <w:rFonts w:ascii="Arial" w:hAnsi="Arial" w:cs="Arial"/>
          <w:color w:val="000000"/>
          <w:lang w:val="en-US"/>
        </w:rPr>
        <w:t>, R.</w:t>
      </w:r>
      <w:r w:rsidR="004E2289" w:rsidRPr="001711DD">
        <w:rPr>
          <w:rFonts w:ascii="Arial" w:hAnsi="Arial" w:cs="Arial"/>
          <w:color w:val="000000"/>
          <w:lang w:val="en-US"/>
        </w:rPr>
        <w:t>, Bollen</w:t>
      </w:r>
      <w:r w:rsidRPr="001711DD">
        <w:rPr>
          <w:rFonts w:ascii="Arial" w:hAnsi="Arial" w:cs="Arial"/>
          <w:color w:val="000000"/>
          <w:lang w:val="en-US"/>
        </w:rPr>
        <w:t>, K.A.</w:t>
      </w:r>
      <w:r w:rsidR="004E2289" w:rsidRPr="001711DD">
        <w:rPr>
          <w:rFonts w:ascii="Arial" w:hAnsi="Arial" w:cs="Arial"/>
          <w:color w:val="000000"/>
          <w:lang w:val="en-US"/>
        </w:rPr>
        <w:t>, Brembs</w:t>
      </w:r>
      <w:r w:rsidRPr="001711DD">
        <w:rPr>
          <w:rFonts w:ascii="Arial" w:hAnsi="Arial" w:cs="Arial"/>
          <w:color w:val="000000"/>
          <w:lang w:val="en-US"/>
        </w:rPr>
        <w:t>, B.</w:t>
      </w:r>
      <w:r w:rsidR="004E2289" w:rsidRPr="001711DD">
        <w:rPr>
          <w:rFonts w:ascii="Arial" w:hAnsi="Arial" w:cs="Arial"/>
          <w:color w:val="000000"/>
          <w:lang w:val="en-US"/>
        </w:rPr>
        <w:t>, Brown</w:t>
      </w:r>
      <w:r w:rsidRPr="001711DD">
        <w:rPr>
          <w:rFonts w:ascii="Arial" w:hAnsi="Arial" w:cs="Arial"/>
          <w:color w:val="000000"/>
          <w:lang w:val="en-US"/>
        </w:rPr>
        <w:t>, L.</w:t>
      </w:r>
      <w:r w:rsidR="004E2289" w:rsidRPr="001711DD">
        <w:rPr>
          <w:rFonts w:ascii="Arial" w:hAnsi="Arial" w:cs="Arial"/>
          <w:color w:val="000000"/>
          <w:lang w:val="en-US"/>
        </w:rPr>
        <w:t>, Camerer</w:t>
      </w:r>
      <w:r w:rsidRPr="001711DD">
        <w:rPr>
          <w:rFonts w:ascii="Arial" w:hAnsi="Arial" w:cs="Arial"/>
          <w:color w:val="000000"/>
          <w:lang w:val="en-US"/>
        </w:rPr>
        <w:t>, C.F.</w:t>
      </w:r>
      <w:r w:rsidR="004E2289" w:rsidRPr="001711DD">
        <w:rPr>
          <w:rFonts w:ascii="Arial" w:hAnsi="Arial" w:cs="Arial"/>
          <w:color w:val="000000"/>
          <w:lang w:val="en-US"/>
        </w:rPr>
        <w:t>, Cesarini</w:t>
      </w:r>
      <w:r w:rsidRPr="001711DD">
        <w:rPr>
          <w:rFonts w:ascii="Arial" w:hAnsi="Arial" w:cs="Arial"/>
          <w:color w:val="000000"/>
          <w:lang w:val="en-US"/>
        </w:rPr>
        <w:t>, D.,</w:t>
      </w:r>
      <w:r w:rsidR="004E2289" w:rsidRPr="001711DD">
        <w:rPr>
          <w:rFonts w:ascii="Arial" w:hAnsi="Arial" w:cs="Arial"/>
          <w:color w:val="000000"/>
          <w:lang w:val="en-US"/>
        </w:rPr>
        <w:t xml:space="preserve"> Chambers</w:t>
      </w:r>
      <w:r w:rsidRPr="001711DD">
        <w:rPr>
          <w:rFonts w:ascii="Arial" w:hAnsi="Arial" w:cs="Arial"/>
          <w:color w:val="000000"/>
          <w:lang w:val="en-US"/>
        </w:rPr>
        <w:t>, C.D.</w:t>
      </w:r>
      <w:r w:rsidR="004E2289" w:rsidRPr="001711DD">
        <w:rPr>
          <w:rFonts w:ascii="Arial" w:hAnsi="Arial" w:cs="Arial"/>
          <w:color w:val="000000"/>
          <w:lang w:val="en-US"/>
        </w:rPr>
        <w:t>, Clyde</w:t>
      </w:r>
      <w:r w:rsidRPr="001711DD">
        <w:rPr>
          <w:rFonts w:ascii="Arial" w:hAnsi="Arial" w:cs="Arial"/>
          <w:color w:val="000000"/>
          <w:lang w:val="en-US"/>
        </w:rPr>
        <w:t>, M.</w:t>
      </w:r>
      <w:r w:rsidR="004E2289" w:rsidRPr="001711DD">
        <w:rPr>
          <w:rFonts w:ascii="Arial" w:hAnsi="Arial" w:cs="Arial"/>
          <w:color w:val="000000"/>
          <w:lang w:val="en-US"/>
        </w:rPr>
        <w:t>, Cook</w:t>
      </w:r>
      <w:r w:rsidRPr="001711DD">
        <w:rPr>
          <w:rFonts w:ascii="Arial" w:hAnsi="Arial" w:cs="Arial"/>
          <w:color w:val="000000"/>
          <w:lang w:val="en-US"/>
        </w:rPr>
        <w:t>, T.D.</w:t>
      </w:r>
      <w:r w:rsidR="004E2289" w:rsidRPr="001711DD">
        <w:rPr>
          <w:rFonts w:ascii="Arial" w:hAnsi="Arial" w:cs="Arial"/>
          <w:color w:val="000000"/>
          <w:lang w:val="en-US"/>
        </w:rPr>
        <w:t>, De Boeck</w:t>
      </w:r>
      <w:r w:rsidRPr="001711DD">
        <w:rPr>
          <w:rFonts w:ascii="Arial" w:hAnsi="Arial" w:cs="Arial"/>
          <w:color w:val="000000"/>
          <w:lang w:val="en-US"/>
        </w:rPr>
        <w:t>, P.</w:t>
      </w:r>
      <w:r w:rsidR="004E2289" w:rsidRPr="001711DD">
        <w:rPr>
          <w:rFonts w:ascii="Arial" w:hAnsi="Arial" w:cs="Arial"/>
          <w:color w:val="000000"/>
          <w:lang w:val="en-US"/>
        </w:rPr>
        <w:t>, Dienes</w:t>
      </w:r>
      <w:r w:rsidRPr="001711DD">
        <w:rPr>
          <w:rFonts w:ascii="Arial" w:hAnsi="Arial" w:cs="Arial"/>
          <w:color w:val="000000"/>
          <w:lang w:val="en-US"/>
        </w:rPr>
        <w:t>, Z.</w:t>
      </w:r>
      <w:r w:rsidR="004E2289" w:rsidRPr="001711DD">
        <w:rPr>
          <w:rFonts w:ascii="Arial" w:hAnsi="Arial" w:cs="Arial"/>
          <w:color w:val="000000"/>
          <w:lang w:val="en-US"/>
        </w:rPr>
        <w:t>, Dreber</w:t>
      </w:r>
      <w:r w:rsidRPr="001711DD">
        <w:rPr>
          <w:rFonts w:ascii="Arial" w:hAnsi="Arial" w:cs="Arial"/>
          <w:color w:val="000000"/>
          <w:lang w:val="en-US"/>
        </w:rPr>
        <w:t>, A.</w:t>
      </w:r>
      <w:r w:rsidR="004E2289" w:rsidRPr="001711DD">
        <w:rPr>
          <w:rFonts w:ascii="Arial" w:hAnsi="Arial" w:cs="Arial"/>
          <w:color w:val="000000"/>
          <w:lang w:val="en-US"/>
        </w:rPr>
        <w:t>, Easwaran</w:t>
      </w:r>
      <w:r w:rsidRPr="001711DD">
        <w:rPr>
          <w:rFonts w:ascii="Arial" w:hAnsi="Arial" w:cs="Arial"/>
          <w:color w:val="000000"/>
          <w:lang w:val="en-US"/>
        </w:rPr>
        <w:t>, K.</w:t>
      </w:r>
      <w:r w:rsidR="004E2289" w:rsidRPr="001711DD">
        <w:rPr>
          <w:rFonts w:ascii="Arial" w:hAnsi="Arial" w:cs="Arial"/>
          <w:color w:val="000000"/>
          <w:lang w:val="en-US"/>
        </w:rPr>
        <w:t>, Efferson</w:t>
      </w:r>
      <w:r w:rsidRPr="001711DD">
        <w:rPr>
          <w:rFonts w:ascii="Arial" w:hAnsi="Arial" w:cs="Arial"/>
          <w:color w:val="000000"/>
          <w:lang w:val="en-US"/>
        </w:rPr>
        <w:t>, C.,</w:t>
      </w:r>
      <w:r w:rsidR="004E2289" w:rsidRPr="001711DD">
        <w:rPr>
          <w:rFonts w:ascii="Arial" w:hAnsi="Arial" w:cs="Arial"/>
          <w:color w:val="000000"/>
          <w:lang w:val="en-US"/>
        </w:rPr>
        <w:t xml:space="preserve"> Fehr</w:t>
      </w:r>
      <w:r w:rsidRPr="001711DD">
        <w:rPr>
          <w:rFonts w:ascii="Arial" w:hAnsi="Arial" w:cs="Arial"/>
          <w:color w:val="000000"/>
          <w:lang w:val="en-US"/>
        </w:rPr>
        <w:t>, E.,</w:t>
      </w:r>
      <w:r w:rsidR="004E2289" w:rsidRPr="001711DD">
        <w:rPr>
          <w:rFonts w:ascii="Arial" w:hAnsi="Arial" w:cs="Arial"/>
          <w:color w:val="000000"/>
          <w:lang w:val="en-US"/>
        </w:rPr>
        <w:t xml:space="preserve"> Fidler</w:t>
      </w:r>
      <w:r w:rsidRPr="001711DD">
        <w:rPr>
          <w:rFonts w:ascii="Arial" w:hAnsi="Arial" w:cs="Arial"/>
          <w:color w:val="000000"/>
          <w:lang w:val="en-US"/>
        </w:rPr>
        <w:t>, F.,</w:t>
      </w:r>
      <w:r w:rsidR="004E2289" w:rsidRPr="001711DD">
        <w:rPr>
          <w:rFonts w:ascii="Arial" w:hAnsi="Arial" w:cs="Arial"/>
          <w:color w:val="000000"/>
          <w:lang w:val="en-US"/>
        </w:rPr>
        <w:t xml:space="preserve"> Field</w:t>
      </w:r>
      <w:r w:rsidRPr="001711DD">
        <w:rPr>
          <w:rFonts w:ascii="Arial" w:hAnsi="Arial" w:cs="Arial"/>
          <w:color w:val="000000"/>
          <w:lang w:val="en-US"/>
        </w:rPr>
        <w:t>, A.P.,</w:t>
      </w:r>
      <w:r w:rsidR="004E2289" w:rsidRPr="001711DD">
        <w:rPr>
          <w:rFonts w:ascii="Arial" w:hAnsi="Arial" w:cs="Arial"/>
          <w:color w:val="000000"/>
          <w:lang w:val="en-US"/>
        </w:rPr>
        <w:t xml:space="preserve"> Forster</w:t>
      </w:r>
      <w:r w:rsidRPr="001711DD">
        <w:rPr>
          <w:rFonts w:ascii="Arial" w:hAnsi="Arial" w:cs="Arial"/>
          <w:color w:val="000000"/>
          <w:lang w:val="en-US"/>
        </w:rPr>
        <w:t>, M.</w:t>
      </w:r>
      <w:r w:rsidR="004E2289" w:rsidRPr="001711DD">
        <w:rPr>
          <w:rFonts w:ascii="Arial" w:hAnsi="Arial" w:cs="Arial"/>
          <w:color w:val="000000"/>
          <w:lang w:val="en-US"/>
        </w:rPr>
        <w:t>, George</w:t>
      </w:r>
      <w:r w:rsidRPr="001711DD">
        <w:rPr>
          <w:rFonts w:ascii="Arial" w:hAnsi="Arial" w:cs="Arial"/>
          <w:color w:val="000000"/>
          <w:lang w:val="en-US"/>
        </w:rPr>
        <w:t>, E.I.</w:t>
      </w:r>
      <w:r w:rsidR="004E2289" w:rsidRPr="001711DD">
        <w:rPr>
          <w:rFonts w:ascii="Arial" w:hAnsi="Arial" w:cs="Arial"/>
          <w:color w:val="000000"/>
          <w:lang w:val="en-US"/>
        </w:rPr>
        <w:t>, Gonzalez</w:t>
      </w:r>
      <w:r w:rsidRPr="001711DD">
        <w:rPr>
          <w:rFonts w:ascii="Arial" w:hAnsi="Arial" w:cs="Arial"/>
          <w:color w:val="000000"/>
          <w:lang w:val="en-US"/>
        </w:rPr>
        <w:t>, R.</w:t>
      </w:r>
      <w:r w:rsidR="004E2289" w:rsidRPr="001711DD">
        <w:rPr>
          <w:rFonts w:ascii="Arial" w:hAnsi="Arial" w:cs="Arial"/>
          <w:color w:val="000000"/>
          <w:lang w:val="en-US"/>
        </w:rPr>
        <w:t>, Goodman</w:t>
      </w:r>
      <w:r w:rsidRPr="001711DD">
        <w:rPr>
          <w:rFonts w:ascii="Arial" w:hAnsi="Arial" w:cs="Arial"/>
          <w:color w:val="000000"/>
          <w:lang w:val="en-US"/>
        </w:rPr>
        <w:t>, S.</w:t>
      </w:r>
      <w:r w:rsidR="004E2289" w:rsidRPr="001711DD">
        <w:rPr>
          <w:rFonts w:ascii="Arial" w:hAnsi="Arial" w:cs="Arial"/>
          <w:color w:val="000000"/>
          <w:lang w:val="en-US"/>
        </w:rPr>
        <w:t>, Green</w:t>
      </w:r>
      <w:r w:rsidRPr="001711DD">
        <w:rPr>
          <w:rFonts w:ascii="Arial" w:hAnsi="Arial" w:cs="Arial"/>
          <w:color w:val="000000"/>
          <w:lang w:val="en-US"/>
        </w:rPr>
        <w:t>, E.</w:t>
      </w:r>
      <w:r w:rsidR="004E2289" w:rsidRPr="001711DD">
        <w:rPr>
          <w:rFonts w:ascii="Arial" w:hAnsi="Arial" w:cs="Arial"/>
          <w:color w:val="000000"/>
          <w:lang w:val="en-US"/>
        </w:rPr>
        <w:t>, Green</w:t>
      </w:r>
      <w:r w:rsidRPr="001711DD">
        <w:rPr>
          <w:rFonts w:ascii="Arial" w:hAnsi="Arial" w:cs="Arial"/>
          <w:color w:val="000000"/>
          <w:lang w:val="en-US"/>
        </w:rPr>
        <w:t>, D.P.</w:t>
      </w:r>
      <w:r w:rsidR="004E2289" w:rsidRPr="001711DD">
        <w:rPr>
          <w:rFonts w:ascii="Arial" w:hAnsi="Arial" w:cs="Arial"/>
          <w:color w:val="000000"/>
          <w:lang w:val="en-US"/>
        </w:rPr>
        <w:t>, Greenwald</w:t>
      </w:r>
      <w:r w:rsidRPr="001711DD">
        <w:rPr>
          <w:rFonts w:ascii="Arial" w:hAnsi="Arial" w:cs="Arial"/>
          <w:color w:val="000000"/>
          <w:lang w:val="en-US"/>
        </w:rPr>
        <w:t>, A.</w:t>
      </w:r>
      <w:r w:rsidR="004E2289" w:rsidRPr="001711DD">
        <w:rPr>
          <w:rFonts w:ascii="Arial" w:hAnsi="Arial" w:cs="Arial"/>
          <w:color w:val="000000"/>
          <w:lang w:val="en-US"/>
        </w:rPr>
        <w:t>, Hadfield</w:t>
      </w:r>
      <w:r w:rsidRPr="001711DD">
        <w:rPr>
          <w:rFonts w:ascii="Arial" w:hAnsi="Arial" w:cs="Arial"/>
          <w:color w:val="000000"/>
          <w:lang w:val="en-US"/>
        </w:rPr>
        <w:t>, J.D.</w:t>
      </w:r>
      <w:r w:rsidR="004E2289" w:rsidRPr="001711DD">
        <w:rPr>
          <w:rFonts w:ascii="Arial" w:hAnsi="Arial" w:cs="Arial"/>
          <w:color w:val="000000"/>
          <w:lang w:val="en-US"/>
        </w:rPr>
        <w:t>, Hedges</w:t>
      </w:r>
      <w:r w:rsidRPr="001711DD">
        <w:rPr>
          <w:rFonts w:ascii="Arial" w:hAnsi="Arial" w:cs="Arial"/>
          <w:color w:val="000000"/>
          <w:lang w:val="en-US"/>
        </w:rPr>
        <w:t>, L.V.</w:t>
      </w:r>
      <w:r w:rsidR="004E2289" w:rsidRPr="001711DD">
        <w:rPr>
          <w:rFonts w:ascii="Arial" w:hAnsi="Arial" w:cs="Arial"/>
          <w:color w:val="000000"/>
          <w:lang w:val="en-US"/>
        </w:rPr>
        <w:t>, Held</w:t>
      </w:r>
      <w:r w:rsidRPr="001711DD">
        <w:rPr>
          <w:rFonts w:ascii="Arial" w:hAnsi="Arial" w:cs="Arial"/>
          <w:color w:val="000000"/>
          <w:lang w:val="en-US"/>
        </w:rPr>
        <w:t>, L.</w:t>
      </w:r>
      <w:r w:rsidR="004E2289" w:rsidRPr="001711DD">
        <w:rPr>
          <w:rFonts w:ascii="Arial" w:hAnsi="Arial" w:cs="Arial"/>
          <w:color w:val="000000"/>
          <w:lang w:val="en-US"/>
        </w:rPr>
        <w:t>, Ho</w:t>
      </w:r>
      <w:r w:rsidRPr="001711DD">
        <w:rPr>
          <w:rFonts w:ascii="Arial" w:hAnsi="Arial" w:cs="Arial"/>
          <w:color w:val="000000"/>
          <w:lang w:val="en-US"/>
        </w:rPr>
        <w:t>, T-H.</w:t>
      </w:r>
      <w:r w:rsidR="004E2289" w:rsidRPr="001711DD">
        <w:rPr>
          <w:rFonts w:ascii="Arial" w:hAnsi="Arial" w:cs="Arial"/>
          <w:color w:val="000000"/>
          <w:lang w:val="en-US"/>
        </w:rPr>
        <w:t>, Hoijtink</w:t>
      </w:r>
      <w:r w:rsidRPr="001711DD">
        <w:rPr>
          <w:rFonts w:ascii="Arial" w:hAnsi="Arial" w:cs="Arial"/>
          <w:color w:val="000000"/>
          <w:lang w:val="en-US"/>
        </w:rPr>
        <w:t>, H.</w:t>
      </w:r>
      <w:r w:rsidR="004E2289" w:rsidRPr="001711DD">
        <w:rPr>
          <w:rFonts w:ascii="Arial" w:hAnsi="Arial" w:cs="Arial"/>
          <w:color w:val="000000"/>
          <w:lang w:val="en-US"/>
        </w:rPr>
        <w:t>, Jones</w:t>
      </w:r>
      <w:r w:rsidRPr="001711DD">
        <w:rPr>
          <w:rFonts w:ascii="Arial" w:hAnsi="Arial" w:cs="Arial"/>
          <w:color w:val="000000"/>
          <w:lang w:val="en-US"/>
        </w:rPr>
        <w:t>, J.H.</w:t>
      </w:r>
      <w:r w:rsidR="004E2289" w:rsidRPr="001711DD">
        <w:rPr>
          <w:rFonts w:ascii="Arial" w:hAnsi="Arial" w:cs="Arial"/>
          <w:color w:val="000000"/>
          <w:lang w:val="en-US"/>
        </w:rPr>
        <w:t>, Hruschka</w:t>
      </w:r>
      <w:r w:rsidRPr="001711DD">
        <w:rPr>
          <w:rFonts w:ascii="Arial" w:hAnsi="Arial" w:cs="Arial"/>
          <w:color w:val="000000"/>
          <w:lang w:val="en-US"/>
        </w:rPr>
        <w:t>, D.J.,</w:t>
      </w:r>
      <w:r w:rsidR="004E2289" w:rsidRPr="001711DD">
        <w:rPr>
          <w:rFonts w:ascii="Arial" w:hAnsi="Arial" w:cs="Arial"/>
          <w:color w:val="000000"/>
          <w:lang w:val="en-US"/>
        </w:rPr>
        <w:t xml:space="preserve"> Imai</w:t>
      </w:r>
      <w:r w:rsidRPr="001711DD">
        <w:rPr>
          <w:rFonts w:ascii="Arial" w:hAnsi="Arial" w:cs="Arial"/>
          <w:color w:val="000000"/>
          <w:lang w:val="en-US"/>
        </w:rPr>
        <w:t>, K.,</w:t>
      </w:r>
      <w:r w:rsidR="004E2289" w:rsidRPr="001711DD">
        <w:rPr>
          <w:rFonts w:ascii="Arial" w:hAnsi="Arial" w:cs="Arial"/>
          <w:color w:val="000000"/>
          <w:lang w:val="en-US"/>
        </w:rPr>
        <w:t xml:space="preserve"> Imbens</w:t>
      </w:r>
      <w:r w:rsidRPr="001711DD">
        <w:rPr>
          <w:rFonts w:ascii="Arial" w:hAnsi="Arial" w:cs="Arial"/>
          <w:color w:val="000000"/>
          <w:lang w:val="en-US"/>
        </w:rPr>
        <w:t>, G.,</w:t>
      </w:r>
      <w:r w:rsidR="004E2289" w:rsidRPr="001711DD">
        <w:rPr>
          <w:rFonts w:ascii="Arial" w:hAnsi="Arial" w:cs="Arial"/>
          <w:color w:val="000000"/>
          <w:lang w:val="en-US"/>
        </w:rPr>
        <w:t xml:space="preserve"> Ioannidis</w:t>
      </w:r>
      <w:r w:rsidRPr="001711DD">
        <w:rPr>
          <w:rFonts w:ascii="Arial" w:hAnsi="Arial" w:cs="Arial"/>
          <w:color w:val="000000"/>
          <w:lang w:val="en-US"/>
        </w:rPr>
        <w:t>, J.P.A.</w:t>
      </w:r>
      <w:r w:rsidR="004E2289" w:rsidRPr="001711DD">
        <w:rPr>
          <w:rFonts w:ascii="Arial" w:hAnsi="Arial" w:cs="Arial"/>
          <w:color w:val="000000"/>
          <w:lang w:val="en-US"/>
        </w:rPr>
        <w:t>, Jeon</w:t>
      </w:r>
      <w:r w:rsidRPr="001711DD">
        <w:rPr>
          <w:rFonts w:ascii="Arial" w:hAnsi="Arial" w:cs="Arial"/>
          <w:color w:val="000000"/>
          <w:lang w:val="en-US"/>
        </w:rPr>
        <w:t>, M.</w:t>
      </w:r>
      <w:r w:rsidR="004E2289" w:rsidRPr="001711DD">
        <w:rPr>
          <w:rFonts w:ascii="Arial" w:hAnsi="Arial" w:cs="Arial"/>
          <w:color w:val="000000"/>
          <w:lang w:val="en-US"/>
        </w:rPr>
        <w:t>, Kirchler</w:t>
      </w:r>
      <w:r w:rsidRPr="001711DD">
        <w:rPr>
          <w:rFonts w:ascii="Arial" w:hAnsi="Arial" w:cs="Arial"/>
          <w:color w:val="000000"/>
          <w:lang w:val="en-US"/>
        </w:rPr>
        <w:t>, M.</w:t>
      </w:r>
      <w:r w:rsidR="004E2289" w:rsidRPr="001711DD">
        <w:rPr>
          <w:rFonts w:ascii="Arial" w:hAnsi="Arial" w:cs="Arial"/>
          <w:color w:val="000000"/>
          <w:lang w:val="en-US"/>
        </w:rPr>
        <w:t>, Laibson</w:t>
      </w:r>
      <w:r w:rsidRPr="001711DD">
        <w:rPr>
          <w:rFonts w:ascii="Arial" w:hAnsi="Arial" w:cs="Arial"/>
          <w:color w:val="000000"/>
          <w:lang w:val="en-US"/>
        </w:rPr>
        <w:t>, D.</w:t>
      </w:r>
      <w:r w:rsidR="004E2289" w:rsidRPr="001711DD">
        <w:rPr>
          <w:rFonts w:ascii="Arial" w:hAnsi="Arial" w:cs="Arial"/>
          <w:color w:val="000000"/>
          <w:lang w:val="en-US"/>
        </w:rPr>
        <w:t>, List</w:t>
      </w:r>
      <w:r w:rsidRPr="001711DD">
        <w:rPr>
          <w:rFonts w:ascii="Arial" w:hAnsi="Arial" w:cs="Arial"/>
          <w:color w:val="000000"/>
          <w:lang w:val="en-US"/>
        </w:rPr>
        <w:t>, J.</w:t>
      </w:r>
      <w:r w:rsidR="004E2289" w:rsidRPr="001711DD">
        <w:rPr>
          <w:rFonts w:ascii="Arial" w:hAnsi="Arial" w:cs="Arial"/>
          <w:color w:val="000000"/>
          <w:lang w:val="en-US"/>
        </w:rPr>
        <w:t>, Little</w:t>
      </w:r>
      <w:r w:rsidRPr="001711DD">
        <w:rPr>
          <w:rFonts w:ascii="Arial" w:hAnsi="Arial" w:cs="Arial"/>
          <w:color w:val="000000"/>
          <w:lang w:val="en-US"/>
        </w:rPr>
        <w:t>, R.</w:t>
      </w:r>
      <w:r w:rsidR="004E2289" w:rsidRPr="001711DD">
        <w:rPr>
          <w:rFonts w:ascii="Arial" w:hAnsi="Arial" w:cs="Arial"/>
          <w:color w:val="000000"/>
          <w:lang w:val="en-US"/>
        </w:rPr>
        <w:t>, Lupia</w:t>
      </w:r>
      <w:r w:rsidRPr="001711DD">
        <w:rPr>
          <w:rFonts w:ascii="Arial" w:hAnsi="Arial" w:cs="Arial"/>
          <w:color w:val="000000"/>
          <w:lang w:val="en-US"/>
        </w:rPr>
        <w:t>, A.</w:t>
      </w:r>
      <w:r w:rsidR="004E2289" w:rsidRPr="001711DD">
        <w:rPr>
          <w:rFonts w:ascii="Arial" w:hAnsi="Arial" w:cs="Arial"/>
          <w:color w:val="000000"/>
          <w:lang w:val="en-US"/>
        </w:rPr>
        <w:t>, Machery</w:t>
      </w:r>
      <w:r w:rsidRPr="001711DD">
        <w:rPr>
          <w:rFonts w:ascii="Arial" w:hAnsi="Arial" w:cs="Arial"/>
          <w:color w:val="000000"/>
          <w:lang w:val="en-US"/>
        </w:rPr>
        <w:t>, E.</w:t>
      </w:r>
      <w:r w:rsidR="004E2289" w:rsidRPr="001711DD">
        <w:rPr>
          <w:rFonts w:ascii="Arial" w:hAnsi="Arial" w:cs="Arial"/>
          <w:color w:val="000000"/>
          <w:lang w:val="en-US"/>
        </w:rPr>
        <w:t>, Maxwell</w:t>
      </w:r>
      <w:r w:rsidRPr="001711DD">
        <w:rPr>
          <w:rFonts w:ascii="Arial" w:hAnsi="Arial" w:cs="Arial"/>
          <w:color w:val="000000"/>
          <w:lang w:val="en-US"/>
        </w:rPr>
        <w:t>, S.E.</w:t>
      </w:r>
      <w:r w:rsidR="004E2289" w:rsidRPr="001711DD">
        <w:rPr>
          <w:rFonts w:ascii="Arial" w:hAnsi="Arial" w:cs="Arial"/>
          <w:color w:val="000000"/>
          <w:lang w:val="en-US"/>
        </w:rPr>
        <w:t>, McCarthy</w:t>
      </w:r>
      <w:r w:rsidRPr="001711DD">
        <w:rPr>
          <w:rFonts w:ascii="Arial" w:hAnsi="Arial" w:cs="Arial"/>
          <w:color w:val="000000"/>
          <w:lang w:val="en-US"/>
        </w:rPr>
        <w:t>, M.</w:t>
      </w:r>
      <w:r w:rsidR="004E2289" w:rsidRPr="001711DD">
        <w:rPr>
          <w:rFonts w:ascii="Arial" w:hAnsi="Arial" w:cs="Arial"/>
          <w:color w:val="000000"/>
          <w:lang w:val="en-US"/>
        </w:rPr>
        <w:t>, Moore</w:t>
      </w:r>
      <w:r w:rsidRPr="001711DD">
        <w:rPr>
          <w:rFonts w:ascii="Arial" w:hAnsi="Arial" w:cs="Arial"/>
          <w:color w:val="000000"/>
          <w:lang w:val="en-US"/>
        </w:rPr>
        <w:t>, D.</w:t>
      </w:r>
      <w:r w:rsidR="004E2289" w:rsidRPr="001711DD">
        <w:rPr>
          <w:rFonts w:ascii="Arial" w:hAnsi="Arial" w:cs="Arial"/>
          <w:color w:val="000000"/>
          <w:lang w:val="en-US"/>
        </w:rPr>
        <w:t>, Morgan</w:t>
      </w:r>
      <w:r w:rsidRPr="001711DD">
        <w:rPr>
          <w:rFonts w:ascii="Arial" w:hAnsi="Arial" w:cs="Arial"/>
          <w:color w:val="000000"/>
          <w:lang w:val="en-US"/>
        </w:rPr>
        <w:t>, S.L.</w:t>
      </w:r>
      <w:r w:rsidR="004E2289" w:rsidRPr="001711DD">
        <w:rPr>
          <w:rFonts w:ascii="Arial" w:hAnsi="Arial" w:cs="Arial"/>
          <w:color w:val="000000"/>
          <w:lang w:val="en-US"/>
        </w:rPr>
        <w:t xml:space="preserve">, Munafó, </w:t>
      </w:r>
      <w:r w:rsidRPr="001711DD">
        <w:rPr>
          <w:rFonts w:ascii="Arial" w:hAnsi="Arial" w:cs="Arial"/>
          <w:color w:val="000000"/>
          <w:lang w:val="en-US"/>
        </w:rPr>
        <w:t xml:space="preserve">M., </w:t>
      </w:r>
      <w:r w:rsidR="004E2289" w:rsidRPr="001711DD">
        <w:rPr>
          <w:rFonts w:ascii="Arial" w:hAnsi="Arial" w:cs="Arial"/>
          <w:color w:val="000000"/>
          <w:lang w:val="en-US"/>
        </w:rPr>
        <w:t>Nakagawa</w:t>
      </w:r>
      <w:r w:rsidRPr="001711DD">
        <w:rPr>
          <w:rFonts w:ascii="Arial" w:hAnsi="Arial" w:cs="Arial"/>
          <w:color w:val="000000"/>
          <w:lang w:val="en-US"/>
        </w:rPr>
        <w:t>, S.</w:t>
      </w:r>
      <w:r w:rsidR="004E2289" w:rsidRPr="001711DD">
        <w:rPr>
          <w:rFonts w:ascii="Arial" w:hAnsi="Arial" w:cs="Arial"/>
          <w:color w:val="000000"/>
          <w:lang w:val="en-US"/>
        </w:rPr>
        <w:t>, Nyhan</w:t>
      </w:r>
      <w:r w:rsidRPr="001711DD">
        <w:rPr>
          <w:rFonts w:ascii="Arial" w:hAnsi="Arial" w:cs="Arial"/>
          <w:color w:val="000000"/>
          <w:lang w:val="en-US"/>
        </w:rPr>
        <w:t>, B.</w:t>
      </w:r>
      <w:r w:rsidR="004E2289" w:rsidRPr="001711DD">
        <w:rPr>
          <w:rFonts w:ascii="Arial" w:hAnsi="Arial" w:cs="Arial"/>
          <w:color w:val="000000"/>
          <w:lang w:val="en-US"/>
        </w:rPr>
        <w:t>, Parker</w:t>
      </w:r>
      <w:r w:rsidRPr="001711DD">
        <w:rPr>
          <w:rFonts w:ascii="Arial" w:hAnsi="Arial" w:cs="Arial"/>
          <w:color w:val="000000"/>
          <w:lang w:val="en-US"/>
        </w:rPr>
        <w:t>, T.H.</w:t>
      </w:r>
      <w:r w:rsidR="004E2289" w:rsidRPr="001711DD">
        <w:rPr>
          <w:rFonts w:ascii="Arial" w:hAnsi="Arial" w:cs="Arial"/>
          <w:color w:val="000000"/>
          <w:lang w:val="en-US"/>
        </w:rPr>
        <w:t>, Pericchi</w:t>
      </w:r>
      <w:r w:rsidRPr="001711DD">
        <w:rPr>
          <w:rFonts w:ascii="Arial" w:hAnsi="Arial" w:cs="Arial"/>
          <w:color w:val="000000"/>
          <w:lang w:val="en-US"/>
        </w:rPr>
        <w:t>, L.</w:t>
      </w:r>
      <w:r w:rsidR="004E2289" w:rsidRPr="001711DD">
        <w:rPr>
          <w:rFonts w:ascii="Arial" w:hAnsi="Arial" w:cs="Arial"/>
          <w:color w:val="000000"/>
          <w:lang w:val="en-US"/>
        </w:rPr>
        <w:t>, Perugini</w:t>
      </w:r>
      <w:r w:rsidRPr="001711DD">
        <w:rPr>
          <w:rFonts w:ascii="Arial" w:hAnsi="Arial" w:cs="Arial"/>
          <w:color w:val="000000"/>
          <w:lang w:val="en-US"/>
        </w:rPr>
        <w:t>, M.</w:t>
      </w:r>
      <w:r w:rsidR="004E2289" w:rsidRPr="001711DD">
        <w:rPr>
          <w:rFonts w:ascii="Arial" w:hAnsi="Arial" w:cs="Arial"/>
          <w:color w:val="000000"/>
          <w:lang w:val="en-US"/>
        </w:rPr>
        <w:t>, Rouder</w:t>
      </w:r>
      <w:r w:rsidRPr="001711DD">
        <w:rPr>
          <w:rFonts w:ascii="Arial" w:hAnsi="Arial" w:cs="Arial"/>
          <w:color w:val="000000"/>
          <w:lang w:val="en-US"/>
        </w:rPr>
        <w:t>, J.</w:t>
      </w:r>
      <w:r w:rsidR="004E2289" w:rsidRPr="001711DD">
        <w:rPr>
          <w:rFonts w:ascii="Arial" w:hAnsi="Arial" w:cs="Arial"/>
          <w:color w:val="000000"/>
          <w:lang w:val="en-US"/>
        </w:rPr>
        <w:t>, Rousseau</w:t>
      </w:r>
      <w:r w:rsidRPr="001711DD">
        <w:rPr>
          <w:rFonts w:ascii="Arial" w:hAnsi="Arial" w:cs="Arial"/>
          <w:color w:val="000000"/>
          <w:lang w:val="en-US"/>
        </w:rPr>
        <w:t>, J.</w:t>
      </w:r>
      <w:r w:rsidR="004E2289" w:rsidRPr="001711DD">
        <w:rPr>
          <w:rFonts w:ascii="Arial" w:hAnsi="Arial" w:cs="Arial"/>
          <w:color w:val="000000"/>
          <w:lang w:val="en-US"/>
        </w:rPr>
        <w:t>, Savalei</w:t>
      </w:r>
      <w:r w:rsidRPr="001711DD">
        <w:rPr>
          <w:rFonts w:ascii="Arial" w:hAnsi="Arial" w:cs="Arial"/>
          <w:color w:val="000000"/>
          <w:lang w:val="en-US"/>
        </w:rPr>
        <w:t>, V.</w:t>
      </w:r>
      <w:r w:rsidR="004E2289" w:rsidRPr="001711DD">
        <w:rPr>
          <w:rFonts w:ascii="Arial" w:hAnsi="Arial" w:cs="Arial"/>
          <w:color w:val="000000"/>
          <w:lang w:val="en-US"/>
        </w:rPr>
        <w:t>, Schönbrodt</w:t>
      </w:r>
      <w:r w:rsidRPr="001711DD">
        <w:rPr>
          <w:rFonts w:ascii="Arial" w:hAnsi="Arial" w:cs="Arial"/>
          <w:color w:val="000000"/>
          <w:lang w:val="en-US"/>
        </w:rPr>
        <w:t>, F.D.</w:t>
      </w:r>
      <w:r w:rsidR="004E2289" w:rsidRPr="001711DD">
        <w:rPr>
          <w:rFonts w:ascii="Arial" w:hAnsi="Arial" w:cs="Arial"/>
          <w:color w:val="000000"/>
          <w:lang w:val="en-US"/>
        </w:rPr>
        <w:t>, Sellke</w:t>
      </w:r>
      <w:r w:rsidRPr="001711DD">
        <w:rPr>
          <w:rFonts w:ascii="Arial" w:hAnsi="Arial" w:cs="Arial"/>
          <w:color w:val="000000"/>
          <w:lang w:val="en-US"/>
        </w:rPr>
        <w:t>, T.</w:t>
      </w:r>
      <w:r w:rsidR="004E2289" w:rsidRPr="001711DD">
        <w:rPr>
          <w:rFonts w:ascii="Arial" w:hAnsi="Arial" w:cs="Arial"/>
          <w:color w:val="000000"/>
          <w:lang w:val="en-US"/>
        </w:rPr>
        <w:t>, Sinclair</w:t>
      </w:r>
      <w:r w:rsidRPr="001711DD">
        <w:rPr>
          <w:rFonts w:ascii="Arial" w:hAnsi="Arial" w:cs="Arial"/>
          <w:color w:val="000000"/>
          <w:lang w:val="en-US"/>
        </w:rPr>
        <w:t>, B.</w:t>
      </w:r>
      <w:r w:rsidR="004E2289" w:rsidRPr="001711DD">
        <w:rPr>
          <w:rFonts w:ascii="Arial" w:hAnsi="Arial" w:cs="Arial"/>
          <w:color w:val="000000"/>
          <w:lang w:val="en-US"/>
        </w:rPr>
        <w:t>, Tingley</w:t>
      </w:r>
      <w:r w:rsidRPr="001711DD">
        <w:rPr>
          <w:rFonts w:ascii="Arial" w:hAnsi="Arial" w:cs="Arial"/>
          <w:color w:val="000000"/>
          <w:lang w:val="en-US"/>
        </w:rPr>
        <w:t>, D.</w:t>
      </w:r>
      <w:r w:rsidR="004E2289" w:rsidRPr="001711DD">
        <w:rPr>
          <w:rFonts w:ascii="Arial" w:hAnsi="Arial" w:cs="Arial"/>
          <w:color w:val="000000"/>
          <w:lang w:val="en-US"/>
        </w:rPr>
        <w:t>, Van Zandt</w:t>
      </w:r>
      <w:r w:rsidRPr="001711DD">
        <w:rPr>
          <w:rFonts w:ascii="Arial" w:hAnsi="Arial" w:cs="Arial"/>
          <w:color w:val="000000"/>
          <w:lang w:val="en-US"/>
        </w:rPr>
        <w:t>, T.</w:t>
      </w:r>
      <w:r w:rsidR="004E2289" w:rsidRPr="001711DD">
        <w:rPr>
          <w:rFonts w:ascii="Arial" w:hAnsi="Arial" w:cs="Arial"/>
          <w:color w:val="000000"/>
          <w:lang w:val="en-US"/>
        </w:rPr>
        <w:t>, Vazire</w:t>
      </w:r>
      <w:r w:rsidRPr="001711DD">
        <w:rPr>
          <w:rFonts w:ascii="Arial" w:hAnsi="Arial" w:cs="Arial"/>
          <w:color w:val="000000"/>
          <w:lang w:val="en-US"/>
        </w:rPr>
        <w:t>, S.</w:t>
      </w:r>
      <w:r w:rsidR="004E2289" w:rsidRPr="001711DD">
        <w:rPr>
          <w:rFonts w:ascii="Arial" w:hAnsi="Arial" w:cs="Arial"/>
          <w:color w:val="000000"/>
          <w:lang w:val="en-US"/>
        </w:rPr>
        <w:t>, Watts</w:t>
      </w:r>
      <w:r w:rsidRPr="001711DD">
        <w:rPr>
          <w:rFonts w:ascii="Arial" w:hAnsi="Arial" w:cs="Arial"/>
          <w:color w:val="000000"/>
          <w:lang w:val="en-US"/>
        </w:rPr>
        <w:t>, D.J.</w:t>
      </w:r>
      <w:r w:rsidR="004E2289" w:rsidRPr="001711DD">
        <w:rPr>
          <w:rFonts w:ascii="Arial" w:hAnsi="Arial" w:cs="Arial"/>
          <w:color w:val="000000"/>
          <w:lang w:val="en-US"/>
        </w:rPr>
        <w:t>, Winship</w:t>
      </w:r>
      <w:r w:rsidRPr="001711DD">
        <w:rPr>
          <w:rFonts w:ascii="Arial" w:hAnsi="Arial" w:cs="Arial"/>
          <w:color w:val="000000"/>
          <w:lang w:val="en-US"/>
        </w:rPr>
        <w:t>, C.</w:t>
      </w:r>
      <w:r w:rsidR="004E2289" w:rsidRPr="001711DD">
        <w:rPr>
          <w:rFonts w:ascii="Arial" w:hAnsi="Arial" w:cs="Arial"/>
          <w:color w:val="000000"/>
          <w:lang w:val="en-US"/>
        </w:rPr>
        <w:t>, Wolpert</w:t>
      </w:r>
      <w:r w:rsidRPr="001711DD">
        <w:rPr>
          <w:rFonts w:ascii="Arial" w:hAnsi="Arial" w:cs="Arial"/>
          <w:color w:val="000000"/>
          <w:lang w:val="en-US"/>
        </w:rPr>
        <w:t>, R.L.,</w:t>
      </w:r>
      <w:r w:rsidR="004E2289" w:rsidRPr="001711DD">
        <w:rPr>
          <w:rFonts w:ascii="Arial" w:hAnsi="Arial" w:cs="Arial"/>
          <w:color w:val="000000"/>
          <w:lang w:val="en-US"/>
        </w:rPr>
        <w:t xml:space="preserve"> Xie</w:t>
      </w:r>
      <w:r w:rsidRPr="001711DD">
        <w:rPr>
          <w:rFonts w:ascii="Arial" w:hAnsi="Arial" w:cs="Arial"/>
          <w:color w:val="000000"/>
          <w:lang w:val="en-US"/>
        </w:rPr>
        <w:t>, Y.</w:t>
      </w:r>
      <w:r w:rsidR="004E2289" w:rsidRPr="001711DD">
        <w:rPr>
          <w:rFonts w:ascii="Arial" w:hAnsi="Arial" w:cs="Arial"/>
          <w:color w:val="000000"/>
          <w:lang w:val="en-US"/>
        </w:rPr>
        <w:t>, Young</w:t>
      </w:r>
      <w:r w:rsidRPr="001711DD">
        <w:rPr>
          <w:rFonts w:ascii="Arial" w:hAnsi="Arial" w:cs="Arial"/>
          <w:color w:val="000000"/>
          <w:lang w:val="en-US"/>
        </w:rPr>
        <w:t>, C.</w:t>
      </w:r>
      <w:r w:rsidR="004E2289" w:rsidRPr="001711DD">
        <w:rPr>
          <w:rFonts w:ascii="Arial" w:hAnsi="Arial" w:cs="Arial"/>
          <w:color w:val="000000"/>
          <w:lang w:val="en-US"/>
        </w:rPr>
        <w:t>, Zinman</w:t>
      </w:r>
      <w:r w:rsidRPr="001711DD">
        <w:rPr>
          <w:rFonts w:ascii="Arial" w:hAnsi="Arial" w:cs="Arial"/>
          <w:color w:val="000000"/>
          <w:lang w:val="en-US"/>
        </w:rPr>
        <w:t>, J.</w:t>
      </w:r>
      <w:r w:rsidR="004E2289" w:rsidRPr="001711DD">
        <w:rPr>
          <w:rFonts w:ascii="Arial" w:hAnsi="Arial" w:cs="Arial"/>
          <w:color w:val="000000"/>
          <w:lang w:val="en-US"/>
        </w:rPr>
        <w:t>, Johnson</w:t>
      </w:r>
      <w:r w:rsidR="00F731BD" w:rsidRPr="001711DD">
        <w:rPr>
          <w:rFonts w:ascii="Arial" w:hAnsi="Arial" w:cs="Arial"/>
          <w:color w:val="000000"/>
          <w:lang w:val="en-US"/>
        </w:rPr>
        <w:t>, V.E.</w:t>
      </w:r>
      <w:r w:rsidR="004E2289" w:rsidRPr="001711DD">
        <w:rPr>
          <w:rFonts w:ascii="Arial" w:hAnsi="Arial" w:cs="Arial"/>
          <w:color w:val="000000"/>
          <w:lang w:val="en-US"/>
        </w:rPr>
        <w:t xml:space="preserve">, “Redefine statistical significance”, </w:t>
      </w:r>
      <w:r w:rsidR="004E2289" w:rsidRPr="001711DD">
        <w:rPr>
          <w:rFonts w:ascii="Arial" w:hAnsi="Arial" w:cs="Arial"/>
          <w:i/>
          <w:iCs/>
          <w:color w:val="000000"/>
          <w:lang w:val="en-US"/>
        </w:rPr>
        <w:t>Nature Human Behavior</w:t>
      </w:r>
      <w:r w:rsidR="004E2289" w:rsidRPr="001711DD">
        <w:rPr>
          <w:rFonts w:ascii="Arial" w:hAnsi="Arial" w:cs="Arial"/>
          <w:color w:val="000000"/>
          <w:lang w:val="en-US"/>
        </w:rPr>
        <w:t xml:space="preserve"> 2: 6-10, 2017.</w:t>
      </w:r>
      <w:r w:rsidR="001711DD" w:rsidRPr="001711DD">
        <w:rPr>
          <w:rFonts w:ascii="Arial" w:hAnsi="Arial" w:cs="Arial"/>
          <w:color w:val="000000"/>
          <w:lang w:val="en-US"/>
        </w:rPr>
        <w:t xml:space="preserve"> </w:t>
      </w:r>
      <w:hyperlink r:id="rId13" w:history="1">
        <w:r w:rsidR="001711DD" w:rsidRPr="001711DD">
          <w:rPr>
            <w:rStyle w:val="Hyperlink"/>
            <w:rFonts w:ascii="Arial" w:hAnsi="Arial" w:cs="Arial"/>
          </w:rPr>
          <w:t>https://doi.org/10.1038/s41562-017-0189-z</w:t>
        </w:r>
      </w:hyperlink>
    </w:p>
    <w:p w14:paraId="31631842" w14:textId="77777777" w:rsidR="004E2289" w:rsidRPr="001711DD" w:rsidRDefault="004E2289" w:rsidP="004305C9">
      <w:pPr>
        <w:spacing w:line="276" w:lineRule="auto"/>
        <w:contextualSpacing/>
        <w:jc w:val="both"/>
        <w:rPr>
          <w:rFonts w:ascii="Arial" w:hAnsi="Arial" w:cs="Arial"/>
          <w:b/>
          <w:bCs/>
          <w:color w:val="000000"/>
          <w:lang w:val="en-US"/>
        </w:rPr>
      </w:pPr>
    </w:p>
    <w:p w14:paraId="6C5098BC" w14:textId="4E8D0C42" w:rsidR="00FF05B4" w:rsidRPr="001711DD" w:rsidRDefault="00FF05B4" w:rsidP="004305C9">
      <w:pPr>
        <w:spacing w:line="276" w:lineRule="auto"/>
        <w:contextualSpacing/>
        <w:jc w:val="both"/>
        <w:rPr>
          <w:rFonts w:ascii="Arial" w:hAnsi="Arial" w:cs="Arial"/>
          <w:color w:val="000000" w:themeColor="text1"/>
          <w:lang w:val="en-US"/>
        </w:rPr>
      </w:pPr>
      <w:r w:rsidRPr="001711DD">
        <w:rPr>
          <w:rFonts w:ascii="Arial" w:hAnsi="Arial" w:cs="Arial"/>
          <w:color w:val="000000" w:themeColor="text1"/>
          <w:bdr w:val="none" w:sz="0" w:space="0" w:color="auto" w:frame="1"/>
          <w:shd w:val="clear" w:color="auto" w:fill="FFFFFF"/>
          <w:lang w:val="en-US"/>
        </w:rPr>
        <w:t>Brainard, J., &amp; Hunter, P. R. (2019). Misinformation making a disease outbreak worse: outcomes compared for influenza, monkeypox, and norovirus. </w:t>
      </w:r>
      <w:r w:rsidRPr="001711DD">
        <w:rPr>
          <w:rFonts w:ascii="Arial" w:hAnsi="Arial" w:cs="Arial"/>
          <w:i/>
          <w:iCs/>
          <w:color w:val="000000" w:themeColor="text1"/>
          <w:bdr w:val="none" w:sz="0" w:space="0" w:color="auto" w:frame="1"/>
          <w:shd w:val="clear" w:color="auto" w:fill="FFFFFF"/>
          <w:lang w:val="en-US"/>
        </w:rPr>
        <w:t>Simulation</w:t>
      </w:r>
      <w:r w:rsidR="00D40651" w:rsidRPr="001711DD">
        <w:rPr>
          <w:rFonts w:ascii="Arial" w:hAnsi="Arial" w:cs="Arial"/>
          <w:color w:val="000000" w:themeColor="text1"/>
          <w:bdr w:val="none" w:sz="0" w:space="0" w:color="auto" w:frame="1"/>
          <w:shd w:val="clear" w:color="auto" w:fill="FFFFFF"/>
          <w:lang w:val="en-US"/>
        </w:rPr>
        <w:t xml:space="preserve">. </w:t>
      </w:r>
      <w:hyperlink r:id="rId14" w:history="1">
        <w:r w:rsidR="008F07C2" w:rsidRPr="001711DD">
          <w:rPr>
            <w:rStyle w:val="Hyperlink"/>
            <w:rFonts w:ascii="Arial" w:hAnsi="Arial" w:cs="Arial"/>
            <w:lang w:val="en-US"/>
          </w:rPr>
          <w:t>https://doi.org/10.1177/0037549719885021</w:t>
        </w:r>
      </w:hyperlink>
      <w:r w:rsidR="008F07C2" w:rsidRPr="001711DD">
        <w:rPr>
          <w:rStyle w:val="Hyperlink"/>
          <w:rFonts w:ascii="Arial" w:hAnsi="Arial" w:cs="Arial"/>
          <w:color w:val="000000" w:themeColor="text1"/>
          <w:lang w:val="en-US"/>
        </w:rPr>
        <w:t xml:space="preserve"> </w:t>
      </w:r>
      <w:r w:rsidR="008F07C2" w:rsidRPr="001711DD">
        <w:rPr>
          <w:rFonts w:ascii="Arial" w:hAnsi="Arial" w:cs="Arial"/>
          <w:color w:val="000000" w:themeColor="text1"/>
          <w:lang w:val="en-US"/>
        </w:rPr>
        <w:t xml:space="preserve"> </w:t>
      </w:r>
    </w:p>
    <w:p w14:paraId="50F5C0D7" w14:textId="77777777" w:rsidR="0085566E" w:rsidRPr="001711DD" w:rsidRDefault="0085566E" w:rsidP="004305C9">
      <w:pPr>
        <w:spacing w:line="276" w:lineRule="auto"/>
        <w:contextualSpacing/>
        <w:jc w:val="both"/>
        <w:rPr>
          <w:rFonts w:ascii="Arial" w:hAnsi="Arial" w:cs="Arial"/>
          <w:color w:val="000000" w:themeColor="text1"/>
          <w:bdr w:val="none" w:sz="0" w:space="0" w:color="auto" w:frame="1"/>
          <w:shd w:val="clear" w:color="auto" w:fill="FFFFFF"/>
          <w:lang w:val="en-US"/>
        </w:rPr>
      </w:pPr>
    </w:p>
    <w:p w14:paraId="378CCA21" w14:textId="73CE92D1" w:rsidR="003E296B" w:rsidRPr="001711DD" w:rsidRDefault="00706017" w:rsidP="004305C9">
      <w:pPr>
        <w:spacing w:line="276" w:lineRule="auto"/>
        <w:contextualSpacing/>
        <w:jc w:val="both"/>
        <w:rPr>
          <w:rFonts w:ascii="Arial" w:hAnsi="Arial" w:cs="Arial"/>
          <w:color w:val="000000" w:themeColor="text1"/>
          <w:bdr w:val="none" w:sz="0" w:space="0" w:color="auto" w:frame="1"/>
          <w:shd w:val="clear" w:color="auto" w:fill="FFFFFF"/>
          <w:lang w:val="en-US"/>
        </w:rPr>
      </w:pPr>
      <w:r w:rsidRPr="001711DD">
        <w:rPr>
          <w:rFonts w:ascii="Arial" w:hAnsi="Arial" w:cs="Arial"/>
          <w:color w:val="000000" w:themeColor="text1"/>
          <w:bdr w:val="none" w:sz="0" w:space="0" w:color="auto" w:frame="1"/>
          <w:shd w:val="clear" w:color="auto" w:fill="FFFFFF"/>
          <w:lang w:val="en-US"/>
        </w:rPr>
        <w:t>Brainard, J., Hunter, P. R., &amp; Hall, I. R. (2020). An agent-based model about the effects of fake news on a norovirus outbreak. </w:t>
      </w:r>
      <w:r w:rsidRPr="001711DD">
        <w:rPr>
          <w:rFonts w:ascii="Arial" w:hAnsi="Arial" w:cs="Arial"/>
          <w:i/>
          <w:iCs/>
          <w:color w:val="000000" w:themeColor="text1"/>
          <w:bdr w:val="none" w:sz="0" w:space="0" w:color="auto" w:frame="1"/>
          <w:shd w:val="clear" w:color="auto" w:fill="FFFFFF"/>
          <w:lang w:val="en-US"/>
        </w:rPr>
        <w:t>Revue d'Épidémiologie et de Santé Publique</w:t>
      </w:r>
      <w:r w:rsidR="004B172E" w:rsidRPr="001711DD">
        <w:rPr>
          <w:rFonts w:ascii="Arial" w:hAnsi="Arial" w:cs="Arial"/>
          <w:color w:val="000000" w:themeColor="text1"/>
          <w:bdr w:val="none" w:sz="0" w:space="0" w:color="auto" w:frame="1"/>
          <w:shd w:val="clear" w:color="auto" w:fill="FFFFFF"/>
          <w:lang w:val="en-US"/>
        </w:rPr>
        <w:t>, 68(2), 99-107</w:t>
      </w:r>
      <w:r w:rsidR="003E296B" w:rsidRPr="001711DD">
        <w:rPr>
          <w:rFonts w:ascii="Arial" w:hAnsi="Arial" w:cs="Arial"/>
          <w:color w:val="000000" w:themeColor="text1"/>
          <w:bdr w:val="none" w:sz="0" w:space="0" w:color="auto" w:frame="1"/>
          <w:shd w:val="clear" w:color="auto" w:fill="FFFFFF"/>
          <w:lang w:val="en-US"/>
        </w:rPr>
        <w:t xml:space="preserve">. </w:t>
      </w:r>
      <w:hyperlink r:id="rId15" w:history="1">
        <w:r w:rsidR="008F07C2" w:rsidRPr="001711DD">
          <w:rPr>
            <w:rStyle w:val="Hyperlink"/>
            <w:rFonts w:ascii="Arial" w:hAnsi="Arial" w:cs="Arial"/>
            <w:bdr w:val="none" w:sz="0" w:space="0" w:color="auto" w:frame="1"/>
            <w:shd w:val="clear" w:color="auto" w:fill="FFFFFF"/>
            <w:lang w:val="en-US"/>
          </w:rPr>
          <w:t>https://doi.org/10.1016/J.RESPE.2019.12.001</w:t>
        </w:r>
      </w:hyperlink>
      <w:r w:rsidR="008F07C2" w:rsidRPr="001711DD">
        <w:rPr>
          <w:rStyle w:val="Hyperlink"/>
          <w:rFonts w:ascii="Arial" w:hAnsi="Arial" w:cs="Arial"/>
          <w:color w:val="000000" w:themeColor="text1"/>
          <w:bdr w:val="none" w:sz="0" w:space="0" w:color="auto" w:frame="1"/>
          <w:shd w:val="clear" w:color="auto" w:fill="FFFFFF"/>
          <w:lang w:val="en-US"/>
        </w:rPr>
        <w:t xml:space="preserve">  </w:t>
      </w:r>
      <w:r w:rsidR="008F07C2" w:rsidRPr="001711DD">
        <w:rPr>
          <w:rStyle w:val="Hyperlink"/>
          <w:rFonts w:ascii="Arial" w:hAnsi="Arial" w:cs="Arial"/>
          <w:color w:val="000000" w:themeColor="text1"/>
          <w:u w:val="none"/>
          <w:bdr w:val="none" w:sz="0" w:space="0" w:color="auto" w:frame="1"/>
          <w:shd w:val="clear" w:color="auto" w:fill="FFFFFF"/>
          <w:lang w:val="en-US"/>
        </w:rPr>
        <w:t xml:space="preserve"> </w:t>
      </w:r>
      <w:r w:rsidR="003E296B" w:rsidRPr="001711DD">
        <w:rPr>
          <w:rFonts w:ascii="Arial" w:hAnsi="Arial" w:cs="Arial"/>
          <w:color w:val="000000" w:themeColor="text1"/>
          <w:bdr w:val="none" w:sz="0" w:space="0" w:color="auto" w:frame="1"/>
          <w:shd w:val="clear" w:color="auto" w:fill="FFFFFF"/>
          <w:lang w:val="en-US"/>
        </w:rPr>
        <w:t xml:space="preserve"> </w:t>
      </w:r>
    </w:p>
    <w:sdt>
      <w:sdtPr>
        <w:rPr>
          <w:rFonts w:ascii="Arial" w:eastAsia="Times New Roman" w:hAnsi="Arial" w:cs="Arial"/>
          <w:color w:val="000000" w:themeColor="text1"/>
          <w:sz w:val="24"/>
          <w:szCs w:val="24"/>
          <w:lang w:val="en-US"/>
        </w:rPr>
        <w:id w:val="-573587230"/>
        <w:bibliography/>
      </w:sdtPr>
      <w:sdtEndPr/>
      <w:sdtContent>
        <w:p w14:paraId="69D88D72"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lang w:val="en-US"/>
            </w:rPr>
          </w:pPr>
        </w:p>
        <w:p w14:paraId="1683EA6D" w14:textId="4D56245A" w:rsidR="00D40651" w:rsidRPr="001711DD" w:rsidRDefault="00D40651" w:rsidP="004305C9">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Cohn, A., Engelmann, J., Fehr, E., &amp; Maréchal, M. A. (2015). Evidence for Countercyclical Risk Aversion: An Experiment with Financial Professionals. American Economic Review, 105(2), 860–885. </w:t>
          </w:r>
          <w:hyperlink r:id="rId16" w:history="1">
            <w:r w:rsidR="008F07C2" w:rsidRPr="001711DD">
              <w:rPr>
                <w:rStyle w:val="Hyperlink"/>
                <w:rFonts w:ascii="Arial" w:hAnsi="Arial" w:cs="Arial"/>
                <w:sz w:val="24"/>
                <w:szCs w:val="24"/>
                <w:lang w:val="en-US"/>
              </w:rPr>
              <w:t>https://doi.org/10.1257/aer.20131314</w:t>
            </w:r>
          </w:hyperlink>
          <w:r w:rsidR="008F07C2" w:rsidRPr="001711DD">
            <w:rPr>
              <w:rFonts w:ascii="Arial" w:hAnsi="Arial" w:cs="Arial"/>
              <w:color w:val="000000" w:themeColor="text1"/>
              <w:sz w:val="24"/>
              <w:szCs w:val="24"/>
              <w:lang w:val="en-US"/>
            </w:rPr>
            <w:t xml:space="preserve"> </w:t>
          </w:r>
        </w:p>
        <w:p w14:paraId="1A66D40A"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shd w:val="clear" w:color="auto" w:fill="FFFFFF"/>
              <w:lang w:val="en-US"/>
            </w:rPr>
          </w:pPr>
        </w:p>
        <w:p w14:paraId="27669DF2" w14:textId="53E52113" w:rsidR="00720F6F" w:rsidRDefault="00720F6F" w:rsidP="004305C9">
          <w:pPr>
            <w:pStyle w:val="Bibliography"/>
            <w:spacing w:after="0" w:line="276" w:lineRule="auto"/>
            <w:contextualSpacing/>
            <w:jc w:val="both"/>
            <w:rPr>
              <w:rStyle w:val="Hyperlink"/>
              <w:rFonts w:ascii="Arial" w:hAnsi="Arial" w:cs="Arial"/>
              <w:color w:val="000000" w:themeColor="text1"/>
              <w:sz w:val="24"/>
              <w:szCs w:val="24"/>
              <w:bdr w:val="none" w:sz="0" w:space="0" w:color="auto" w:frame="1"/>
              <w:lang w:val="en-US"/>
            </w:rPr>
          </w:pPr>
          <w:r w:rsidRPr="001711DD">
            <w:rPr>
              <w:rFonts w:ascii="Arial" w:hAnsi="Arial" w:cs="Arial"/>
              <w:color w:val="000000" w:themeColor="text1"/>
              <w:sz w:val="24"/>
              <w:szCs w:val="24"/>
              <w:bdr w:val="none" w:sz="0" w:space="0" w:color="auto" w:frame="1"/>
              <w:lang w:val="en-US"/>
            </w:rPr>
            <w:lastRenderedPageBreak/>
            <w:t xml:space="preserve">Cowling, B. J., Ng, D. M. W., Ip, D. K. M., Liao, Q., Lam, W. W. T., Wu, J. T., Lau, J. T. F., Griffiths, S. M., &amp; Fielding, R. (2010). Community psychological and behavioral responses through the first wave of the 2009 influenza A(H1N1) pandemic in Hong Kong. </w:t>
          </w:r>
          <w:r w:rsidRPr="001711DD">
            <w:rPr>
              <w:rFonts w:ascii="Arial" w:hAnsi="Arial" w:cs="Arial"/>
              <w:i/>
              <w:iCs/>
              <w:color w:val="000000" w:themeColor="text1"/>
              <w:sz w:val="24"/>
              <w:szCs w:val="24"/>
              <w:bdr w:val="none" w:sz="0" w:space="0" w:color="auto" w:frame="1"/>
              <w:lang w:val="en-US"/>
            </w:rPr>
            <w:t>The Journal of Infectious Diseases</w:t>
          </w:r>
          <w:r w:rsidRPr="001711DD">
            <w:rPr>
              <w:rFonts w:ascii="Arial" w:hAnsi="Arial" w:cs="Arial"/>
              <w:color w:val="000000" w:themeColor="text1"/>
              <w:sz w:val="24"/>
              <w:szCs w:val="24"/>
              <w:bdr w:val="none" w:sz="0" w:space="0" w:color="auto" w:frame="1"/>
              <w:lang w:val="en-US"/>
            </w:rPr>
            <w:t xml:space="preserve">, </w:t>
          </w:r>
          <w:r w:rsidRPr="001711DD">
            <w:rPr>
              <w:rFonts w:ascii="Arial" w:hAnsi="Arial" w:cs="Arial"/>
              <w:i/>
              <w:iCs/>
              <w:color w:val="000000" w:themeColor="text1"/>
              <w:sz w:val="24"/>
              <w:szCs w:val="24"/>
              <w:bdr w:val="none" w:sz="0" w:space="0" w:color="auto" w:frame="1"/>
              <w:lang w:val="en-US"/>
            </w:rPr>
            <w:t>202</w:t>
          </w:r>
          <w:r w:rsidRPr="001711DD">
            <w:rPr>
              <w:rFonts w:ascii="Arial" w:hAnsi="Arial" w:cs="Arial"/>
              <w:color w:val="000000" w:themeColor="text1"/>
              <w:sz w:val="24"/>
              <w:szCs w:val="24"/>
              <w:bdr w:val="none" w:sz="0" w:space="0" w:color="auto" w:frame="1"/>
              <w:lang w:val="en-US"/>
            </w:rPr>
            <w:t xml:space="preserve">(6), 867–876. </w:t>
          </w:r>
          <w:hyperlink r:id="rId17" w:history="1">
            <w:r w:rsidR="005B6F86" w:rsidRPr="001711DD">
              <w:rPr>
                <w:rStyle w:val="Hyperlink"/>
                <w:rFonts w:ascii="Arial" w:hAnsi="Arial" w:cs="Arial"/>
                <w:sz w:val="24"/>
                <w:szCs w:val="24"/>
                <w:bdr w:val="none" w:sz="0" w:space="0" w:color="auto" w:frame="1"/>
                <w:lang w:val="en-US"/>
              </w:rPr>
              <w:t>https://doi.org/10.1086/655811</w:t>
            </w:r>
          </w:hyperlink>
          <w:r w:rsidR="005B6F86" w:rsidRPr="001711DD">
            <w:rPr>
              <w:rStyle w:val="Hyperlink"/>
              <w:rFonts w:ascii="Arial" w:hAnsi="Arial" w:cs="Arial"/>
              <w:color w:val="000000" w:themeColor="text1"/>
              <w:sz w:val="24"/>
              <w:szCs w:val="24"/>
              <w:bdr w:val="none" w:sz="0" w:space="0" w:color="auto" w:frame="1"/>
              <w:lang w:val="en-US"/>
            </w:rPr>
            <w:t xml:space="preserve">  </w:t>
          </w:r>
        </w:p>
        <w:p w14:paraId="1832A9FA" w14:textId="77777777" w:rsidR="00CC0E4F" w:rsidRPr="007A315B" w:rsidRDefault="00CC0E4F" w:rsidP="007A315B">
          <w:pPr>
            <w:rPr>
              <w:lang w:val="en-US"/>
            </w:rPr>
          </w:pPr>
        </w:p>
        <w:p w14:paraId="13DDDA50" w14:textId="1175164C" w:rsidR="00CC0E4F" w:rsidRPr="001711DD" w:rsidRDefault="00CC0E4F" w:rsidP="004305C9">
          <w:pPr>
            <w:pStyle w:val="Bibliography"/>
            <w:spacing w:after="0" w:line="276" w:lineRule="auto"/>
            <w:contextualSpacing/>
            <w:jc w:val="both"/>
            <w:rPr>
              <w:rFonts w:ascii="Arial" w:hAnsi="Arial" w:cs="Arial"/>
              <w:color w:val="000000" w:themeColor="text1"/>
              <w:sz w:val="24"/>
              <w:szCs w:val="24"/>
              <w:lang w:val="en-US"/>
            </w:rPr>
          </w:pPr>
          <w:r w:rsidRPr="00CC0E4F">
            <w:rPr>
              <w:rFonts w:ascii="Arial" w:hAnsi="Arial" w:cs="Arial"/>
              <w:color w:val="000000" w:themeColor="text1"/>
              <w:sz w:val="24"/>
              <w:szCs w:val="24"/>
              <w:lang w:val="en-US"/>
            </w:rPr>
            <w:t>Day, T., Park, A., Madras, N., Gumel, A., &amp; Wu, J. (2006). When is quarantine a useful control strategy for emerging infectious diseases? American Journal of Epidemiology, 163(5), 479–485. https://doi.org/10.1093/aje/kwj056</w:t>
          </w:r>
        </w:p>
        <w:p w14:paraId="187EEEAC" w14:textId="77777777" w:rsidR="00034FEE" w:rsidRDefault="00034FEE" w:rsidP="00034FEE">
          <w:pPr>
            <w:spacing w:line="276" w:lineRule="auto"/>
            <w:contextualSpacing/>
            <w:jc w:val="both"/>
            <w:rPr>
              <w:rFonts w:ascii="Arial" w:hAnsi="Arial" w:cs="Arial"/>
              <w:color w:val="000000" w:themeColor="text1"/>
              <w:lang w:val="en-US"/>
            </w:rPr>
          </w:pPr>
        </w:p>
        <w:p w14:paraId="589709A9" w14:textId="77777777" w:rsidR="00034FEE" w:rsidRPr="00034FEE" w:rsidRDefault="00034FEE" w:rsidP="00034FEE">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Ferguson, N. M., Cummings, D. A. T., Fraser, C., Cajka, J. C., Cooley, P. C., &amp; Burke, D. S. (2006). Strategies for mitigating an influenza pandemic. Nature, 442(7101), 448–452. https://doi.org/10.1038/nature04795</w:t>
          </w:r>
        </w:p>
        <w:p w14:paraId="355A75AE" w14:textId="4313A616" w:rsidR="00034FEE" w:rsidRDefault="00034FEE" w:rsidP="00034FEE">
          <w:pPr>
            <w:spacing w:line="276" w:lineRule="auto"/>
            <w:contextualSpacing/>
            <w:jc w:val="both"/>
            <w:rPr>
              <w:rFonts w:ascii="Arial" w:hAnsi="Arial" w:cs="Arial"/>
              <w:color w:val="000000" w:themeColor="text1"/>
              <w:lang w:val="en-US"/>
            </w:rPr>
          </w:pPr>
        </w:p>
        <w:p w14:paraId="5C35BC08" w14:textId="77777777" w:rsidR="00034FEE" w:rsidRPr="001711DD" w:rsidRDefault="00034FEE" w:rsidP="00034FEE">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Figner, B., Mackinlay, R., Wilkening, F., &amp; Weber, E. U. (2009). Affective and Deliberative Processes in Risky Choice: Age Differences in Risk Taking in the Columbia Card Task (SSRN Scholarly Paper ID 1420297). Social Science Research Network. </w:t>
          </w:r>
          <w:hyperlink r:id="rId18" w:history="1">
            <w:r w:rsidRPr="001711DD">
              <w:rPr>
                <w:rStyle w:val="Hyperlink"/>
                <w:rFonts w:ascii="Arial" w:hAnsi="Arial" w:cs="Arial"/>
                <w:sz w:val="24"/>
                <w:szCs w:val="24"/>
                <w:lang w:val="en-US"/>
              </w:rPr>
              <w:t>https://doi.org/10.2139/ssrn.1420297</w:t>
            </w:r>
          </w:hyperlink>
          <w:r w:rsidRPr="001711DD">
            <w:rPr>
              <w:rFonts w:ascii="Arial" w:hAnsi="Arial" w:cs="Arial"/>
              <w:color w:val="000000" w:themeColor="text1"/>
              <w:sz w:val="24"/>
              <w:szCs w:val="24"/>
              <w:lang w:val="en-US"/>
            </w:rPr>
            <w:t xml:space="preserve"> </w:t>
          </w:r>
        </w:p>
        <w:p w14:paraId="63D7787A" w14:textId="77777777" w:rsidR="00034FEE" w:rsidRDefault="00034FEE" w:rsidP="00034FEE">
          <w:pPr>
            <w:spacing w:line="276" w:lineRule="auto"/>
            <w:contextualSpacing/>
            <w:jc w:val="both"/>
            <w:rPr>
              <w:rFonts w:ascii="Arial" w:hAnsi="Arial" w:cs="Arial"/>
              <w:color w:val="000000" w:themeColor="text1"/>
              <w:lang w:val="en-US"/>
            </w:rPr>
          </w:pPr>
        </w:p>
        <w:p w14:paraId="6A617384" w14:textId="77777777" w:rsidR="00034FEE" w:rsidRPr="00034FEE" w:rsidRDefault="00034FEE" w:rsidP="00034FEE">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Fraser, C., Riley, S., Anderson, R. M., &amp; Ferguson, N. M. (2004). Factors that make an infectious disease outbreak controllable. Proceedings of the National Academy of Sciences, 101(16), 6146–6151. https://doi.org/10.1073/pnas.0307506101</w:t>
          </w:r>
        </w:p>
        <w:p w14:paraId="379990F4" w14:textId="77777777" w:rsidR="00034FEE" w:rsidRDefault="00034FEE" w:rsidP="00034FEE">
          <w:pPr>
            <w:spacing w:line="276" w:lineRule="auto"/>
            <w:contextualSpacing/>
            <w:jc w:val="both"/>
            <w:rPr>
              <w:rFonts w:ascii="Arial" w:hAnsi="Arial" w:cs="Arial"/>
              <w:color w:val="000000" w:themeColor="text1"/>
              <w:lang w:val="en-US"/>
            </w:rPr>
          </w:pPr>
        </w:p>
        <w:p w14:paraId="2A8A58D7" w14:textId="147B6556" w:rsidR="00034FEE" w:rsidRDefault="00034FEE" w:rsidP="007A315B">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Hsieh, Y.-H., King, C.-C., Chen, C. W. S., Ho, M.-S., Lee, J.-Y., Liu, F.-C., &amp; Wu, Y.-C. (2005). Quarantine for SARS, Taiwan. Emerging Infectious Diseases, 11(2), 278–282. https://doi.org/10.3201/eid1102.040190</w:t>
          </w:r>
        </w:p>
        <w:p w14:paraId="2C61DC88"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lang w:val="en-US"/>
            </w:rPr>
          </w:pPr>
        </w:p>
        <w:p w14:paraId="6EE1600F" w14:textId="4CF5DE3C" w:rsidR="00D40651" w:rsidRPr="001711DD" w:rsidRDefault="00D40651" w:rsidP="004305C9">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Johnson, E. J., &amp; Tversky, A. (1983). Affect, generalization, and the perception of risk. Journal of Personality and Social Psychology, 45(1), 20–31. </w:t>
          </w:r>
          <w:hyperlink r:id="rId19" w:history="1">
            <w:r w:rsidR="005B6F86" w:rsidRPr="001711DD">
              <w:rPr>
                <w:rStyle w:val="Hyperlink"/>
                <w:rFonts w:ascii="Arial" w:hAnsi="Arial" w:cs="Arial"/>
                <w:sz w:val="24"/>
                <w:szCs w:val="24"/>
                <w:lang w:val="en-US"/>
              </w:rPr>
              <w:t>https://doi.org/10.1037/0022-3514.45.1.20</w:t>
            </w:r>
          </w:hyperlink>
          <w:r w:rsidR="005B6F86" w:rsidRPr="001711DD">
            <w:rPr>
              <w:rFonts w:ascii="Arial" w:hAnsi="Arial" w:cs="Arial"/>
              <w:color w:val="000000" w:themeColor="text1"/>
              <w:sz w:val="24"/>
              <w:szCs w:val="24"/>
              <w:lang w:val="en-US"/>
            </w:rPr>
            <w:t xml:space="preserve"> </w:t>
          </w:r>
        </w:p>
        <w:p w14:paraId="1EB9C9C1"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lang w:val="en-US"/>
            </w:rPr>
          </w:pPr>
        </w:p>
        <w:p w14:paraId="572F0CB2" w14:textId="42C0A372" w:rsidR="00D40651" w:rsidRPr="001711DD" w:rsidRDefault="00D40651" w:rsidP="004305C9">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Kuhnen, C. M., &amp; Knutson, B. (2011). The Influence of Affect on Beliefs, Preferences, and Financial Decisions. Journal of Financial and Quantitative Analysis, 46(3), 605–626. </w:t>
          </w:r>
          <w:hyperlink r:id="rId20" w:history="1">
            <w:r w:rsidR="005B6F86" w:rsidRPr="001711DD">
              <w:rPr>
                <w:rStyle w:val="Hyperlink"/>
                <w:rFonts w:ascii="Arial" w:hAnsi="Arial" w:cs="Arial"/>
                <w:sz w:val="24"/>
                <w:szCs w:val="24"/>
                <w:lang w:val="en-US"/>
              </w:rPr>
              <w:t>https://doi.org/10.1017/S0022109011000123</w:t>
            </w:r>
          </w:hyperlink>
          <w:r w:rsidR="005B6F86" w:rsidRPr="001711DD">
            <w:rPr>
              <w:rFonts w:ascii="Arial" w:hAnsi="Arial" w:cs="Arial"/>
              <w:color w:val="000000" w:themeColor="text1"/>
              <w:sz w:val="24"/>
              <w:szCs w:val="24"/>
              <w:lang w:val="en-US"/>
            </w:rPr>
            <w:t xml:space="preserve"> </w:t>
          </w:r>
        </w:p>
        <w:p w14:paraId="6975EBA0"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lang w:val="en-US"/>
            </w:rPr>
          </w:pPr>
        </w:p>
        <w:p w14:paraId="4306DC36" w14:textId="39292F80" w:rsidR="00D40651" w:rsidRPr="001711DD" w:rsidRDefault="00D40651" w:rsidP="004305C9">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Lerner, J. S., &amp; Keltner, D. (2001). Fear, anger, and risk. Journal of Personality and Social Psychology, 81(1), 146–159. </w:t>
          </w:r>
          <w:hyperlink r:id="rId21" w:history="1">
            <w:r w:rsidR="005B6F86" w:rsidRPr="001711DD">
              <w:rPr>
                <w:rStyle w:val="Hyperlink"/>
                <w:rFonts w:ascii="Arial" w:hAnsi="Arial" w:cs="Arial"/>
                <w:sz w:val="24"/>
                <w:szCs w:val="24"/>
                <w:lang w:val="en-US"/>
              </w:rPr>
              <w:t>https://doi.org/10.1037//0022-3514.81.1.146</w:t>
            </w:r>
          </w:hyperlink>
          <w:r w:rsidR="005B6F86" w:rsidRPr="001711DD">
            <w:rPr>
              <w:rFonts w:ascii="Arial" w:hAnsi="Arial" w:cs="Arial"/>
              <w:color w:val="000000" w:themeColor="text1"/>
              <w:sz w:val="24"/>
              <w:szCs w:val="24"/>
              <w:lang w:val="en-US"/>
            </w:rPr>
            <w:t xml:space="preserve"> </w:t>
          </w:r>
        </w:p>
        <w:p w14:paraId="23AD94BA"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lang w:val="en-US"/>
            </w:rPr>
          </w:pPr>
        </w:p>
        <w:p w14:paraId="793ACB65" w14:textId="0704C207" w:rsidR="00D40651" w:rsidRPr="001711DD" w:rsidRDefault="00D40651" w:rsidP="004305C9">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Loewenstein, G. (2000). Emotions in Economic Theory and Economic Behavior. American Economic Review, 90(2), 426–432. </w:t>
          </w:r>
          <w:hyperlink r:id="rId22" w:history="1">
            <w:r w:rsidR="005B6F86" w:rsidRPr="001711DD">
              <w:rPr>
                <w:rStyle w:val="Hyperlink"/>
                <w:rFonts w:ascii="Arial" w:hAnsi="Arial" w:cs="Arial"/>
                <w:sz w:val="24"/>
                <w:szCs w:val="24"/>
                <w:lang w:val="en-US"/>
              </w:rPr>
              <w:t>https://doi.org/10.1257/aer.90.2.426</w:t>
            </w:r>
          </w:hyperlink>
          <w:r w:rsidR="005B6F86" w:rsidRPr="001711DD">
            <w:rPr>
              <w:rFonts w:ascii="Arial" w:hAnsi="Arial" w:cs="Arial"/>
              <w:color w:val="000000" w:themeColor="text1"/>
              <w:sz w:val="24"/>
              <w:szCs w:val="24"/>
              <w:lang w:val="en-US"/>
            </w:rPr>
            <w:t xml:space="preserve"> </w:t>
          </w:r>
        </w:p>
        <w:p w14:paraId="17449557" w14:textId="77777777" w:rsidR="0085566E" w:rsidRPr="001711DD" w:rsidRDefault="0085566E" w:rsidP="004305C9">
          <w:pPr>
            <w:pStyle w:val="Bibliography"/>
            <w:spacing w:after="0" w:line="276" w:lineRule="auto"/>
            <w:contextualSpacing/>
            <w:jc w:val="both"/>
            <w:rPr>
              <w:rFonts w:ascii="Arial" w:hAnsi="Arial" w:cs="Arial"/>
              <w:color w:val="000000" w:themeColor="text1"/>
              <w:sz w:val="24"/>
              <w:szCs w:val="24"/>
              <w:lang w:val="en-US"/>
            </w:rPr>
          </w:pPr>
        </w:p>
        <w:p w14:paraId="5F99E257" w14:textId="11904572" w:rsidR="00D40651" w:rsidRPr="001711DD" w:rsidRDefault="00D40651" w:rsidP="004305C9">
          <w:pPr>
            <w:pStyle w:val="Bibliography"/>
            <w:spacing w:after="0" w:line="276" w:lineRule="auto"/>
            <w:contextualSpacing/>
            <w:jc w:val="both"/>
            <w:rPr>
              <w:rFonts w:ascii="Arial" w:hAnsi="Arial" w:cs="Arial"/>
              <w:color w:val="000000" w:themeColor="text1"/>
              <w:sz w:val="24"/>
              <w:szCs w:val="24"/>
              <w:lang w:val="en-US"/>
            </w:rPr>
          </w:pPr>
          <w:r w:rsidRPr="001711DD">
            <w:rPr>
              <w:rFonts w:ascii="Arial" w:hAnsi="Arial" w:cs="Arial"/>
              <w:color w:val="000000" w:themeColor="text1"/>
              <w:sz w:val="24"/>
              <w:szCs w:val="24"/>
              <w:lang w:val="en-US"/>
            </w:rPr>
            <w:t xml:space="preserve">Loewenstein, G. F., Weber, E. U., Hsee, C. K., &amp; Welch, N. (2001). Risk as feelings. Psychological Bulletin, 127(2), 267–286. </w:t>
          </w:r>
          <w:hyperlink r:id="rId23" w:history="1">
            <w:r w:rsidR="005B6F86" w:rsidRPr="001711DD">
              <w:rPr>
                <w:rStyle w:val="Hyperlink"/>
                <w:rFonts w:ascii="Arial" w:hAnsi="Arial" w:cs="Arial"/>
                <w:sz w:val="24"/>
                <w:szCs w:val="24"/>
                <w:lang w:val="en-US"/>
              </w:rPr>
              <w:t>https://doi.org/10.1037/0033-2909.127.2.267</w:t>
            </w:r>
          </w:hyperlink>
          <w:r w:rsidR="005B6F86" w:rsidRPr="001711DD">
            <w:rPr>
              <w:rFonts w:ascii="Arial" w:hAnsi="Arial" w:cs="Arial"/>
              <w:color w:val="000000" w:themeColor="text1"/>
              <w:sz w:val="24"/>
              <w:szCs w:val="24"/>
              <w:lang w:val="en-US"/>
            </w:rPr>
            <w:t xml:space="preserve"> </w:t>
          </w:r>
        </w:p>
        <w:p w14:paraId="5945C6CC" w14:textId="77777777" w:rsidR="0085566E" w:rsidRPr="001711DD" w:rsidRDefault="0085566E" w:rsidP="004305C9">
          <w:pPr>
            <w:spacing w:line="276" w:lineRule="auto"/>
            <w:contextualSpacing/>
            <w:jc w:val="both"/>
            <w:rPr>
              <w:rFonts w:ascii="Arial" w:hAnsi="Arial" w:cs="Arial"/>
              <w:color w:val="000000" w:themeColor="text1"/>
              <w:shd w:val="clear" w:color="auto" w:fill="FFFFFF"/>
              <w:lang w:val="en-US"/>
            </w:rPr>
          </w:pPr>
        </w:p>
        <w:p w14:paraId="61467E78" w14:textId="2299D055" w:rsidR="009E06E4" w:rsidRPr="001711DD" w:rsidRDefault="009E06E4" w:rsidP="004305C9">
          <w:pPr>
            <w:spacing w:line="276" w:lineRule="auto"/>
            <w:contextualSpacing/>
            <w:jc w:val="both"/>
            <w:rPr>
              <w:rFonts w:ascii="Arial" w:hAnsi="Arial" w:cs="Arial"/>
              <w:color w:val="000000" w:themeColor="text1"/>
              <w:bdr w:val="none" w:sz="0" w:space="0" w:color="auto" w:frame="1"/>
              <w:lang w:val="en-US"/>
            </w:rPr>
          </w:pPr>
          <w:r w:rsidRPr="001711DD">
            <w:rPr>
              <w:rFonts w:ascii="Arial" w:hAnsi="Arial" w:cs="Arial"/>
              <w:color w:val="000000" w:themeColor="text1"/>
              <w:shd w:val="clear" w:color="auto" w:fill="FFFFFF"/>
              <w:lang w:val="en-US"/>
            </w:rPr>
            <w:t xml:space="preserve">Mendonca, S. P. (2020, March 7). More than 1,500 Shincheonji cult members who tested positive refusing treatment for Coronavirus. Retrieved from </w:t>
          </w:r>
          <w:hyperlink r:id="rId24" w:history="1">
            <w:r w:rsidR="005B6F86" w:rsidRPr="001711DD">
              <w:rPr>
                <w:rStyle w:val="Hyperlink"/>
                <w:rFonts w:ascii="Arial" w:hAnsi="Arial" w:cs="Arial"/>
                <w:shd w:val="clear" w:color="auto" w:fill="FFFFFF"/>
                <w:lang w:val="en-US"/>
              </w:rPr>
              <w:t>https://www.ibtimes.sg/more-1500-shincheonji-cult-members-who-tested-positive-refusing-treatment-coronavirus-40588</w:t>
            </w:r>
          </w:hyperlink>
          <w:r w:rsidR="005B6F86" w:rsidRPr="001711DD">
            <w:rPr>
              <w:rStyle w:val="Hyperlink"/>
              <w:rFonts w:ascii="Arial" w:hAnsi="Arial" w:cs="Arial"/>
              <w:color w:val="000000" w:themeColor="text1"/>
              <w:shd w:val="clear" w:color="auto" w:fill="FFFFFF"/>
              <w:lang w:val="en-US"/>
            </w:rPr>
            <w:t xml:space="preserve">    </w:t>
          </w:r>
        </w:p>
        <w:p w14:paraId="57B709B8" w14:textId="77777777" w:rsidR="0085566E" w:rsidRPr="001711DD" w:rsidRDefault="0085566E" w:rsidP="004305C9">
          <w:pPr>
            <w:spacing w:line="276" w:lineRule="auto"/>
            <w:contextualSpacing/>
            <w:jc w:val="both"/>
            <w:rPr>
              <w:rFonts w:ascii="Arial" w:hAnsi="Arial" w:cs="Arial"/>
              <w:color w:val="000000" w:themeColor="text1"/>
              <w:bdr w:val="none" w:sz="0" w:space="0" w:color="auto" w:frame="1"/>
              <w:lang w:val="en-US"/>
            </w:rPr>
          </w:pPr>
        </w:p>
        <w:p w14:paraId="6D96632B" w14:textId="763CD9CD" w:rsidR="0085566E" w:rsidRPr="001711DD" w:rsidRDefault="009E06E4" w:rsidP="004305C9">
          <w:pPr>
            <w:spacing w:line="276" w:lineRule="auto"/>
            <w:contextualSpacing/>
            <w:jc w:val="both"/>
            <w:rPr>
              <w:rFonts w:ascii="Arial" w:hAnsi="Arial" w:cs="Arial"/>
              <w:color w:val="000000" w:themeColor="text1"/>
              <w:bdr w:val="none" w:sz="0" w:space="0" w:color="auto" w:frame="1"/>
              <w:lang w:val="en-US"/>
            </w:rPr>
          </w:pPr>
          <w:r w:rsidRPr="001711DD">
            <w:rPr>
              <w:rFonts w:ascii="Arial" w:hAnsi="Arial" w:cs="Arial"/>
              <w:color w:val="000000" w:themeColor="text1"/>
              <w:bdr w:val="none" w:sz="0" w:space="0" w:color="auto" w:frame="1"/>
              <w:lang w:val="en-US"/>
            </w:rPr>
            <w:t xml:space="preserve">Parmet, W. E., &amp; Sinha, M. S. (2020). Covid-19—The Law and Limits of Quarantine. </w:t>
          </w:r>
          <w:r w:rsidRPr="001711DD">
            <w:rPr>
              <w:rFonts w:ascii="Arial" w:hAnsi="Arial" w:cs="Arial"/>
              <w:i/>
              <w:iCs/>
              <w:color w:val="000000" w:themeColor="text1"/>
              <w:bdr w:val="none" w:sz="0" w:space="0" w:color="auto" w:frame="1"/>
              <w:lang w:val="en-US"/>
            </w:rPr>
            <w:t>New England Journal of Medicine</w:t>
          </w:r>
          <w:r w:rsidRPr="001711DD">
            <w:rPr>
              <w:rFonts w:ascii="Arial" w:hAnsi="Arial" w:cs="Arial"/>
              <w:color w:val="000000" w:themeColor="text1"/>
              <w:bdr w:val="none" w:sz="0" w:space="0" w:color="auto" w:frame="1"/>
              <w:lang w:val="en-US"/>
            </w:rPr>
            <w:t xml:space="preserve">, </w:t>
          </w:r>
          <w:r w:rsidRPr="001711DD">
            <w:rPr>
              <w:rFonts w:ascii="Arial" w:hAnsi="Arial" w:cs="Arial"/>
              <w:i/>
              <w:iCs/>
              <w:color w:val="000000" w:themeColor="text1"/>
              <w:bdr w:val="none" w:sz="0" w:space="0" w:color="auto" w:frame="1"/>
              <w:lang w:val="en-US"/>
            </w:rPr>
            <w:t>382</w:t>
          </w:r>
          <w:r w:rsidRPr="001711DD">
            <w:rPr>
              <w:rFonts w:ascii="Arial" w:hAnsi="Arial" w:cs="Arial"/>
              <w:color w:val="000000" w:themeColor="text1"/>
              <w:bdr w:val="none" w:sz="0" w:space="0" w:color="auto" w:frame="1"/>
              <w:lang w:val="en-US"/>
            </w:rPr>
            <w:t xml:space="preserve">(15), e28. </w:t>
          </w:r>
          <w:hyperlink r:id="rId25" w:history="1">
            <w:r w:rsidR="005B6F86" w:rsidRPr="001711DD">
              <w:rPr>
                <w:rStyle w:val="Hyperlink"/>
                <w:rFonts w:ascii="Arial" w:hAnsi="Arial" w:cs="Arial"/>
                <w:bdr w:val="none" w:sz="0" w:space="0" w:color="auto" w:frame="1"/>
                <w:lang w:val="en-US"/>
              </w:rPr>
              <w:t>https://doi.org/10.1056/NEJMp2004211</w:t>
            </w:r>
          </w:hyperlink>
        </w:p>
        <w:p w14:paraId="5F1FA599" w14:textId="77777777" w:rsidR="00340F6B" w:rsidRDefault="00340F6B" w:rsidP="00340F6B">
          <w:pPr>
            <w:spacing w:line="276" w:lineRule="auto"/>
            <w:contextualSpacing/>
            <w:jc w:val="both"/>
            <w:rPr>
              <w:rFonts w:ascii="Arial" w:hAnsi="Arial" w:cs="Arial"/>
              <w:color w:val="000000" w:themeColor="text1"/>
              <w:lang w:val="en-US"/>
            </w:rPr>
          </w:pPr>
        </w:p>
        <w:p w14:paraId="5C20BDBD" w14:textId="77777777" w:rsidR="00340F6B" w:rsidRPr="00034FEE" w:rsidRDefault="00340F6B" w:rsidP="00340F6B">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Pourbohloul, B., Meyers, L. A., Skowronski, D. M., Krajden, M., Patrick, D. M., &amp; Brunham, R. C. (2005). Modeling Control Strategies of Respiratory Pathogens. Emerging Infectious Diseases, 11(8), 1249–1256. https://doi.org/10.3201/eid1108.040449</w:t>
          </w:r>
        </w:p>
        <w:p w14:paraId="14E2E2B3" w14:textId="77777777" w:rsidR="00340F6B" w:rsidRPr="001711DD" w:rsidRDefault="00340F6B" w:rsidP="004305C9">
          <w:pPr>
            <w:spacing w:line="276" w:lineRule="auto"/>
            <w:contextualSpacing/>
            <w:jc w:val="both"/>
            <w:rPr>
              <w:rFonts w:ascii="Arial" w:hAnsi="Arial" w:cs="Arial"/>
              <w:color w:val="000000" w:themeColor="text1"/>
              <w:lang w:val="en-US"/>
            </w:rPr>
          </w:pPr>
        </w:p>
        <w:p w14:paraId="42847D4B" w14:textId="6FB8D796" w:rsidR="0085566E" w:rsidRPr="001711DD" w:rsidRDefault="00720F6F" w:rsidP="004305C9">
          <w:pPr>
            <w:spacing w:line="276" w:lineRule="auto"/>
            <w:contextualSpacing/>
            <w:jc w:val="both"/>
            <w:rPr>
              <w:rFonts w:ascii="Arial" w:hAnsi="Arial" w:cs="Arial"/>
              <w:color w:val="000000" w:themeColor="text1"/>
              <w:bdr w:val="none" w:sz="0" w:space="0" w:color="auto" w:frame="1"/>
              <w:lang w:val="en-US"/>
            </w:rPr>
          </w:pPr>
          <w:r w:rsidRPr="001711DD">
            <w:rPr>
              <w:rFonts w:ascii="Arial" w:hAnsi="Arial" w:cs="Arial"/>
              <w:color w:val="000000" w:themeColor="text1"/>
              <w:lang w:val="en-US"/>
            </w:rPr>
            <w:t xml:space="preserve">Raghunathan, R., &amp; Pham, M. T. (1999). All Negative Moods Are Not Equal: Motivational Influences of Anxiety and Sadness on Decision Making. Organizational Behavior and Human Decision Processes, 79(1), 56–77. </w:t>
          </w:r>
          <w:hyperlink r:id="rId26" w:history="1">
            <w:r w:rsidR="005B6F86" w:rsidRPr="001711DD">
              <w:rPr>
                <w:rStyle w:val="Hyperlink"/>
                <w:rFonts w:ascii="Arial" w:hAnsi="Arial" w:cs="Arial"/>
                <w:lang w:val="en-US"/>
              </w:rPr>
              <w:t>https://doi.org/10.1006/obhd.1999.2838</w:t>
            </w:r>
          </w:hyperlink>
          <w:r w:rsidR="005B6F86" w:rsidRPr="001711DD">
            <w:rPr>
              <w:rFonts w:ascii="Arial" w:hAnsi="Arial" w:cs="Arial"/>
              <w:color w:val="000000" w:themeColor="text1"/>
              <w:lang w:val="en-US"/>
            </w:rPr>
            <w:t xml:space="preserve"> </w:t>
          </w:r>
        </w:p>
        <w:p w14:paraId="48BFEDB7" w14:textId="77777777" w:rsidR="0085566E" w:rsidRPr="001711DD" w:rsidRDefault="0085566E" w:rsidP="004305C9">
          <w:pPr>
            <w:spacing w:line="276" w:lineRule="auto"/>
            <w:contextualSpacing/>
            <w:jc w:val="both"/>
            <w:rPr>
              <w:rFonts w:ascii="Arial" w:hAnsi="Arial" w:cs="Arial"/>
              <w:color w:val="000000" w:themeColor="text1"/>
              <w:bdr w:val="none" w:sz="0" w:space="0" w:color="auto" w:frame="1"/>
              <w:lang w:val="en-US"/>
            </w:rPr>
          </w:pPr>
        </w:p>
        <w:p w14:paraId="2B3640BC" w14:textId="3AC18A7F" w:rsidR="009E06E4" w:rsidRPr="001711DD" w:rsidRDefault="009E06E4" w:rsidP="004305C9">
          <w:pPr>
            <w:spacing w:line="276" w:lineRule="auto"/>
            <w:contextualSpacing/>
            <w:jc w:val="both"/>
            <w:rPr>
              <w:rFonts w:ascii="Arial" w:hAnsi="Arial" w:cs="Arial"/>
              <w:color w:val="000000" w:themeColor="text1"/>
              <w:bdr w:val="none" w:sz="0" w:space="0" w:color="auto" w:frame="1"/>
              <w:lang w:val="en-US"/>
            </w:rPr>
          </w:pPr>
          <w:r w:rsidRPr="001711DD">
            <w:rPr>
              <w:rFonts w:ascii="Arial" w:hAnsi="Arial" w:cs="Arial"/>
              <w:color w:val="000000" w:themeColor="text1"/>
              <w:bdr w:val="none" w:sz="0" w:space="0" w:color="auto" w:frame="1"/>
              <w:lang w:val="en-US"/>
            </w:rPr>
            <w:t xml:space="preserve">Sadique, M. Z., Edmunds, W. J., Smith, R. D., Meerding, W. J., de Zwart, O., Brug, J., &amp; Beutels, P. (2007). Precautionary Behavior in Response to Perceived Threat of Pandemic Influenza. </w:t>
          </w:r>
          <w:r w:rsidRPr="001711DD">
            <w:rPr>
              <w:rFonts w:ascii="Arial" w:hAnsi="Arial" w:cs="Arial"/>
              <w:i/>
              <w:iCs/>
              <w:color w:val="000000" w:themeColor="text1"/>
              <w:bdr w:val="none" w:sz="0" w:space="0" w:color="auto" w:frame="1"/>
              <w:lang w:val="en-US"/>
            </w:rPr>
            <w:t>Emerging Infectious Diseases</w:t>
          </w:r>
          <w:r w:rsidRPr="001711DD">
            <w:rPr>
              <w:rFonts w:ascii="Arial" w:hAnsi="Arial" w:cs="Arial"/>
              <w:color w:val="000000" w:themeColor="text1"/>
              <w:bdr w:val="none" w:sz="0" w:space="0" w:color="auto" w:frame="1"/>
              <w:lang w:val="en-US"/>
            </w:rPr>
            <w:t xml:space="preserve">, </w:t>
          </w:r>
          <w:r w:rsidRPr="001711DD">
            <w:rPr>
              <w:rFonts w:ascii="Arial" w:hAnsi="Arial" w:cs="Arial"/>
              <w:i/>
              <w:iCs/>
              <w:color w:val="000000" w:themeColor="text1"/>
              <w:bdr w:val="none" w:sz="0" w:space="0" w:color="auto" w:frame="1"/>
              <w:lang w:val="en-US"/>
            </w:rPr>
            <w:t>13</w:t>
          </w:r>
          <w:r w:rsidRPr="001711DD">
            <w:rPr>
              <w:rFonts w:ascii="Arial" w:hAnsi="Arial" w:cs="Arial"/>
              <w:color w:val="000000" w:themeColor="text1"/>
              <w:bdr w:val="none" w:sz="0" w:space="0" w:color="auto" w:frame="1"/>
              <w:lang w:val="en-US"/>
            </w:rPr>
            <w:t xml:space="preserve">(9), 1307–1313. </w:t>
          </w:r>
          <w:hyperlink r:id="rId27" w:history="1">
            <w:r w:rsidR="005B6F86" w:rsidRPr="001711DD">
              <w:rPr>
                <w:rStyle w:val="Hyperlink"/>
                <w:rFonts w:ascii="Arial" w:hAnsi="Arial" w:cs="Arial"/>
                <w:bdr w:val="none" w:sz="0" w:space="0" w:color="auto" w:frame="1"/>
                <w:lang w:val="en-US"/>
              </w:rPr>
              <w:t>https://doi.org/10.3201/eid1309.070372</w:t>
            </w:r>
          </w:hyperlink>
        </w:p>
        <w:p w14:paraId="1627A5B5" w14:textId="77777777" w:rsidR="0085566E" w:rsidRPr="001711DD" w:rsidRDefault="0085566E" w:rsidP="004305C9">
          <w:pPr>
            <w:spacing w:line="276" w:lineRule="auto"/>
            <w:contextualSpacing/>
            <w:jc w:val="both"/>
            <w:rPr>
              <w:rFonts w:ascii="Arial" w:hAnsi="Arial" w:cs="Arial"/>
              <w:color w:val="000000" w:themeColor="text1"/>
              <w:bdr w:val="none" w:sz="0" w:space="0" w:color="auto" w:frame="1"/>
              <w:lang w:val="en-US"/>
            </w:rPr>
          </w:pPr>
        </w:p>
        <w:p w14:paraId="5B5E3487" w14:textId="6F7E4389" w:rsidR="009E06E4" w:rsidRPr="001711DD" w:rsidRDefault="009E06E4" w:rsidP="004305C9">
          <w:pPr>
            <w:spacing w:line="276" w:lineRule="auto"/>
            <w:contextualSpacing/>
            <w:jc w:val="both"/>
            <w:rPr>
              <w:rFonts w:ascii="Arial" w:hAnsi="Arial" w:cs="Arial"/>
              <w:color w:val="000000" w:themeColor="text1"/>
              <w:bdr w:val="none" w:sz="0" w:space="0" w:color="auto" w:frame="1"/>
              <w:lang w:val="en-US"/>
            </w:rPr>
          </w:pPr>
          <w:r w:rsidRPr="001711DD">
            <w:rPr>
              <w:rFonts w:ascii="Arial" w:hAnsi="Arial" w:cs="Arial"/>
              <w:color w:val="000000" w:themeColor="text1"/>
              <w:bdr w:val="none" w:sz="0" w:space="0" w:color="auto" w:frame="1"/>
              <w:lang w:val="en-US"/>
            </w:rPr>
            <w:t xml:space="preserve">Studdert, D. M., &amp; Hall, M. A. (2020). Disease Control, Civil Liberties, and Mass Testing—Calibrating Restrictions during the Covid-19 Pandemic. </w:t>
          </w:r>
          <w:r w:rsidRPr="001711DD">
            <w:rPr>
              <w:rFonts w:ascii="Arial" w:hAnsi="Arial" w:cs="Arial"/>
              <w:i/>
              <w:iCs/>
              <w:color w:val="000000" w:themeColor="text1"/>
              <w:bdr w:val="none" w:sz="0" w:space="0" w:color="auto" w:frame="1"/>
              <w:lang w:val="en-US"/>
            </w:rPr>
            <w:t>New England Journal of Medicine</w:t>
          </w:r>
          <w:r w:rsidRPr="001711DD">
            <w:rPr>
              <w:rFonts w:ascii="Arial" w:hAnsi="Arial" w:cs="Arial"/>
              <w:color w:val="000000" w:themeColor="text1"/>
              <w:bdr w:val="none" w:sz="0" w:space="0" w:color="auto" w:frame="1"/>
              <w:lang w:val="en-US"/>
            </w:rPr>
            <w:t xml:space="preserve">, </w:t>
          </w:r>
          <w:r w:rsidRPr="001711DD">
            <w:rPr>
              <w:rFonts w:ascii="Arial" w:hAnsi="Arial" w:cs="Arial"/>
              <w:i/>
              <w:iCs/>
              <w:color w:val="000000" w:themeColor="text1"/>
              <w:bdr w:val="none" w:sz="0" w:space="0" w:color="auto" w:frame="1"/>
              <w:lang w:val="en-US"/>
            </w:rPr>
            <w:t>0</w:t>
          </w:r>
          <w:r w:rsidRPr="001711DD">
            <w:rPr>
              <w:rFonts w:ascii="Arial" w:hAnsi="Arial" w:cs="Arial"/>
              <w:color w:val="000000" w:themeColor="text1"/>
              <w:bdr w:val="none" w:sz="0" w:space="0" w:color="auto" w:frame="1"/>
              <w:lang w:val="en-US"/>
            </w:rPr>
            <w:t xml:space="preserve">(0), null. </w:t>
          </w:r>
          <w:hyperlink r:id="rId28" w:history="1">
            <w:r w:rsidR="00CF03BC" w:rsidRPr="001711DD">
              <w:rPr>
                <w:rStyle w:val="Hyperlink"/>
                <w:rFonts w:ascii="Arial" w:hAnsi="Arial" w:cs="Arial"/>
                <w:bdr w:val="none" w:sz="0" w:space="0" w:color="auto" w:frame="1"/>
                <w:lang w:val="en-US"/>
              </w:rPr>
              <w:t>https://doi.org/10.1056/NEJMp2007637</w:t>
            </w:r>
          </w:hyperlink>
          <w:r w:rsidR="005B6F86" w:rsidRPr="001711DD">
            <w:rPr>
              <w:rStyle w:val="Hyperlink"/>
              <w:rFonts w:ascii="Arial" w:hAnsi="Arial" w:cs="Arial"/>
              <w:color w:val="000000" w:themeColor="text1"/>
              <w:bdr w:val="none" w:sz="0" w:space="0" w:color="auto" w:frame="1"/>
              <w:lang w:val="en-US"/>
            </w:rPr>
            <w:t xml:space="preserve"> </w:t>
          </w:r>
        </w:p>
        <w:p w14:paraId="26D69CD9" w14:textId="77777777" w:rsidR="0085566E" w:rsidRPr="001711DD" w:rsidRDefault="0085566E" w:rsidP="004305C9">
          <w:pPr>
            <w:spacing w:line="276" w:lineRule="auto"/>
            <w:contextualSpacing/>
            <w:jc w:val="both"/>
            <w:rPr>
              <w:rFonts w:ascii="Arial" w:hAnsi="Arial" w:cs="Arial"/>
              <w:color w:val="000000" w:themeColor="text1"/>
              <w:bdr w:val="none" w:sz="0" w:space="0" w:color="auto" w:frame="1"/>
              <w:lang w:val="en-US"/>
            </w:rPr>
          </w:pPr>
        </w:p>
        <w:p w14:paraId="4811FCC7" w14:textId="6AC38C28" w:rsidR="009E06E4" w:rsidRPr="001711DD" w:rsidRDefault="009E06E4" w:rsidP="004305C9">
          <w:pPr>
            <w:spacing w:line="276" w:lineRule="auto"/>
            <w:contextualSpacing/>
            <w:jc w:val="both"/>
            <w:rPr>
              <w:rFonts w:ascii="Arial" w:hAnsi="Arial" w:cs="Arial"/>
              <w:color w:val="000000" w:themeColor="text1"/>
              <w:bdr w:val="none" w:sz="0" w:space="0" w:color="auto" w:frame="1"/>
              <w:lang w:val="en-US"/>
            </w:rPr>
          </w:pPr>
          <w:r w:rsidRPr="001711DD">
            <w:rPr>
              <w:rFonts w:ascii="Arial" w:hAnsi="Arial" w:cs="Arial"/>
              <w:color w:val="000000" w:themeColor="text1"/>
              <w:bdr w:val="none" w:sz="0" w:space="0" w:color="auto" w:frame="1"/>
              <w:lang w:val="en-US"/>
            </w:rPr>
            <w:t xml:space="preserve">Svoboda, T., Henry, B., Shulman, L., Kennedy, E., Rea, E., Ng, W., Wallington, T., Yaffe, B., Gournis, E., Vicencio, E., Basrur, S., &amp; Glazier, R. H. (2004). Public Health Measures to Control the Spread of the Severe Acute Respiratory Syndrome during the Outbreak in Toronto. </w:t>
          </w:r>
          <w:r w:rsidRPr="001711DD">
            <w:rPr>
              <w:rFonts w:ascii="Arial" w:hAnsi="Arial" w:cs="Arial"/>
              <w:i/>
              <w:iCs/>
              <w:color w:val="000000" w:themeColor="text1"/>
              <w:bdr w:val="none" w:sz="0" w:space="0" w:color="auto" w:frame="1"/>
              <w:lang w:val="en-US"/>
            </w:rPr>
            <w:t>New England Journal of Medicine</w:t>
          </w:r>
          <w:r w:rsidRPr="001711DD">
            <w:rPr>
              <w:rFonts w:ascii="Arial" w:hAnsi="Arial" w:cs="Arial"/>
              <w:color w:val="000000" w:themeColor="text1"/>
              <w:bdr w:val="none" w:sz="0" w:space="0" w:color="auto" w:frame="1"/>
              <w:lang w:val="en-US"/>
            </w:rPr>
            <w:t xml:space="preserve">, </w:t>
          </w:r>
          <w:r w:rsidRPr="001711DD">
            <w:rPr>
              <w:rFonts w:ascii="Arial" w:hAnsi="Arial" w:cs="Arial"/>
              <w:i/>
              <w:iCs/>
              <w:color w:val="000000" w:themeColor="text1"/>
              <w:bdr w:val="none" w:sz="0" w:space="0" w:color="auto" w:frame="1"/>
              <w:lang w:val="en-US"/>
            </w:rPr>
            <w:t>350</w:t>
          </w:r>
          <w:r w:rsidRPr="001711DD">
            <w:rPr>
              <w:rFonts w:ascii="Arial" w:hAnsi="Arial" w:cs="Arial"/>
              <w:color w:val="000000" w:themeColor="text1"/>
              <w:bdr w:val="none" w:sz="0" w:space="0" w:color="auto" w:frame="1"/>
              <w:lang w:val="en-US"/>
            </w:rPr>
            <w:t xml:space="preserve">(23), 2352–2361. </w:t>
          </w:r>
          <w:hyperlink r:id="rId29" w:history="1">
            <w:r w:rsidR="001711DD" w:rsidRPr="004F246C">
              <w:rPr>
                <w:rStyle w:val="Hyperlink"/>
                <w:rFonts w:ascii="Arial" w:hAnsi="Arial" w:cs="Arial"/>
                <w:bdr w:val="none" w:sz="0" w:space="0" w:color="auto" w:frame="1"/>
                <w:lang w:val="en-US"/>
              </w:rPr>
              <w:t>https://doi.org/10.1056/NEJMoa032111</w:t>
            </w:r>
          </w:hyperlink>
          <w:r w:rsidR="00D659F9" w:rsidRPr="001711DD">
            <w:rPr>
              <w:rStyle w:val="Hyperlink"/>
              <w:rFonts w:ascii="Arial" w:hAnsi="Arial" w:cs="Arial"/>
              <w:color w:val="000000" w:themeColor="text1"/>
              <w:bdr w:val="none" w:sz="0" w:space="0" w:color="auto" w:frame="1"/>
              <w:lang w:val="en-US"/>
            </w:rPr>
            <w:t xml:space="preserve"> </w:t>
          </w:r>
          <w:r w:rsidR="00CF03BC" w:rsidRPr="001711DD">
            <w:rPr>
              <w:rStyle w:val="Hyperlink"/>
              <w:rFonts w:ascii="Arial" w:hAnsi="Arial" w:cs="Arial"/>
              <w:color w:val="000000" w:themeColor="text1"/>
              <w:bdr w:val="none" w:sz="0" w:space="0" w:color="auto" w:frame="1"/>
              <w:lang w:val="en-US"/>
            </w:rPr>
            <w:t xml:space="preserve"> </w:t>
          </w:r>
        </w:p>
        <w:p w14:paraId="5332372A" w14:textId="77777777" w:rsidR="00340F6B" w:rsidRDefault="00340F6B" w:rsidP="004305C9">
          <w:pPr>
            <w:spacing w:line="276" w:lineRule="auto"/>
            <w:contextualSpacing/>
            <w:jc w:val="both"/>
            <w:rPr>
              <w:rFonts w:ascii="Arial" w:hAnsi="Arial" w:cs="Arial"/>
              <w:color w:val="000000" w:themeColor="text1"/>
              <w:lang w:val="en-US"/>
            </w:rPr>
          </w:pPr>
        </w:p>
        <w:p w14:paraId="42300725" w14:textId="41559B97" w:rsidR="00706017" w:rsidRPr="001711DD" w:rsidRDefault="00340F6B" w:rsidP="004305C9">
          <w:pPr>
            <w:spacing w:line="276" w:lineRule="auto"/>
            <w:contextualSpacing/>
            <w:jc w:val="both"/>
            <w:rPr>
              <w:rFonts w:ascii="Arial" w:hAnsi="Arial" w:cs="Arial"/>
              <w:color w:val="000000" w:themeColor="text1"/>
              <w:lang w:val="en-US"/>
            </w:rPr>
          </w:pPr>
          <w:r w:rsidRPr="00034FEE">
            <w:rPr>
              <w:rFonts w:ascii="Arial" w:hAnsi="Arial" w:cs="Arial"/>
              <w:color w:val="000000" w:themeColor="text1"/>
              <w:lang w:val="en-US"/>
            </w:rPr>
            <w:t>Wu, J. T., Leung, K., &amp; Leung, G. M. (2020). Nowcasting and forecasting the potential domestic and international spread of the 2019-nCoV outbreak originating in Wuhan, China: A modelling study. The Lancet, 395(10225), 689–697. https://doi.org/10.1016/S0140-6736(20)30260-9</w:t>
          </w:r>
        </w:p>
      </w:sdtContent>
    </w:sdt>
    <w:p w14:paraId="0A038986" w14:textId="00F29238" w:rsidR="00034FEE" w:rsidRPr="00034FEE" w:rsidRDefault="00034FEE">
      <w:pPr>
        <w:spacing w:line="276" w:lineRule="auto"/>
        <w:contextualSpacing/>
        <w:jc w:val="both"/>
        <w:rPr>
          <w:rFonts w:ascii="Arial" w:hAnsi="Arial" w:cs="Arial"/>
          <w:color w:val="000000" w:themeColor="text1"/>
          <w:lang w:val="en-US"/>
        </w:rPr>
      </w:pPr>
    </w:p>
    <w:p w14:paraId="4EFDA63A" w14:textId="642F62D3" w:rsidR="00270DFC" w:rsidRPr="001711DD" w:rsidRDefault="00266AF3" w:rsidP="005C0E95">
      <w:pPr>
        <w:spacing w:line="276" w:lineRule="auto"/>
        <w:contextualSpacing/>
        <w:jc w:val="both"/>
        <w:outlineLvl w:val="0"/>
        <w:rPr>
          <w:rFonts w:ascii="Arial" w:hAnsi="Arial" w:cs="Arial"/>
          <w:b/>
          <w:bCs/>
          <w:lang w:val="en-US"/>
        </w:rPr>
      </w:pPr>
      <w:r w:rsidRPr="001711DD">
        <w:rPr>
          <w:rFonts w:ascii="Arial" w:hAnsi="Arial" w:cs="Arial"/>
          <w:b/>
          <w:bCs/>
          <w:color w:val="4D4D4D"/>
          <w:bdr w:val="none" w:sz="0" w:space="0" w:color="auto" w:frame="1"/>
          <w:lang w:val="en-US"/>
        </w:rPr>
        <w:br w:type="page"/>
      </w:r>
      <w:r w:rsidR="009E06E4" w:rsidRPr="001711DD">
        <w:rPr>
          <w:rFonts w:ascii="Arial" w:hAnsi="Arial" w:cs="Arial"/>
          <w:b/>
          <w:bCs/>
          <w:color w:val="4D4D4D"/>
          <w:bdr w:val="none" w:sz="0" w:space="0" w:color="auto" w:frame="1"/>
          <w:lang w:val="en-US"/>
        </w:rPr>
        <w:lastRenderedPageBreak/>
        <w:t xml:space="preserve"> </w:t>
      </w:r>
      <w:r w:rsidR="00270DFC" w:rsidRPr="001711DD">
        <w:rPr>
          <w:rFonts w:ascii="Arial" w:hAnsi="Arial" w:cs="Arial"/>
          <w:b/>
          <w:bCs/>
          <w:lang w:val="en-US"/>
        </w:rPr>
        <w:t xml:space="preserve">Annex 1 </w:t>
      </w:r>
      <w:r w:rsidR="0010597B" w:rsidRPr="001711DD">
        <w:rPr>
          <w:rFonts w:ascii="Arial" w:hAnsi="Arial" w:cs="Arial"/>
          <w:b/>
          <w:bCs/>
          <w:lang w:val="en-US"/>
        </w:rPr>
        <w:t xml:space="preserve">- </w:t>
      </w:r>
      <w:r w:rsidR="00270DFC" w:rsidRPr="001711DD">
        <w:rPr>
          <w:rFonts w:ascii="Arial" w:hAnsi="Arial" w:cs="Arial"/>
          <w:b/>
          <w:bCs/>
          <w:lang w:val="en-US"/>
        </w:rPr>
        <w:t>A</w:t>
      </w:r>
      <w:r w:rsidR="0010597B" w:rsidRPr="001711DD">
        <w:rPr>
          <w:rFonts w:ascii="Arial" w:hAnsi="Arial" w:cs="Arial"/>
          <w:b/>
          <w:bCs/>
          <w:lang w:val="en-US"/>
        </w:rPr>
        <w:t xml:space="preserve"> </w:t>
      </w:r>
      <w:r w:rsidR="00270DFC" w:rsidRPr="001711DD">
        <w:rPr>
          <w:rFonts w:ascii="Arial" w:hAnsi="Arial" w:cs="Arial"/>
          <w:b/>
          <w:bCs/>
          <w:lang w:val="en-US"/>
        </w:rPr>
        <w:t>timeline of key events</w:t>
      </w:r>
    </w:p>
    <w:p w14:paraId="76EA61A9" w14:textId="77777777" w:rsidR="00266AF3" w:rsidRPr="001711DD" w:rsidRDefault="00266AF3" w:rsidP="004305C9">
      <w:pPr>
        <w:spacing w:line="276" w:lineRule="auto"/>
        <w:contextualSpacing/>
        <w:jc w:val="both"/>
        <w:rPr>
          <w:rFonts w:ascii="Arial" w:hAnsi="Arial" w:cs="Arial"/>
          <w:b/>
          <w:lang w:val="en-US"/>
        </w:rPr>
      </w:pPr>
    </w:p>
    <w:p w14:paraId="73DEE306" w14:textId="5C7960CC"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31 December 2019</w:t>
      </w:r>
      <w:r w:rsidRPr="001711DD">
        <w:rPr>
          <w:rStyle w:val="FootnoteReference"/>
          <w:rFonts w:ascii="Arial" w:hAnsi="Arial" w:cs="Arial"/>
          <w:b/>
          <w:sz w:val="24"/>
          <w:szCs w:val="24"/>
          <w:lang w:val="en-US"/>
        </w:rPr>
        <w:footnoteReference w:id="2"/>
      </w:r>
      <w:r w:rsidRPr="001711DD">
        <w:rPr>
          <w:rFonts w:ascii="Arial" w:hAnsi="Arial" w:cs="Arial"/>
          <w:b/>
          <w:sz w:val="24"/>
          <w:szCs w:val="24"/>
          <w:lang w:val="en-US"/>
        </w:rPr>
        <w:t>:</w:t>
      </w:r>
      <w:r w:rsidRPr="001711DD">
        <w:rPr>
          <w:rFonts w:ascii="Arial" w:hAnsi="Arial" w:cs="Arial"/>
          <w:sz w:val="24"/>
          <w:szCs w:val="24"/>
          <w:lang w:val="en-US"/>
        </w:rPr>
        <w:t xml:space="preserve"> China informs the World Health Organization of a novel viral pneumonia in the city of Wuhan, in Hubei Province</w:t>
      </w:r>
      <w:r w:rsidR="00266AF3" w:rsidRPr="001711DD">
        <w:rPr>
          <w:rFonts w:ascii="Arial" w:hAnsi="Arial" w:cs="Arial"/>
          <w:sz w:val="24"/>
          <w:szCs w:val="24"/>
          <w:lang w:val="en-US"/>
        </w:rPr>
        <w:t>.</w:t>
      </w:r>
    </w:p>
    <w:p w14:paraId="48B842DB" w14:textId="378351B8"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2 January 2020</w:t>
      </w:r>
      <w:r w:rsidRPr="001711DD">
        <w:rPr>
          <w:rStyle w:val="FootnoteReference"/>
          <w:rFonts w:ascii="Arial" w:hAnsi="Arial" w:cs="Arial"/>
          <w:b/>
          <w:sz w:val="24"/>
          <w:szCs w:val="24"/>
          <w:lang w:val="en-US"/>
        </w:rPr>
        <w:footnoteReference w:id="3"/>
      </w:r>
      <w:r w:rsidRPr="001711DD">
        <w:rPr>
          <w:rFonts w:ascii="Arial" w:hAnsi="Arial" w:cs="Arial"/>
          <w:b/>
          <w:sz w:val="24"/>
          <w:szCs w:val="24"/>
          <w:lang w:val="en-US"/>
        </w:rPr>
        <w:t>:</w:t>
      </w:r>
      <w:r w:rsidRPr="001711DD">
        <w:rPr>
          <w:rFonts w:ascii="Arial" w:hAnsi="Arial" w:cs="Arial"/>
          <w:sz w:val="24"/>
          <w:szCs w:val="24"/>
          <w:lang w:val="en-US"/>
        </w:rPr>
        <w:t xml:space="preserve"> Singapore’s Ministry of Health alerts all physicians to identify any patient with pneumonia and a recent travel history to Wuhan</w:t>
      </w:r>
      <w:r w:rsidR="00266AF3" w:rsidRPr="001711DD">
        <w:rPr>
          <w:rFonts w:ascii="Arial" w:hAnsi="Arial" w:cs="Arial"/>
          <w:sz w:val="24"/>
          <w:szCs w:val="24"/>
          <w:lang w:val="en-US"/>
        </w:rPr>
        <w:t>.</w:t>
      </w:r>
    </w:p>
    <w:p w14:paraId="5FE9B821" w14:textId="3D6D606C"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3 January 2020</w:t>
      </w:r>
      <w:r w:rsidRPr="001711DD">
        <w:rPr>
          <w:rStyle w:val="FootnoteReference"/>
          <w:rFonts w:ascii="Arial" w:hAnsi="Arial" w:cs="Arial"/>
          <w:b/>
          <w:sz w:val="24"/>
          <w:szCs w:val="24"/>
          <w:lang w:val="en-US"/>
        </w:rPr>
        <w:footnoteReference w:id="4"/>
      </w:r>
      <w:r w:rsidRPr="001711DD">
        <w:rPr>
          <w:rFonts w:ascii="Arial" w:hAnsi="Arial" w:cs="Arial"/>
          <w:b/>
          <w:sz w:val="24"/>
          <w:szCs w:val="24"/>
          <w:lang w:val="en-US"/>
        </w:rPr>
        <w:t>:</w:t>
      </w:r>
      <w:r w:rsidRPr="001711DD">
        <w:rPr>
          <w:rFonts w:ascii="Arial" w:hAnsi="Arial" w:cs="Arial"/>
          <w:sz w:val="24"/>
          <w:szCs w:val="24"/>
          <w:lang w:val="en-US"/>
        </w:rPr>
        <w:t xml:space="preserve"> Singapore commences temperature screening at its airport for all </w:t>
      </w:r>
      <w:r w:rsidR="000625F8" w:rsidRPr="001711DD">
        <w:rPr>
          <w:rFonts w:ascii="Arial" w:hAnsi="Arial" w:cs="Arial"/>
          <w:sz w:val="24"/>
          <w:szCs w:val="24"/>
          <w:lang w:val="en-US"/>
        </w:rPr>
        <w:t>travelers</w:t>
      </w:r>
      <w:r w:rsidRPr="001711DD">
        <w:rPr>
          <w:rFonts w:ascii="Arial" w:hAnsi="Arial" w:cs="Arial"/>
          <w:sz w:val="24"/>
          <w:szCs w:val="24"/>
          <w:lang w:val="en-US"/>
        </w:rPr>
        <w:t xml:space="preserve"> arriving from Wuhan.</w:t>
      </w:r>
    </w:p>
    <w:p w14:paraId="2449AB66" w14:textId="43E2D0FE"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9 January 2020</w:t>
      </w:r>
      <w:r w:rsidRPr="001711DD">
        <w:rPr>
          <w:rStyle w:val="FootnoteReference"/>
          <w:rFonts w:ascii="Arial" w:hAnsi="Arial" w:cs="Arial"/>
          <w:b/>
          <w:sz w:val="24"/>
          <w:szCs w:val="24"/>
          <w:lang w:val="en-US"/>
        </w:rPr>
        <w:footnoteReference w:id="5"/>
      </w:r>
      <w:r w:rsidRPr="001711DD">
        <w:rPr>
          <w:rFonts w:ascii="Arial" w:hAnsi="Arial" w:cs="Arial"/>
          <w:b/>
          <w:sz w:val="24"/>
          <w:szCs w:val="24"/>
          <w:lang w:val="en-US"/>
        </w:rPr>
        <w:t>:</w:t>
      </w:r>
      <w:r w:rsidRPr="001711DD">
        <w:rPr>
          <w:rFonts w:ascii="Arial" w:hAnsi="Arial" w:cs="Arial"/>
          <w:sz w:val="24"/>
          <w:szCs w:val="24"/>
          <w:lang w:val="en-US"/>
        </w:rPr>
        <w:t xml:space="preserve"> Researchers in China identify a novel coronavirus as the causative agent</w:t>
      </w:r>
      <w:r w:rsidR="00266AF3" w:rsidRPr="001711DD">
        <w:rPr>
          <w:rFonts w:ascii="Arial" w:hAnsi="Arial" w:cs="Arial"/>
          <w:sz w:val="24"/>
          <w:szCs w:val="24"/>
          <w:lang w:val="en-US"/>
        </w:rPr>
        <w:t>.</w:t>
      </w:r>
    </w:p>
    <w:p w14:paraId="394120A0" w14:textId="6F786F3F"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12 January 2020</w:t>
      </w:r>
      <w:r w:rsidRPr="001711DD">
        <w:rPr>
          <w:rStyle w:val="FootnoteReference"/>
          <w:rFonts w:ascii="Arial" w:hAnsi="Arial" w:cs="Arial"/>
          <w:b/>
          <w:sz w:val="24"/>
          <w:szCs w:val="24"/>
          <w:lang w:val="en-US"/>
        </w:rPr>
        <w:footnoteReference w:id="6"/>
      </w:r>
      <w:r w:rsidRPr="001711DD">
        <w:rPr>
          <w:rFonts w:ascii="Arial" w:hAnsi="Arial" w:cs="Arial"/>
          <w:b/>
          <w:sz w:val="24"/>
          <w:szCs w:val="24"/>
          <w:lang w:val="en-US"/>
        </w:rPr>
        <w:t>:</w:t>
      </w:r>
      <w:r w:rsidRPr="001711DD">
        <w:rPr>
          <w:rFonts w:ascii="Arial" w:hAnsi="Arial" w:cs="Arial"/>
          <w:sz w:val="24"/>
          <w:szCs w:val="24"/>
          <w:lang w:val="en-US"/>
        </w:rPr>
        <w:t xml:space="preserve"> Genetic sequence of the virus is released</w:t>
      </w:r>
      <w:r w:rsidR="00266AF3" w:rsidRPr="001711DD">
        <w:rPr>
          <w:rFonts w:ascii="Arial" w:hAnsi="Arial" w:cs="Arial"/>
          <w:sz w:val="24"/>
          <w:szCs w:val="24"/>
          <w:lang w:val="en-US"/>
        </w:rPr>
        <w:t>.</w:t>
      </w:r>
    </w:p>
    <w:p w14:paraId="128D7949" w14:textId="7A50AEF5"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20 January 2020</w:t>
      </w:r>
      <w:r w:rsidRPr="001711DD">
        <w:rPr>
          <w:rStyle w:val="FootnoteReference"/>
          <w:rFonts w:ascii="Arial" w:hAnsi="Arial" w:cs="Arial"/>
          <w:b/>
          <w:sz w:val="24"/>
          <w:szCs w:val="24"/>
          <w:lang w:val="en-US"/>
        </w:rPr>
        <w:footnoteReference w:id="7"/>
      </w:r>
      <w:r w:rsidRPr="001711DD">
        <w:rPr>
          <w:rFonts w:ascii="Arial" w:hAnsi="Arial" w:cs="Arial"/>
          <w:b/>
          <w:sz w:val="24"/>
          <w:szCs w:val="24"/>
          <w:lang w:val="en-US"/>
        </w:rPr>
        <w:t>:</w:t>
      </w:r>
      <w:r w:rsidRPr="001711DD">
        <w:rPr>
          <w:rFonts w:ascii="Arial" w:hAnsi="Arial" w:cs="Arial"/>
          <w:sz w:val="24"/>
          <w:szCs w:val="24"/>
          <w:lang w:val="en-US"/>
        </w:rPr>
        <w:t xml:space="preserve"> Human transmission to health care workers is confirmed</w:t>
      </w:r>
      <w:r w:rsidR="00266AF3" w:rsidRPr="001711DD">
        <w:rPr>
          <w:rFonts w:ascii="Arial" w:hAnsi="Arial" w:cs="Arial"/>
          <w:sz w:val="24"/>
          <w:szCs w:val="24"/>
          <w:lang w:val="en-US"/>
        </w:rPr>
        <w:t>.</w:t>
      </w:r>
    </w:p>
    <w:p w14:paraId="5872B338" w14:textId="0454DC93"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23 January 2020</w:t>
      </w:r>
      <w:r w:rsidRPr="001711DD">
        <w:rPr>
          <w:rStyle w:val="FootnoteReference"/>
          <w:rFonts w:ascii="Arial" w:hAnsi="Arial" w:cs="Arial"/>
          <w:b/>
          <w:sz w:val="24"/>
          <w:szCs w:val="24"/>
          <w:lang w:val="en-US"/>
        </w:rPr>
        <w:footnoteReference w:id="8"/>
      </w:r>
      <w:r w:rsidRPr="001711DD">
        <w:rPr>
          <w:rFonts w:ascii="Arial" w:hAnsi="Arial" w:cs="Arial"/>
          <w:b/>
          <w:sz w:val="24"/>
          <w:szCs w:val="24"/>
          <w:lang w:val="en-US"/>
        </w:rPr>
        <w:t>:</w:t>
      </w:r>
      <w:r w:rsidRPr="001711DD">
        <w:rPr>
          <w:rFonts w:ascii="Arial" w:hAnsi="Arial" w:cs="Arial"/>
          <w:sz w:val="24"/>
          <w:szCs w:val="24"/>
          <w:lang w:val="en-US"/>
        </w:rPr>
        <w:t xml:space="preserve"> Singapore promptly shifts its public health response level to “enhanced preparedness” and diagnoses its first case, a tourist from Wuhan</w:t>
      </w:r>
      <w:r w:rsidR="00266AF3" w:rsidRPr="001711DD">
        <w:rPr>
          <w:rFonts w:ascii="Arial" w:hAnsi="Arial" w:cs="Arial"/>
          <w:sz w:val="24"/>
          <w:szCs w:val="24"/>
          <w:lang w:val="en-US"/>
        </w:rPr>
        <w:t>.</w:t>
      </w:r>
    </w:p>
    <w:p w14:paraId="4352530B" w14:textId="3C31C88A"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2</w:t>
      </w:r>
      <w:r w:rsidR="008D1E89" w:rsidRPr="001711DD">
        <w:rPr>
          <w:rFonts w:ascii="Arial" w:hAnsi="Arial" w:cs="Arial"/>
          <w:b/>
          <w:sz w:val="24"/>
          <w:szCs w:val="24"/>
          <w:lang w:val="en-US"/>
        </w:rPr>
        <w:t>7</w:t>
      </w:r>
      <w:r w:rsidRPr="001711DD">
        <w:rPr>
          <w:rFonts w:ascii="Arial" w:hAnsi="Arial" w:cs="Arial"/>
          <w:b/>
          <w:sz w:val="24"/>
          <w:szCs w:val="24"/>
          <w:vertAlign w:val="superscript"/>
          <w:lang w:val="en-US"/>
        </w:rPr>
        <w:t xml:space="preserve"> </w:t>
      </w:r>
      <w:r w:rsidRPr="001711DD">
        <w:rPr>
          <w:rFonts w:ascii="Arial" w:hAnsi="Arial" w:cs="Arial"/>
          <w:b/>
          <w:sz w:val="24"/>
          <w:szCs w:val="24"/>
          <w:lang w:val="en-US"/>
        </w:rPr>
        <w:t>January 2020</w:t>
      </w:r>
      <w:r w:rsidRPr="001711DD">
        <w:rPr>
          <w:rStyle w:val="FootnoteReference"/>
          <w:rFonts w:ascii="Arial" w:hAnsi="Arial" w:cs="Arial"/>
          <w:b/>
          <w:sz w:val="24"/>
          <w:szCs w:val="24"/>
          <w:lang w:val="en-US"/>
        </w:rPr>
        <w:footnoteReference w:id="9"/>
      </w:r>
      <w:r w:rsidRPr="001711DD">
        <w:rPr>
          <w:rFonts w:ascii="Arial" w:hAnsi="Arial" w:cs="Arial"/>
          <w:b/>
          <w:sz w:val="24"/>
          <w:szCs w:val="24"/>
          <w:lang w:val="en-US"/>
        </w:rPr>
        <w:t>:</w:t>
      </w:r>
      <w:r w:rsidRPr="001711DD">
        <w:rPr>
          <w:rFonts w:ascii="Arial" w:hAnsi="Arial" w:cs="Arial"/>
          <w:sz w:val="24"/>
          <w:szCs w:val="24"/>
          <w:lang w:val="en-US"/>
        </w:rPr>
        <w:t xml:space="preserve"> National University of Singapore implements the Leave of Absence (LOA) for all students returning from mainland China.</w:t>
      </w:r>
    </w:p>
    <w:p w14:paraId="4848B5D2" w14:textId="469EB8B6"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30 January 2020</w:t>
      </w:r>
      <w:r w:rsidRPr="001711DD">
        <w:rPr>
          <w:rStyle w:val="FootnoteReference"/>
          <w:rFonts w:ascii="Arial" w:hAnsi="Arial" w:cs="Arial"/>
          <w:b/>
          <w:sz w:val="24"/>
          <w:szCs w:val="24"/>
          <w:lang w:val="en-US"/>
        </w:rPr>
        <w:footnoteReference w:id="10"/>
      </w:r>
      <w:r w:rsidRPr="001711DD">
        <w:rPr>
          <w:rFonts w:ascii="Arial" w:hAnsi="Arial" w:cs="Arial"/>
          <w:b/>
          <w:sz w:val="24"/>
          <w:szCs w:val="24"/>
          <w:lang w:val="en-US"/>
        </w:rPr>
        <w:t>:</w:t>
      </w:r>
      <w:r w:rsidRPr="001711DD">
        <w:rPr>
          <w:rFonts w:ascii="Arial" w:hAnsi="Arial" w:cs="Arial"/>
          <w:sz w:val="24"/>
          <w:szCs w:val="24"/>
          <w:lang w:val="en-US"/>
        </w:rPr>
        <w:t xml:space="preserve"> Public Health Emergency of International Concern declared</w:t>
      </w:r>
      <w:r w:rsidR="00266AF3" w:rsidRPr="001711DD">
        <w:rPr>
          <w:rFonts w:ascii="Arial" w:hAnsi="Arial" w:cs="Arial"/>
          <w:sz w:val="24"/>
          <w:szCs w:val="24"/>
          <w:lang w:val="en-US"/>
        </w:rPr>
        <w:t>.</w:t>
      </w:r>
    </w:p>
    <w:p w14:paraId="2874178D" w14:textId="77777777"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31 January 2020</w:t>
      </w:r>
      <w:r w:rsidRPr="001711DD">
        <w:rPr>
          <w:rStyle w:val="FootnoteReference"/>
          <w:rFonts w:ascii="Arial" w:hAnsi="Arial" w:cs="Arial"/>
          <w:b/>
          <w:sz w:val="24"/>
          <w:szCs w:val="24"/>
          <w:lang w:val="en-US"/>
        </w:rPr>
        <w:footnoteReference w:id="11"/>
      </w:r>
      <w:r w:rsidRPr="001711DD">
        <w:rPr>
          <w:rFonts w:ascii="Arial" w:hAnsi="Arial" w:cs="Arial"/>
          <w:b/>
          <w:sz w:val="24"/>
          <w:szCs w:val="24"/>
          <w:lang w:val="en-US"/>
        </w:rPr>
        <w:t>:</w:t>
      </w:r>
      <w:r w:rsidRPr="001711DD">
        <w:rPr>
          <w:rFonts w:ascii="Arial" w:hAnsi="Arial" w:cs="Arial"/>
          <w:sz w:val="24"/>
          <w:szCs w:val="24"/>
          <w:lang w:val="en-US"/>
        </w:rPr>
        <w:t xml:space="preserve"> Singapore implements the Leave of Absence (LOA) for all residents returning from mainland China.</w:t>
      </w:r>
    </w:p>
    <w:p w14:paraId="08B84309" w14:textId="5220F8A1"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7 February 2020</w:t>
      </w:r>
      <w:r w:rsidRPr="001711DD">
        <w:rPr>
          <w:rStyle w:val="FootnoteReference"/>
          <w:rFonts w:ascii="Arial" w:hAnsi="Arial" w:cs="Arial"/>
          <w:b/>
          <w:sz w:val="24"/>
          <w:szCs w:val="24"/>
          <w:lang w:val="en-US"/>
        </w:rPr>
        <w:footnoteReference w:id="12"/>
      </w:r>
      <w:r w:rsidRPr="001711DD">
        <w:rPr>
          <w:rFonts w:ascii="Arial" w:hAnsi="Arial" w:cs="Arial"/>
          <w:b/>
          <w:sz w:val="24"/>
          <w:szCs w:val="24"/>
          <w:lang w:val="en-US"/>
        </w:rPr>
        <w:t>:</w:t>
      </w:r>
      <w:r w:rsidRPr="001711DD">
        <w:rPr>
          <w:rFonts w:ascii="Arial" w:hAnsi="Arial" w:cs="Arial"/>
          <w:sz w:val="24"/>
          <w:szCs w:val="24"/>
          <w:lang w:val="en-US"/>
        </w:rPr>
        <w:t xml:space="preserve"> Risk Assessment in Singapore Raised to DORSCON Orange</w:t>
      </w:r>
      <w:r w:rsidR="00266AF3" w:rsidRPr="001711DD">
        <w:rPr>
          <w:rFonts w:ascii="Arial" w:hAnsi="Arial" w:cs="Arial"/>
          <w:sz w:val="24"/>
          <w:szCs w:val="24"/>
          <w:lang w:val="en-US"/>
        </w:rPr>
        <w:t>.</w:t>
      </w:r>
    </w:p>
    <w:p w14:paraId="1FF05656" w14:textId="2B458C78"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11 February 2020</w:t>
      </w:r>
      <w:r w:rsidRPr="001711DD">
        <w:rPr>
          <w:rStyle w:val="FootnoteReference"/>
          <w:rFonts w:ascii="Arial" w:hAnsi="Arial" w:cs="Arial"/>
          <w:b/>
          <w:sz w:val="24"/>
          <w:szCs w:val="24"/>
          <w:lang w:val="en-US"/>
        </w:rPr>
        <w:footnoteReference w:id="13"/>
      </w:r>
      <w:r w:rsidRPr="001711DD">
        <w:rPr>
          <w:rFonts w:ascii="Arial" w:hAnsi="Arial" w:cs="Arial"/>
          <w:b/>
          <w:sz w:val="24"/>
          <w:szCs w:val="24"/>
          <w:lang w:val="en-US"/>
        </w:rPr>
        <w:t>:</w:t>
      </w:r>
      <w:r w:rsidRPr="001711DD">
        <w:rPr>
          <w:rFonts w:ascii="Arial" w:hAnsi="Arial" w:cs="Arial"/>
          <w:sz w:val="24"/>
          <w:szCs w:val="24"/>
          <w:lang w:val="en-US"/>
        </w:rPr>
        <w:t xml:space="preserve"> Novel coronavirus disease named </w:t>
      </w:r>
      <w:r w:rsidR="0085566E" w:rsidRPr="001711DD">
        <w:rPr>
          <w:rFonts w:ascii="Arial" w:hAnsi="Arial" w:cs="Arial"/>
          <w:sz w:val="24"/>
          <w:szCs w:val="24"/>
          <w:lang w:val="en-US"/>
        </w:rPr>
        <w:t>Covid</w:t>
      </w:r>
      <w:r w:rsidRPr="001711DD">
        <w:rPr>
          <w:rFonts w:ascii="Arial" w:hAnsi="Arial" w:cs="Arial"/>
          <w:sz w:val="24"/>
          <w:szCs w:val="24"/>
          <w:lang w:val="en-US"/>
        </w:rPr>
        <w:t>-19</w:t>
      </w:r>
      <w:r w:rsidR="00266AF3" w:rsidRPr="001711DD">
        <w:rPr>
          <w:rFonts w:ascii="Arial" w:hAnsi="Arial" w:cs="Arial"/>
          <w:sz w:val="24"/>
          <w:szCs w:val="24"/>
          <w:lang w:val="en-US"/>
        </w:rPr>
        <w:t>.</w:t>
      </w:r>
    </w:p>
    <w:p w14:paraId="622CDF35" w14:textId="520BD641" w:rsidR="00270DFC" w:rsidRPr="001711DD" w:rsidRDefault="00270DFC" w:rsidP="004305C9">
      <w:pPr>
        <w:pStyle w:val="ListParagraph"/>
        <w:numPr>
          <w:ilvl w:val="0"/>
          <w:numId w:val="8"/>
        </w:numPr>
        <w:spacing w:after="0" w:line="276" w:lineRule="auto"/>
        <w:jc w:val="both"/>
        <w:rPr>
          <w:rFonts w:ascii="Arial" w:hAnsi="Arial" w:cs="Arial"/>
          <w:sz w:val="24"/>
          <w:szCs w:val="24"/>
          <w:lang w:val="en-US"/>
        </w:rPr>
      </w:pPr>
      <w:r w:rsidRPr="001711DD">
        <w:rPr>
          <w:rFonts w:ascii="Arial" w:hAnsi="Arial" w:cs="Arial"/>
          <w:b/>
          <w:sz w:val="24"/>
          <w:szCs w:val="24"/>
          <w:lang w:val="en-US"/>
        </w:rPr>
        <w:t>3 March 2020</w:t>
      </w:r>
      <w:r w:rsidRPr="001711DD">
        <w:rPr>
          <w:rStyle w:val="FootnoteReference"/>
          <w:rFonts w:ascii="Arial" w:hAnsi="Arial" w:cs="Arial"/>
          <w:b/>
          <w:sz w:val="24"/>
          <w:szCs w:val="24"/>
          <w:lang w:val="en-US"/>
        </w:rPr>
        <w:footnoteReference w:id="14"/>
      </w:r>
      <w:r w:rsidRPr="001711DD">
        <w:rPr>
          <w:rFonts w:ascii="Arial" w:hAnsi="Arial" w:cs="Arial"/>
          <w:b/>
          <w:sz w:val="24"/>
          <w:szCs w:val="24"/>
          <w:lang w:val="en-US"/>
        </w:rPr>
        <w:t>:</w:t>
      </w:r>
      <w:r w:rsidRPr="001711DD">
        <w:rPr>
          <w:rFonts w:ascii="Arial" w:hAnsi="Arial" w:cs="Arial"/>
          <w:sz w:val="24"/>
          <w:szCs w:val="24"/>
          <w:lang w:val="en-US"/>
        </w:rPr>
        <w:t xml:space="preserve"> Shortage of personal protective equipment endangering health workers worldwide reported</w:t>
      </w:r>
      <w:r w:rsidR="00266AF3" w:rsidRPr="001711DD">
        <w:rPr>
          <w:rFonts w:ascii="Arial" w:hAnsi="Arial" w:cs="Arial"/>
          <w:sz w:val="24"/>
          <w:szCs w:val="24"/>
          <w:lang w:val="en-US"/>
        </w:rPr>
        <w:t>.</w:t>
      </w:r>
    </w:p>
    <w:p w14:paraId="37540417" w14:textId="2206D0E0" w:rsidR="00266AF3" w:rsidRPr="001711DD" w:rsidRDefault="00270DFC" w:rsidP="004305C9">
      <w:pPr>
        <w:pStyle w:val="ListParagraph"/>
        <w:numPr>
          <w:ilvl w:val="0"/>
          <w:numId w:val="8"/>
        </w:numPr>
        <w:spacing w:after="0" w:line="276" w:lineRule="auto"/>
        <w:jc w:val="both"/>
        <w:rPr>
          <w:rFonts w:ascii="Arial" w:hAnsi="Arial" w:cs="Arial"/>
          <w:b/>
          <w:bCs/>
          <w:color w:val="000000"/>
          <w:sz w:val="24"/>
          <w:szCs w:val="24"/>
          <w:lang w:val="en-US" w:eastAsia="en-SG"/>
        </w:rPr>
      </w:pPr>
      <w:r w:rsidRPr="001711DD">
        <w:rPr>
          <w:rFonts w:ascii="Arial" w:hAnsi="Arial" w:cs="Arial"/>
          <w:b/>
          <w:sz w:val="24"/>
          <w:szCs w:val="24"/>
          <w:lang w:val="en-US"/>
        </w:rPr>
        <w:t>7 March 2020</w:t>
      </w:r>
      <w:r w:rsidRPr="001711DD">
        <w:rPr>
          <w:rStyle w:val="FootnoteReference"/>
          <w:rFonts w:ascii="Arial" w:hAnsi="Arial" w:cs="Arial"/>
          <w:b/>
          <w:sz w:val="24"/>
          <w:szCs w:val="24"/>
          <w:lang w:val="en-US"/>
        </w:rPr>
        <w:footnoteReference w:id="15"/>
      </w:r>
      <w:r w:rsidRPr="001711DD">
        <w:rPr>
          <w:rFonts w:ascii="Arial" w:hAnsi="Arial" w:cs="Arial"/>
          <w:b/>
          <w:sz w:val="24"/>
          <w:szCs w:val="24"/>
          <w:lang w:val="en-US"/>
        </w:rPr>
        <w:t>:</w:t>
      </w:r>
      <w:r w:rsidRPr="001711DD">
        <w:rPr>
          <w:rFonts w:ascii="Arial" w:hAnsi="Arial" w:cs="Arial"/>
          <w:sz w:val="24"/>
          <w:szCs w:val="24"/>
          <w:lang w:val="en-US"/>
        </w:rPr>
        <w:t xml:space="preserve"> 100,000</w:t>
      </w:r>
      <w:r w:rsidRPr="001711DD">
        <w:rPr>
          <w:rFonts w:ascii="Arial" w:hAnsi="Arial" w:cs="Arial"/>
          <w:sz w:val="24"/>
          <w:szCs w:val="24"/>
          <w:vertAlign w:val="superscript"/>
          <w:lang w:val="en-US"/>
        </w:rPr>
        <w:t>th</w:t>
      </w:r>
      <w:r w:rsidRPr="001711DD">
        <w:rPr>
          <w:rFonts w:ascii="Arial" w:hAnsi="Arial" w:cs="Arial"/>
          <w:sz w:val="24"/>
          <w:szCs w:val="24"/>
          <w:lang w:val="en-US"/>
        </w:rPr>
        <w:t xml:space="preserve"> Case Marked</w:t>
      </w:r>
      <w:r w:rsidR="00266AF3" w:rsidRPr="001711DD">
        <w:rPr>
          <w:rFonts w:ascii="Arial" w:hAnsi="Arial" w:cs="Arial"/>
          <w:sz w:val="24"/>
          <w:szCs w:val="24"/>
          <w:lang w:val="en-US"/>
        </w:rPr>
        <w:t>.</w:t>
      </w:r>
      <w:r w:rsidR="00266AF3" w:rsidRPr="001711DD">
        <w:rPr>
          <w:rFonts w:ascii="Arial" w:hAnsi="Arial" w:cs="Arial"/>
          <w:b/>
          <w:bCs/>
          <w:color w:val="000000"/>
          <w:sz w:val="24"/>
          <w:szCs w:val="24"/>
          <w:lang w:val="en-US" w:eastAsia="en-SG"/>
        </w:rPr>
        <w:br w:type="page"/>
      </w:r>
    </w:p>
    <w:p w14:paraId="4D95F20E" w14:textId="7D9478A6" w:rsidR="002444B6" w:rsidRPr="001711DD" w:rsidRDefault="003E2F51" w:rsidP="005C0E95">
      <w:pPr>
        <w:spacing w:line="276" w:lineRule="auto"/>
        <w:contextualSpacing/>
        <w:jc w:val="both"/>
        <w:outlineLvl w:val="0"/>
        <w:rPr>
          <w:rFonts w:ascii="Arial" w:hAnsi="Arial" w:cs="Arial"/>
          <w:b/>
          <w:bCs/>
          <w:lang w:val="en-US"/>
        </w:rPr>
      </w:pPr>
      <w:r w:rsidRPr="001711DD">
        <w:rPr>
          <w:rFonts w:ascii="Arial" w:hAnsi="Arial" w:cs="Arial"/>
          <w:b/>
          <w:bCs/>
          <w:lang w:val="en-US"/>
        </w:rPr>
        <w:lastRenderedPageBreak/>
        <w:t>Annex 2 – Accuracy of PQ and NQ for all statements</w:t>
      </w:r>
    </w:p>
    <w:tbl>
      <w:tblPr>
        <w:tblW w:w="11947" w:type="dxa"/>
        <w:tblLayout w:type="fixed"/>
        <w:tblLook w:val="04A0" w:firstRow="1" w:lastRow="0" w:firstColumn="1" w:lastColumn="0" w:noHBand="0" w:noVBand="1"/>
      </w:tblPr>
      <w:tblGrid>
        <w:gridCol w:w="11947"/>
      </w:tblGrid>
      <w:tr w:rsidR="0001428A" w:rsidRPr="001711DD" w14:paraId="056C73E6" w14:textId="77777777" w:rsidTr="001973E2">
        <w:trPr>
          <w:trHeight w:val="8118"/>
        </w:trPr>
        <w:tc>
          <w:tcPr>
            <w:tcW w:w="11947" w:type="dxa"/>
            <w:tcBorders>
              <w:top w:val="nil"/>
              <w:left w:val="nil"/>
              <w:bottom w:val="nil"/>
              <w:right w:val="nil"/>
            </w:tcBorders>
            <w:shd w:val="clear" w:color="auto" w:fill="auto"/>
            <w:noWrap/>
            <w:vAlign w:val="bottom"/>
            <w:hideMark/>
          </w:tcPr>
          <w:p w14:paraId="163747F6" w14:textId="77777777" w:rsidR="0001428A" w:rsidRPr="001711DD" w:rsidRDefault="0001428A" w:rsidP="004305C9">
            <w:pPr>
              <w:spacing w:line="276" w:lineRule="auto"/>
              <w:contextualSpacing/>
              <w:jc w:val="both"/>
              <w:rPr>
                <w:rFonts w:ascii="Arial" w:hAnsi="Arial" w:cs="Arial"/>
                <w:i/>
                <w:iCs/>
                <w:color w:val="000000"/>
                <w:lang w:val="en-US" w:eastAsia="en-SG"/>
              </w:rPr>
            </w:pPr>
          </w:p>
          <w:p w14:paraId="34053224" w14:textId="1AECCA99" w:rsidR="00A84031" w:rsidRPr="001711DD" w:rsidRDefault="0001428A" w:rsidP="004305C9">
            <w:pPr>
              <w:spacing w:line="276" w:lineRule="auto"/>
              <w:contextualSpacing/>
              <w:jc w:val="both"/>
              <w:rPr>
                <w:rFonts w:ascii="Arial" w:hAnsi="Arial" w:cs="Arial"/>
                <w:i/>
                <w:iCs/>
                <w:color w:val="000000"/>
                <w:lang w:val="en-US" w:eastAsia="en-SG"/>
              </w:rPr>
            </w:pPr>
            <w:r w:rsidRPr="001711DD">
              <w:rPr>
                <w:rFonts w:ascii="Arial" w:hAnsi="Arial" w:cs="Arial"/>
                <w:i/>
                <w:iCs/>
                <w:color w:val="000000"/>
                <w:lang w:val="en-US" w:eastAsia="en-SG"/>
              </w:rPr>
              <w:t xml:space="preserve">Table </w:t>
            </w:r>
            <w:r w:rsidR="00BB3D7F" w:rsidRPr="001711DD">
              <w:rPr>
                <w:rFonts w:ascii="Arial" w:hAnsi="Arial" w:cs="Arial"/>
                <w:i/>
                <w:iCs/>
                <w:color w:val="000000"/>
                <w:lang w:val="en-US" w:eastAsia="en-SG"/>
              </w:rPr>
              <w:t>A1</w:t>
            </w:r>
            <w:r w:rsidRPr="001711DD">
              <w:rPr>
                <w:rFonts w:ascii="Arial" w:hAnsi="Arial" w:cs="Arial"/>
                <w:i/>
                <w:iCs/>
                <w:color w:val="000000"/>
                <w:lang w:val="en-US" w:eastAsia="en-SG"/>
              </w:rPr>
              <w:t xml:space="preserve">: </w:t>
            </w:r>
            <w:r w:rsidR="00BB3D7F" w:rsidRPr="001711DD">
              <w:rPr>
                <w:rFonts w:ascii="Arial" w:hAnsi="Arial" w:cs="Arial"/>
                <w:i/>
                <w:iCs/>
                <w:color w:val="000000"/>
                <w:lang w:val="en-US" w:eastAsia="en-SG"/>
              </w:rPr>
              <w:t xml:space="preserve">Accuracy of PQ and NQ for </w:t>
            </w:r>
            <w:r w:rsidR="00831409" w:rsidRPr="001711DD">
              <w:rPr>
                <w:rFonts w:ascii="Arial" w:hAnsi="Arial" w:cs="Arial"/>
                <w:i/>
                <w:iCs/>
                <w:color w:val="000000"/>
                <w:lang w:val="en-US" w:eastAsia="en-SG"/>
              </w:rPr>
              <w:t>a</w:t>
            </w:r>
            <w:r w:rsidRPr="001711DD">
              <w:rPr>
                <w:rFonts w:ascii="Arial" w:hAnsi="Arial" w:cs="Arial"/>
                <w:i/>
                <w:iCs/>
                <w:color w:val="000000"/>
                <w:lang w:val="en-US" w:eastAsia="en-SG"/>
              </w:rPr>
              <w:t xml:space="preserve">ll </w:t>
            </w:r>
            <w:r w:rsidR="00A84031" w:rsidRPr="001711DD">
              <w:rPr>
                <w:rFonts w:ascii="Arial" w:hAnsi="Arial" w:cs="Arial"/>
                <w:i/>
                <w:iCs/>
                <w:color w:val="000000"/>
                <w:lang w:val="en-US" w:eastAsia="en-SG"/>
              </w:rPr>
              <w:t xml:space="preserve">statements </w:t>
            </w:r>
          </w:p>
          <w:tbl>
            <w:tblPr>
              <w:tblStyle w:val="TableGrid"/>
              <w:tblW w:w="0" w:type="auto"/>
              <w:tblBorders>
                <w:top w:val="single" w:sz="8" w:space="0" w:color="auto"/>
                <w:left w:val="single" w:sz="8" w:space="0" w:color="auto"/>
                <w:bottom w:val="single" w:sz="8" w:space="0" w:color="auto"/>
                <w:right w:val="single" w:sz="8" w:space="0" w:color="auto"/>
                <w:insideV w:val="single" w:sz="8" w:space="0" w:color="auto"/>
              </w:tblBorders>
              <w:tblLayout w:type="fixed"/>
              <w:tblLook w:val="04A0" w:firstRow="1" w:lastRow="0" w:firstColumn="1" w:lastColumn="0" w:noHBand="0" w:noVBand="1"/>
            </w:tblPr>
            <w:tblGrid>
              <w:gridCol w:w="5519"/>
              <w:gridCol w:w="1134"/>
              <w:gridCol w:w="992"/>
              <w:gridCol w:w="1535"/>
            </w:tblGrid>
            <w:tr w:rsidR="0001428A" w:rsidRPr="001711DD" w14:paraId="19D9C918" w14:textId="77777777" w:rsidTr="00F70FD0">
              <w:trPr>
                <w:cantSplit/>
                <w:tblHeader/>
              </w:trPr>
              <w:tc>
                <w:tcPr>
                  <w:tcW w:w="5519" w:type="dxa"/>
                  <w:vAlign w:val="center"/>
                  <w:hideMark/>
                </w:tcPr>
                <w:p w14:paraId="1362C7FF" w14:textId="77777777" w:rsidR="0001428A" w:rsidRPr="001711DD" w:rsidRDefault="0001428A" w:rsidP="004305C9">
                  <w:pPr>
                    <w:spacing w:line="276" w:lineRule="auto"/>
                    <w:contextualSpacing/>
                    <w:jc w:val="both"/>
                    <w:rPr>
                      <w:rFonts w:ascii="Arial" w:hAnsi="Arial" w:cs="Arial"/>
                      <w:lang w:val="en-US"/>
                    </w:rPr>
                  </w:pPr>
                </w:p>
              </w:tc>
              <w:tc>
                <w:tcPr>
                  <w:tcW w:w="2126" w:type="dxa"/>
                  <w:gridSpan w:val="2"/>
                  <w:shd w:val="clear" w:color="auto" w:fill="D9D9D9" w:themeFill="background1" w:themeFillShade="D9"/>
                  <w:noWrap/>
                  <w:vAlign w:val="center"/>
                  <w:hideMark/>
                </w:tcPr>
                <w:p w14:paraId="4F9F2BE5" w14:textId="77777777" w:rsidR="0001428A" w:rsidRPr="001711DD" w:rsidRDefault="0001428A" w:rsidP="004305C9">
                  <w:pPr>
                    <w:spacing w:line="276" w:lineRule="auto"/>
                    <w:contextualSpacing/>
                    <w:jc w:val="both"/>
                    <w:rPr>
                      <w:rFonts w:ascii="Arial" w:hAnsi="Arial" w:cs="Arial"/>
                      <w:lang w:val="en-US"/>
                    </w:rPr>
                  </w:pPr>
                  <w:r w:rsidRPr="001711DD">
                    <w:rPr>
                      <w:rFonts w:ascii="Arial" w:hAnsi="Arial" w:cs="Arial"/>
                      <w:bCs/>
                      <w:lang w:val="en-US"/>
                    </w:rPr>
                    <w:t>Accuracy</w:t>
                  </w:r>
                </w:p>
              </w:tc>
              <w:tc>
                <w:tcPr>
                  <w:tcW w:w="1535" w:type="dxa"/>
                  <w:shd w:val="clear" w:color="auto" w:fill="D9D9D9" w:themeFill="background1" w:themeFillShade="D9"/>
                  <w:noWrap/>
                  <w:vAlign w:val="center"/>
                  <w:hideMark/>
                </w:tcPr>
                <w:p w14:paraId="2863DB1E" w14:textId="77777777" w:rsidR="0001428A" w:rsidRPr="001711DD" w:rsidRDefault="0001428A" w:rsidP="004305C9">
                  <w:pPr>
                    <w:spacing w:line="276" w:lineRule="auto"/>
                    <w:contextualSpacing/>
                    <w:jc w:val="both"/>
                    <w:rPr>
                      <w:rFonts w:ascii="Arial" w:hAnsi="Arial" w:cs="Arial"/>
                      <w:lang w:val="en-US"/>
                    </w:rPr>
                  </w:pPr>
                  <w:r w:rsidRPr="001711DD">
                    <w:rPr>
                      <w:rFonts w:ascii="Arial" w:hAnsi="Arial" w:cs="Arial"/>
                      <w:bCs/>
                      <w:i/>
                      <w:iCs/>
                      <w:lang w:val="en-US"/>
                    </w:rPr>
                    <w:t>p</w:t>
                  </w:r>
                  <w:r w:rsidRPr="001711DD">
                    <w:rPr>
                      <w:rFonts w:ascii="Arial" w:hAnsi="Arial" w:cs="Arial"/>
                      <w:bCs/>
                      <w:lang w:val="en-US"/>
                    </w:rPr>
                    <w:t>-value</w:t>
                  </w:r>
                </w:p>
              </w:tc>
            </w:tr>
            <w:tr w:rsidR="0001428A" w:rsidRPr="001711DD" w14:paraId="265B663F" w14:textId="77777777" w:rsidTr="00F70FD0">
              <w:trPr>
                <w:cantSplit/>
                <w:tblHeader/>
              </w:trPr>
              <w:tc>
                <w:tcPr>
                  <w:tcW w:w="5519" w:type="dxa"/>
                  <w:vAlign w:val="center"/>
                </w:tcPr>
                <w:p w14:paraId="5304643A" w14:textId="77777777" w:rsidR="0001428A" w:rsidRPr="001711DD" w:rsidRDefault="0001428A" w:rsidP="004305C9">
                  <w:pPr>
                    <w:spacing w:line="276" w:lineRule="auto"/>
                    <w:contextualSpacing/>
                    <w:jc w:val="both"/>
                    <w:rPr>
                      <w:rFonts w:ascii="Arial" w:hAnsi="Arial" w:cs="Arial"/>
                      <w:lang w:val="en-US"/>
                    </w:rPr>
                  </w:pPr>
                </w:p>
              </w:tc>
              <w:tc>
                <w:tcPr>
                  <w:tcW w:w="1134" w:type="dxa"/>
                  <w:shd w:val="clear" w:color="auto" w:fill="D9D9D9" w:themeFill="background1" w:themeFillShade="D9"/>
                  <w:noWrap/>
                  <w:vAlign w:val="center"/>
                </w:tcPr>
                <w:p w14:paraId="6A85DBFC" w14:textId="7654BD2E" w:rsidR="0001428A" w:rsidRPr="001711DD" w:rsidRDefault="00C423CF" w:rsidP="004305C9">
                  <w:pPr>
                    <w:spacing w:line="276" w:lineRule="auto"/>
                    <w:contextualSpacing/>
                    <w:jc w:val="both"/>
                    <w:rPr>
                      <w:rFonts w:ascii="Arial" w:hAnsi="Arial" w:cs="Arial"/>
                      <w:bCs/>
                      <w:lang w:val="en-US"/>
                    </w:rPr>
                  </w:pPr>
                  <w:r w:rsidRPr="001711DD">
                    <w:rPr>
                      <w:rFonts w:ascii="Arial" w:hAnsi="Arial" w:cs="Arial"/>
                      <w:bCs/>
                      <w:lang w:val="en-US"/>
                    </w:rPr>
                    <w:t>PQ</w:t>
                  </w:r>
                </w:p>
              </w:tc>
              <w:tc>
                <w:tcPr>
                  <w:tcW w:w="992" w:type="dxa"/>
                  <w:shd w:val="clear" w:color="auto" w:fill="D9D9D9" w:themeFill="background1" w:themeFillShade="D9"/>
                  <w:noWrap/>
                  <w:vAlign w:val="center"/>
                </w:tcPr>
                <w:p w14:paraId="2C55475D" w14:textId="6F3ED33C" w:rsidR="0001428A" w:rsidRPr="001711DD" w:rsidRDefault="00202FA7" w:rsidP="004305C9">
                  <w:pPr>
                    <w:spacing w:line="276" w:lineRule="auto"/>
                    <w:contextualSpacing/>
                    <w:jc w:val="both"/>
                    <w:rPr>
                      <w:rFonts w:ascii="Arial" w:hAnsi="Arial" w:cs="Arial"/>
                      <w:bCs/>
                      <w:lang w:val="en-US"/>
                    </w:rPr>
                  </w:pPr>
                  <w:r w:rsidRPr="001711DD">
                    <w:rPr>
                      <w:rFonts w:ascii="Arial" w:hAnsi="Arial" w:cs="Arial"/>
                      <w:bCs/>
                      <w:lang w:val="en-US"/>
                    </w:rPr>
                    <w:t>NQ</w:t>
                  </w:r>
                </w:p>
              </w:tc>
              <w:tc>
                <w:tcPr>
                  <w:tcW w:w="1535" w:type="dxa"/>
                  <w:shd w:val="clear" w:color="auto" w:fill="D9D9D9" w:themeFill="background1" w:themeFillShade="D9"/>
                  <w:noWrap/>
                  <w:vAlign w:val="center"/>
                </w:tcPr>
                <w:p w14:paraId="5E9F7514" w14:textId="77777777" w:rsidR="0001428A" w:rsidRPr="001711DD" w:rsidRDefault="0001428A" w:rsidP="004305C9">
                  <w:pPr>
                    <w:spacing w:line="276" w:lineRule="auto"/>
                    <w:contextualSpacing/>
                    <w:jc w:val="both"/>
                    <w:rPr>
                      <w:rFonts w:ascii="Arial" w:hAnsi="Arial" w:cs="Arial"/>
                      <w:bCs/>
                      <w:lang w:val="en-US"/>
                    </w:rPr>
                  </w:pPr>
                  <w:r w:rsidRPr="001711DD">
                    <w:rPr>
                      <w:rFonts w:ascii="Arial" w:hAnsi="Arial" w:cs="Arial"/>
                      <w:bCs/>
                      <w:lang w:val="en-US"/>
                    </w:rPr>
                    <w:t>H0: NQ = PQ</w:t>
                  </w:r>
                </w:p>
              </w:tc>
            </w:tr>
            <w:tr w:rsidR="000C67A2" w:rsidRPr="001711DD" w14:paraId="60304A95" w14:textId="77777777" w:rsidTr="00F70FD0">
              <w:trPr>
                <w:cantSplit/>
                <w:trHeight w:val="394"/>
              </w:trPr>
              <w:tc>
                <w:tcPr>
                  <w:tcW w:w="5519" w:type="dxa"/>
                  <w:vAlign w:val="center"/>
                </w:tcPr>
                <w:p w14:paraId="1B6E3A88" w14:textId="718A10CC"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T1 - People who do not have symptoms can spread the disease. (T)</w:t>
                  </w:r>
                  <w:r w:rsidRPr="001711DD">
                    <w:rPr>
                      <w:rStyle w:val="FootnoteReference"/>
                      <w:rFonts w:ascii="Arial" w:hAnsi="Arial" w:cs="Arial"/>
                      <w:color w:val="000000"/>
                      <w:lang w:val="en-US"/>
                    </w:rPr>
                    <w:footnoteReference w:id="16"/>
                  </w:r>
                </w:p>
              </w:tc>
              <w:tc>
                <w:tcPr>
                  <w:tcW w:w="1134" w:type="dxa"/>
                  <w:noWrap/>
                  <w:vAlign w:val="center"/>
                </w:tcPr>
                <w:p w14:paraId="6EC83D5C" w14:textId="49527FF7"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97.6%</w:t>
                  </w:r>
                </w:p>
              </w:tc>
              <w:tc>
                <w:tcPr>
                  <w:tcW w:w="992" w:type="dxa"/>
                  <w:noWrap/>
                  <w:vAlign w:val="center"/>
                </w:tcPr>
                <w:p w14:paraId="12E6D6FB" w14:textId="2DA4CC8C"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92.0%</w:t>
                  </w:r>
                </w:p>
              </w:tc>
              <w:tc>
                <w:tcPr>
                  <w:tcW w:w="1535" w:type="dxa"/>
                  <w:noWrap/>
                  <w:vAlign w:val="center"/>
                </w:tcPr>
                <w:p w14:paraId="3CD205AB" w14:textId="092513B2" w:rsidR="000C67A2" w:rsidRPr="001711DD" w:rsidRDefault="000C67A2" w:rsidP="004305C9">
                  <w:pPr>
                    <w:spacing w:line="276" w:lineRule="auto"/>
                    <w:contextualSpacing/>
                    <w:jc w:val="both"/>
                    <w:rPr>
                      <w:rFonts w:ascii="Arial" w:hAnsi="Arial" w:cs="Arial"/>
                      <w:color w:val="000000"/>
                      <w:highlight w:val="cyan"/>
                      <w:lang w:val="en-US"/>
                    </w:rPr>
                  </w:pPr>
                  <w:r w:rsidRPr="00170BF5">
                    <w:rPr>
                      <w:rFonts w:ascii="Arial" w:hAnsi="Arial" w:cs="Arial"/>
                      <w:color w:val="000000"/>
                    </w:rPr>
                    <w:t>0.0099</w:t>
                  </w:r>
                </w:p>
              </w:tc>
            </w:tr>
            <w:tr w:rsidR="000C67A2" w:rsidRPr="001711DD" w14:paraId="6052B437" w14:textId="77777777" w:rsidTr="00F70FD0">
              <w:trPr>
                <w:cantSplit/>
                <w:trHeight w:val="574"/>
              </w:trPr>
              <w:tc>
                <w:tcPr>
                  <w:tcW w:w="5519" w:type="dxa"/>
                  <w:vAlign w:val="center"/>
                  <w:hideMark/>
                </w:tcPr>
                <w:p w14:paraId="37AA31B0" w14:textId="3F82EB15"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T2 - The virus is less likely to survive in tropical countries as compared to temperate countries. (T)</w:t>
                  </w:r>
                  <w:r w:rsidR="0039274C">
                    <w:rPr>
                      <w:rStyle w:val="FootnoteReference"/>
                      <w:rFonts w:ascii="Arial" w:hAnsi="Arial" w:cs="Arial"/>
                      <w:color w:val="000000"/>
                      <w:lang w:val="en-US"/>
                    </w:rPr>
                    <w:footnoteReference w:id="17"/>
                  </w:r>
                </w:p>
              </w:tc>
              <w:tc>
                <w:tcPr>
                  <w:tcW w:w="1134" w:type="dxa"/>
                  <w:noWrap/>
                  <w:vAlign w:val="center"/>
                  <w:hideMark/>
                </w:tcPr>
                <w:p w14:paraId="1740F492" w14:textId="1BB6A850"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72.7%</w:t>
                  </w:r>
                </w:p>
              </w:tc>
              <w:tc>
                <w:tcPr>
                  <w:tcW w:w="992" w:type="dxa"/>
                  <w:noWrap/>
                  <w:vAlign w:val="center"/>
                  <w:hideMark/>
                </w:tcPr>
                <w:p w14:paraId="31F35164" w14:textId="2E65F1AB"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59.8%</w:t>
                  </w:r>
                </w:p>
              </w:tc>
              <w:tc>
                <w:tcPr>
                  <w:tcW w:w="1535" w:type="dxa"/>
                  <w:noWrap/>
                  <w:vAlign w:val="center"/>
                  <w:hideMark/>
                </w:tcPr>
                <w:p w14:paraId="5E8646B0" w14:textId="6E714B69" w:rsidR="000C67A2" w:rsidRPr="001711DD" w:rsidRDefault="000C67A2" w:rsidP="004305C9">
                  <w:pPr>
                    <w:spacing w:line="276" w:lineRule="auto"/>
                    <w:contextualSpacing/>
                    <w:jc w:val="both"/>
                    <w:rPr>
                      <w:rFonts w:ascii="Arial" w:hAnsi="Arial" w:cs="Arial"/>
                      <w:highlight w:val="cyan"/>
                      <w:lang w:val="en-US"/>
                    </w:rPr>
                  </w:pPr>
                  <w:r w:rsidRPr="00170BF5">
                    <w:rPr>
                      <w:rFonts w:ascii="Arial" w:hAnsi="Arial" w:cs="Arial"/>
                      <w:color w:val="000000"/>
                    </w:rPr>
                    <w:t>0.0057</w:t>
                  </w:r>
                </w:p>
              </w:tc>
            </w:tr>
            <w:tr w:rsidR="000C67A2" w:rsidRPr="001711DD" w14:paraId="3FA8CEB4" w14:textId="77777777" w:rsidTr="00F70FD0">
              <w:trPr>
                <w:cantSplit/>
                <w:trHeight w:val="169"/>
              </w:trPr>
              <w:tc>
                <w:tcPr>
                  <w:tcW w:w="5519" w:type="dxa"/>
                  <w:vAlign w:val="center"/>
                  <w:hideMark/>
                </w:tcPr>
                <w:p w14:paraId="5FD8797F" w14:textId="236649D0"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T3 - The incubation period is longer than 14 days. (F)</w:t>
                  </w:r>
                  <w:r w:rsidRPr="001711DD">
                    <w:rPr>
                      <w:rStyle w:val="FootnoteReference"/>
                      <w:rFonts w:ascii="Arial" w:hAnsi="Arial" w:cs="Arial"/>
                      <w:color w:val="000000"/>
                      <w:lang w:val="en-US"/>
                    </w:rPr>
                    <w:footnoteReference w:id="18"/>
                  </w:r>
                </w:p>
              </w:tc>
              <w:tc>
                <w:tcPr>
                  <w:tcW w:w="1134" w:type="dxa"/>
                  <w:noWrap/>
                  <w:vAlign w:val="center"/>
                  <w:hideMark/>
                </w:tcPr>
                <w:p w14:paraId="0EB9DCF9" w14:textId="1143DC77"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27.8%</w:t>
                  </w:r>
                </w:p>
              </w:tc>
              <w:tc>
                <w:tcPr>
                  <w:tcW w:w="992" w:type="dxa"/>
                  <w:noWrap/>
                  <w:vAlign w:val="center"/>
                  <w:hideMark/>
                </w:tcPr>
                <w:p w14:paraId="0B5EFC26" w14:textId="2E6399AE"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41.2%</w:t>
                  </w:r>
                </w:p>
              </w:tc>
              <w:tc>
                <w:tcPr>
                  <w:tcW w:w="1535" w:type="dxa"/>
                  <w:noWrap/>
                  <w:vAlign w:val="center"/>
                  <w:hideMark/>
                </w:tcPr>
                <w:p w14:paraId="55FC006A" w14:textId="0B66DA62" w:rsidR="000C67A2" w:rsidRPr="001711DD" w:rsidRDefault="000C67A2" w:rsidP="004305C9">
                  <w:pPr>
                    <w:spacing w:line="276" w:lineRule="auto"/>
                    <w:contextualSpacing/>
                    <w:jc w:val="both"/>
                    <w:rPr>
                      <w:rFonts w:ascii="Arial" w:hAnsi="Arial" w:cs="Arial"/>
                      <w:highlight w:val="cyan"/>
                      <w:lang w:val="en-US"/>
                    </w:rPr>
                  </w:pPr>
                  <w:r w:rsidRPr="00170BF5">
                    <w:rPr>
                      <w:rFonts w:ascii="Arial" w:hAnsi="Arial" w:cs="Arial"/>
                      <w:color w:val="000000"/>
                    </w:rPr>
                    <w:t>0.0042</w:t>
                  </w:r>
                  <w:r>
                    <w:rPr>
                      <w:rFonts w:ascii="Arial" w:hAnsi="Arial" w:cs="Arial"/>
                      <w:color w:val="000000"/>
                    </w:rPr>
                    <w:t>*</w:t>
                  </w:r>
                </w:p>
              </w:tc>
            </w:tr>
            <w:tr w:rsidR="000C67A2" w:rsidRPr="001711DD" w14:paraId="1E3FB77B" w14:textId="77777777" w:rsidTr="00F70FD0">
              <w:trPr>
                <w:cantSplit/>
                <w:trHeight w:val="83"/>
              </w:trPr>
              <w:tc>
                <w:tcPr>
                  <w:tcW w:w="5519" w:type="dxa"/>
                  <w:vAlign w:val="center"/>
                  <w:hideMark/>
                </w:tcPr>
                <w:p w14:paraId="4A0EB452" w14:textId="060F78CB"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T4 - COVID-19 is more infectious than SARS. (T)</w:t>
                  </w:r>
                  <w:r w:rsidR="00C75807">
                    <w:rPr>
                      <w:rStyle w:val="FootnoteReference"/>
                      <w:rFonts w:ascii="Arial" w:hAnsi="Arial" w:cs="Arial"/>
                      <w:color w:val="000000"/>
                      <w:lang w:val="en-US"/>
                    </w:rPr>
                    <w:footnoteReference w:id="19"/>
                  </w:r>
                </w:p>
              </w:tc>
              <w:tc>
                <w:tcPr>
                  <w:tcW w:w="1134" w:type="dxa"/>
                  <w:noWrap/>
                  <w:vAlign w:val="center"/>
                  <w:hideMark/>
                </w:tcPr>
                <w:p w14:paraId="31287AF7" w14:textId="484E5EFF"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92.8%</w:t>
                  </w:r>
                </w:p>
              </w:tc>
              <w:tc>
                <w:tcPr>
                  <w:tcW w:w="992" w:type="dxa"/>
                  <w:noWrap/>
                  <w:vAlign w:val="center"/>
                  <w:hideMark/>
                </w:tcPr>
                <w:p w14:paraId="79023303" w14:textId="55E8B3AD"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90.5%</w:t>
                  </w:r>
                </w:p>
              </w:tc>
              <w:tc>
                <w:tcPr>
                  <w:tcW w:w="1535" w:type="dxa"/>
                  <w:noWrap/>
                  <w:vAlign w:val="center"/>
                  <w:hideMark/>
                </w:tcPr>
                <w:p w14:paraId="646BFFC3" w14:textId="03D48FFC" w:rsidR="000C67A2" w:rsidRPr="001711DD" w:rsidRDefault="000C67A2" w:rsidP="004305C9">
                  <w:pPr>
                    <w:spacing w:line="276" w:lineRule="auto"/>
                    <w:contextualSpacing/>
                    <w:jc w:val="both"/>
                    <w:rPr>
                      <w:rFonts w:ascii="Arial" w:hAnsi="Arial" w:cs="Arial"/>
                      <w:highlight w:val="cyan"/>
                      <w:lang w:val="en-US"/>
                    </w:rPr>
                  </w:pPr>
                  <w:r w:rsidRPr="00170BF5">
                    <w:rPr>
                      <w:rFonts w:ascii="Arial" w:hAnsi="Arial" w:cs="Arial"/>
                      <w:color w:val="000000"/>
                    </w:rPr>
                    <w:t>0.3865</w:t>
                  </w:r>
                </w:p>
              </w:tc>
            </w:tr>
            <w:tr w:rsidR="000C67A2" w:rsidRPr="001711DD" w14:paraId="1B9D34D9" w14:textId="77777777" w:rsidTr="00F70FD0">
              <w:trPr>
                <w:cantSplit/>
                <w:trHeight w:val="97"/>
              </w:trPr>
              <w:tc>
                <w:tcPr>
                  <w:tcW w:w="5519" w:type="dxa"/>
                  <w:vAlign w:val="center"/>
                  <w:hideMark/>
                </w:tcPr>
                <w:p w14:paraId="0D6EA2C8" w14:textId="089A94F6"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T5 - The risk of getting infected by taking public transportation is high. (F)</w:t>
                  </w:r>
                  <w:r w:rsidRPr="001711DD">
                    <w:rPr>
                      <w:rStyle w:val="FootnoteReference"/>
                      <w:rFonts w:ascii="Arial" w:hAnsi="Arial" w:cs="Arial"/>
                      <w:color w:val="000000"/>
                      <w:lang w:val="en-US"/>
                    </w:rPr>
                    <w:footnoteReference w:id="20"/>
                  </w:r>
                </w:p>
              </w:tc>
              <w:tc>
                <w:tcPr>
                  <w:tcW w:w="1134" w:type="dxa"/>
                  <w:noWrap/>
                  <w:vAlign w:val="center"/>
                  <w:hideMark/>
                </w:tcPr>
                <w:p w14:paraId="686795DD" w14:textId="539DBC21"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22.5%</w:t>
                  </w:r>
                </w:p>
              </w:tc>
              <w:tc>
                <w:tcPr>
                  <w:tcW w:w="992" w:type="dxa"/>
                  <w:noWrap/>
                  <w:vAlign w:val="center"/>
                  <w:hideMark/>
                </w:tcPr>
                <w:p w14:paraId="68ED3CDD" w14:textId="07E6DA51"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70.9%</w:t>
                  </w:r>
                </w:p>
              </w:tc>
              <w:tc>
                <w:tcPr>
                  <w:tcW w:w="1535" w:type="dxa"/>
                  <w:noWrap/>
                  <w:vAlign w:val="center"/>
                  <w:hideMark/>
                </w:tcPr>
                <w:p w14:paraId="7044D49B" w14:textId="0CA47ABC" w:rsidR="000C67A2" w:rsidRPr="001711DD" w:rsidRDefault="000C67A2" w:rsidP="004305C9">
                  <w:pPr>
                    <w:spacing w:line="276" w:lineRule="auto"/>
                    <w:contextualSpacing/>
                    <w:jc w:val="both"/>
                    <w:rPr>
                      <w:rFonts w:ascii="Arial" w:hAnsi="Arial" w:cs="Arial"/>
                      <w:highlight w:val="cyan"/>
                      <w:lang w:val="en-US"/>
                    </w:rPr>
                  </w:pPr>
                  <w:r w:rsidRPr="001711DD">
                    <w:rPr>
                      <w:rFonts w:ascii="Arial" w:hAnsi="Arial" w:cs="Arial"/>
                      <w:color w:val="000000"/>
                      <w:lang w:val="en-US"/>
                    </w:rPr>
                    <w:t>0.0000**</w:t>
                  </w:r>
                </w:p>
              </w:tc>
            </w:tr>
            <w:tr w:rsidR="000C67A2" w:rsidRPr="001711DD" w14:paraId="1627D3E0" w14:textId="77777777" w:rsidTr="00F70FD0">
              <w:trPr>
                <w:cantSplit/>
                <w:trHeight w:val="106"/>
              </w:trPr>
              <w:tc>
                <w:tcPr>
                  <w:tcW w:w="5519" w:type="dxa"/>
                  <w:vAlign w:val="center"/>
                </w:tcPr>
                <w:p w14:paraId="79012A17" w14:textId="24A3AEF8"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T6 - Discharged cases are still at risk of spreading the disease. (F)</w:t>
                  </w:r>
                  <w:r w:rsidRPr="001711DD">
                    <w:rPr>
                      <w:rStyle w:val="FootnoteReference"/>
                      <w:rFonts w:ascii="Arial" w:hAnsi="Arial" w:cs="Arial"/>
                      <w:color w:val="000000"/>
                      <w:lang w:val="en-US"/>
                    </w:rPr>
                    <w:footnoteReference w:id="21"/>
                  </w:r>
                </w:p>
              </w:tc>
              <w:tc>
                <w:tcPr>
                  <w:tcW w:w="1134" w:type="dxa"/>
                  <w:noWrap/>
                  <w:vAlign w:val="center"/>
                </w:tcPr>
                <w:p w14:paraId="3CB8BC93" w14:textId="75DCA0F5"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34.9%</w:t>
                  </w:r>
                </w:p>
              </w:tc>
              <w:tc>
                <w:tcPr>
                  <w:tcW w:w="992" w:type="dxa"/>
                  <w:noWrap/>
                  <w:vAlign w:val="center"/>
                </w:tcPr>
                <w:p w14:paraId="162735F0" w14:textId="6EC73995"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68.8%</w:t>
                  </w:r>
                </w:p>
              </w:tc>
              <w:tc>
                <w:tcPr>
                  <w:tcW w:w="1535" w:type="dxa"/>
                  <w:noWrap/>
                  <w:vAlign w:val="center"/>
                </w:tcPr>
                <w:p w14:paraId="794CE631" w14:textId="1D053D04" w:rsidR="000C67A2" w:rsidRPr="001711DD" w:rsidRDefault="000C67A2" w:rsidP="004305C9">
                  <w:pPr>
                    <w:spacing w:line="276" w:lineRule="auto"/>
                    <w:contextualSpacing/>
                    <w:jc w:val="both"/>
                    <w:rPr>
                      <w:rFonts w:ascii="Arial" w:hAnsi="Arial" w:cs="Arial"/>
                      <w:highlight w:val="cyan"/>
                      <w:lang w:val="en-US"/>
                    </w:rPr>
                  </w:pPr>
                  <w:r w:rsidRPr="001711DD">
                    <w:rPr>
                      <w:rFonts w:ascii="Arial" w:hAnsi="Arial" w:cs="Arial"/>
                      <w:color w:val="000000"/>
                      <w:lang w:val="en-US"/>
                    </w:rPr>
                    <w:t>0.0000**</w:t>
                  </w:r>
                </w:p>
              </w:tc>
            </w:tr>
            <w:tr w:rsidR="000C67A2" w:rsidRPr="001711DD" w14:paraId="58D837F1" w14:textId="77777777" w:rsidTr="00F70FD0">
              <w:trPr>
                <w:cantSplit/>
                <w:trHeight w:val="88"/>
              </w:trPr>
              <w:tc>
                <w:tcPr>
                  <w:tcW w:w="5519" w:type="dxa"/>
                  <w:vAlign w:val="center"/>
                </w:tcPr>
                <w:p w14:paraId="10F7E569" w14:textId="32C45386"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T7 - You are more likely to get COVID-19 if you go to crowded places. (T)</w:t>
                  </w:r>
                  <w:r w:rsidR="005B34EF">
                    <w:rPr>
                      <w:rStyle w:val="FootnoteReference"/>
                      <w:rFonts w:ascii="Arial" w:hAnsi="Arial" w:cs="Arial"/>
                      <w:color w:val="000000"/>
                      <w:lang w:val="en-US"/>
                    </w:rPr>
                    <w:footnoteReference w:id="22"/>
                  </w:r>
                </w:p>
              </w:tc>
              <w:tc>
                <w:tcPr>
                  <w:tcW w:w="1134" w:type="dxa"/>
                  <w:noWrap/>
                  <w:vAlign w:val="center"/>
                </w:tcPr>
                <w:p w14:paraId="1128A6FE" w14:textId="25FBE838"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96.2%</w:t>
                  </w:r>
                </w:p>
              </w:tc>
              <w:tc>
                <w:tcPr>
                  <w:tcW w:w="992" w:type="dxa"/>
                  <w:noWrap/>
                  <w:vAlign w:val="center"/>
                </w:tcPr>
                <w:p w14:paraId="5F9B1A70" w14:textId="4C498F3A"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93.0%</w:t>
                  </w:r>
                </w:p>
              </w:tc>
              <w:tc>
                <w:tcPr>
                  <w:tcW w:w="1535" w:type="dxa"/>
                  <w:noWrap/>
                  <w:vAlign w:val="center"/>
                </w:tcPr>
                <w:p w14:paraId="5C52356B" w14:textId="6D027733" w:rsidR="000C67A2" w:rsidRPr="001711DD" w:rsidRDefault="000C67A2" w:rsidP="004305C9">
                  <w:pPr>
                    <w:spacing w:line="276" w:lineRule="auto"/>
                    <w:contextualSpacing/>
                    <w:jc w:val="both"/>
                    <w:rPr>
                      <w:rFonts w:ascii="Arial" w:hAnsi="Arial" w:cs="Arial"/>
                      <w:highlight w:val="cyan"/>
                      <w:lang w:val="en-US"/>
                    </w:rPr>
                  </w:pPr>
                  <w:r w:rsidRPr="006C637C">
                    <w:rPr>
                      <w:rFonts w:ascii="Arial" w:hAnsi="Arial" w:cs="Arial"/>
                      <w:color w:val="000000"/>
                    </w:rPr>
                    <w:t>0.1516</w:t>
                  </w:r>
                </w:p>
              </w:tc>
            </w:tr>
            <w:tr w:rsidR="000C67A2" w:rsidRPr="001711DD" w14:paraId="1D83A721" w14:textId="77777777" w:rsidTr="00F70FD0">
              <w:trPr>
                <w:cantSplit/>
                <w:trHeight w:val="83"/>
              </w:trPr>
              <w:tc>
                <w:tcPr>
                  <w:tcW w:w="5519" w:type="dxa"/>
                  <w:vAlign w:val="center"/>
                </w:tcPr>
                <w:p w14:paraId="79E6EBDE" w14:textId="5EC0953B"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T8 - I can continue to attend campus events if people are spaced 2 meters apart. (T)</w:t>
                  </w:r>
                  <w:r w:rsidRPr="001711DD">
                    <w:rPr>
                      <w:rStyle w:val="FootnoteReference"/>
                      <w:rFonts w:ascii="Arial" w:hAnsi="Arial" w:cs="Arial"/>
                      <w:color w:val="000000"/>
                      <w:lang w:val="en-US"/>
                    </w:rPr>
                    <w:footnoteReference w:id="23"/>
                  </w:r>
                </w:p>
              </w:tc>
              <w:tc>
                <w:tcPr>
                  <w:tcW w:w="1134" w:type="dxa"/>
                  <w:noWrap/>
                  <w:vAlign w:val="center"/>
                </w:tcPr>
                <w:p w14:paraId="2AF3A341" w14:textId="78FA6554"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55.5%</w:t>
                  </w:r>
                </w:p>
              </w:tc>
              <w:tc>
                <w:tcPr>
                  <w:tcW w:w="992" w:type="dxa"/>
                  <w:noWrap/>
                  <w:vAlign w:val="center"/>
                </w:tcPr>
                <w:p w14:paraId="5FCAB4FA" w14:textId="0CCFC2EB"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64.8%</w:t>
                  </w:r>
                </w:p>
              </w:tc>
              <w:tc>
                <w:tcPr>
                  <w:tcW w:w="1535" w:type="dxa"/>
                  <w:noWrap/>
                  <w:vAlign w:val="center"/>
                </w:tcPr>
                <w:p w14:paraId="7E8DB5C8" w14:textId="12A3DAF0" w:rsidR="000C67A2" w:rsidRPr="001711DD" w:rsidRDefault="000C67A2" w:rsidP="004305C9">
                  <w:pPr>
                    <w:spacing w:line="276" w:lineRule="auto"/>
                    <w:contextualSpacing/>
                    <w:jc w:val="both"/>
                    <w:rPr>
                      <w:rFonts w:ascii="Arial" w:hAnsi="Arial" w:cs="Arial"/>
                      <w:highlight w:val="cyan"/>
                      <w:lang w:val="en-US"/>
                    </w:rPr>
                  </w:pPr>
                  <w:r w:rsidRPr="006C637C">
                    <w:rPr>
                      <w:rFonts w:ascii="Arial" w:hAnsi="Arial" w:cs="Arial"/>
                      <w:color w:val="000000"/>
                    </w:rPr>
                    <w:t>0.0547</w:t>
                  </w:r>
                </w:p>
              </w:tc>
            </w:tr>
            <w:tr w:rsidR="000C67A2" w:rsidRPr="001711DD" w14:paraId="6F18166F" w14:textId="77777777" w:rsidTr="00F70FD0">
              <w:trPr>
                <w:cantSplit/>
                <w:trHeight w:val="50"/>
              </w:trPr>
              <w:tc>
                <w:tcPr>
                  <w:tcW w:w="5519" w:type="dxa"/>
                  <w:vAlign w:val="center"/>
                  <w:hideMark/>
                </w:tcPr>
                <w:p w14:paraId="5EAF5F00" w14:textId="5DFE8453" w:rsidR="000C67A2" w:rsidRPr="001711DD" w:rsidRDefault="000C67A2" w:rsidP="004305C9">
                  <w:pPr>
                    <w:spacing w:line="276" w:lineRule="auto"/>
                    <w:contextualSpacing/>
                    <w:jc w:val="both"/>
                    <w:rPr>
                      <w:rFonts w:ascii="Arial" w:hAnsi="Arial" w:cs="Arial"/>
                      <w:color w:val="0432FF"/>
                      <w:lang w:val="en-US"/>
                    </w:rPr>
                  </w:pPr>
                  <w:r w:rsidRPr="001711DD">
                    <w:rPr>
                      <w:rFonts w:ascii="Arial" w:hAnsi="Arial" w:cs="Arial"/>
                      <w:color w:val="000000"/>
                      <w:lang w:val="en-US"/>
                    </w:rPr>
                    <w:t>T9 - If I feel unwell after completing my Leave of Absence, there is no rush to seek medical attention. (F)</w:t>
                  </w:r>
                  <w:r w:rsidR="005B34EF">
                    <w:rPr>
                      <w:rStyle w:val="FootnoteReference"/>
                      <w:rFonts w:ascii="Arial" w:hAnsi="Arial" w:cs="Arial"/>
                      <w:color w:val="000000"/>
                      <w:lang w:val="en-US"/>
                    </w:rPr>
                    <w:footnoteReference w:id="24"/>
                  </w:r>
                </w:p>
              </w:tc>
              <w:tc>
                <w:tcPr>
                  <w:tcW w:w="1134" w:type="dxa"/>
                  <w:noWrap/>
                  <w:vAlign w:val="center"/>
                  <w:hideMark/>
                </w:tcPr>
                <w:p w14:paraId="08DC5DD1" w14:textId="71DFA6AA" w:rsidR="000C67A2" w:rsidRPr="001711DD" w:rsidRDefault="000C67A2" w:rsidP="004305C9">
                  <w:pPr>
                    <w:spacing w:line="276" w:lineRule="auto"/>
                    <w:contextualSpacing/>
                    <w:jc w:val="both"/>
                    <w:rPr>
                      <w:rFonts w:ascii="Arial" w:hAnsi="Arial" w:cs="Arial"/>
                      <w:color w:val="0432FF"/>
                      <w:lang w:val="en-US"/>
                    </w:rPr>
                  </w:pPr>
                  <w:r w:rsidRPr="001711DD">
                    <w:rPr>
                      <w:rFonts w:ascii="Arial" w:hAnsi="Arial" w:cs="Arial"/>
                      <w:color w:val="000000"/>
                      <w:lang w:val="en-US"/>
                    </w:rPr>
                    <w:t>98.1%</w:t>
                  </w:r>
                </w:p>
              </w:tc>
              <w:tc>
                <w:tcPr>
                  <w:tcW w:w="992" w:type="dxa"/>
                  <w:noWrap/>
                  <w:vAlign w:val="center"/>
                  <w:hideMark/>
                </w:tcPr>
                <w:p w14:paraId="0907D41A" w14:textId="4A0C0F16" w:rsidR="000C67A2" w:rsidRPr="001711DD" w:rsidRDefault="000C67A2" w:rsidP="004305C9">
                  <w:pPr>
                    <w:spacing w:line="276" w:lineRule="auto"/>
                    <w:contextualSpacing/>
                    <w:jc w:val="both"/>
                    <w:rPr>
                      <w:rFonts w:ascii="Arial" w:hAnsi="Arial" w:cs="Arial"/>
                      <w:color w:val="0432FF"/>
                      <w:lang w:val="en-US"/>
                    </w:rPr>
                  </w:pPr>
                  <w:r w:rsidRPr="001711DD">
                    <w:rPr>
                      <w:rFonts w:ascii="Arial" w:hAnsi="Arial" w:cs="Arial"/>
                      <w:color w:val="000000"/>
                      <w:lang w:val="en-US"/>
                    </w:rPr>
                    <w:t>97.0%</w:t>
                  </w:r>
                </w:p>
              </w:tc>
              <w:tc>
                <w:tcPr>
                  <w:tcW w:w="1535" w:type="dxa"/>
                  <w:noWrap/>
                  <w:vAlign w:val="center"/>
                  <w:hideMark/>
                </w:tcPr>
                <w:p w14:paraId="0C608D44" w14:textId="3312E2F5" w:rsidR="000C67A2" w:rsidRPr="001711DD" w:rsidRDefault="000C67A2" w:rsidP="004305C9">
                  <w:pPr>
                    <w:spacing w:line="276" w:lineRule="auto"/>
                    <w:contextualSpacing/>
                    <w:jc w:val="both"/>
                    <w:rPr>
                      <w:rFonts w:ascii="Arial" w:hAnsi="Arial" w:cs="Arial"/>
                      <w:color w:val="0432FF"/>
                      <w:highlight w:val="cyan"/>
                      <w:lang w:val="en-US"/>
                    </w:rPr>
                  </w:pPr>
                  <w:r w:rsidRPr="006C637C">
                    <w:rPr>
                      <w:rFonts w:ascii="Arial" w:hAnsi="Arial" w:cs="Arial"/>
                      <w:color w:val="000000"/>
                    </w:rPr>
                    <w:t>0.4721</w:t>
                  </w:r>
                </w:p>
              </w:tc>
            </w:tr>
            <w:tr w:rsidR="000C67A2" w:rsidRPr="001711DD" w14:paraId="7B6D3B02" w14:textId="77777777" w:rsidTr="00F70FD0">
              <w:trPr>
                <w:cantSplit/>
                <w:trHeight w:val="740"/>
              </w:trPr>
              <w:tc>
                <w:tcPr>
                  <w:tcW w:w="5519" w:type="dxa"/>
                  <w:vAlign w:val="center"/>
                  <w:hideMark/>
                </w:tcPr>
                <w:p w14:paraId="0A218B07" w14:textId="2B91CB61"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lastRenderedPageBreak/>
                    <w:t>T10 - If I come into close contact with any person in Singapore, my chance of contracting COVID-19 is above 1%. (F)</w:t>
                  </w:r>
                  <w:r w:rsidR="002456F8">
                    <w:rPr>
                      <w:rStyle w:val="FootnoteReference"/>
                      <w:rFonts w:ascii="Arial" w:hAnsi="Arial" w:cs="Arial"/>
                      <w:color w:val="000000"/>
                      <w:lang w:val="en-US"/>
                    </w:rPr>
                    <w:footnoteReference w:id="25"/>
                  </w:r>
                </w:p>
              </w:tc>
              <w:tc>
                <w:tcPr>
                  <w:tcW w:w="1134" w:type="dxa"/>
                  <w:noWrap/>
                  <w:vAlign w:val="center"/>
                  <w:hideMark/>
                </w:tcPr>
                <w:p w14:paraId="43DF31D5" w14:textId="09C84E0D"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63.6%</w:t>
                  </w:r>
                </w:p>
              </w:tc>
              <w:tc>
                <w:tcPr>
                  <w:tcW w:w="992" w:type="dxa"/>
                  <w:noWrap/>
                  <w:vAlign w:val="center"/>
                  <w:hideMark/>
                </w:tcPr>
                <w:p w14:paraId="64878B3F" w14:textId="124F26D4" w:rsidR="000C67A2" w:rsidRPr="001711DD" w:rsidRDefault="000C67A2" w:rsidP="004305C9">
                  <w:pPr>
                    <w:spacing w:line="276" w:lineRule="auto"/>
                    <w:contextualSpacing/>
                    <w:jc w:val="both"/>
                    <w:rPr>
                      <w:rFonts w:ascii="Arial" w:hAnsi="Arial" w:cs="Arial"/>
                      <w:lang w:val="en-US"/>
                    </w:rPr>
                  </w:pPr>
                  <w:r w:rsidRPr="001711DD">
                    <w:rPr>
                      <w:rFonts w:ascii="Arial" w:hAnsi="Arial" w:cs="Arial"/>
                      <w:color w:val="000000"/>
                      <w:lang w:val="en-US"/>
                    </w:rPr>
                    <w:t>79.4%</w:t>
                  </w:r>
                </w:p>
              </w:tc>
              <w:tc>
                <w:tcPr>
                  <w:tcW w:w="1535" w:type="dxa"/>
                  <w:noWrap/>
                  <w:vAlign w:val="center"/>
                  <w:hideMark/>
                </w:tcPr>
                <w:p w14:paraId="3EF5EC0B" w14:textId="7699AC90" w:rsidR="000C67A2" w:rsidRPr="001711DD" w:rsidRDefault="000C67A2" w:rsidP="004305C9">
                  <w:pPr>
                    <w:spacing w:line="276" w:lineRule="auto"/>
                    <w:contextualSpacing/>
                    <w:jc w:val="both"/>
                    <w:rPr>
                      <w:rFonts w:ascii="Arial" w:hAnsi="Arial" w:cs="Arial"/>
                      <w:highlight w:val="cyan"/>
                      <w:lang w:val="en-US"/>
                    </w:rPr>
                  </w:pPr>
                  <w:r>
                    <w:rPr>
                      <w:rFonts w:ascii="Arial" w:hAnsi="Arial" w:cs="Arial"/>
                      <w:color w:val="000000"/>
                      <w:lang w:val="en-US"/>
                    </w:rPr>
                    <w:t>0.0004</w:t>
                  </w:r>
                  <w:r w:rsidRPr="001711DD">
                    <w:rPr>
                      <w:rFonts w:ascii="Arial" w:hAnsi="Arial" w:cs="Arial"/>
                      <w:color w:val="000000"/>
                      <w:lang w:val="en-US"/>
                    </w:rPr>
                    <w:t>**</w:t>
                  </w:r>
                </w:p>
              </w:tc>
            </w:tr>
            <w:tr w:rsidR="000C67A2" w:rsidRPr="001711DD" w14:paraId="41CEB218" w14:textId="77777777" w:rsidTr="00F70FD0">
              <w:trPr>
                <w:cantSplit/>
                <w:trHeight w:val="83"/>
              </w:trPr>
              <w:tc>
                <w:tcPr>
                  <w:tcW w:w="5519" w:type="dxa"/>
                  <w:vAlign w:val="center"/>
                </w:tcPr>
                <w:p w14:paraId="287DB3D7" w14:textId="11095343"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T11 - Household pets can be infected and transmit the virus to humans as well. (F)</w:t>
                  </w:r>
                  <w:r w:rsidRPr="001711DD">
                    <w:rPr>
                      <w:rStyle w:val="FootnoteReference"/>
                      <w:rFonts w:ascii="Arial" w:hAnsi="Arial" w:cs="Arial"/>
                      <w:color w:val="000000"/>
                      <w:lang w:val="en-US"/>
                    </w:rPr>
                    <w:footnoteReference w:id="26"/>
                  </w:r>
                </w:p>
              </w:tc>
              <w:tc>
                <w:tcPr>
                  <w:tcW w:w="1134" w:type="dxa"/>
                  <w:noWrap/>
                  <w:vAlign w:val="center"/>
                </w:tcPr>
                <w:p w14:paraId="7968F92C" w14:textId="605B85E0"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58.4%</w:t>
                  </w:r>
                </w:p>
              </w:tc>
              <w:tc>
                <w:tcPr>
                  <w:tcW w:w="992" w:type="dxa"/>
                  <w:noWrap/>
                  <w:vAlign w:val="center"/>
                </w:tcPr>
                <w:p w14:paraId="4B2C046B" w14:textId="3E471611"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63.3%</w:t>
                  </w:r>
                </w:p>
              </w:tc>
              <w:tc>
                <w:tcPr>
                  <w:tcW w:w="1535" w:type="dxa"/>
                  <w:noWrap/>
                  <w:vAlign w:val="center"/>
                </w:tcPr>
                <w:p w14:paraId="72B26B63" w14:textId="007E0F2C" w:rsidR="000C67A2" w:rsidRPr="001711DD" w:rsidRDefault="000C67A2" w:rsidP="004305C9">
                  <w:pPr>
                    <w:spacing w:line="276" w:lineRule="auto"/>
                    <w:contextualSpacing/>
                    <w:jc w:val="both"/>
                    <w:rPr>
                      <w:rFonts w:ascii="Arial" w:hAnsi="Arial" w:cs="Arial"/>
                      <w:color w:val="000000"/>
                      <w:highlight w:val="cyan"/>
                      <w:lang w:val="en-US"/>
                    </w:rPr>
                  </w:pPr>
                  <w:r w:rsidRPr="006C637C">
                    <w:rPr>
                      <w:rFonts w:ascii="Arial" w:hAnsi="Arial" w:cs="Arial"/>
                      <w:color w:val="000000"/>
                      <w:lang w:val="en-US"/>
                    </w:rPr>
                    <w:t>0.3067</w:t>
                  </w:r>
                </w:p>
              </w:tc>
            </w:tr>
            <w:tr w:rsidR="000C67A2" w:rsidRPr="001711DD" w14:paraId="19E31943" w14:textId="77777777" w:rsidTr="00F70FD0">
              <w:trPr>
                <w:cantSplit/>
                <w:trHeight w:val="83"/>
              </w:trPr>
              <w:tc>
                <w:tcPr>
                  <w:tcW w:w="5519" w:type="dxa"/>
                  <w:vAlign w:val="center"/>
                </w:tcPr>
                <w:p w14:paraId="319329BF" w14:textId="5A51E386"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M1 - The mortality rate of COVID-19 is comparable with that of SARS. (F)</w:t>
                  </w:r>
                  <w:r w:rsidR="00E006E4">
                    <w:rPr>
                      <w:rStyle w:val="FootnoteReference"/>
                      <w:rFonts w:ascii="Arial" w:hAnsi="Arial" w:cs="Arial"/>
                      <w:color w:val="000000"/>
                      <w:lang w:val="en-US"/>
                    </w:rPr>
                    <w:footnoteReference w:id="27"/>
                  </w:r>
                </w:p>
              </w:tc>
              <w:tc>
                <w:tcPr>
                  <w:tcW w:w="1134" w:type="dxa"/>
                  <w:noWrap/>
                  <w:vAlign w:val="center"/>
                </w:tcPr>
                <w:p w14:paraId="75B554DB" w14:textId="55899D00"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80.4%</w:t>
                  </w:r>
                </w:p>
              </w:tc>
              <w:tc>
                <w:tcPr>
                  <w:tcW w:w="992" w:type="dxa"/>
                  <w:noWrap/>
                  <w:vAlign w:val="center"/>
                </w:tcPr>
                <w:p w14:paraId="488558E8" w14:textId="012BA95F"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92.5%</w:t>
                  </w:r>
                </w:p>
              </w:tc>
              <w:tc>
                <w:tcPr>
                  <w:tcW w:w="1535" w:type="dxa"/>
                  <w:noWrap/>
                  <w:vAlign w:val="center"/>
                </w:tcPr>
                <w:p w14:paraId="3EB0A628" w14:textId="7F18AC06" w:rsidR="000C67A2" w:rsidRPr="001711DD" w:rsidRDefault="000C67A2" w:rsidP="004305C9">
                  <w:pPr>
                    <w:spacing w:line="276" w:lineRule="auto"/>
                    <w:contextualSpacing/>
                    <w:jc w:val="both"/>
                    <w:rPr>
                      <w:rFonts w:ascii="Arial" w:hAnsi="Arial" w:cs="Arial"/>
                      <w:color w:val="000000"/>
                      <w:highlight w:val="cyan"/>
                      <w:lang w:val="en-US"/>
                    </w:rPr>
                  </w:pPr>
                  <w:r>
                    <w:rPr>
                      <w:rFonts w:ascii="Arial" w:hAnsi="Arial" w:cs="Arial"/>
                      <w:color w:val="000000"/>
                      <w:lang w:val="en-US"/>
                    </w:rPr>
                    <w:t>0.0004</w:t>
                  </w:r>
                  <w:r w:rsidRPr="001711DD">
                    <w:rPr>
                      <w:rFonts w:ascii="Arial" w:hAnsi="Arial" w:cs="Arial"/>
                      <w:color w:val="000000"/>
                      <w:lang w:val="en-US"/>
                    </w:rPr>
                    <w:t>**</w:t>
                  </w:r>
                </w:p>
              </w:tc>
            </w:tr>
            <w:tr w:rsidR="000C67A2" w:rsidRPr="001711DD" w14:paraId="5A816232" w14:textId="77777777" w:rsidTr="00F70FD0">
              <w:trPr>
                <w:cantSplit/>
                <w:trHeight w:val="160"/>
              </w:trPr>
              <w:tc>
                <w:tcPr>
                  <w:tcW w:w="5519" w:type="dxa"/>
                  <w:vAlign w:val="center"/>
                </w:tcPr>
                <w:p w14:paraId="384CD2D1" w14:textId="538163EE"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M2 - The mortality rate of COVID-19 is higher than common flu. (T)</w:t>
                  </w:r>
                  <w:r w:rsidR="009518A9">
                    <w:rPr>
                      <w:rStyle w:val="FootnoteReference"/>
                      <w:rFonts w:ascii="Arial" w:hAnsi="Arial" w:cs="Arial"/>
                      <w:color w:val="000000"/>
                      <w:lang w:val="en-US"/>
                    </w:rPr>
                    <w:footnoteReference w:id="28"/>
                  </w:r>
                </w:p>
              </w:tc>
              <w:tc>
                <w:tcPr>
                  <w:tcW w:w="1134" w:type="dxa"/>
                  <w:noWrap/>
                  <w:vAlign w:val="center"/>
                </w:tcPr>
                <w:p w14:paraId="76406D98" w14:textId="3F0E20BB"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80.9%</w:t>
                  </w:r>
                </w:p>
              </w:tc>
              <w:tc>
                <w:tcPr>
                  <w:tcW w:w="992" w:type="dxa"/>
                  <w:noWrap/>
                  <w:vAlign w:val="center"/>
                </w:tcPr>
                <w:p w14:paraId="20B95FF9" w14:textId="337F08B2"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66.8%</w:t>
                  </w:r>
                </w:p>
              </w:tc>
              <w:tc>
                <w:tcPr>
                  <w:tcW w:w="1535" w:type="dxa"/>
                  <w:noWrap/>
                  <w:vAlign w:val="center"/>
                </w:tcPr>
                <w:p w14:paraId="02A3A1C3" w14:textId="708C665A" w:rsidR="000C67A2" w:rsidRPr="001711DD" w:rsidRDefault="000C67A2" w:rsidP="004305C9">
                  <w:pPr>
                    <w:spacing w:line="276" w:lineRule="auto"/>
                    <w:contextualSpacing/>
                    <w:jc w:val="both"/>
                    <w:rPr>
                      <w:rFonts w:ascii="Arial" w:hAnsi="Arial" w:cs="Arial"/>
                      <w:color w:val="000000"/>
                      <w:highlight w:val="cyan"/>
                      <w:lang w:val="en-US"/>
                    </w:rPr>
                  </w:pPr>
                  <w:r>
                    <w:rPr>
                      <w:rFonts w:ascii="Arial" w:hAnsi="Arial" w:cs="Arial"/>
                      <w:color w:val="000000"/>
                      <w:lang w:val="en-US"/>
                    </w:rPr>
                    <w:t>0.0012</w:t>
                  </w:r>
                  <w:r w:rsidRPr="001711DD">
                    <w:rPr>
                      <w:rFonts w:ascii="Arial" w:hAnsi="Arial" w:cs="Arial"/>
                      <w:color w:val="000000"/>
                      <w:lang w:val="en-US"/>
                    </w:rPr>
                    <w:t>*</w:t>
                  </w:r>
                </w:p>
              </w:tc>
            </w:tr>
            <w:tr w:rsidR="000C67A2" w:rsidRPr="001711DD" w14:paraId="6D214B21" w14:textId="77777777" w:rsidTr="00F70FD0">
              <w:trPr>
                <w:cantSplit/>
                <w:trHeight w:val="50"/>
              </w:trPr>
              <w:tc>
                <w:tcPr>
                  <w:tcW w:w="5519" w:type="dxa"/>
                  <w:vAlign w:val="center"/>
                </w:tcPr>
                <w:p w14:paraId="30A10663" w14:textId="6E9588C9"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M3 - The mortality rate of COVID-19 is comparable with that of MERS. (F)</w:t>
                  </w:r>
                  <w:r w:rsidR="001B28B5">
                    <w:rPr>
                      <w:rStyle w:val="FootnoteReference"/>
                      <w:rFonts w:ascii="Arial" w:hAnsi="Arial" w:cs="Arial"/>
                      <w:color w:val="000000"/>
                      <w:lang w:val="en-US"/>
                    </w:rPr>
                    <w:footnoteReference w:id="29"/>
                  </w:r>
                </w:p>
              </w:tc>
              <w:tc>
                <w:tcPr>
                  <w:tcW w:w="1134" w:type="dxa"/>
                  <w:noWrap/>
                  <w:vAlign w:val="center"/>
                </w:tcPr>
                <w:p w14:paraId="2C7ED5DD" w14:textId="591F88BF"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76.6%</w:t>
                  </w:r>
                </w:p>
              </w:tc>
              <w:tc>
                <w:tcPr>
                  <w:tcW w:w="992" w:type="dxa"/>
                  <w:noWrap/>
                  <w:vAlign w:val="center"/>
                </w:tcPr>
                <w:p w14:paraId="18DF4738" w14:textId="01D92595"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86.4%</w:t>
                  </w:r>
                </w:p>
              </w:tc>
              <w:tc>
                <w:tcPr>
                  <w:tcW w:w="1535" w:type="dxa"/>
                  <w:noWrap/>
                  <w:vAlign w:val="center"/>
                </w:tcPr>
                <w:p w14:paraId="48BBF135" w14:textId="553F7FF5" w:rsidR="000C67A2" w:rsidRPr="001711DD" w:rsidRDefault="000C67A2" w:rsidP="004305C9">
                  <w:pPr>
                    <w:spacing w:line="276" w:lineRule="auto"/>
                    <w:contextualSpacing/>
                    <w:jc w:val="both"/>
                    <w:rPr>
                      <w:rFonts w:ascii="Arial" w:hAnsi="Arial" w:cs="Arial"/>
                      <w:color w:val="000000"/>
                      <w:lang w:val="en-US"/>
                    </w:rPr>
                  </w:pPr>
                  <w:r w:rsidRPr="006C637C">
                    <w:rPr>
                      <w:rFonts w:ascii="Arial" w:hAnsi="Arial" w:cs="Arial"/>
                      <w:color w:val="000000"/>
                    </w:rPr>
                    <w:t>0.0104</w:t>
                  </w:r>
                </w:p>
              </w:tc>
            </w:tr>
            <w:tr w:rsidR="000C67A2" w:rsidRPr="001711DD" w14:paraId="706D3C9C" w14:textId="77777777" w:rsidTr="00F70FD0">
              <w:trPr>
                <w:cantSplit/>
                <w:trHeight w:val="740"/>
              </w:trPr>
              <w:tc>
                <w:tcPr>
                  <w:tcW w:w="5519" w:type="dxa"/>
                  <w:vAlign w:val="center"/>
                </w:tcPr>
                <w:p w14:paraId="314C18C4" w14:textId="06779ED1"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M4 - If infected, young people are as likely to die of the disease as old people. (F)</w:t>
                  </w:r>
                  <w:r w:rsidR="00E0046D">
                    <w:rPr>
                      <w:rStyle w:val="FootnoteReference"/>
                      <w:rFonts w:ascii="Arial" w:hAnsi="Arial" w:cs="Arial"/>
                      <w:color w:val="000000"/>
                      <w:lang w:val="en-US"/>
                    </w:rPr>
                    <w:footnoteReference w:id="30"/>
                  </w:r>
                </w:p>
              </w:tc>
              <w:tc>
                <w:tcPr>
                  <w:tcW w:w="1134" w:type="dxa"/>
                  <w:noWrap/>
                  <w:vAlign w:val="center"/>
                </w:tcPr>
                <w:p w14:paraId="4F5EE0B5" w14:textId="5E9EADB1"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79.9%</w:t>
                  </w:r>
                </w:p>
              </w:tc>
              <w:tc>
                <w:tcPr>
                  <w:tcW w:w="992" w:type="dxa"/>
                  <w:noWrap/>
                  <w:vAlign w:val="center"/>
                </w:tcPr>
                <w:p w14:paraId="05DF60DD" w14:textId="0698CC5D"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85.9%</w:t>
                  </w:r>
                </w:p>
              </w:tc>
              <w:tc>
                <w:tcPr>
                  <w:tcW w:w="1535" w:type="dxa"/>
                  <w:noWrap/>
                  <w:vAlign w:val="center"/>
                </w:tcPr>
                <w:p w14:paraId="6593C158" w14:textId="001CBE30" w:rsidR="000C67A2" w:rsidRPr="001711DD" w:rsidRDefault="000C67A2" w:rsidP="004305C9">
                  <w:pPr>
                    <w:spacing w:line="276" w:lineRule="auto"/>
                    <w:contextualSpacing/>
                    <w:jc w:val="both"/>
                    <w:rPr>
                      <w:rFonts w:ascii="Arial" w:hAnsi="Arial" w:cs="Arial"/>
                      <w:color w:val="000000"/>
                      <w:lang w:val="en-US"/>
                    </w:rPr>
                  </w:pPr>
                  <w:r w:rsidRPr="006C637C">
                    <w:rPr>
                      <w:rFonts w:ascii="Arial" w:hAnsi="Arial" w:cs="Arial"/>
                      <w:color w:val="000000"/>
                    </w:rPr>
                    <w:t>0.1066</w:t>
                  </w:r>
                </w:p>
              </w:tc>
            </w:tr>
            <w:tr w:rsidR="000C67A2" w:rsidRPr="001711DD" w14:paraId="5A25449E" w14:textId="77777777" w:rsidTr="00F70FD0">
              <w:trPr>
                <w:cantSplit/>
                <w:trHeight w:val="50"/>
              </w:trPr>
              <w:tc>
                <w:tcPr>
                  <w:tcW w:w="5519" w:type="dxa"/>
                  <w:vAlign w:val="center"/>
                </w:tcPr>
                <w:p w14:paraId="29BB1F3D" w14:textId="13F3CD87"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P1 - Getting shot with an anti-flu vaccine can help prevent an infection. (F)</w:t>
                  </w:r>
                  <w:r w:rsidR="00EB2DB4">
                    <w:rPr>
                      <w:rStyle w:val="FootnoteReference"/>
                      <w:rFonts w:ascii="Arial" w:hAnsi="Arial" w:cs="Arial"/>
                      <w:color w:val="000000"/>
                      <w:lang w:val="en-US"/>
                    </w:rPr>
                    <w:footnoteReference w:id="31"/>
                  </w:r>
                </w:p>
              </w:tc>
              <w:tc>
                <w:tcPr>
                  <w:tcW w:w="1134" w:type="dxa"/>
                  <w:noWrap/>
                  <w:vAlign w:val="center"/>
                </w:tcPr>
                <w:p w14:paraId="0AAA36AA" w14:textId="56533034"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90.4%</w:t>
                  </w:r>
                </w:p>
              </w:tc>
              <w:tc>
                <w:tcPr>
                  <w:tcW w:w="992" w:type="dxa"/>
                  <w:noWrap/>
                  <w:vAlign w:val="center"/>
                </w:tcPr>
                <w:p w14:paraId="3EFFC085" w14:textId="1A79EAB7"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97.0%</w:t>
                  </w:r>
                </w:p>
              </w:tc>
              <w:tc>
                <w:tcPr>
                  <w:tcW w:w="1535" w:type="dxa"/>
                  <w:noWrap/>
                  <w:vAlign w:val="center"/>
                </w:tcPr>
                <w:p w14:paraId="748980F6" w14:textId="69B8E54B" w:rsidR="000C67A2" w:rsidRPr="001711DD" w:rsidRDefault="000C67A2" w:rsidP="004305C9">
                  <w:pPr>
                    <w:spacing w:line="276" w:lineRule="auto"/>
                    <w:contextualSpacing/>
                    <w:jc w:val="both"/>
                    <w:rPr>
                      <w:rFonts w:ascii="Arial" w:hAnsi="Arial" w:cs="Arial"/>
                      <w:color w:val="000000"/>
                      <w:lang w:val="en-US"/>
                    </w:rPr>
                  </w:pPr>
                  <w:r w:rsidRPr="006C637C">
                    <w:rPr>
                      <w:rFonts w:ascii="Arial" w:hAnsi="Arial" w:cs="Arial"/>
                      <w:color w:val="000000"/>
                    </w:rPr>
                    <w:t>0.0067</w:t>
                  </w:r>
                </w:p>
              </w:tc>
            </w:tr>
            <w:tr w:rsidR="000C67A2" w:rsidRPr="001711DD" w14:paraId="4E2653EF" w14:textId="77777777" w:rsidTr="00F70FD0">
              <w:trPr>
                <w:cantSplit/>
                <w:trHeight w:val="50"/>
              </w:trPr>
              <w:tc>
                <w:tcPr>
                  <w:tcW w:w="5519" w:type="dxa"/>
                  <w:vAlign w:val="center"/>
                </w:tcPr>
                <w:p w14:paraId="62C646ED" w14:textId="1745340A"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P2 - It is safe to shake hands if you wear a mask. (F)</w:t>
                  </w:r>
                  <w:r w:rsidRPr="001711DD">
                    <w:rPr>
                      <w:rStyle w:val="FootnoteReference"/>
                      <w:rFonts w:ascii="Arial" w:hAnsi="Arial" w:cs="Arial"/>
                      <w:color w:val="000000"/>
                      <w:lang w:val="en-US"/>
                    </w:rPr>
                    <w:footnoteReference w:id="32"/>
                  </w:r>
                </w:p>
              </w:tc>
              <w:tc>
                <w:tcPr>
                  <w:tcW w:w="1134" w:type="dxa"/>
                  <w:noWrap/>
                  <w:vAlign w:val="center"/>
                </w:tcPr>
                <w:p w14:paraId="6B9BD0A8" w14:textId="045F347F"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90.0%</w:t>
                  </w:r>
                </w:p>
              </w:tc>
              <w:tc>
                <w:tcPr>
                  <w:tcW w:w="992" w:type="dxa"/>
                  <w:noWrap/>
                  <w:vAlign w:val="center"/>
                </w:tcPr>
                <w:p w14:paraId="53A09FB6" w14:textId="4F01C3DD"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96.5%</w:t>
                  </w:r>
                </w:p>
              </w:tc>
              <w:tc>
                <w:tcPr>
                  <w:tcW w:w="1535" w:type="dxa"/>
                  <w:noWrap/>
                  <w:vAlign w:val="center"/>
                </w:tcPr>
                <w:p w14:paraId="541BEB7F" w14:textId="75414E61" w:rsidR="000C67A2" w:rsidRPr="001711DD" w:rsidRDefault="000C67A2" w:rsidP="004305C9">
                  <w:pPr>
                    <w:spacing w:line="276" w:lineRule="auto"/>
                    <w:contextualSpacing/>
                    <w:jc w:val="both"/>
                    <w:rPr>
                      <w:rFonts w:ascii="Arial" w:hAnsi="Arial" w:cs="Arial"/>
                      <w:color w:val="000000"/>
                      <w:lang w:val="en-US"/>
                    </w:rPr>
                  </w:pPr>
                  <w:r w:rsidRPr="006C637C">
                    <w:rPr>
                      <w:rFonts w:ascii="Arial" w:hAnsi="Arial" w:cs="Arial"/>
                      <w:color w:val="000000"/>
                    </w:rPr>
                    <w:t>0.0091</w:t>
                  </w:r>
                </w:p>
              </w:tc>
            </w:tr>
            <w:tr w:rsidR="000C67A2" w:rsidRPr="001711DD" w14:paraId="7F79D3C7" w14:textId="77777777" w:rsidTr="00F70FD0">
              <w:trPr>
                <w:cantSplit/>
                <w:trHeight w:val="740"/>
              </w:trPr>
              <w:tc>
                <w:tcPr>
                  <w:tcW w:w="5519" w:type="dxa"/>
                  <w:vAlign w:val="center"/>
                </w:tcPr>
                <w:p w14:paraId="2F6EC7C6" w14:textId="0E391E95"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P3 - It is safer for people to wear a mask and spaced a meter apart than not wearing a mask but spaced two meters apart. (F)</w:t>
                  </w:r>
                  <w:r w:rsidR="00A15586">
                    <w:rPr>
                      <w:rStyle w:val="FootnoteReference"/>
                      <w:rFonts w:ascii="Arial" w:hAnsi="Arial" w:cs="Arial"/>
                      <w:color w:val="000000"/>
                      <w:lang w:val="en-US"/>
                    </w:rPr>
                    <w:footnoteReference w:id="33"/>
                  </w:r>
                </w:p>
              </w:tc>
              <w:tc>
                <w:tcPr>
                  <w:tcW w:w="1134" w:type="dxa"/>
                  <w:noWrap/>
                  <w:vAlign w:val="center"/>
                </w:tcPr>
                <w:p w14:paraId="47F2C980" w14:textId="3006F668"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33.5%</w:t>
                  </w:r>
                </w:p>
              </w:tc>
              <w:tc>
                <w:tcPr>
                  <w:tcW w:w="992" w:type="dxa"/>
                  <w:noWrap/>
                  <w:vAlign w:val="center"/>
                </w:tcPr>
                <w:p w14:paraId="482913C8" w14:textId="22B6B03A"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63.3%</w:t>
                  </w:r>
                </w:p>
              </w:tc>
              <w:tc>
                <w:tcPr>
                  <w:tcW w:w="1535" w:type="dxa"/>
                  <w:noWrap/>
                  <w:vAlign w:val="center"/>
                </w:tcPr>
                <w:p w14:paraId="6AE8C927" w14:textId="6568C92F"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0.0000**</w:t>
                  </w:r>
                </w:p>
              </w:tc>
            </w:tr>
            <w:tr w:rsidR="000C67A2" w:rsidRPr="001711DD" w14:paraId="3A63C764" w14:textId="77777777" w:rsidTr="00F70FD0">
              <w:trPr>
                <w:cantSplit/>
                <w:trHeight w:val="50"/>
              </w:trPr>
              <w:tc>
                <w:tcPr>
                  <w:tcW w:w="5519" w:type="dxa"/>
                  <w:vAlign w:val="center"/>
                </w:tcPr>
                <w:p w14:paraId="7FBE67CF" w14:textId="5E7A53D4"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P4 - To prevent COVID-19, avoid touching your eyes, nose, and mouth. (T)</w:t>
                  </w:r>
                  <w:r w:rsidR="00560236">
                    <w:rPr>
                      <w:rStyle w:val="FootnoteReference"/>
                      <w:rFonts w:ascii="Arial" w:hAnsi="Arial" w:cs="Arial"/>
                      <w:color w:val="000000"/>
                      <w:lang w:val="en-US"/>
                    </w:rPr>
                    <w:footnoteReference w:id="34"/>
                  </w:r>
                </w:p>
              </w:tc>
              <w:tc>
                <w:tcPr>
                  <w:tcW w:w="1134" w:type="dxa"/>
                  <w:noWrap/>
                  <w:vAlign w:val="center"/>
                </w:tcPr>
                <w:p w14:paraId="46A16D68" w14:textId="0DA3D9FC"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100.0%</w:t>
                  </w:r>
                </w:p>
              </w:tc>
              <w:tc>
                <w:tcPr>
                  <w:tcW w:w="992" w:type="dxa"/>
                  <w:noWrap/>
                  <w:vAlign w:val="center"/>
                </w:tcPr>
                <w:p w14:paraId="39EEF657" w14:textId="121EF984"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97.0%</w:t>
                  </w:r>
                </w:p>
              </w:tc>
              <w:tc>
                <w:tcPr>
                  <w:tcW w:w="1535" w:type="dxa"/>
                  <w:noWrap/>
                  <w:vAlign w:val="center"/>
                </w:tcPr>
                <w:p w14:paraId="1F6D2CFE" w14:textId="7FFB0A47" w:rsidR="000C67A2" w:rsidRPr="001711DD" w:rsidRDefault="000C67A2" w:rsidP="004305C9">
                  <w:pPr>
                    <w:spacing w:line="276" w:lineRule="auto"/>
                    <w:contextualSpacing/>
                    <w:jc w:val="both"/>
                    <w:rPr>
                      <w:rFonts w:ascii="Arial" w:hAnsi="Arial" w:cs="Arial"/>
                      <w:color w:val="000000"/>
                      <w:lang w:val="en-US"/>
                    </w:rPr>
                  </w:pPr>
                  <w:r w:rsidRPr="002226E0">
                    <w:rPr>
                      <w:rFonts w:ascii="Arial" w:hAnsi="Arial" w:cs="Arial"/>
                      <w:color w:val="000000"/>
                      <w:lang w:val="en-US"/>
                    </w:rPr>
                    <w:t>0.0114</w:t>
                  </w:r>
                </w:p>
              </w:tc>
            </w:tr>
            <w:tr w:rsidR="000C67A2" w:rsidRPr="001711DD" w14:paraId="19C42237" w14:textId="77777777" w:rsidTr="00F70FD0">
              <w:trPr>
                <w:cantSplit/>
                <w:trHeight w:val="50"/>
              </w:trPr>
              <w:tc>
                <w:tcPr>
                  <w:tcW w:w="5519" w:type="dxa"/>
                  <w:vAlign w:val="center"/>
                </w:tcPr>
                <w:p w14:paraId="20E52D3C" w14:textId="23DA3979"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P5 - The infection risk is lower when wearing a mask compared to regular hand washing. (F)</w:t>
                  </w:r>
                  <w:r w:rsidR="005B44A4">
                    <w:rPr>
                      <w:rStyle w:val="FootnoteReference"/>
                      <w:rFonts w:ascii="Arial" w:hAnsi="Arial" w:cs="Arial"/>
                      <w:color w:val="000000"/>
                      <w:lang w:val="en-US"/>
                    </w:rPr>
                    <w:footnoteReference w:id="35"/>
                  </w:r>
                </w:p>
              </w:tc>
              <w:tc>
                <w:tcPr>
                  <w:tcW w:w="1134" w:type="dxa"/>
                  <w:noWrap/>
                  <w:vAlign w:val="center"/>
                </w:tcPr>
                <w:p w14:paraId="13050B79" w14:textId="0D26BC85"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61.2%</w:t>
                  </w:r>
                </w:p>
              </w:tc>
              <w:tc>
                <w:tcPr>
                  <w:tcW w:w="992" w:type="dxa"/>
                  <w:noWrap/>
                  <w:vAlign w:val="center"/>
                </w:tcPr>
                <w:p w14:paraId="4395EF08" w14:textId="268F066E"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91.5%</w:t>
                  </w:r>
                </w:p>
              </w:tc>
              <w:tc>
                <w:tcPr>
                  <w:tcW w:w="1535" w:type="dxa"/>
                  <w:noWrap/>
                  <w:vAlign w:val="center"/>
                </w:tcPr>
                <w:p w14:paraId="69FFEA15" w14:textId="5CC64FCF"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0.0000**</w:t>
                  </w:r>
                </w:p>
              </w:tc>
            </w:tr>
            <w:tr w:rsidR="000C67A2" w:rsidRPr="001711DD" w14:paraId="37088729" w14:textId="77777777" w:rsidTr="00F70FD0">
              <w:trPr>
                <w:cantSplit/>
                <w:trHeight w:val="740"/>
              </w:trPr>
              <w:tc>
                <w:tcPr>
                  <w:tcW w:w="5519" w:type="dxa"/>
                  <w:vAlign w:val="center"/>
                </w:tcPr>
                <w:p w14:paraId="146151C1" w14:textId="66DFFE22"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lastRenderedPageBreak/>
                    <w:t>C1 - Majority of the confirmed cases in Singapore cannot be linked to travel history to China or previous cases. (F)</w:t>
                  </w:r>
                  <w:r w:rsidRPr="001711DD">
                    <w:rPr>
                      <w:rStyle w:val="FootnoteReference"/>
                      <w:rFonts w:ascii="Arial" w:hAnsi="Arial" w:cs="Arial"/>
                      <w:color w:val="000000"/>
                      <w:lang w:val="en-US"/>
                    </w:rPr>
                    <w:footnoteReference w:id="36"/>
                  </w:r>
                </w:p>
              </w:tc>
              <w:tc>
                <w:tcPr>
                  <w:tcW w:w="1134" w:type="dxa"/>
                  <w:noWrap/>
                  <w:vAlign w:val="center"/>
                </w:tcPr>
                <w:p w14:paraId="748A0E4F" w14:textId="7F326A21"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67.0%</w:t>
                  </w:r>
                </w:p>
              </w:tc>
              <w:tc>
                <w:tcPr>
                  <w:tcW w:w="992" w:type="dxa"/>
                  <w:noWrap/>
                  <w:vAlign w:val="center"/>
                </w:tcPr>
                <w:p w14:paraId="6F53EB8D" w14:textId="231A8FF6"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79.9%</w:t>
                  </w:r>
                </w:p>
              </w:tc>
              <w:tc>
                <w:tcPr>
                  <w:tcW w:w="1535" w:type="dxa"/>
                  <w:noWrap/>
                  <w:vAlign w:val="center"/>
                </w:tcPr>
                <w:p w14:paraId="01806DFF" w14:textId="3EF0A884" w:rsidR="000C67A2" w:rsidRPr="001711DD" w:rsidRDefault="000C67A2" w:rsidP="004305C9">
                  <w:pPr>
                    <w:spacing w:line="276" w:lineRule="auto"/>
                    <w:contextualSpacing/>
                    <w:jc w:val="both"/>
                    <w:rPr>
                      <w:rFonts w:ascii="Arial" w:hAnsi="Arial" w:cs="Arial"/>
                      <w:color w:val="000000"/>
                      <w:lang w:val="en-US"/>
                    </w:rPr>
                  </w:pPr>
                  <w:r w:rsidRPr="002226E0">
                    <w:rPr>
                      <w:rFonts w:ascii="Arial" w:hAnsi="Arial" w:cs="Arial"/>
                      <w:color w:val="000000"/>
                      <w:lang w:val="en-US"/>
                    </w:rPr>
                    <w:t>0.0032</w:t>
                  </w:r>
                  <w:r w:rsidRPr="001711DD">
                    <w:rPr>
                      <w:rFonts w:ascii="Arial" w:hAnsi="Arial" w:cs="Arial"/>
                      <w:color w:val="000000"/>
                      <w:lang w:val="en-US"/>
                    </w:rPr>
                    <w:t>*</w:t>
                  </w:r>
                </w:p>
              </w:tc>
            </w:tr>
            <w:tr w:rsidR="000C67A2" w:rsidRPr="001711DD" w14:paraId="496D8EB2" w14:textId="77777777" w:rsidTr="00F70FD0">
              <w:trPr>
                <w:cantSplit/>
                <w:trHeight w:val="50"/>
              </w:trPr>
              <w:tc>
                <w:tcPr>
                  <w:tcW w:w="5519" w:type="dxa"/>
                  <w:vAlign w:val="center"/>
                </w:tcPr>
                <w:p w14:paraId="5D35FA39" w14:textId="4BD9F7B8"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C2 - A large majority of the confirmed cases have only mild symptoms. (T)</w:t>
                  </w:r>
                  <w:r w:rsidR="004D4255">
                    <w:rPr>
                      <w:rStyle w:val="FootnoteReference"/>
                      <w:rFonts w:ascii="Arial" w:hAnsi="Arial" w:cs="Arial"/>
                      <w:color w:val="000000"/>
                      <w:lang w:val="en-US"/>
                    </w:rPr>
                    <w:footnoteReference w:id="37"/>
                  </w:r>
                </w:p>
              </w:tc>
              <w:tc>
                <w:tcPr>
                  <w:tcW w:w="1134" w:type="dxa"/>
                  <w:noWrap/>
                  <w:vAlign w:val="center"/>
                </w:tcPr>
                <w:p w14:paraId="7ACD4933" w14:textId="461D3BD4"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83.7%</w:t>
                  </w:r>
                </w:p>
              </w:tc>
              <w:tc>
                <w:tcPr>
                  <w:tcW w:w="992" w:type="dxa"/>
                  <w:noWrap/>
                  <w:vAlign w:val="center"/>
                </w:tcPr>
                <w:p w14:paraId="307E2A55" w14:textId="39038D34"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84.4%</w:t>
                  </w:r>
                </w:p>
              </w:tc>
              <w:tc>
                <w:tcPr>
                  <w:tcW w:w="1535" w:type="dxa"/>
                  <w:noWrap/>
                  <w:vAlign w:val="center"/>
                </w:tcPr>
                <w:p w14:paraId="732ABBA5" w14:textId="317DB482" w:rsidR="000C67A2" w:rsidRPr="001711DD" w:rsidRDefault="000C67A2" w:rsidP="004305C9">
                  <w:pPr>
                    <w:spacing w:line="276" w:lineRule="auto"/>
                    <w:contextualSpacing/>
                    <w:jc w:val="both"/>
                    <w:rPr>
                      <w:rFonts w:ascii="Arial" w:hAnsi="Arial" w:cs="Arial"/>
                      <w:color w:val="000000"/>
                      <w:lang w:val="en-US"/>
                    </w:rPr>
                  </w:pPr>
                  <w:r w:rsidRPr="002226E0">
                    <w:rPr>
                      <w:rFonts w:ascii="Arial" w:hAnsi="Arial" w:cs="Arial"/>
                      <w:color w:val="000000"/>
                    </w:rPr>
                    <w:t>0.8490</w:t>
                  </w:r>
                </w:p>
              </w:tc>
            </w:tr>
            <w:tr w:rsidR="000C67A2" w:rsidRPr="001711DD" w14:paraId="747E2505" w14:textId="77777777" w:rsidTr="00F70FD0">
              <w:trPr>
                <w:cantSplit/>
                <w:trHeight w:val="50"/>
              </w:trPr>
              <w:tc>
                <w:tcPr>
                  <w:tcW w:w="5519" w:type="dxa"/>
                  <w:vAlign w:val="center"/>
                </w:tcPr>
                <w:p w14:paraId="0B080FEB" w14:textId="77F355B5"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C3 - Among those who have tested positive for COVID-19 in Singapore, there are more men than women. (T)</w:t>
                  </w:r>
                  <w:r w:rsidR="008B74F7">
                    <w:rPr>
                      <w:rStyle w:val="FootnoteReference"/>
                      <w:rFonts w:ascii="Arial" w:hAnsi="Arial" w:cs="Arial"/>
                      <w:color w:val="000000"/>
                      <w:lang w:val="en-US"/>
                    </w:rPr>
                    <w:footnoteReference w:id="38"/>
                  </w:r>
                </w:p>
              </w:tc>
              <w:tc>
                <w:tcPr>
                  <w:tcW w:w="1134" w:type="dxa"/>
                  <w:noWrap/>
                  <w:vAlign w:val="center"/>
                </w:tcPr>
                <w:p w14:paraId="4F576843" w14:textId="3FD8020D"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60.3%</w:t>
                  </w:r>
                </w:p>
              </w:tc>
              <w:tc>
                <w:tcPr>
                  <w:tcW w:w="992" w:type="dxa"/>
                  <w:noWrap/>
                  <w:vAlign w:val="center"/>
                </w:tcPr>
                <w:p w14:paraId="6747AD87" w14:textId="1719E9A9"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62.8%</w:t>
                  </w:r>
                </w:p>
              </w:tc>
              <w:tc>
                <w:tcPr>
                  <w:tcW w:w="1535" w:type="dxa"/>
                  <w:noWrap/>
                  <w:vAlign w:val="center"/>
                </w:tcPr>
                <w:p w14:paraId="43D8F00E" w14:textId="3E82AFED" w:rsidR="000C67A2" w:rsidRPr="001711DD" w:rsidRDefault="000C67A2" w:rsidP="004305C9">
                  <w:pPr>
                    <w:spacing w:line="276" w:lineRule="auto"/>
                    <w:contextualSpacing/>
                    <w:jc w:val="both"/>
                    <w:rPr>
                      <w:rFonts w:ascii="Arial" w:hAnsi="Arial" w:cs="Arial"/>
                      <w:color w:val="000000"/>
                      <w:lang w:val="en-US"/>
                    </w:rPr>
                  </w:pPr>
                  <w:r w:rsidRPr="002226E0">
                    <w:rPr>
                      <w:rFonts w:ascii="Arial" w:hAnsi="Arial" w:cs="Arial"/>
                      <w:color w:val="000000"/>
                    </w:rPr>
                    <w:t>0.6000</w:t>
                  </w:r>
                </w:p>
              </w:tc>
            </w:tr>
            <w:tr w:rsidR="000C67A2" w:rsidRPr="001711DD" w14:paraId="33A64834" w14:textId="77777777" w:rsidTr="00F70FD0">
              <w:trPr>
                <w:cantSplit/>
                <w:trHeight w:val="740"/>
              </w:trPr>
              <w:tc>
                <w:tcPr>
                  <w:tcW w:w="5519" w:type="dxa"/>
                  <w:vAlign w:val="center"/>
                </w:tcPr>
                <w:p w14:paraId="265F2C26" w14:textId="5E7499AB"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C4 - In Singapore, if you are a close contact of a confirmed case, your chance of getting the virus is above 20%. (F)</w:t>
                  </w:r>
                  <w:r w:rsidR="00387327">
                    <w:rPr>
                      <w:rStyle w:val="FootnoteReference"/>
                      <w:rFonts w:ascii="Arial" w:hAnsi="Arial" w:cs="Arial"/>
                      <w:color w:val="000000"/>
                      <w:lang w:val="en-US"/>
                    </w:rPr>
                    <w:footnoteReference w:id="39"/>
                  </w:r>
                </w:p>
              </w:tc>
              <w:tc>
                <w:tcPr>
                  <w:tcW w:w="1134" w:type="dxa"/>
                  <w:noWrap/>
                  <w:vAlign w:val="center"/>
                </w:tcPr>
                <w:p w14:paraId="2C2D870C" w14:textId="38D87FC1"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22.5%</w:t>
                  </w:r>
                </w:p>
              </w:tc>
              <w:tc>
                <w:tcPr>
                  <w:tcW w:w="992" w:type="dxa"/>
                  <w:noWrap/>
                  <w:vAlign w:val="center"/>
                </w:tcPr>
                <w:p w14:paraId="69A297A5" w14:textId="3B2ABA0F"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39.2%</w:t>
                  </w:r>
                </w:p>
              </w:tc>
              <w:tc>
                <w:tcPr>
                  <w:tcW w:w="1535" w:type="dxa"/>
                  <w:noWrap/>
                  <w:vAlign w:val="center"/>
                </w:tcPr>
                <w:p w14:paraId="1DA08F4D" w14:textId="36A3E2A0" w:rsidR="000C67A2" w:rsidRPr="001711DD" w:rsidRDefault="000C67A2" w:rsidP="004305C9">
                  <w:pPr>
                    <w:spacing w:line="276" w:lineRule="auto"/>
                    <w:contextualSpacing/>
                    <w:jc w:val="both"/>
                    <w:rPr>
                      <w:rFonts w:ascii="Arial" w:hAnsi="Arial" w:cs="Arial"/>
                      <w:color w:val="000000"/>
                      <w:lang w:val="en-US"/>
                    </w:rPr>
                  </w:pPr>
                  <w:r>
                    <w:rPr>
                      <w:rFonts w:ascii="Arial" w:hAnsi="Arial" w:cs="Arial"/>
                      <w:color w:val="000000"/>
                      <w:lang w:val="en-US"/>
                    </w:rPr>
                    <w:t>0.0003</w:t>
                  </w:r>
                  <w:r w:rsidRPr="001711DD">
                    <w:rPr>
                      <w:rFonts w:ascii="Arial" w:hAnsi="Arial" w:cs="Arial"/>
                      <w:color w:val="000000"/>
                      <w:lang w:val="en-US"/>
                    </w:rPr>
                    <w:t>**</w:t>
                  </w:r>
                </w:p>
              </w:tc>
            </w:tr>
            <w:tr w:rsidR="000C67A2" w:rsidRPr="001711DD" w14:paraId="01961CD1" w14:textId="77777777" w:rsidTr="00F70FD0">
              <w:trPr>
                <w:cantSplit/>
                <w:trHeight w:val="475"/>
              </w:trPr>
              <w:tc>
                <w:tcPr>
                  <w:tcW w:w="5519" w:type="dxa"/>
                  <w:vAlign w:val="center"/>
                </w:tcPr>
                <w:p w14:paraId="0D2CB475" w14:textId="165EACD3"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C5 - In Singapore, if you are a close contact of someone who is on quarantine, your chance of getting the virus is above 10%. (F)</w:t>
                  </w:r>
                  <w:r w:rsidR="00D04B9F">
                    <w:rPr>
                      <w:rStyle w:val="FootnoteReference"/>
                      <w:rFonts w:ascii="Arial" w:hAnsi="Arial" w:cs="Arial"/>
                      <w:color w:val="000000"/>
                      <w:lang w:val="en-US"/>
                    </w:rPr>
                    <w:footnoteReference w:id="40"/>
                  </w:r>
                </w:p>
              </w:tc>
              <w:tc>
                <w:tcPr>
                  <w:tcW w:w="1134" w:type="dxa"/>
                  <w:noWrap/>
                  <w:vAlign w:val="center"/>
                </w:tcPr>
                <w:p w14:paraId="07139D83" w14:textId="63FED9F6"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64.6%</w:t>
                  </w:r>
                </w:p>
              </w:tc>
              <w:tc>
                <w:tcPr>
                  <w:tcW w:w="992" w:type="dxa"/>
                  <w:noWrap/>
                  <w:vAlign w:val="center"/>
                </w:tcPr>
                <w:p w14:paraId="168E5620" w14:textId="737E43AC" w:rsidR="000C67A2" w:rsidRPr="001711DD" w:rsidRDefault="000C67A2" w:rsidP="004305C9">
                  <w:pPr>
                    <w:spacing w:line="276" w:lineRule="auto"/>
                    <w:contextualSpacing/>
                    <w:jc w:val="both"/>
                    <w:rPr>
                      <w:rFonts w:ascii="Arial" w:hAnsi="Arial" w:cs="Arial"/>
                      <w:color w:val="000000"/>
                      <w:lang w:val="en-US"/>
                    </w:rPr>
                  </w:pPr>
                  <w:r w:rsidRPr="001711DD">
                    <w:rPr>
                      <w:rFonts w:ascii="Arial" w:hAnsi="Arial" w:cs="Arial"/>
                      <w:color w:val="000000"/>
                      <w:lang w:val="en-US"/>
                    </w:rPr>
                    <w:t>64.3%</w:t>
                  </w:r>
                </w:p>
              </w:tc>
              <w:tc>
                <w:tcPr>
                  <w:tcW w:w="1535" w:type="dxa"/>
                  <w:noWrap/>
                  <w:vAlign w:val="center"/>
                </w:tcPr>
                <w:p w14:paraId="6D8AD18E" w14:textId="4839F18F" w:rsidR="000C67A2" w:rsidRPr="001711DD" w:rsidRDefault="000C67A2" w:rsidP="004305C9">
                  <w:pPr>
                    <w:spacing w:line="276" w:lineRule="auto"/>
                    <w:contextualSpacing/>
                    <w:jc w:val="both"/>
                    <w:rPr>
                      <w:rFonts w:ascii="Arial" w:hAnsi="Arial" w:cs="Arial"/>
                      <w:color w:val="000000"/>
                      <w:lang w:val="en-US"/>
                    </w:rPr>
                  </w:pPr>
                  <w:r w:rsidRPr="009B102B">
                    <w:rPr>
                      <w:rFonts w:ascii="Arial" w:hAnsi="Arial" w:cs="Arial"/>
                      <w:color w:val="000000"/>
                      <w:lang w:val="en-US"/>
                    </w:rPr>
                    <w:t>0.9543</w:t>
                  </w:r>
                </w:p>
              </w:tc>
            </w:tr>
          </w:tbl>
          <w:p w14:paraId="619EBBB3" w14:textId="77777777" w:rsidR="001973E2" w:rsidRPr="001711DD" w:rsidRDefault="001973E2" w:rsidP="001973E2">
            <w:pPr>
              <w:spacing w:line="276" w:lineRule="auto"/>
              <w:contextualSpacing/>
              <w:jc w:val="both"/>
              <w:rPr>
                <w:rFonts w:ascii="Arial" w:hAnsi="Arial" w:cs="Arial"/>
                <w:lang w:val="en-US"/>
              </w:rPr>
            </w:pPr>
            <w:r w:rsidRPr="001711DD">
              <w:rPr>
                <w:rFonts w:ascii="Arial" w:hAnsi="Arial" w:cs="Arial"/>
                <w:u w:val="single"/>
                <w:lang w:val="en-US"/>
              </w:rPr>
              <w:t>Note</w:t>
            </w:r>
            <w:r w:rsidRPr="001711DD">
              <w:rPr>
                <w:rFonts w:ascii="Arial" w:hAnsi="Arial" w:cs="Arial"/>
                <w:lang w:val="en-US"/>
              </w:rPr>
              <w:t xml:space="preserve">: * </w:t>
            </w:r>
            <w:r w:rsidRPr="001711DD">
              <w:rPr>
                <w:rFonts w:ascii="Arial" w:hAnsi="Arial" w:cs="Arial"/>
                <w:i/>
                <w:iCs/>
                <w:lang w:val="en-US"/>
              </w:rPr>
              <w:t>p</w:t>
            </w:r>
            <w:r w:rsidRPr="001711DD">
              <w:rPr>
                <w:rFonts w:ascii="Arial" w:hAnsi="Arial" w:cs="Arial"/>
                <w:lang w:val="en-US"/>
              </w:rPr>
              <w:t xml:space="preserve"> &lt; 0.005, ** </w:t>
            </w:r>
            <w:r w:rsidRPr="001711DD">
              <w:rPr>
                <w:rFonts w:ascii="Arial" w:hAnsi="Arial" w:cs="Arial"/>
                <w:i/>
                <w:iCs/>
                <w:lang w:val="en-US"/>
              </w:rPr>
              <w:t>p</w:t>
            </w:r>
            <w:r w:rsidRPr="001711DD">
              <w:rPr>
                <w:rFonts w:ascii="Arial" w:hAnsi="Arial" w:cs="Arial"/>
                <w:lang w:val="en-US"/>
              </w:rPr>
              <w:t xml:space="preserve"> &lt; 0.001</w:t>
            </w:r>
          </w:p>
          <w:p w14:paraId="00BA4818" w14:textId="77777777" w:rsidR="0001428A" w:rsidRPr="001711DD" w:rsidRDefault="0001428A" w:rsidP="00DE2CC7">
            <w:pPr>
              <w:spacing w:line="276" w:lineRule="auto"/>
              <w:contextualSpacing/>
              <w:jc w:val="both"/>
              <w:rPr>
                <w:rFonts w:ascii="Arial" w:hAnsi="Arial" w:cs="Arial"/>
                <w:b/>
                <w:bCs/>
                <w:color w:val="000000"/>
                <w:lang w:val="en-US" w:eastAsia="en-SG"/>
              </w:rPr>
            </w:pPr>
          </w:p>
        </w:tc>
      </w:tr>
    </w:tbl>
    <w:p w14:paraId="274BF632" w14:textId="34148077" w:rsidR="00F65330" w:rsidRPr="001711DD" w:rsidRDefault="00F65330" w:rsidP="004305C9">
      <w:pPr>
        <w:spacing w:line="276" w:lineRule="auto"/>
        <w:contextualSpacing/>
        <w:jc w:val="both"/>
        <w:rPr>
          <w:rFonts w:ascii="Arial" w:hAnsi="Arial" w:cs="Arial"/>
          <w:lang w:val="en-US"/>
        </w:rPr>
      </w:pPr>
    </w:p>
    <w:sectPr w:rsidR="00F65330" w:rsidRPr="001711DD">
      <w:footerReference w:type="default" r:id="rId30"/>
      <w:pgSz w:w="11906" w:h="16838"/>
      <w:pgMar w:top="1440" w:right="1440" w:bottom="1440" w:left="1440"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CB5D7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CB5D74F" w16cid:durableId="22401AD7"/>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F92473E" w14:textId="77777777" w:rsidR="0028228A" w:rsidRDefault="0028228A" w:rsidP="004317CA">
      <w:r>
        <w:separator/>
      </w:r>
    </w:p>
  </w:endnote>
  <w:endnote w:type="continuationSeparator" w:id="0">
    <w:p w14:paraId="76F19772" w14:textId="77777777" w:rsidR="0028228A" w:rsidRDefault="0028228A" w:rsidP="00431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libri Light">
    <w:altName w:val="Tahoma"/>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Segoe UI">
    <w:altName w:val="Calibri"/>
    <w:charset w:val="00"/>
    <w:family w:val="swiss"/>
    <w:pitch w:val="variable"/>
    <w:sig w:usb0="E4002EFF" w:usb1="C000E47F" w:usb2="00000009" w:usb3="00000000" w:csb0="000001FF" w:csb1="00000000"/>
  </w:font>
  <w:font w:name="Times">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2541129"/>
      <w:docPartObj>
        <w:docPartGallery w:val="Page Numbers (Bottom of Page)"/>
        <w:docPartUnique/>
      </w:docPartObj>
    </w:sdtPr>
    <w:sdtEndPr/>
    <w:sdtContent>
      <w:sdt>
        <w:sdtPr>
          <w:id w:val="-1705238520"/>
          <w:docPartObj>
            <w:docPartGallery w:val="Page Numbers (Top of Page)"/>
            <w:docPartUnique/>
          </w:docPartObj>
        </w:sdtPr>
        <w:sdtEndPr/>
        <w:sdtContent>
          <w:p w14:paraId="64794E4B" w14:textId="720090B2" w:rsidR="00D03374" w:rsidRPr="006D1209" w:rsidRDefault="00D03374" w:rsidP="006D1209">
            <w:pPr>
              <w:pStyle w:val="Footer"/>
            </w:pPr>
            <w:r>
              <w:t>Spillovers from Quarantine: Persistent Fear-induced Beliefs about Covid-19</w:t>
            </w:r>
            <w:r>
              <w:ptab w:relativeTo="margin" w:alignment="right" w:leader="none"/>
            </w:r>
            <w:r w:rsidRPr="006D1209">
              <w:rPr>
                <w:sz w:val="24"/>
                <w:szCs w:val="24"/>
              </w:rPr>
              <w:fldChar w:fldCharType="begin"/>
            </w:r>
            <w:r w:rsidRPr="006D1209">
              <w:instrText xml:space="preserve"> PAGE </w:instrText>
            </w:r>
            <w:r w:rsidRPr="006D1209">
              <w:rPr>
                <w:sz w:val="24"/>
                <w:szCs w:val="24"/>
              </w:rPr>
              <w:fldChar w:fldCharType="separate"/>
            </w:r>
            <w:r w:rsidR="007A315B">
              <w:rPr>
                <w:noProof/>
              </w:rPr>
              <w:t>12</w:t>
            </w:r>
            <w:r w:rsidRPr="006D1209">
              <w:rPr>
                <w:sz w:val="24"/>
                <w:szCs w:val="24"/>
              </w:rPr>
              <w:fldChar w:fldCharType="end"/>
            </w:r>
            <w:r w:rsidRPr="006D1209">
              <w:t xml:space="preserve"> </w:t>
            </w:r>
            <w:r>
              <w:t>/</w:t>
            </w:r>
            <w:r w:rsidRPr="006D1209">
              <w:t xml:space="preserve"> </w:t>
            </w:r>
            <w:r>
              <w:fldChar w:fldCharType="begin"/>
            </w:r>
            <w:r>
              <w:instrText>NUMPAGES</w:instrText>
            </w:r>
            <w:r>
              <w:fldChar w:fldCharType="separate"/>
            </w:r>
            <w:r w:rsidR="007A315B">
              <w:rPr>
                <w:noProof/>
              </w:rPr>
              <w:t>18</w:t>
            </w:r>
            <w:r>
              <w:fldChar w:fldCharType="end"/>
            </w:r>
          </w:p>
        </w:sdtContent>
      </w:sdt>
    </w:sdtContent>
  </w:sdt>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F8E54C" w14:textId="77777777" w:rsidR="0028228A" w:rsidRDefault="0028228A" w:rsidP="004317CA">
      <w:r>
        <w:separator/>
      </w:r>
    </w:p>
  </w:footnote>
  <w:footnote w:type="continuationSeparator" w:id="0">
    <w:p w14:paraId="2CDE27C6" w14:textId="77777777" w:rsidR="0028228A" w:rsidRDefault="0028228A" w:rsidP="004317CA">
      <w:r>
        <w:continuationSeparator/>
      </w:r>
    </w:p>
  </w:footnote>
  <w:footnote w:id="1">
    <w:p w14:paraId="4E97F178" w14:textId="77777777" w:rsidR="00D03374" w:rsidRPr="007B6CF2" w:rsidRDefault="00D03374" w:rsidP="00084B95">
      <w:pPr>
        <w:pStyle w:val="FootnoteText"/>
        <w:contextualSpacing/>
        <w:rPr>
          <w:rFonts w:ascii="Arial" w:hAnsi="Arial" w:cs="Arial"/>
          <w:color w:val="000000" w:themeColor="text1"/>
          <w:sz w:val="16"/>
          <w:szCs w:val="16"/>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At the time this paper was written, April 9, the total number of confirmed cases in Singapore was 1,910. </w:t>
      </w:r>
    </w:p>
  </w:footnote>
  <w:footnote w:id="2">
    <w:p w14:paraId="0568E4BC" w14:textId="77777777" w:rsidR="00D03374" w:rsidRPr="007B6CF2" w:rsidRDefault="00D03374" w:rsidP="00084B95">
      <w:pPr>
        <w:pStyle w:val="FootnoteText"/>
        <w:contextualSpacing/>
        <w:rPr>
          <w:rFonts w:ascii="Arial" w:hAnsi="Arial" w:cs="Arial"/>
          <w:color w:val="000000" w:themeColor="text1"/>
          <w:sz w:val="16"/>
          <w:szCs w:val="16"/>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John E. L. Wong, Yee Sin Leo, Chorh Chuan Tan (2020). COVID-19 in Singapore—Current Experience Critical Global Issues That Require Attention and Action. JAMA: American Medical Association. doi:10.1001/jama.2020.2467</w:t>
      </w:r>
    </w:p>
  </w:footnote>
  <w:footnote w:id="3">
    <w:p w14:paraId="241BABAF" w14:textId="77777777" w:rsidR="00D03374" w:rsidRPr="007B6CF2" w:rsidRDefault="00D03374" w:rsidP="00084B95">
      <w:pPr>
        <w:pStyle w:val="FootnoteText"/>
        <w:contextualSpacing/>
        <w:rPr>
          <w:rFonts w:ascii="Arial" w:hAnsi="Arial" w:cs="Arial"/>
          <w:color w:val="000000" w:themeColor="text1"/>
          <w:sz w:val="16"/>
          <w:szCs w:val="16"/>
          <w:lang w:val="en-US"/>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Ibid.</w:t>
      </w:r>
    </w:p>
  </w:footnote>
  <w:footnote w:id="4">
    <w:p w14:paraId="54961291" w14:textId="77777777" w:rsidR="00D03374" w:rsidRPr="007B6CF2" w:rsidRDefault="00D03374" w:rsidP="00084B95">
      <w:pPr>
        <w:pStyle w:val="FootnoteText"/>
        <w:contextualSpacing/>
        <w:rPr>
          <w:rFonts w:ascii="Arial" w:hAnsi="Arial" w:cs="Arial"/>
          <w:color w:val="000000" w:themeColor="text1"/>
          <w:sz w:val="16"/>
          <w:szCs w:val="16"/>
          <w:lang w:val="en-US"/>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Ibid.</w:t>
      </w:r>
    </w:p>
  </w:footnote>
  <w:footnote w:id="5">
    <w:p w14:paraId="1C533525" w14:textId="77777777" w:rsidR="00D03374" w:rsidRPr="007B6CF2" w:rsidRDefault="00D03374" w:rsidP="00084B95">
      <w:pPr>
        <w:pStyle w:val="FootnoteText"/>
        <w:contextualSpacing/>
        <w:rPr>
          <w:rFonts w:ascii="Arial" w:hAnsi="Arial" w:cs="Arial"/>
          <w:color w:val="000000" w:themeColor="text1"/>
          <w:sz w:val="16"/>
          <w:szCs w:val="16"/>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Zhou P, Yang X-L, Wang X-G, et al. Discovery of a novel coronavirus associated with the recent pneumonia outbreak in humans and its potential bat origin. Preprint. Posted January 23, 2020. doi:10.1101/2020.01.22.914952</w:t>
      </w:r>
    </w:p>
  </w:footnote>
  <w:footnote w:id="6">
    <w:p w14:paraId="3F2A9892" w14:textId="77777777" w:rsidR="00D03374" w:rsidRPr="007B6CF2" w:rsidRDefault="00D03374" w:rsidP="00084B95">
      <w:pPr>
        <w:pStyle w:val="FootnoteText"/>
        <w:contextualSpacing/>
        <w:rPr>
          <w:rFonts w:ascii="Arial" w:hAnsi="Arial" w:cs="Arial"/>
          <w:color w:val="000000" w:themeColor="text1"/>
          <w:sz w:val="16"/>
          <w:szCs w:val="16"/>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World Health Organization. Novel coronavirus—China. Published January 12, 2020. Accessed February 17, 2020. https://www.who.int/csr/don/12-january-2020-novel-coronavirus-china/en/</w:t>
      </w:r>
    </w:p>
  </w:footnote>
  <w:footnote w:id="7">
    <w:p w14:paraId="602BE17E" w14:textId="655AE9C1" w:rsidR="00D03374" w:rsidRPr="007B6CF2" w:rsidRDefault="00D03374" w:rsidP="00084B95">
      <w:pPr>
        <w:pStyle w:val="FootnoteText"/>
        <w:contextualSpacing/>
        <w:rPr>
          <w:rFonts w:ascii="Arial" w:hAnsi="Arial" w:cs="Arial"/>
          <w:color w:val="000000" w:themeColor="text1"/>
          <w:sz w:val="16"/>
          <w:szCs w:val="16"/>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Huang C, Wang Y, Li X, et al. Clinical features of patients infected with 2019 novel coronavirus in Wuhan, China. Lancet. 2020;395(10223): 497-506. doi:10.1016/S0140-6736(20)30183-5</w:t>
      </w:r>
    </w:p>
  </w:footnote>
  <w:footnote w:id="8">
    <w:p w14:paraId="0E76916B" w14:textId="77777777" w:rsidR="00D03374" w:rsidRPr="007B6CF2" w:rsidRDefault="00D03374" w:rsidP="00084B95">
      <w:pPr>
        <w:pStyle w:val="FootnoteText"/>
        <w:contextualSpacing/>
        <w:rPr>
          <w:rFonts w:ascii="Arial" w:hAnsi="Arial" w:cs="Arial"/>
          <w:color w:val="000000" w:themeColor="text1"/>
          <w:sz w:val="16"/>
          <w:szCs w:val="16"/>
          <w:lang w:val="en-US"/>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John E. L. Wong, Yee Sin Leo, Chorh Chuan Tan (2020). COVID-19 in Singapore—Current Experience Critical Global Issues That Require Attention and Action. JAMA: American Medical Association. doi:10.1001/jama.2020.2467</w:t>
      </w:r>
    </w:p>
  </w:footnote>
  <w:footnote w:id="9">
    <w:p w14:paraId="75B565E6" w14:textId="77777777" w:rsidR="00D03374" w:rsidRPr="00CE69AF" w:rsidRDefault="00D03374" w:rsidP="00084B95">
      <w:pPr>
        <w:pStyle w:val="FootnoteText"/>
        <w:contextualSpacing/>
        <w:rPr>
          <w:rFonts w:ascii="Arial" w:hAnsi="Arial" w:cs="Arial"/>
          <w:color w:val="000000" w:themeColor="text1"/>
          <w:sz w:val="16"/>
          <w:szCs w:val="16"/>
          <w:lang w:val="en-US"/>
        </w:rPr>
      </w:pPr>
      <w:r w:rsidRPr="007B6CF2">
        <w:rPr>
          <w:rStyle w:val="FootnoteReference"/>
          <w:rFonts w:ascii="Arial" w:hAnsi="Arial" w:cs="Arial"/>
          <w:color w:val="000000" w:themeColor="text1"/>
          <w:sz w:val="16"/>
          <w:szCs w:val="16"/>
        </w:rPr>
        <w:footnoteRef/>
      </w:r>
      <w:r w:rsidRPr="007B6CF2">
        <w:rPr>
          <w:rFonts w:ascii="Arial" w:hAnsi="Arial" w:cs="Arial"/>
          <w:color w:val="000000" w:themeColor="text1"/>
          <w:sz w:val="16"/>
          <w:szCs w:val="16"/>
        </w:rPr>
        <w:t xml:space="preserve"> </w:t>
      </w:r>
      <w:r w:rsidRPr="007B6CF2">
        <w:rPr>
          <w:rFonts w:ascii="Arial" w:hAnsi="Arial" w:cs="Arial"/>
          <w:color w:val="000000" w:themeColor="text1"/>
          <w:sz w:val="16"/>
          <w:szCs w:val="16"/>
          <w:lang w:val="en-US"/>
        </w:rPr>
        <w:t xml:space="preserve">Retrieved from </w:t>
      </w:r>
      <w:hyperlink r:id="rId1" w:history="1">
        <w:r w:rsidRPr="007A315B">
          <w:rPr>
            <w:rStyle w:val="Hyperlink"/>
            <w:rFonts w:ascii="Arial" w:hAnsi="Arial" w:cs="Arial"/>
            <w:color w:val="000000" w:themeColor="text1"/>
            <w:sz w:val="16"/>
            <w:szCs w:val="16"/>
            <w:u w:val="none"/>
            <w:lang w:val="en-US"/>
          </w:rPr>
          <w:t>http://nus.edu.sg/osa/resources/dos-update/4-a-thousand-words</w:t>
        </w:r>
      </w:hyperlink>
    </w:p>
  </w:footnote>
  <w:footnote w:id="10">
    <w:p w14:paraId="4B1312F4" w14:textId="77777777" w:rsidR="00D03374" w:rsidRPr="00CE69AF" w:rsidRDefault="00D03374" w:rsidP="00084B95">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hyperlink r:id="rId2" w:history="1">
        <w:r w:rsidRPr="007A315B">
          <w:rPr>
            <w:rStyle w:val="Hyperlink"/>
            <w:rFonts w:ascii="Arial" w:hAnsi="Arial" w:cs="Arial"/>
            <w:color w:val="000000" w:themeColor="text1"/>
            <w:sz w:val="16"/>
            <w:szCs w:val="16"/>
            <w:u w:val="none"/>
          </w:rPr>
          <w:t>https://www.who.int/dg/speeches/detail/who-director-general-s-statement-on-ihr-emergency-committee-on-novel-coronavirus-(2019-ncov)</w:t>
        </w:r>
      </w:hyperlink>
    </w:p>
  </w:footnote>
  <w:footnote w:id="11">
    <w:p w14:paraId="35CAF1C8" w14:textId="77777777" w:rsidR="00D03374" w:rsidRPr="00CE69AF" w:rsidRDefault="00D03374" w:rsidP="00084B95">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Retrieved from </w:t>
      </w:r>
      <w:hyperlink r:id="rId3" w:history="1">
        <w:r w:rsidRPr="007A315B">
          <w:rPr>
            <w:rStyle w:val="Hyperlink"/>
            <w:rFonts w:ascii="Arial" w:hAnsi="Arial" w:cs="Arial"/>
            <w:color w:val="000000" w:themeColor="text1"/>
            <w:sz w:val="16"/>
            <w:szCs w:val="16"/>
            <w:u w:val="none"/>
          </w:rPr>
          <w:t>https://www.straitstimes.com/singapore/coronavirus-ntu-nus-terminate-passes-of-2-international-students-for-breaching-14-day</w:t>
        </w:r>
      </w:hyperlink>
      <w:r w:rsidRPr="007A315B">
        <w:rPr>
          <w:rFonts w:ascii="Arial" w:hAnsi="Arial" w:cs="Arial"/>
          <w:color w:val="000000" w:themeColor="text1"/>
          <w:sz w:val="16"/>
          <w:szCs w:val="16"/>
        </w:rPr>
        <w:t xml:space="preserve">. See also </w:t>
      </w:r>
      <w:hyperlink r:id="rId4" w:history="1">
        <w:r w:rsidRPr="007A315B">
          <w:rPr>
            <w:rStyle w:val="Hyperlink"/>
            <w:rFonts w:ascii="Arial" w:hAnsi="Arial" w:cs="Arial"/>
            <w:color w:val="000000" w:themeColor="text1"/>
            <w:sz w:val="16"/>
            <w:szCs w:val="16"/>
            <w:u w:val="none"/>
          </w:rPr>
          <w:t>https://www.straitstimes.com/singapore/wuhan-virus-visitors-with-recent-travel-history-to-china-not-allowed-entry-or-transit-to</w:t>
        </w:r>
      </w:hyperlink>
    </w:p>
  </w:footnote>
  <w:footnote w:id="12">
    <w:p w14:paraId="45AA6903" w14:textId="77777777" w:rsidR="00D03374" w:rsidRPr="00CE69AF" w:rsidRDefault="00D03374" w:rsidP="00084B95">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hyperlink r:id="rId5" w:history="1">
        <w:r w:rsidRPr="007A315B">
          <w:rPr>
            <w:rStyle w:val="Hyperlink"/>
            <w:rFonts w:ascii="Arial" w:hAnsi="Arial" w:cs="Arial"/>
            <w:color w:val="000000" w:themeColor="text1"/>
            <w:sz w:val="16"/>
            <w:szCs w:val="16"/>
            <w:u w:val="none"/>
          </w:rPr>
          <w:t>https://www.moh.gov.sg/news-highlights/details/risk-assessment-raised-to-dorscon-orange</w:t>
        </w:r>
      </w:hyperlink>
    </w:p>
  </w:footnote>
  <w:footnote w:id="13">
    <w:p w14:paraId="358B6C63" w14:textId="77777777" w:rsidR="00D03374" w:rsidRPr="00CE69AF" w:rsidRDefault="00D03374" w:rsidP="00084B95">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hyperlink r:id="rId6" w:history="1">
        <w:r w:rsidRPr="007A315B">
          <w:rPr>
            <w:rStyle w:val="Hyperlink"/>
            <w:rFonts w:ascii="Arial" w:hAnsi="Arial" w:cs="Arial"/>
            <w:color w:val="000000" w:themeColor="text1"/>
            <w:sz w:val="16"/>
            <w:szCs w:val="16"/>
            <w:u w:val="none"/>
          </w:rPr>
          <w:t>https://twitter.com/WHO/status/1227248333871173632</w:t>
        </w:r>
      </w:hyperlink>
    </w:p>
  </w:footnote>
  <w:footnote w:id="14">
    <w:p w14:paraId="40C9D2B4" w14:textId="77777777" w:rsidR="00D03374" w:rsidRPr="00CE69AF" w:rsidRDefault="00D03374" w:rsidP="00084B95">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hyperlink r:id="rId7" w:history="1">
        <w:r w:rsidRPr="007A315B">
          <w:rPr>
            <w:rStyle w:val="Hyperlink"/>
            <w:rFonts w:ascii="Arial" w:hAnsi="Arial" w:cs="Arial"/>
            <w:color w:val="000000" w:themeColor="text1"/>
            <w:sz w:val="16"/>
            <w:szCs w:val="16"/>
            <w:u w:val="none"/>
          </w:rPr>
          <w:t>https://www.who.int/news-room/detail/03-03-2020-shortage-of-personal-protective-equipment-endangering-health-workers-worldwide</w:t>
        </w:r>
      </w:hyperlink>
    </w:p>
  </w:footnote>
  <w:footnote w:id="15">
    <w:p w14:paraId="34C5E138" w14:textId="205032A0" w:rsidR="00D03374" w:rsidRPr="007A315B" w:rsidRDefault="00D03374" w:rsidP="00084B95">
      <w:pPr>
        <w:pStyle w:val="FootnoteText"/>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hyperlink r:id="rId8" w:history="1">
        <w:r w:rsidRPr="007A315B">
          <w:rPr>
            <w:rStyle w:val="Hyperlink"/>
            <w:rFonts w:ascii="Arial" w:hAnsi="Arial" w:cs="Arial"/>
            <w:color w:val="000000" w:themeColor="text1"/>
            <w:sz w:val="16"/>
            <w:szCs w:val="16"/>
            <w:u w:val="none"/>
          </w:rPr>
          <w:t>https://www.who.int/news-room/detail/07-03-2020-who-statement-on-cases-of-covid-19-surpassing-100-000</w:t>
        </w:r>
      </w:hyperlink>
    </w:p>
  </w:footnote>
  <w:footnote w:id="16">
    <w:p w14:paraId="0A91FC4B" w14:textId="6A26BB56" w:rsidR="00D03374" w:rsidRPr="00CE69AF" w:rsidRDefault="00D03374" w:rsidP="00084B95">
      <w:pPr>
        <w:contextualSpacing/>
        <w:rPr>
          <w:rFonts w:ascii="Arial" w:hAnsi="Arial" w:cs="Arial"/>
          <w:color w:val="000000" w:themeColor="text1"/>
          <w:sz w:val="16"/>
          <w:szCs w:val="16"/>
        </w:rPr>
      </w:pPr>
      <w:r w:rsidRPr="00CE69AF">
        <w:rPr>
          <w:rStyle w:val="FootnoteReference"/>
          <w:rFonts w:ascii="Arial" w:hAnsi="Arial" w:cs="Arial"/>
          <w:color w:val="000000" w:themeColor="text1"/>
          <w:sz w:val="16"/>
          <w:szCs w:val="16"/>
        </w:rPr>
        <w:footnoteRef/>
      </w:r>
      <w:r w:rsidRPr="00CE69AF">
        <w:rPr>
          <w:rFonts w:ascii="Arial" w:hAnsi="Arial" w:cs="Arial"/>
          <w:color w:val="000000" w:themeColor="text1"/>
          <w:sz w:val="16"/>
          <w:szCs w:val="16"/>
        </w:rPr>
        <w:t xml:space="preserve"> As of March 6, WHO stated that asymptomatic “people can shed COVID-19 virus 24-48 hours prior to symptom onset, at present, this does not appear to be a major driver of transmission”. Retrieved from </w:t>
      </w:r>
      <w:hyperlink r:id="rId9" w:history="1">
        <w:r w:rsidRPr="007A315B">
          <w:rPr>
            <w:rStyle w:val="Hyperlink"/>
            <w:rFonts w:ascii="Arial" w:hAnsi="Arial" w:cs="Arial"/>
            <w:color w:val="000000" w:themeColor="text1"/>
            <w:sz w:val="16"/>
            <w:szCs w:val="16"/>
            <w:u w:val="none"/>
          </w:rPr>
          <w:t>https://www.who.int/docs/default-source/coronaviruse/situation-reports/20200306-sitrep-46-covid-19.pdf?sfvrsn=96b04adf_4</w:t>
        </w:r>
      </w:hyperlink>
      <w:r w:rsidRPr="00CE69AF">
        <w:rPr>
          <w:rFonts w:ascii="Arial" w:hAnsi="Arial" w:cs="Arial"/>
          <w:color w:val="000000" w:themeColor="text1"/>
          <w:sz w:val="16"/>
          <w:szCs w:val="16"/>
        </w:rPr>
        <w:t xml:space="preserve"> </w:t>
      </w:r>
    </w:p>
  </w:footnote>
  <w:footnote w:id="17">
    <w:p w14:paraId="69386206" w14:textId="5ED5CBBB"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While WHO as of Mar 5 stated that temperature may not play a role in the outbreak. As of Feb 24, Singapore experts have weighed that based on past coronaviruses such as SARS, COVID-19 is less likely to survive in warm weather. Retrieved from </w:t>
      </w:r>
      <w:hyperlink r:id="rId10" w:history="1">
        <w:r w:rsidRPr="007A315B">
          <w:rPr>
            <w:rStyle w:val="Hyperlink"/>
            <w:rFonts w:ascii="Arial" w:hAnsi="Arial" w:cs="Arial"/>
            <w:color w:val="000000" w:themeColor="text1"/>
            <w:sz w:val="16"/>
            <w:szCs w:val="16"/>
            <w:u w:val="none"/>
          </w:rPr>
          <w:t>https://www.gov.sg/article/infectious-disease-expert-answers-more-questions-on-covid-19-part-ii</w:t>
        </w:r>
      </w:hyperlink>
      <w:r w:rsidRPr="007A315B">
        <w:rPr>
          <w:rFonts w:ascii="Arial" w:hAnsi="Arial" w:cs="Arial"/>
          <w:color w:val="000000" w:themeColor="text1"/>
          <w:sz w:val="16"/>
          <w:szCs w:val="16"/>
        </w:rPr>
        <w:t xml:space="preserve">; </w:t>
      </w:r>
      <w:hyperlink r:id="rId11" w:history="1">
        <w:r w:rsidRPr="007A315B">
          <w:rPr>
            <w:rStyle w:val="Hyperlink"/>
            <w:rFonts w:ascii="Arial" w:hAnsi="Arial" w:cs="Arial"/>
            <w:color w:val="000000" w:themeColor="text1"/>
            <w:sz w:val="16"/>
            <w:szCs w:val="16"/>
            <w:u w:val="none"/>
          </w:rPr>
          <w:t>https://nusmedicine.nus.edu.sg/medias/news-info/2230-hot-and-humid-weather-may-end-the-novel-coronavirus</w:t>
        </w:r>
      </w:hyperlink>
      <w:r w:rsidRPr="007A315B">
        <w:rPr>
          <w:rFonts w:ascii="Arial" w:hAnsi="Arial" w:cs="Arial"/>
          <w:color w:val="000000" w:themeColor="text1"/>
          <w:sz w:val="16"/>
          <w:szCs w:val="16"/>
        </w:rPr>
        <w:t xml:space="preserve">; </w:t>
      </w:r>
      <w:hyperlink r:id="rId12" w:history="1">
        <w:r w:rsidRPr="007A315B">
          <w:rPr>
            <w:rStyle w:val="Hyperlink"/>
            <w:rFonts w:ascii="Arial" w:hAnsi="Arial" w:cs="Arial"/>
            <w:color w:val="000000" w:themeColor="text1"/>
            <w:sz w:val="16"/>
            <w:szCs w:val="16"/>
            <w:u w:val="none"/>
          </w:rPr>
          <w:t>https://www.who.int/docs/default-source/coronaviruse/transcripts/who-audio-emergencies-coronavirus-press-conference-final-05mar2020.pdf?sfvrsn=3855ddcd_0</w:t>
        </w:r>
      </w:hyperlink>
    </w:p>
  </w:footnote>
  <w:footnote w:id="18">
    <w:p w14:paraId="627E551B" w14:textId="104897B9" w:rsidR="00D03374" w:rsidRPr="00CE69AF" w:rsidRDefault="00D03374" w:rsidP="00084B95">
      <w:pPr>
        <w:pStyle w:val="FootnoteText"/>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survey period and as of 11 April, WHO stated that incubation period “range from 1-14 days, most commonly around five days.” Retrieved from </w:t>
      </w:r>
      <w:hyperlink r:id="rId13" w:history="1">
        <w:r w:rsidRPr="007A315B">
          <w:rPr>
            <w:rStyle w:val="Hyperlink"/>
            <w:rFonts w:ascii="Arial" w:hAnsi="Arial" w:cs="Arial"/>
            <w:color w:val="000000" w:themeColor="text1"/>
            <w:sz w:val="16"/>
            <w:szCs w:val="16"/>
            <w:u w:val="none"/>
          </w:rPr>
          <w:t>https://www.who.int/news-room/q-a-detail/q-a-coronaviruses</w:t>
        </w:r>
      </w:hyperlink>
    </w:p>
  </w:footnote>
  <w:footnote w:id="19">
    <w:p w14:paraId="23F8D724" w14:textId="58E33BCA"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survey period and as of April 14, WHO stated that “SARS was more deadly but much less infectious than COVID-19.” Retrieved from </w:t>
      </w:r>
      <w:hyperlink r:id="rId14" w:history="1">
        <w:r w:rsidRPr="007A315B">
          <w:rPr>
            <w:rStyle w:val="Hyperlink"/>
            <w:rFonts w:ascii="Arial" w:hAnsi="Arial" w:cs="Arial"/>
            <w:color w:val="000000" w:themeColor="text1"/>
            <w:sz w:val="16"/>
            <w:szCs w:val="16"/>
            <w:u w:val="none"/>
          </w:rPr>
          <w:t>https://www.who.int/news-room/q-a-detail/q-a-coronaviruses</w:t>
        </w:r>
      </w:hyperlink>
    </w:p>
  </w:footnote>
  <w:footnote w:id="20">
    <w:p w14:paraId="33A8EC87" w14:textId="48863124" w:rsidR="00D03374" w:rsidRPr="00CE69AF" w:rsidRDefault="00D03374" w:rsidP="00084B95">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April 11, MOH stated that the “risk of infection from transient contact [which includes being in the same public transport]  is assessed to be low.” Retrieved from https://www.moh.gov.sg/covid-19/faqs</w:t>
      </w:r>
    </w:p>
  </w:footnote>
  <w:footnote w:id="21">
    <w:p w14:paraId="351339E5" w14:textId="3FB3198A" w:rsidR="00D03374" w:rsidRPr="00CE69AF" w:rsidRDefault="00D03374" w:rsidP="00084B95">
      <w:pPr>
        <w:contextualSpacing/>
        <w:rPr>
          <w:rFonts w:ascii="Arial" w:hAnsi="Arial" w:cs="Arial"/>
          <w:color w:val="000000" w:themeColor="text1"/>
          <w:sz w:val="16"/>
          <w:szCs w:val="16"/>
        </w:rPr>
      </w:pPr>
      <w:r w:rsidRPr="00CE69AF">
        <w:rPr>
          <w:rStyle w:val="FootnoteReference"/>
          <w:rFonts w:ascii="Arial" w:hAnsi="Arial" w:cs="Arial"/>
          <w:color w:val="000000" w:themeColor="text1"/>
          <w:sz w:val="16"/>
          <w:szCs w:val="16"/>
        </w:rPr>
        <w:footnoteRef/>
      </w:r>
      <w:r w:rsidRPr="00CE69AF">
        <w:rPr>
          <w:rFonts w:ascii="Arial" w:hAnsi="Arial" w:cs="Arial"/>
          <w:color w:val="000000" w:themeColor="text1"/>
          <w:sz w:val="16"/>
          <w:szCs w:val="16"/>
        </w:rPr>
        <w:t xml:space="preserve"> </w:t>
      </w:r>
      <w:r w:rsidRPr="00CE69AF">
        <w:rPr>
          <w:rFonts w:ascii="Arial" w:hAnsi="Arial" w:cs="Arial"/>
          <w:color w:val="000000" w:themeColor="text1"/>
          <w:sz w:val="16"/>
          <w:szCs w:val="16"/>
          <w:lang w:val="en-US"/>
        </w:rPr>
        <w:t>In a February 27 press briefing, MOH stated that discharged cases are “n</w:t>
      </w:r>
      <w:r w:rsidRPr="00CE69AF">
        <w:rPr>
          <w:rFonts w:ascii="Arial" w:hAnsi="Arial" w:cs="Arial"/>
          <w:color w:val="000000" w:themeColor="text1"/>
          <w:sz w:val="16"/>
          <w:szCs w:val="16"/>
        </w:rPr>
        <w:t xml:space="preserve">ot a threat as far as transmitting any infection is concerned.” Retrieved from </w:t>
      </w:r>
      <w:hyperlink r:id="rId15" w:history="1">
        <w:r w:rsidRPr="007A315B">
          <w:rPr>
            <w:rStyle w:val="Hyperlink"/>
            <w:rFonts w:ascii="Arial" w:hAnsi="Arial" w:cs="Arial"/>
            <w:color w:val="000000" w:themeColor="text1"/>
            <w:sz w:val="16"/>
            <w:szCs w:val="16"/>
            <w:u w:val="none"/>
          </w:rPr>
          <w:t>https://www.channelnewsasia.com/news/singapore/covid19-coronavirus-singapore-discharged-patients-moh-12477696</w:t>
        </w:r>
      </w:hyperlink>
    </w:p>
  </w:footnote>
  <w:footnote w:id="22">
    <w:p w14:paraId="30C501F7" w14:textId="6809C07C"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Since January, </w:t>
      </w:r>
      <w:r w:rsidRPr="007A315B">
        <w:rPr>
          <w:rFonts w:ascii="Arial" w:hAnsi="Arial" w:cs="Arial"/>
          <w:color w:val="000000" w:themeColor="text1"/>
          <w:sz w:val="16"/>
          <w:szCs w:val="16"/>
          <w:lang w:val="en-US"/>
        </w:rPr>
        <w:t xml:space="preserve">MOH has advised the public to avoid crowded places and banned large gatherings. Retrieved from </w:t>
      </w:r>
      <w:hyperlink r:id="rId16" w:history="1">
        <w:r w:rsidRPr="007A315B">
          <w:rPr>
            <w:rStyle w:val="Hyperlink"/>
            <w:rFonts w:ascii="Arial" w:hAnsi="Arial" w:cs="Arial"/>
            <w:color w:val="000000" w:themeColor="text1"/>
            <w:sz w:val="16"/>
            <w:szCs w:val="16"/>
            <w:u w:val="none"/>
          </w:rPr>
          <w:t>https://www.moh.gov.sg/covid-19/faqs</w:t>
        </w:r>
      </w:hyperlink>
    </w:p>
  </w:footnote>
  <w:footnote w:id="23">
    <w:p w14:paraId="40CDA26B" w14:textId="74226A6E" w:rsidR="00D03374" w:rsidRPr="00CE69AF" w:rsidRDefault="00D03374" w:rsidP="00084B95">
      <w:pPr>
        <w:pStyle w:val="FootnoteText"/>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March 18, NUS (Office of Safety, Health and Environment Circular 13) still allowed co-curricular activities provided that people are spaced at least 2 metres apart. Retrieved from </w:t>
      </w:r>
      <w:hyperlink r:id="rId17" w:history="1">
        <w:r w:rsidRPr="007A315B">
          <w:rPr>
            <w:rStyle w:val="Hyperlink"/>
            <w:rFonts w:ascii="Arial" w:hAnsi="Arial" w:cs="Arial"/>
            <w:color w:val="000000" w:themeColor="text1"/>
            <w:sz w:val="16"/>
            <w:szCs w:val="16"/>
            <w:u w:val="none"/>
          </w:rPr>
          <w:t>https://emergency.nus.edu.sg/downloads/2020_0318_OSHE_COVID-19_Circular_13.pdf</w:t>
        </w:r>
      </w:hyperlink>
      <w:r w:rsidRPr="007A315B">
        <w:rPr>
          <w:rFonts w:ascii="Arial" w:hAnsi="Arial" w:cs="Arial"/>
          <w:color w:val="000000" w:themeColor="text1"/>
          <w:sz w:val="16"/>
          <w:szCs w:val="16"/>
        </w:rPr>
        <w:t xml:space="preserve"> </w:t>
      </w:r>
    </w:p>
  </w:footnote>
  <w:footnote w:id="24">
    <w:p w14:paraId="08274A82" w14:textId="723FE0D4"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 xml:space="preserve">MOH has advised the public to “seek medical attention promptly if you feel unwell”. Retrieved from </w:t>
      </w:r>
      <w:hyperlink r:id="rId18" w:history="1">
        <w:r w:rsidRPr="007A315B">
          <w:rPr>
            <w:rStyle w:val="Hyperlink"/>
            <w:rFonts w:ascii="Arial" w:hAnsi="Arial" w:cs="Arial"/>
            <w:color w:val="000000" w:themeColor="text1"/>
            <w:sz w:val="16"/>
            <w:szCs w:val="16"/>
            <w:u w:val="none"/>
          </w:rPr>
          <w:t>https://www.moh.gov.sg/covid-19/faqs</w:t>
        </w:r>
      </w:hyperlink>
    </w:p>
  </w:footnote>
  <w:footnote w:id="25">
    <w:p w14:paraId="13340FDF" w14:textId="32BFFFC1"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By March 11, there were 178 confirmed cases out of population of 5.7 million people</w:t>
      </w:r>
      <w:r w:rsidR="007B6CF2">
        <w:rPr>
          <w:rFonts w:ascii="Arial" w:hAnsi="Arial" w:cs="Arial"/>
          <w:color w:val="000000" w:themeColor="text1"/>
          <w:sz w:val="16"/>
          <w:szCs w:val="16"/>
        </w:rPr>
        <w:t xml:space="preserve">, suggesting a chance of well below 1% </w:t>
      </w:r>
      <w:r w:rsidRPr="007A315B">
        <w:rPr>
          <w:rFonts w:ascii="Arial" w:hAnsi="Arial" w:cs="Arial"/>
          <w:color w:val="000000" w:themeColor="text1"/>
          <w:sz w:val="16"/>
          <w:szCs w:val="16"/>
        </w:rPr>
        <w:t xml:space="preserve">. Retrieved from </w:t>
      </w:r>
      <w:hyperlink r:id="rId19" w:history="1">
        <w:r w:rsidRPr="007A315B">
          <w:rPr>
            <w:rStyle w:val="Hyperlink"/>
            <w:rFonts w:ascii="Arial" w:hAnsi="Arial" w:cs="Arial"/>
            <w:color w:val="000000" w:themeColor="text1"/>
            <w:sz w:val="16"/>
            <w:szCs w:val="16"/>
            <w:u w:val="none"/>
          </w:rPr>
          <w:t>https://www.moh.gov.sg/news-highlights/details/three-more-cases-discharged-twelve-new-cases-of-covid-19-infection-confirmed</w:t>
        </w:r>
      </w:hyperlink>
      <w:r w:rsidRPr="007A315B">
        <w:rPr>
          <w:rFonts w:ascii="Arial" w:hAnsi="Arial" w:cs="Arial"/>
          <w:color w:val="000000" w:themeColor="text1"/>
          <w:sz w:val="16"/>
          <w:szCs w:val="16"/>
        </w:rPr>
        <w:t xml:space="preserve">; </w:t>
      </w:r>
      <w:hyperlink r:id="rId20" w:history="1">
        <w:r w:rsidRPr="007A315B">
          <w:rPr>
            <w:rStyle w:val="Hyperlink"/>
            <w:rFonts w:ascii="Arial" w:hAnsi="Arial" w:cs="Arial"/>
            <w:color w:val="000000" w:themeColor="text1"/>
            <w:sz w:val="16"/>
            <w:szCs w:val="16"/>
            <w:u w:val="none"/>
          </w:rPr>
          <w:t>https://www.singstat.gov.sg/find-data/search-by-theme/population/population-and-population-structure/latest-data</w:t>
        </w:r>
      </w:hyperlink>
    </w:p>
  </w:footnote>
  <w:footnote w:id="26">
    <w:p w14:paraId="050FE6F3" w14:textId="7ABE0C38" w:rsidR="00D03374" w:rsidRPr="00CE69AF" w:rsidRDefault="00D03374" w:rsidP="00084B95">
      <w:pPr>
        <w:contextualSpacing/>
        <w:rPr>
          <w:rFonts w:ascii="Arial" w:hAnsi="Arial" w:cs="Arial"/>
          <w:color w:val="000000" w:themeColor="text1"/>
          <w:sz w:val="16"/>
          <w:szCs w:val="16"/>
        </w:rPr>
      </w:pPr>
      <w:r w:rsidRPr="00CE69AF">
        <w:rPr>
          <w:rStyle w:val="FootnoteReference"/>
          <w:rFonts w:ascii="Arial" w:hAnsi="Arial" w:cs="Arial"/>
          <w:color w:val="000000" w:themeColor="text1"/>
          <w:sz w:val="16"/>
          <w:szCs w:val="16"/>
        </w:rPr>
        <w:footnoteRef/>
      </w:r>
      <w:r w:rsidRPr="00CE69AF">
        <w:rPr>
          <w:rFonts w:ascii="Arial" w:hAnsi="Arial" w:cs="Arial"/>
          <w:color w:val="000000" w:themeColor="text1"/>
          <w:sz w:val="16"/>
          <w:szCs w:val="16"/>
        </w:rPr>
        <w:t xml:space="preserve"> </w:t>
      </w:r>
      <w:r w:rsidRPr="00CE69AF">
        <w:rPr>
          <w:rFonts w:ascii="Arial" w:hAnsi="Arial" w:cs="Arial"/>
          <w:color w:val="000000" w:themeColor="text1"/>
          <w:sz w:val="16"/>
          <w:szCs w:val="16"/>
          <w:lang w:val="en-US"/>
        </w:rPr>
        <w:t xml:space="preserve">As of survey period and as of April 11, MOH advised that there is “no known risk of people being infected by COVID-19 through their pets”. Retrieved from </w:t>
      </w:r>
      <w:hyperlink r:id="rId21" w:history="1">
        <w:r w:rsidRPr="007A315B">
          <w:rPr>
            <w:rStyle w:val="Hyperlink"/>
            <w:rFonts w:ascii="Arial" w:hAnsi="Arial" w:cs="Arial"/>
            <w:color w:val="000000" w:themeColor="text1"/>
            <w:sz w:val="16"/>
            <w:szCs w:val="16"/>
            <w:u w:val="none"/>
          </w:rPr>
          <w:t>https://www.moh.gov.sg/covid-19/faqs</w:t>
        </w:r>
      </w:hyperlink>
      <w:r w:rsidRPr="00CE69AF">
        <w:rPr>
          <w:rFonts w:ascii="Arial" w:hAnsi="Arial" w:cs="Arial"/>
          <w:color w:val="000000" w:themeColor="text1"/>
          <w:sz w:val="16"/>
          <w:szCs w:val="16"/>
        </w:rPr>
        <w:t xml:space="preserve">. </w:t>
      </w:r>
    </w:p>
  </w:footnote>
  <w:footnote w:id="27">
    <w:p w14:paraId="12926A3E" w14:textId="3C2A7EBD" w:rsidR="00D03374" w:rsidRPr="007A315B" w:rsidRDefault="00D03374" w:rsidP="007A315B">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survey period and as of April 14, WHO stated that “SARS was more deadly but much less infectious than COVID-19.” Retrieved from </w:t>
      </w:r>
      <w:hyperlink r:id="rId22" w:history="1">
        <w:r w:rsidRPr="007A315B">
          <w:rPr>
            <w:rStyle w:val="Hyperlink"/>
            <w:rFonts w:ascii="Arial" w:hAnsi="Arial" w:cs="Arial"/>
            <w:color w:val="000000" w:themeColor="text1"/>
            <w:sz w:val="16"/>
            <w:szCs w:val="16"/>
            <w:u w:val="none"/>
          </w:rPr>
          <w:t>https://www.who.int/news-room/q-a-detail/q-a-coronaviruses</w:t>
        </w:r>
      </w:hyperlink>
    </w:p>
  </w:footnote>
  <w:footnote w:id="28">
    <w:p w14:paraId="25E3954D" w14:textId="20F4C84C"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 xml:space="preserve">As of Mar 6, WHO stated that “mortality for COVID-19 appears higher than for influenza, especially seasonal influenza.” Retrieved from </w:t>
      </w:r>
      <w:hyperlink r:id="rId23" w:history="1">
        <w:r w:rsidRPr="007A315B">
          <w:rPr>
            <w:rStyle w:val="Hyperlink"/>
            <w:rFonts w:ascii="Arial" w:hAnsi="Arial" w:cs="Arial"/>
            <w:color w:val="000000" w:themeColor="text1"/>
            <w:sz w:val="16"/>
            <w:szCs w:val="16"/>
            <w:u w:val="none"/>
          </w:rPr>
          <w:t>https://www.who.int/docs/default-source/coronaviruse/situation-reports/20200306-sitrep-46-covid-19.pdf?sfvrsn=96b04adf_4</w:t>
        </w:r>
      </w:hyperlink>
    </w:p>
  </w:footnote>
  <w:footnote w:id="29">
    <w:p w14:paraId="79AD7E9A" w14:textId="0AC35CAB"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 xml:space="preserve">As of Mar 6, WHO estimated COVID-19 mortality rate at 3-4%. MERS had a higher fatality rate of 34% as of 2019. Retrieved from </w:t>
      </w:r>
      <w:hyperlink r:id="rId24" w:history="1">
        <w:r w:rsidRPr="007A315B">
          <w:rPr>
            <w:rStyle w:val="Hyperlink"/>
            <w:rFonts w:ascii="Arial" w:hAnsi="Arial" w:cs="Arial"/>
            <w:color w:val="000000" w:themeColor="text1"/>
            <w:sz w:val="16"/>
            <w:szCs w:val="16"/>
            <w:u w:val="none"/>
          </w:rPr>
          <w:t>https://www.who.int/docs/default-source/coronaviruse/situation-reports/20200306-sitrep-46-covid-19.pdf?sfvrsn=96b04adf_4</w:t>
        </w:r>
      </w:hyperlink>
      <w:r w:rsidRPr="007A315B">
        <w:rPr>
          <w:rFonts w:ascii="Arial" w:hAnsi="Arial" w:cs="Arial"/>
          <w:color w:val="000000" w:themeColor="text1"/>
          <w:sz w:val="16"/>
          <w:szCs w:val="16"/>
          <w:lang w:val="en-US"/>
        </w:rPr>
        <w:t xml:space="preserve">; </w:t>
      </w:r>
      <w:hyperlink r:id="rId25" w:history="1">
        <w:r w:rsidRPr="007A315B">
          <w:rPr>
            <w:rStyle w:val="Hyperlink"/>
            <w:rFonts w:ascii="Arial" w:hAnsi="Arial" w:cs="Arial"/>
            <w:color w:val="000000" w:themeColor="text1"/>
            <w:sz w:val="16"/>
            <w:szCs w:val="16"/>
            <w:u w:val="none"/>
          </w:rPr>
          <w:t>https://www.who.int/emergencies/mers-cov/en/</w:t>
        </w:r>
      </w:hyperlink>
    </w:p>
  </w:footnote>
  <w:footnote w:id="30">
    <w:p w14:paraId="361459CB" w14:textId="59DF49D2"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 xml:space="preserve">As of survey period and as of April 14, WHO stated that older people are at risk of developing serious illnesses more than others. Retrieved from </w:t>
      </w:r>
      <w:hyperlink r:id="rId26" w:history="1">
        <w:r w:rsidRPr="007A315B">
          <w:rPr>
            <w:rStyle w:val="Hyperlink"/>
            <w:rFonts w:ascii="Arial" w:hAnsi="Arial" w:cs="Arial"/>
            <w:color w:val="000000" w:themeColor="text1"/>
            <w:sz w:val="16"/>
            <w:szCs w:val="16"/>
            <w:u w:val="none"/>
          </w:rPr>
          <w:t>https://www.who.int/news-room/q-a-detail/q-a-coronaviruses</w:t>
        </w:r>
      </w:hyperlink>
    </w:p>
  </w:footnote>
  <w:footnote w:id="31">
    <w:p w14:paraId="0B2068DF" w14:textId="657C53DD"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 xml:space="preserve">As of Mar 6, WHO stated that the </w:t>
      </w:r>
      <w:r w:rsidRPr="007A315B">
        <w:rPr>
          <w:rFonts w:ascii="Arial" w:hAnsi="Arial" w:cs="Arial"/>
          <w:color w:val="000000" w:themeColor="text1"/>
          <w:sz w:val="16"/>
          <w:szCs w:val="16"/>
        </w:rPr>
        <w:t xml:space="preserve">“influenza vaccine is not effective against COVID-19 virus”. Retrieved from </w:t>
      </w:r>
      <w:hyperlink r:id="rId27" w:history="1">
        <w:r w:rsidRPr="007A315B">
          <w:rPr>
            <w:rStyle w:val="Hyperlink"/>
            <w:rFonts w:ascii="Arial" w:hAnsi="Arial" w:cs="Arial"/>
            <w:color w:val="000000" w:themeColor="text1"/>
            <w:sz w:val="16"/>
            <w:szCs w:val="16"/>
            <w:u w:val="none"/>
          </w:rPr>
          <w:t>https://www.who.int/docs/default-source/coronaviruse/situation-reports/20200306-sitrep-46-covid-19.pdf?sfvrsn=96b04adf_2</w:t>
        </w:r>
      </w:hyperlink>
    </w:p>
  </w:footnote>
  <w:footnote w:id="32">
    <w:p w14:paraId="20C75C4F" w14:textId="5B7C998F" w:rsidR="00D03374" w:rsidRPr="00CE69AF" w:rsidRDefault="00D03374" w:rsidP="007A315B">
      <w:pPr>
        <w:contextualSpacing/>
        <w:rPr>
          <w:rFonts w:ascii="Arial" w:hAnsi="Arial" w:cs="Arial"/>
          <w:color w:val="000000" w:themeColor="text1"/>
          <w:sz w:val="16"/>
          <w:szCs w:val="16"/>
        </w:rPr>
      </w:pPr>
      <w:r w:rsidRPr="00CE69AF">
        <w:rPr>
          <w:rStyle w:val="FootnoteReference"/>
          <w:rFonts w:ascii="Arial" w:hAnsi="Arial" w:cs="Arial"/>
          <w:color w:val="000000" w:themeColor="text1"/>
          <w:sz w:val="16"/>
          <w:szCs w:val="16"/>
        </w:rPr>
        <w:footnoteRef/>
      </w:r>
      <w:r w:rsidRPr="00CE69AF">
        <w:rPr>
          <w:rFonts w:ascii="Arial" w:hAnsi="Arial" w:cs="Arial"/>
          <w:color w:val="000000" w:themeColor="text1"/>
          <w:sz w:val="16"/>
          <w:szCs w:val="16"/>
        </w:rPr>
        <w:t xml:space="preserve"> </w:t>
      </w:r>
      <w:r w:rsidRPr="00CE69AF">
        <w:rPr>
          <w:rFonts w:ascii="Arial" w:hAnsi="Arial" w:cs="Arial"/>
          <w:color w:val="000000" w:themeColor="text1"/>
          <w:sz w:val="16"/>
          <w:szCs w:val="16"/>
          <w:lang w:val="en-US"/>
        </w:rPr>
        <w:t xml:space="preserve">As of survey period, both WHO and MOH advised that only sick people should wear masks. The change in guidance - not discouraging the public from wearing mask - only came </w:t>
      </w:r>
      <w:r w:rsidR="007B6CF2">
        <w:rPr>
          <w:rFonts w:ascii="Arial" w:hAnsi="Arial" w:cs="Arial"/>
          <w:color w:val="000000" w:themeColor="text1"/>
          <w:sz w:val="16"/>
          <w:szCs w:val="16"/>
          <w:lang w:val="en-US"/>
        </w:rPr>
        <w:t>by</w:t>
      </w:r>
      <w:r w:rsidRPr="00CE69AF">
        <w:rPr>
          <w:rFonts w:ascii="Arial" w:hAnsi="Arial" w:cs="Arial"/>
          <w:color w:val="000000" w:themeColor="text1"/>
          <w:sz w:val="16"/>
          <w:szCs w:val="16"/>
          <w:lang w:val="en-US"/>
        </w:rPr>
        <w:t xml:space="preserve"> April 3. Retrieved from </w:t>
      </w:r>
      <w:hyperlink r:id="rId28" w:history="1">
        <w:r w:rsidRPr="007A315B">
          <w:rPr>
            <w:rStyle w:val="Hyperlink"/>
            <w:rFonts w:ascii="Arial" w:hAnsi="Arial" w:cs="Arial"/>
            <w:color w:val="000000" w:themeColor="text1"/>
            <w:sz w:val="16"/>
            <w:szCs w:val="16"/>
            <w:u w:val="none"/>
          </w:rPr>
          <w:t>https://www.who.int/news-room/q-a-detail/q-a-coronaviruses</w:t>
        </w:r>
      </w:hyperlink>
      <w:r w:rsidRPr="00CE69AF">
        <w:rPr>
          <w:rFonts w:ascii="Arial" w:hAnsi="Arial" w:cs="Arial"/>
          <w:color w:val="000000" w:themeColor="text1"/>
          <w:sz w:val="16"/>
          <w:szCs w:val="16"/>
          <w:lang w:val="en-US"/>
        </w:rPr>
        <w:t xml:space="preserve">; </w:t>
      </w:r>
      <w:hyperlink r:id="rId29" w:history="1">
        <w:r w:rsidRPr="007A315B">
          <w:rPr>
            <w:rStyle w:val="Hyperlink"/>
            <w:rFonts w:ascii="Arial" w:hAnsi="Arial" w:cs="Arial"/>
            <w:color w:val="000000" w:themeColor="text1"/>
            <w:sz w:val="16"/>
            <w:szCs w:val="16"/>
            <w:u w:val="none"/>
          </w:rPr>
          <w:t>https://www.moh.gov.sg/covid-19/faqs</w:t>
        </w:r>
      </w:hyperlink>
    </w:p>
  </w:footnote>
  <w:footnote w:id="33">
    <w:p w14:paraId="4056F0D4" w14:textId="46E501C8" w:rsidR="00D03374" w:rsidRPr="007A315B" w:rsidRDefault="00D03374" w:rsidP="007A315B">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survey period, </w:t>
      </w:r>
      <w:r w:rsidRPr="00CE69AF">
        <w:rPr>
          <w:rFonts w:ascii="Arial" w:hAnsi="Arial" w:cs="Arial"/>
          <w:color w:val="000000" w:themeColor="text1"/>
          <w:sz w:val="16"/>
          <w:szCs w:val="16"/>
          <w:lang w:val="en-US"/>
        </w:rPr>
        <w:t xml:space="preserve">both WHO and MOH advised that only sick people should wear masks. Social distancing of at least 2 meters was encouraged as evidenced by NUS suspension of co-curricular activities with close contact (less than 2 meters) by February 20. Retrieved </w:t>
      </w:r>
      <w:hyperlink r:id="rId30" w:history="1">
        <w:r w:rsidRPr="007A315B">
          <w:rPr>
            <w:rStyle w:val="Hyperlink"/>
            <w:rFonts w:ascii="Arial" w:hAnsi="Arial" w:cs="Arial"/>
            <w:color w:val="000000" w:themeColor="text1"/>
            <w:sz w:val="16"/>
            <w:szCs w:val="16"/>
            <w:u w:val="none"/>
          </w:rPr>
          <w:t>https://www.moh.gov.sg/covid-19/faqs</w:t>
        </w:r>
      </w:hyperlink>
      <w:r w:rsidR="00C21A49">
        <w:rPr>
          <w:rStyle w:val="Hyperlink"/>
          <w:rFonts w:ascii="Arial" w:hAnsi="Arial" w:cs="Arial"/>
          <w:color w:val="000000" w:themeColor="text1"/>
          <w:sz w:val="16"/>
          <w:szCs w:val="16"/>
          <w:u w:val="none"/>
        </w:rPr>
        <w:t>; NUS Provost Circular Internal</w:t>
      </w:r>
    </w:p>
  </w:footnote>
  <w:footnote w:id="34">
    <w:p w14:paraId="15EEDFEF" w14:textId="51BCB53A"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As of survey period and as of April 14, WHO advised the public to “</w:t>
      </w:r>
      <w:r w:rsidR="000F091F">
        <w:rPr>
          <w:rFonts w:ascii="Arial" w:hAnsi="Arial" w:cs="Arial"/>
          <w:color w:val="000000" w:themeColor="text1"/>
          <w:sz w:val="16"/>
          <w:szCs w:val="16"/>
        </w:rPr>
        <w:t>a</w:t>
      </w:r>
      <w:r w:rsidRPr="007A315B">
        <w:rPr>
          <w:rFonts w:ascii="Arial" w:hAnsi="Arial" w:cs="Arial"/>
          <w:color w:val="000000" w:themeColor="text1"/>
          <w:sz w:val="16"/>
          <w:szCs w:val="16"/>
        </w:rPr>
        <w:t xml:space="preserve">void touching eyes, nose and mouth” to prevent infection. Retrieved from </w:t>
      </w:r>
      <w:hyperlink r:id="rId31" w:history="1">
        <w:r w:rsidRPr="007A315B">
          <w:rPr>
            <w:rStyle w:val="Hyperlink"/>
            <w:rFonts w:ascii="Arial" w:hAnsi="Arial" w:cs="Arial"/>
            <w:color w:val="000000" w:themeColor="text1"/>
            <w:sz w:val="16"/>
            <w:szCs w:val="16"/>
            <w:u w:val="none"/>
          </w:rPr>
          <w:t>https://www.who.int/news-room/q-a-detail/q-a-coronaviruses</w:t>
        </w:r>
      </w:hyperlink>
      <w:r w:rsidRPr="007A315B">
        <w:rPr>
          <w:rFonts w:ascii="Arial" w:hAnsi="Arial" w:cs="Arial"/>
          <w:color w:val="000000" w:themeColor="text1"/>
          <w:sz w:val="16"/>
          <w:szCs w:val="16"/>
        </w:rPr>
        <w:t xml:space="preserve">; </w:t>
      </w:r>
      <w:hyperlink r:id="rId32" w:history="1">
        <w:r w:rsidRPr="007A315B">
          <w:rPr>
            <w:rStyle w:val="Hyperlink"/>
            <w:rFonts w:ascii="Arial" w:hAnsi="Arial" w:cs="Arial"/>
            <w:color w:val="000000" w:themeColor="text1"/>
            <w:sz w:val="16"/>
            <w:szCs w:val="16"/>
            <w:u w:val="none"/>
          </w:rPr>
          <w:t>https://www.moh.gov.sg/covid-19/faqs</w:t>
        </w:r>
      </w:hyperlink>
    </w:p>
  </w:footnote>
  <w:footnote w:id="35">
    <w:p w14:paraId="05DB94A0" w14:textId="66752667"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survey period, </w:t>
      </w:r>
      <w:r w:rsidRPr="00D105F9">
        <w:rPr>
          <w:rFonts w:ascii="Arial" w:hAnsi="Arial" w:cs="Arial"/>
          <w:color w:val="000000" w:themeColor="text1"/>
          <w:sz w:val="16"/>
          <w:szCs w:val="16"/>
          <w:lang w:val="en-US"/>
        </w:rPr>
        <w:t>both WHO</w:t>
      </w:r>
      <w:r w:rsidRPr="000F2600">
        <w:rPr>
          <w:rFonts w:ascii="Arial" w:hAnsi="Arial" w:cs="Arial"/>
          <w:color w:val="000000" w:themeColor="text1"/>
          <w:sz w:val="16"/>
          <w:szCs w:val="16"/>
          <w:lang w:val="en-US"/>
        </w:rPr>
        <w:t xml:space="preserve"> and MOH advised that only sick people should wear masks</w:t>
      </w:r>
      <w:r w:rsidRPr="007A315B">
        <w:rPr>
          <w:rFonts w:ascii="Arial" w:hAnsi="Arial" w:cs="Arial"/>
          <w:color w:val="000000" w:themeColor="text1"/>
          <w:sz w:val="16"/>
          <w:szCs w:val="16"/>
          <w:lang w:val="en-US"/>
        </w:rPr>
        <w:t xml:space="preserve">. Regular handwashing was the most recommended measure. </w:t>
      </w:r>
      <w:r w:rsidRPr="007A315B">
        <w:rPr>
          <w:rFonts w:ascii="Arial" w:hAnsi="Arial" w:cs="Arial"/>
          <w:color w:val="000000" w:themeColor="text1"/>
          <w:sz w:val="16"/>
          <w:szCs w:val="16"/>
        </w:rPr>
        <w:t xml:space="preserve">Retrieved from </w:t>
      </w:r>
      <w:hyperlink r:id="rId33" w:history="1">
        <w:r w:rsidRPr="007A315B">
          <w:rPr>
            <w:rStyle w:val="Hyperlink"/>
            <w:rFonts w:ascii="Arial" w:hAnsi="Arial" w:cs="Arial"/>
            <w:color w:val="000000" w:themeColor="text1"/>
            <w:sz w:val="16"/>
            <w:szCs w:val="16"/>
            <w:u w:val="none"/>
          </w:rPr>
          <w:t>https://www.who.int/news-room/q-a-detail/q-a-coronaviruses</w:t>
        </w:r>
      </w:hyperlink>
      <w:r w:rsidRPr="007A315B">
        <w:rPr>
          <w:rFonts w:ascii="Arial" w:hAnsi="Arial" w:cs="Arial"/>
          <w:color w:val="000000" w:themeColor="text1"/>
          <w:sz w:val="16"/>
          <w:szCs w:val="16"/>
        </w:rPr>
        <w:t xml:space="preserve">; </w:t>
      </w:r>
      <w:hyperlink r:id="rId34" w:history="1">
        <w:r w:rsidRPr="007A315B">
          <w:rPr>
            <w:rStyle w:val="Hyperlink"/>
            <w:rFonts w:ascii="Arial" w:hAnsi="Arial" w:cs="Arial"/>
            <w:color w:val="000000" w:themeColor="text1"/>
            <w:sz w:val="16"/>
            <w:szCs w:val="16"/>
            <w:u w:val="none"/>
          </w:rPr>
          <w:t>https://www.moh.gov.sg/covid-19/faqs</w:t>
        </w:r>
      </w:hyperlink>
    </w:p>
  </w:footnote>
  <w:footnote w:id="36">
    <w:p w14:paraId="0CCDDC81" w14:textId="35DFFB16" w:rsidR="00D03374" w:rsidRPr="00CE69AF" w:rsidRDefault="00D03374" w:rsidP="00084B95">
      <w:pPr>
        <w:contextualSpacing/>
        <w:rPr>
          <w:rFonts w:ascii="Arial" w:hAnsi="Arial" w:cs="Arial"/>
          <w:color w:val="000000" w:themeColor="text1"/>
          <w:sz w:val="16"/>
          <w:szCs w:val="16"/>
        </w:rPr>
      </w:pPr>
      <w:r w:rsidRPr="00CE69AF">
        <w:rPr>
          <w:rStyle w:val="FootnoteReference"/>
          <w:rFonts w:ascii="Arial" w:hAnsi="Arial" w:cs="Arial"/>
          <w:color w:val="000000" w:themeColor="text1"/>
          <w:sz w:val="16"/>
          <w:szCs w:val="16"/>
        </w:rPr>
        <w:footnoteRef/>
      </w:r>
      <w:r w:rsidRPr="00CE69AF">
        <w:rPr>
          <w:rFonts w:ascii="Arial" w:hAnsi="Arial" w:cs="Arial"/>
          <w:color w:val="000000" w:themeColor="text1"/>
          <w:sz w:val="16"/>
          <w:szCs w:val="16"/>
        </w:rPr>
        <w:t xml:space="preserve"> </w:t>
      </w:r>
      <w:r w:rsidRPr="00CE69AF">
        <w:rPr>
          <w:rFonts w:ascii="Arial" w:hAnsi="Arial" w:cs="Arial"/>
          <w:color w:val="000000" w:themeColor="text1"/>
          <w:sz w:val="16"/>
          <w:szCs w:val="16"/>
          <w:lang w:val="en-US"/>
        </w:rPr>
        <w:t xml:space="preserve">As of survey period, majority of the cases were readily linked to travel history to China or previous cases. The rise in cases with more varied travel history started after the survey period. Retrieved from </w:t>
      </w:r>
      <w:hyperlink r:id="rId35" w:history="1">
        <w:r w:rsidRPr="007A315B">
          <w:rPr>
            <w:rStyle w:val="Hyperlink"/>
            <w:rFonts w:ascii="Arial" w:hAnsi="Arial" w:cs="Arial"/>
            <w:color w:val="000000" w:themeColor="text1"/>
            <w:sz w:val="16"/>
            <w:szCs w:val="16"/>
            <w:u w:val="none"/>
          </w:rPr>
          <w:t>https://www.moh.gov.sg/news-highlights/details/additional-precautionary-measures-to-prevent-further-importation-and-spread-of-covid-19-cases</w:t>
        </w:r>
      </w:hyperlink>
    </w:p>
  </w:footnote>
  <w:footnote w:id="37">
    <w:p w14:paraId="040120B8" w14:textId="1717FF70"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As of Mar 6, WHO stated that "</w:t>
      </w:r>
      <w:r w:rsidRPr="007A315B">
        <w:rPr>
          <w:rFonts w:ascii="Arial" w:hAnsi="Arial" w:cs="Arial"/>
          <w:color w:val="000000" w:themeColor="text1"/>
          <w:sz w:val="16"/>
          <w:szCs w:val="16"/>
        </w:rPr>
        <w:t>For COVID-19, data to date suggest that 80% of infections are mild or asymptomat</w:t>
      </w:r>
      <w:r w:rsidR="000F091F">
        <w:rPr>
          <w:rFonts w:ascii="Arial" w:hAnsi="Arial" w:cs="Arial"/>
          <w:color w:val="000000" w:themeColor="text1"/>
          <w:sz w:val="16"/>
          <w:szCs w:val="16"/>
        </w:rPr>
        <w:t>ic</w:t>
      </w:r>
      <w:r w:rsidRPr="007A315B">
        <w:rPr>
          <w:rFonts w:ascii="Arial" w:hAnsi="Arial" w:cs="Arial"/>
          <w:color w:val="000000" w:themeColor="text1"/>
          <w:sz w:val="16"/>
          <w:szCs w:val="16"/>
        </w:rPr>
        <w:t xml:space="preserve">”. Retrieved from </w:t>
      </w:r>
      <w:hyperlink r:id="rId36" w:history="1">
        <w:r w:rsidRPr="007A315B">
          <w:rPr>
            <w:rFonts w:ascii="Arial" w:hAnsi="Arial" w:cs="Arial"/>
            <w:color w:val="000000" w:themeColor="text1"/>
            <w:sz w:val="16"/>
            <w:szCs w:val="16"/>
          </w:rPr>
          <w:t>https://www.who.int/docs/default-source/coronaviruse/situation-reports/20200306-sitrep-46-covid-19.pdf?sfvrsn=96b04adf_4</w:t>
        </w:r>
      </w:hyperlink>
      <w:r w:rsidRPr="007A315B">
        <w:rPr>
          <w:rFonts w:ascii="Arial" w:hAnsi="Arial" w:cs="Arial"/>
          <w:color w:val="000000" w:themeColor="text1"/>
          <w:sz w:val="16"/>
          <w:szCs w:val="16"/>
        </w:rPr>
        <w:t xml:space="preserve">  </w:t>
      </w:r>
    </w:p>
  </w:footnote>
  <w:footnote w:id="38">
    <w:p w14:paraId="4D2BF99D" w14:textId="0232A08C"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w:t>
      </w:r>
      <w:r w:rsidRPr="007A315B">
        <w:rPr>
          <w:rFonts w:ascii="Arial" w:hAnsi="Arial" w:cs="Arial"/>
          <w:color w:val="000000" w:themeColor="text1"/>
          <w:sz w:val="16"/>
          <w:szCs w:val="16"/>
          <w:lang w:val="en-US"/>
        </w:rPr>
        <w:t xml:space="preserve">Based on case descriptions released by MOH as of Mar 11, 100 out of 178 cases (56%) are male. Retrieved from </w:t>
      </w:r>
      <w:hyperlink r:id="rId37" w:history="1">
        <w:r w:rsidRPr="007A315B">
          <w:rPr>
            <w:rStyle w:val="Hyperlink"/>
            <w:rFonts w:ascii="Arial" w:hAnsi="Arial" w:cs="Arial"/>
            <w:color w:val="000000" w:themeColor="text1"/>
            <w:sz w:val="16"/>
            <w:szCs w:val="16"/>
            <w:u w:val="none"/>
          </w:rPr>
          <w:t>https://www.moh.gov.sg/news-highlights/details/three-more-cases-discharged-twelve-new-cases-of-covid-19-infection-confirmed</w:t>
        </w:r>
      </w:hyperlink>
      <w:r w:rsidRPr="007A315B">
        <w:rPr>
          <w:rFonts w:ascii="Arial" w:hAnsi="Arial" w:cs="Arial"/>
          <w:color w:val="000000" w:themeColor="text1"/>
          <w:sz w:val="16"/>
          <w:szCs w:val="16"/>
        </w:rPr>
        <w:t xml:space="preserve">; </w:t>
      </w:r>
      <w:hyperlink r:id="rId38" w:history="1">
        <w:r w:rsidRPr="007A315B">
          <w:rPr>
            <w:rStyle w:val="Hyperlink"/>
            <w:rFonts w:ascii="Arial" w:hAnsi="Arial" w:cs="Arial"/>
            <w:color w:val="000000" w:themeColor="text1"/>
            <w:sz w:val="16"/>
            <w:szCs w:val="16"/>
            <w:u w:val="none"/>
          </w:rPr>
          <w:t>https://co.vid19.sg/singapore/</w:t>
        </w:r>
      </w:hyperlink>
    </w:p>
  </w:footnote>
  <w:footnote w:id="39">
    <w:p w14:paraId="3A381E8C" w14:textId="4E70542E" w:rsidR="00D03374" w:rsidRPr="007A315B" w:rsidRDefault="00D03374" w:rsidP="007A315B">
      <w:pPr>
        <w:contextualSpacing/>
        <w:rPr>
          <w:rFonts w:ascii="Arial" w:hAnsi="Arial" w:cs="Arial"/>
          <w:color w:val="000000" w:themeColor="text1"/>
          <w:sz w:val="16"/>
          <w:szCs w:val="16"/>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As of Mar 11, MOH stated that 3,237 of 4,218 identified close contacts (77%) have already completed quarantine, which suggests that the chance of getting the virus if you’re a close contact is around 13%. Retrieved from </w:t>
      </w:r>
      <w:hyperlink r:id="rId39" w:history="1">
        <w:r w:rsidRPr="007A315B">
          <w:rPr>
            <w:rStyle w:val="Hyperlink"/>
            <w:rFonts w:ascii="Arial" w:hAnsi="Arial" w:cs="Arial"/>
            <w:color w:val="000000" w:themeColor="text1"/>
            <w:sz w:val="16"/>
            <w:szCs w:val="16"/>
            <w:u w:val="none"/>
          </w:rPr>
          <w:t>https://www.moh.gov.sg/news-highlights/details/three-more-cases-discharged-twelve-new-cases-of-covid-19-infection-confirmed</w:t>
        </w:r>
      </w:hyperlink>
    </w:p>
  </w:footnote>
  <w:footnote w:id="40">
    <w:p w14:paraId="4918C822" w14:textId="1E6CFE7B" w:rsidR="00D03374" w:rsidRPr="007A315B" w:rsidRDefault="00D03374" w:rsidP="007A315B">
      <w:pPr>
        <w:pStyle w:val="FootnoteText"/>
        <w:contextualSpacing/>
        <w:rPr>
          <w:rFonts w:ascii="Arial" w:hAnsi="Arial" w:cs="Arial"/>
          <w:color w:val="000000" w:themeColor="text1"/>
          <w:sz w:val="16"/>
          <w:szCs w:val="16"/>
          <w:lang w:val="en-US"/>
        </w:rPr>
      </w:pPr>
      <w:r w:rsidRPr="007A315B">
        <w:rPr>
          <w:rStyle w:val="FootnoteReference"/>
          <w:rFonts w:ascii="Arial" w:hAnsi="Arial" w:cs="Arial"/>
          <w:color w:val="000000" w:themeColor="text1"/>
          <w:sz w:val="16"/>
          <w:szCs w:val="16"/>
        </w:rPr>
        <w:footnoteRef/>
      </w:r>
      <w:r w:rsidRPr="007A315B">
        <w:rPr>
          <w:rFonts w:ascii="Arial" w:hAnsi="Arial" w:cs="Arial"/>
          <w:color w:val="000000" w:themeColor="text1"/>
          <w:sz w:val="16"/>
          <w:szCs w:val="16"/>
        </w:rPr>
        <w:t xml:space="preserve"> Following the previous statement, </w:t>
      </w:r>
      <w:r w:rsidRPr="007A315B">
        <w:rPr>
          <w:rFonts w:ascii="Arial" w:hAnsi="Arial" w:cs="Arial"/>
          <w:color w:val="000000" w:themeColor="text1"/>
          <w:sz w:val="16"/>
          <w:szCs w:val="16"/>
          <w:lang w:val="en-US"/>
        </w:rPr>
        <w:t>the chance of getting the virus if you’re a close contact of someone in quarantine depends on their chances of getting infected (13%) and the chance of a close contact getting infected (13%). This suggests a chance of below 10% (13%*13% = 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6D1126"/>
    <w:multiLevelType w:val="hybridMultilevel"/>
    <w:tmpl w:val="17F45480"/>
    <w:lvl w:ilvl="0" w:tplc="1CDC6E78">
      <w:start w:val="5"/>
      <w:numFmt w:val="bullet"/>
      <w:lvlText w:val="-"/>
      <w:lvlJc w:val="left"/>
      <w:pPr>
        <w:ind w:left="720" w:hanging="360"/>
      </w:pPr>
      <w:rPr>
        <w:rFonts w:ascii="Times New Roman" w:eastAsia="SimSun" w:hAnsi="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nsid w:val="0CD32827"/>
    <w:multiLevelType w:val="hybridMultilevel"/>
    <w:tmpl w:val="1CC04E36"/>
    <w:lvl w:ilvl="0" w:tplc="1CDC6E78">
      <w:start w:val="5"/>
      <w:numFmt w:val="bullet"/>
      <w:lvlText w:val="-"/>
      <w:lvlJc w:val="left"/>
      <w:pPr>
        <w:ind w:left="360" w:hanging="360"/>
      </w:pPr>
      <w:rPr>
        <w:rFonts w:ascii="Times New Roman" w:eastAsia="SimSun" w:hAnsi="Times New Roman"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nsid w:val="1287759D"/>
    <w:multiLevelType w:val="hybridMultilevel"/>
    <w:tmpl w:val="8E8C3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C56BD0"/>
    <w:multiLevelType w:val="hybridMultilevel"/>
    <w:tmpl w:val="EAD0C788"/>
    <w:lvl w:ilvl="0" w:tplc="65AE51AE">
      <w:start w:val="1"/>
      <w:numFmt w:val="decimal"/>
      <w:lvlText w:val="%1."/>
      <w:lvlJc w:val="left"/>
      <w:pPr>
        <w:ind w:left="720" w:hanging="360"/>
      </w:pPr>
      <w:rPr>
        <w:rFonts w:ascii="Arial" w:hAnsi="Arial" w:cs="Arial" w:hint="default"/>
        <w:sz w:val="24"/>
        <w:szCs w:val="24"/>
      </w:rPr>
    </w:lvl>
    <w:lvl w:ilvl="1" w:tplc="191CAF4C">
      <w:start w:val="1"/>
      <w:numFmt w:val="lowerLetter"/>
      <w:lvlText w:val="%2."/>
      <w:lvlJc w:val="left"/>
      <w:pPr>
        <w:ind w:left="1440" w:hanging="360"/>
      </w:pPr>
    </w:lvl>
    <w:lvl w:ilvl="2" w:tplc="8CFE5DBE">
      <w:start w:val="1"/>
      <w:numFmt w:val="lowerRoman"/>
      <w:lvlText w:val="%3."/>
      <w:lvlJc w:val="right"/>
      <w:pPr>
        <w:ind w:left="2160" w:hanging="180"/>
      </w:pPr>
    </w:lvl>
    <w:lvl w:ilvl="3" w:tplc="CD5A9D80">
      <w:start w:val="1"/>
      <w:numFmt w:val="decimal"/>
      <w:lvlText w:val="%4."/>
      <w:lvlJc w:val="left"/>
      <w:pPr>
        <w:ind w:left="2880" w:hanging="360"/>
      </w:pPr>
    </w:lvl>
    <w:lvl w:ilvl="4" w:tplc="B456DE0E">
      <w:start w:val="1"/>
      <w:numFmt w:val="lowerLetter"/>
      <w:lvlText w:val="%5."/>
      <w:lvlJc w:val="left"/>
      <w:pPr>
        <w:ind w:left="3600" w:hanging="360"/>
      </w:pPr>
    </w:lvl>
    <w:lvl w:ilvl="5" w:tplc="7D686130">
      <w:start w:val="1"/>
      <w:numFmt w:val="lowerRoman"/>
      <w:lvlText w:val="%6."/>
      <w:lvlJc w:val="right"/>
      <w:pPr>
        <w:ind w:left="4320" w:hanging="180"/>
      </w:pPr>
    </w:lvl>
    <w:lvl w:ilvl="6" w:tplc="C4269174">
      <w:start w:val="1"/>
      <w:numFmt w:val="decimal"/>
      <w:lvlText w:val="%7."/>
      <w:lvlJc w:val="left"/>
      <w:pPr>
        <w:ind w:left="5040" w:hanging="360"/>
      </w:pPr>
    </w:lvl>
    <w:lvl w:ilvl="7" w:tplc="8F622E94">
      <w:start w:val="1"/>
      <w:numFmt w:val="lowerLetter"/>
      <w:lvlText w:val="%8."/>
      <w:lvlJc w:val="left"/>
      <w:pPr>
        <w:ind w:left="5760" w:hanging="360"/>
      </w:pPr>
    </w:lvl>
    <w:lvl w:ilvl="8" w:tplc="6F0EE002">
      <w:start w:val="1"/>
      <w:numFmt w:val="lowerRoman"/>
      <w:lvlText w:val="%9."/>
      <w:lvlJc w:val="right"/>
      <w:pPr>
        <w:ind w:left="6480" w:hanging="180"/>
      </w:pPr>
    </w:lvl>
  </w:abstractNum>
  <w:abstractNum w:abstractNumId="4">
    <w:nsid w:val="330B77F1"/>
    <w:multiLevelType w:val="multilevel"/>
    <w:tmpl w:val="747E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A25C32"/>
    <w:multiLevelType w:val="hybridMultilevel"/>
    <w:tmpl w:val="DBBEC39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nsid w:val="4BA41BBD"/>
    <w:multiLevelType w:val="hybridMultilevel"/>
    <w:tmpl w:val="BEB82792"/>
    <w:lvl w:ilvl="0" w:tplc="1CDC6E78">
      <w:start w:val="5"/>
      <w:numFmt w:val="bullet"/>
      <w:lvlText w:val="-"/>
      <w:lvlJc w:val="left"/>
      <w:pPr>
        <w:ind w:left="720" w:hanging="360"/>
      </w:pPr>
      <w:rPr>
        <w:rFonts w:ascii="Times New Roman" w:eastAsia="SimSun" w:hAnsi="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nsid w:val="4C605385"/>
    <w:multiLevelType w:val="multilevel"/>
    <w:tmpl w:val="A44E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06A2DAA"/>
    <w:multiLevelType w:val="hybridMultilevel"/>
    <w:tmpl w:val="5946306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nsid w:val="539F3F0D"/>
    <w:multiLevelType w:val="hybridMultilevel"/>
    <w:tmpl w:val="6CF69278"/>
    <w:lvl w:ilvl="0" w:tplc="05840F32">
      <w:numFmt w:val="bullet"/>
      <w:lvlText w:val=""/>
      <w:lvlJc w:val="left"/>
      <w:pPr>
        <w:ind w:left="720" w:hanging="360"/>
      </w:pPr>
      <w:rPr>
        <w:rFonts w:ascii="Symbol" w:eastAsiaTheme="minorHAnsi" w:hAnsi="Symbo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cs="Wingdings" w:hint="default"/>
      </w:rPr>
    </w:lvl>
    <w:lvl w:ilvl="3" w:tplc="48090001" w:tentative="1">
      <w:start w:val="1"/>
      <w:numFmt w:val="bullet"/>
      <w:lvlText w:val=""/>
      <w:lvlJc w:val="left"/>
      <w:pPr>
        <w:ind w:left="2880" w:hanging="360"/>
      </w:pPr>
      <w:rPr>
        <w:rFonts w:ascii="Symbol" w:hAnsi="Symbol" w:cs="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cs="Wingdings" w:hint="default"/>
      </w:rPr>
    </w:lvl>
    <w:lvl w:ilvl="6" w:tplc="48090001" w:tentative="1">
      <w:start w:val="1"/>
      <w:numFmt w:val="bullet"/>
      <w:lvlText w:val=""/>
      <w:lvlJc w:val="left"/>
      <w:pPr>
        <w:ind w:left="5040" w:hanging="360"/>
      </w:pPr>
      <w:rPr>
        <w:rFonts w:ascii="Symbol" w:hAnsi="Symbol" w:cs="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cs="Wingdings" w:hint="default"/>
      </w:rPr>
    </w:lvl>
  </w:abstractNum>
  <w:num w:numId="1">
    <w:abstractNumId w:val="3"/>
  </w:num>
  <w:num w:numId="2">
    <w:abstractNumId w:val="4"/>
  </w:num>
  <w:num w:numId="3">
    <w:abstractNumId w:val="2"/>
  </w:num>
  <w:num w:numId="4">
    <w:abstractNumId w:val="7"/>
  </w:num>
  <w:num w:numId="5">
    <w:abstractNumId w:val="5"/>
  </w:num>
  <w:num w:numId="6">
    <w:abstractNumId w:val="0"/>
  </w:num>
  <w:num w:numId="7">
    <w:abstractNumId w:val="1"/>
  </w:num>
  <w:num w:numId="8">
    <w:abstractNumId w:val="6"/>
  </w:num>
  <w:num w:numId="9">
    <w:abstractNumId w:val="8"/>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SK Tay">
    <w15:presenceInfo w15:providerId="None" w15:userId="SK Ta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0307"/>
    <w:rsid w:val="000026F2"/>
    <w:rsid w:val="000063E5"/>
    <w:rsid w:val="0001428A"/>
    <w:rsid w:val="00014E91"/>
    <w:rsid w:val="00015A4C"/>
    <w:rsid w:val="00021816"/>
    <w:rsid w:val="00025129"/>
    <w:rsid w:val="00034BF5"/>
    <w:rsid w:val="00034FEE"/>
    <w:rsid w:val="00043247"/>
    <w:rsid w:val="00053CC3"/>
    <w:rsid w:val="00053D6C"/>
    <w:rsid w:val="00057ED8"/>
    <w:rsid w:val="0006177B"/>
    <w:rsid w:val="000625F8"/>
    <w:rsid w:val="00064B73"/>
    <w:rsid w:val="00066759"/>
    <w:rsid w:val="00067043"/>
    <w:rsid w:val="000732F0"/>
    <w:rsid w:val="000763EA"/>
    <w:rsid w:val="00076ADA"/>
    <w:rsid w:val="00077C94"/>
    <w:rsid w:val="00084B95"/>
    <w:rsid w:val="000850B3"/>
    <w:rsid w:val="00090794"/>
    <w:rsid w:val="00091580"/>
    <w:rsid w:val="000921E7"/>
    <w:rsid w:val="000956F7"/>
    <w:rsid w:val="00095879"/>
    <w:rsid w:val="000A6F2D"/>
    <w:rsid w:val="000B19E5"/>
    <w:rsid w:val="000B3B62"/>
    <w:rsid w:val="000B53B5"/>
    <w:rsid w:val="000C2604"/>
    <w:rsid w:val="000C67A2"/>
    <w:rsid w:val="000D17B3"/>
    <w:rsid w:val="000D6134"/>
    <w:rsid w:val="000D6D04"/>
    <w:rsid w:val="000E5817"/>
    <w:rsid w:val="000F091F"/>
    <w:rsid w:val="000F2600"/>
    <w:rsid w:val="00103370"/>
    <w:rsid w:val="00103E5E"/>
    <w:rsid w:val="0010597B"/>
    <w:rsid w:val="001116C1"/>
    <w:rsid w:val="00111BB3"/>
    <w:rsid w:val="001178F5"/>
    <w:rsid w:val="00121E93"/>
    <w:rsid w:val="00122795"/>
    <w:rsid w:val="001273A9"/>
    <w:rsid w:val="001300AD"/>
    <w:rsid w:val="00135B08"/>
    <w:rsid w:val="00137360"/>
    <w:rsid w:val="00141E71"/>
    <w:rsid w:val="00147674"/>
    <w:rsid w:val="001570BE"/>
    <w:rsid w:val="00166083"/>
    <w:rsid w:val="001711DD"/>
    <w:rsid w:val="001747B3"/>
    <w:rsid w:val="00176116"/>
    <w:rsid w:val="00183B9B"/>
    <w:rsid w:val="001875D7"/>
    <w:rsid w:val="00190535"/>
    <w:rsid w:val="00196772"/>
    <w:rsid w:val="001973E2"/>
    <w:rsid w:val="001A45F3"/>
    <w:rsid w:val="001B00C5"/>
    <w:rsid w:val="001B1A29"/>
    <w:rsid w:val="001B28B5"/>
    <w:rsid w:val="001B2C1B"/>
    <w:rsid w:val="001B3075"/>
    <w:rsid w:val="001D12D0"/>
    <w:rsid w:val="001D2B9F"/>
    <w:rsid w:val="001D4EBA"/>
    <w:rsid w:val="001E1D4C"/>
    <w:rsid w:val="001F0F79"/>
    <w:rsid w:val="001F176F"/>
    <w:rsid w:val="001F3973"/>
    <w:rsid w:val="001F5E6D"/>
    <w:rsid w:val="001F616D"/>
    <w:rsid w:val="001F7517"/>
    <w:rsid w:val="00202FA7"/>
    <w:rsid w:val="00206085"/>
    <w:rsid w:val="0020609C"/>
    <w:rsid w:val="00206E2F"/>
    <w:rsid w:val="002200FA"/>
    <w:rsid w:val="00224C29"/>
    <w:rsid w:val="00232B70"/>
    <w:rsid w:val="00233F84"/>
    <w:rsid w:val="002354C2"/>
    <w:rsid w:val="0024230A"/>
    <w:rsid w:val="002444B6"/>
    <w:rsid w:val="002456F8"/>
    <w:rsid w:val="002514A4"/>
    <w:rsid w:val="0025232A"/>
    <w:rsid w:val="00254A0A"/>
    <w:rsid w:val="00254CA1"/>
    <w:rsid w:val="002558C0"/>
    <w:rsid w:val="00263896"/>
    <w:rsid w:val="00263BFF"/>
    <w:rsid w:val="00266AF3"/>
    <w:rsid w:val="00270DFC"/>
    <w:rsid w:val="00274CA4"/>
    <w:rsid w:val="00274CDB"/>
    <w:rsid w:val="00280D8A"/>
    <w:rsid w:val="0028140A"/>
    <w:rsid w:val="00282097"/>
    <w:rsid w:val="0028228A"/>
    <w:rsid w:val="0029205F"/>
    <w:rsid w:val="002A2E37"/>
    <w:rsid w:val="002A4A8D"/>
    <w:rsid w:val="002A4AE0"/>
    <w:rsid w:val="002A54B2"/>
    <w:rsid w:val="002A6B77"/>
    <w:rsid w:val="002B1C41"/>
    <w:rsid w:val="002B1C9D"/>
    <w:rsid w:val="002B2B3A"/>
    <w:rsid w:val="002B2D36"/>
    <w:rsid w:val="002B589A"/>
    <w:rsid w:val="002C1DB7"/>
    <w:rsid w:val="002C352D"/>
    <w:rsid w:val="002C5AA0"/>
    <w:rsid w:val="002D579B"/>
    <w:rsid w:val="002E1DF9"/>
    <w:rsid w:val="002E6AB7"/>
    <w:rsid w:val="002E6D89"/>
    <w:rsid w:val="002F3054"/>
    <w:rsid w:val="002F3EF5"/>
    <w:rsid w:val="002F6B87"/>
    <w:rsid w:val="003001B9"/>
    <w:rsid w:val="00303352"/>
    <w:rsid w:val="00305A36"/>
    <w:rsid w:val="00307BF2"/>
    <w:rsid w:val="0031049F"/>
    <w:rsid w:val="00310D37"/>
    <w:rsid w:val="00310F6E"/>
    <w:rsid w:val="003111F3"/>
    <w:rsid w:val="003115EA"/>
    <w:rsid w:val="00315167"/>
    <w:rsid w:val="003152C1"/>
    <w:rsid w:val="00320994"/>
    <w:rsid w:val="003229BD"/>
    <w:rsid w:val="0032743F"/>
    <w:rsid w:val="00331E38"/>
    <w:rsid w:val="00332B20"/>
    <w:rsid w:val="00335AD9"/>
    <w:rsid w:val="00340F6B"/>
    <w:rsid w:val="00341034"/>
    <w:rsid w:val="003512B1"/>
    <w:rsid w:val="003577A3"/>
    <w:rsid w:val="00360B2F"/>
    <w:rsid w:val="00361D57"/>
    <w:rsid w:val="00363A7E"/>
    <w:rsid w:val="00363C04"/>
    <w:rsid w:val="0036560C"/>
    <w:rsid w:val="003659DC"/>
    <w:rsid w:val="003665EB"/>
    <w:rsid w:val="003666B5"/>
    <w:rsid w:val="00372A1F"/>
    <w:rsid w:val="00372B2B"/>
    <w:rsid w:val="003831A9"/>
    <w:rsid w:val="00383371"/>
    <w:rsid w:val="00387327"/>
    <w:rsid w:val="003911AE"/>
    <w:rsid w:val="0039274C"/>
    <w:rsid w:val="003967EE"/>
    <w:rsid w:val="003A429D"/>
    <w:rsid w:val="003B0987"/>
    <w:rsid w:val="003B34B1"/>
    <w:rsid w:val="003B3D12"/>
    <w:rsid w:val="003C0AD4"/>
    <w:rsid w:val="003C3019"/>
    <w:rsid w:val="003C5200"/>
    <w:rsid w:val="003C7EB5"/>
    <w:rsid w:val="003D134D"/>
    <w:rsid w:val="003D6F4E"/>
    <w:rsid w:val="003E296B"/>
    <w:rsid w:val="003E2F51"/>
    <w:rsid w:val="00412499"/>
    <w:rsid w:val="00420ABA"/>
    <w:rsid w:val="004305C9"/>
    <w:rsid w:val="004317CA"/>
    <w:rsid w:val="0043269E"/>
    <w:rsid w:val="00440A66"/>
    <w:rsid w:val="0044376D"/>
    <w:rsid w:val="00445250"/>
    <w:rsid w:val="0044739A"/>
    <w:rsid w:val="00456770"/>
    <w:rsid w:val="00457578"/>
    <w:rsid w:val="00457CA7"/>
    <w:rsid w:val="004609EF"/>
    <w:rsid w:val="00460C78"/>
    <w:rsid w:val="0046347F"/>
    <w:rsid w:val="00465E65"/>
    <w:rsid w:val="00467540"/>
    <w:rsid w:val="00470AF9"/>
    <w:rsid w:val="0047633A"/>
    <w:rsid w:val="00482619"/>
    <w:rsid w:val="004850BA"/>
    <w:rsid w:val="0048527B"/>
    <w:rsid w:val="00496341"/>
    <w:rsid w:val="004A1AC3"/>
    <w:rsid w:val="004A3500"/>
    <w:rsid w:val="004A3A3B"/>
    <w:rsid w:val="004A4BD3"/>
    <w:rsid w:val="004A51FF"/>
    <w:rsid w:val="004B0E4F"/>
    <w:rsid w:val="004B172E"/>
    <w:rsid w:val="004B2052"/>
    <w:rsid w:val="004B3A0A"/>
    <w:rsid w:val="004B73E5"/>
    <w:rsid w:val="004C131C"/>
    <w:rsid w:val="004C48A7"/>
    <w:rsid w:val="004D4255"/>
    <w:rsid w:val="004E1465"/>
    <w:rsid w:val="004E2289"/>
    <w:rsid w:val="004E36BE"/>
    <w:rsid w:val="004E4B2C"/>
    <w:rsid w:val="004E651A"/>
    <w:rsid w:val="004E6C70"/>
    <w:rsid w:val="004E7EC3"/>
    <w:rsid w:val="004F2E47"/>
    <w:rsid w:val="004F71FB"/>
    <w:rsid w:val="00500CF9"/>
    <w:rsid w:val="00502BC0"/>
    <w:rsid w:val="0050799D"/>
    <w:rsid w:val="00511A02"/>
    <w:rsid w:val="00524B6C"/>
    <w:rsid w:val="005258E3"/>
    <w:rsid w:val="005327B8"/>
    <w:rsid w:val="005338E8"/>
    <w:rsid w:val="005357B7"/>
    <w:rsid w:val="00550229"/>
    <w:rsid w:val="00560236"/>
    <w:rsid w:val="005609C7"/>
    <w:rsid w:val="00562499"/>
    <w:rsid w:val="0056433B"/>
    <w:rsid w:val="005710C1"/>
    <w:rsid w:val="005737C2"/>
    <w:rsid w:val="00577C56"/>
    <w:rsid w:val="0058422E"/>
    <w:rsid w:val="00584FF8"/>
    <w:rsid w:val="005A0BC7"/>
    <w:rsid w:val="005A0DE9"/>
    <w:rsid w:val="005A357B"/>
    <w:rsid w:val="005A6135"/>
    <w:rsid w:val="005B32B1"/>
    <w:rsid w:val="005B34EF"/>
    <w:rsid w:val="005B3714"/>
    <w:rsid w:val="005B3A7E"/>
    <w:rsid w:val="005B44A4"/>
    <w:rsid w:val="005B6F86"/>
    <w:rsid w:val="005B76F5"/>
    <w:rsid w:val="005C0E95"/>
    <w:rsid w:val="005C297C"/>
    <w:rsid w:val="005C44F8"/>
    <w:rsid w:val="005C47B3"/>
    <w:rsid w:val="005C5683"/>
    <w:rsid w:val="005C7D3B"/>
    <w:rsid w:val="005C7F6E"/>
    <w:rsid w:val="005D29B6"/>
    <w:rsid w:val="005D4999"/>
    <w:rsid w:val="005D5BD0"/>
    <w:rsid w:val="005E3E74"/>
    <w:rsid w:val="005E4E5C"/>
    <w:rsid w:val="005E5622"/>
    <w:rsid w:val="005E6412"/>
    <w:rsid w:val="005E6669"/>
    <w:rsid w:val="006048EC"/>
    <w:rsid w:val="00605DC0"/>
    <w:rsid w:val="0061244F"/>
    <w:rsid w:val="0061428C"/>
    <w:rsid w:val="006160D9"/>
    <w:rsid w:val="006173EA"/>
    <w:rsid w:val="006174D5"/>
    <w:rsid w:val="006220DA"/>
    <w:rsid w:val="00626B2D"/>
    <w:rsid w:val="00631788"/>
    <w:rsid w:val="00636B21"/>
    <w:rsid w:val="00637215"/>
    <w:rsid w:val="00645DBE"/>
    <w:rsid w:val="00650AE3"/>
    <w:rsid w:val="00654618"/>
    <w:rsid w:val="0066010E"/>
    <w:rsid w:val="006661DB"/>
    <w:rsid w:val="00670A86"/>
    <w:rsid w:val="00672952"/>
    <w:rsid w:val="006734A5"/>
    <w:rsid w:val="00682059"/>
    <w:rsid w:val="006830CC"/>
    <w:rsid w:val="00683724"/>
    <w:rsid w:val="00683B86"/>
    <w:rsid w:val="0068433C"/>
    <w:rsid w:val="00690424"/>
    <w:rsid w:val="0069653B"/>
    <w:rsid w:val="006A244D"/>
    <w:rsid w:val="006A24DC"/>
    <w:rsid w:val="006A4CDB"/>
    <w:rsid w:val="006A5BD1"/>
    <w:rsid w:val="006B19F5"/>
    <w:rsid w:val="006B5912"/>
    <w:rsid w:val="006B591F"/>
    <w:rsid w:val="006B6158"/>
    <w:rsid w:val="006B6747"/>
    <w:rsid w:val="006C16CE"/>
    <w:rsid w:val="006D0F30"/>
    <w:rsid w:val="006D1209"/>
    <w:rsid w:val="006D1CDF"/>
    <w:rsid w:val="006D30C9"/>
    <w:rsid w:val="006E122C"/>
    <w:rsid w:val="006E454E"/>
    <w:rsid w:val="006F0B90"/>
    <w:rsid w:val="006F31C2"/>
    <w:rsid w:val="006F37C2"/>
    <w:rsid w:val="006F70BA"/>
    <w:rsid w:val="00702449"/>
    <w:rsid w:val="0070435E"/>
    <w:rsid w:val="00706017"/>
    <w:rsid w:val="00712038"/>
    <w:rsid w:val="00712CB0"/>
    <w:rsid w:val="00714BE4"/>
    <w:rsid w:val="00720F6F"/>
    <w:rsid w:val="00727D09"/>
    <w:rsid w:val="00733729"/>
    <w:rsid w:val="0073431F"/>
    <w:rsid w:val="007365DA"/>
    <w:rsid w:val="00736D30"/>
    <w:rsid w:val="0074304D"/>
    <w:rsid w:val="007504E6"/>
    <w:rsid w:val="00755186"/>
    <w:rsid w:val="007641A4"/>
    <w:rsid w:val="0077539A"/>
    <w:rsid w:val="00777EBF"/>
    <w:rsid w:val="00780267"/>
    <w:rsid w:val="00781B52"/>
    <w:rsid w:val="00786141"/>
    <w:rsid w:val="0079705D"/>
    <w:rsid w:val="007A127E"/>
    <w:rsid w:val="007A2008"/>
    <w:rsid w:val="007A315B"/>
    <w:rsid w:val="007A4451"/>
    <w:rsid w:val="007B2EAD"/>
    <w:rsid w:val="007B6CF2"/>
    <w:rsid w:val="007C3A27"/>
    <w:rsid w:val="007C59A7"/>
    <w:rsid w:val="007D1A5C"/>
    <w:rsid w:val="007D596C"/>
    <w:rsid w:val="007D62DE"/>
    <w:rsid w:val="007E0190"/>
    <w:rsid w:val="007E0420"/>
    <w:rsid w:val="007E0E77"/>
    <w:rsid w:val="007E641A"/>
    <w:rsid w:val="007F0115"/>
    <w:rsid w:val="007F2DFD"/>
    <w:rsid w:val="007F72D9"/>
    <w:rsid w:val="00800E17"/>
    <w:rsid w:val="00803C55"/>
    <w:rsid w:val="00812E8B"/>
    <w:rsid w:val="00815BEE"/>
    <w:rsid w:val="00816C42"/>
    <w:rsid w:val="0082339F"/>
    <w:rsid w:val="0082601F"/>
    <w:rsid w:val="00831409"/>
    <w:rsid w:val="00831F04"/>
    <w:rsid w:val="008336CA"/>
    <w:rsid w:val="008372BB"/>
    <w:rsid w:val="0085304D"/>
    <w:rsid w:val="0085566E"/>
    <w:rsid w:val="00860307"/>
    <w:rsid w:val="00873014"/>
    <w:rsid w:val="008733AB"/>
    <w:rsid w:val="00873832"/>
    <w:rsid w:val="0088073D"/>
    <w:rsid w:val="00882A5B"/>
    <w:rsid w:val="00883B7F"/>
    <w:rsid w:val="00890CCD"/>
    <w:rsid w:val="00891A25"/>
    <w:rsid w:val="00894514"/>
    <w:rsid w:val="008A0388"/>
    <w:rsid w:val="008A3488"/>
    <w:rsid w:val="008B2303"/>
    <w:rsid w:val="008B74F7"/>
    <w:rsid w:val="008C23CE"/>
    <w:rsid w:val="008C3F0C"/>
    <w:rsid w:val="008D1E89"/>
    <w:rsid w:val="008D502D"/>
    <w:rsid w:val="008D509F"/>
    <w:rsid w:val="008D6578"/>
    <w:rsid w:val="008D6B1A"/>
    <w:rsid w:val="008D79CD"/>
    <w:rsid w:val="008E09A3"/>
    <w:rsid w:val="008F07C2"/>
    <w:rsid w:val="008F5DD8"/>
    <w:rsid w:val="00907BC8"/>
    <w:rsid w:val="009151A3"/>
    <w:rsid w:val="009152EC"/>
    <w:rsid w:val="009204AA"/>
    <w:rsid w:val="0092583E"/>
    <w:rsid w:val="0093210B"/>
    <w:rsid w:val="009322CD"/>
    <w:rsid w:val="0094416C"/>
    <w:rsid w:val="009478F1"/>
    <w:rsid w:val="009518A9"/>
    <w:rsid w:val="00953ACA"/>
    <w:rsid w:val="00955552"/>
    <w:rsid w:val="00960697"/>
    <w:rsid w:val="0097159B"/>
    <w:rsid w:val="009734C3"/>
    <w:rsid w:val="0097396F"/>
    <w:rsid w:val="00974345"/>
    <w:rsid w:val="009744D7"/>
    <w:rsid w:val="009761B9"/>
    <w:rsid w:val="009802FC"/>
    <w:rsid w:val="00981212"/>
    <w:rsid w:val="009813C3"/>
    <w:rsid w:val="00981823"/>
    <w:rsid w:val="00983A8C"/>
    <w:rsid w:val="00986325"/>
    <w:rsid w:val="00991F83"/>
    <w:rsid w:val="00992857"/>
    <w:rsid w:val="0099403C"/>
    <w:rsid w:val="00996EF0"/>
    <w:rsid w:val="009977EC"/>
    <w:rsid w:val="009A06D8"/>
    <w:rsid w:val="009A4494"/>
    <w:rsid w:val="009B232F"/>
    <w:rsid w:val="009B3E78"/>
    <w:rsid w:val="009B44EF"/>
    <w:rsid w:val="009C0714"/>
    <w:rsid w:val="009C5825"/>
    <w:rsid w:val="009C5E64"/>
    <w:rsid w:val="009C7938"/>
    <w:rsid w:val="009D26F6"/>
    <w:rsid w:val="009D6678"/>
    <w:rsid w:val="009E04DD"/>
    <w:rsid w:val="009E06E4"/>
    <w:rsid w:val="009E2E08"/>
    <w:rsid w:val="009E63B0"/>
    <w:rsid w:val="009F00F5"/>
    <w:rsid w:val="009F3036"/>
    <w:rsid w:val="009F3B21"/>
    <w:rsid w:val="009F4973"/>
    <w:rsid w:val="009F731B"/>
    <w:rsid w:val="009F7B5A"/>
    <w:rsid w:val="00A047EE"/>
    <w:rsid w:val="00A05EA1"/>
    <w:rsid w:val="00A05F84"/>
    <w:rsid w:val="00A10321"/>
    <w:rsid w:val="00A1083B"/>
    <w:rsid w:val="00A1288D"/>
    <w:rsid w:val="00A15586"/>
    <w:rsid w:val="00A157A5"/>
    <w:rsid w:val="00A22DA4"/>
    <w:rsid w:val="00A24033"/>
    <w:rsid w:val="00A447A3"/>
    <w:rsid w:val="00A468C6"/>
    <w:rsid w:val="00A46F19"/>
    <w:rsid w:val="00A46FEA"/>
    <w:rsid w:val="00A52861"/>
    <w:rsid w:val="00A52E3A"/>
    <w:rsid w:val="00A56347"/>
    <w:rsid w:val="00A56DB5"/>
    <w:rsid w:val="00A62CEB"/>
    <w:rsid w:val="00A80A41"/>
    <w:rsid w:val="00A80CA7"/>
    <w:rsid w:val="00A835F0"/>
    <w:rsid w:val="00A84031"/>
    <w:rsid w:val="00A9151D"/>
    <w:rsid w:val="00A963F2"/>
    <w:rsid w:val="00AA3628"/>
    <w:rsid w:val="00AA7090"/>
    <w:rsid w:val="00AB3EC8"/>
    <w:rsid w:val="00AB50E7"/>
    <w:rsid w:val="00AB5ED6"/>
    <w:rsid w:val="00AB6620"/>
    <w:rsid w:val="00AB7493"/>
    <w:rsid w:val="00AC10B7"/>
    <w:rsid w:val="00AC25D7"/>
    <w:rsid w:val="00AC4A46"/>
    <w:rsid w:val="00AC5AEB"/>
    <w:rsid w:val="00AD407A"/>
    <w:rsid w:val="00AD490C"/>
    <w:rsid w:val="00AE1C4D"/>
    <w:rsid w:val="00AF2679"/>
    <w:rsid w:val="00AF2E6E"/>
    <w:rsid w:val="00AF3D2B"/>
    <w:rsid w:val="00AF3D8D"/>
    <w:rsid w:val="00AF67EE"/>
    <w:rsid w:val="00B0504A"/>
    <w:rsid w:val="00B10E82"/>
    <w:rsid w:val="00B117B8"/>
    <w:rsid w:val="00B1280F"/>
    <w:rsid w:val="00B15238"/>
    <w:rsid w:val="00B211D2"/>
    <w:rsid w:val="00B21798"/>
    <w:rsid w:val="00B26CC6"/>
    <w:rsid w:val="00B4108B"/>
    <w:rsid w:val="00B4281B"/>
    <w:rsid w:val="00B44521"/>
    <w:rsid w:val="00B50A24"/>
    <w:rsid w:val="00B67B44"/>
    <w:rsid w:val="00B70950"/>
    <w:rsid w:val="00B74771"/>
    <w:rsid w:val="00B92510"/>
    <w:rsid w:val="00B93E34"/>
    <w:rsid w:val="00BA12F2"/>
    <w:rsid w:val="00BA1387"/>
    <w:rsid w:val="00BB011D"/>
    <w:rsid w:val="00BB1E82"/>
    <w:rsid w:val="00BB3D7F"/>
    <w:rsid w:val="00BB6072"/>
    <w:rsid w:val="00BB72F9"/>
    <w:rsid w:val="00BC0899"/>
    <w:rsid w:val="00BC1DFF"/>
    <w:rsid w:val="00BC22D3"/>
    <w:rsid w:val="00BC3013"/>
    <w:rsid w:val="00BC3C81"/>
    <w:rsid w:val="00BC72C5"/>
    <w:rsid w:val="00BD70EC"/>
    <w:rsid w:val="00BD74AF"/>
    <w:rsid w:val="00BE1090"/>
    <w:rsid w:val="00BE293E"/>
    <w:rsid w:val="00BE3870"/>
    <w:rsid w:val="00BE79A5"/>
    <w:rsid w:val="00BF1947"/>
    <w:rsid w:val="00C00F70"/>
    <w:rsid w:val="00C06230"/>
    <w:rsid w:val="00C1010A"/>
    <w:rsid w:val="00C10ABC"/>
    <w:rsid w:val="00C14E2B"/>
    <w:rsid w:val="00C16DC8"/>
    <w:rsid w:val="00C21A49"/>
    <w:rsid w:val="00C222FF"/>
    <w:rsid w:val="00C353D7"/>
    <w:rsid w:val="00C36201"/>
    <w:rsid w:val="00C36E82"/>
    <w:rsid w:val="00C37CDD"/>
    <w:rsid w:val="00C40D2C"/>
    <w:rsid w:val="00C423CF"/>
    <w:rsid w:val="00C42803"/>
    <w:rsid w:val="00C43879"/>
    <w:rsid w:val="00C50A7C"/>
    <w:rsid w:val="00C55758"/>
    <w:rsid w:val="00C601DA"/>
    <w:rsid w:val="00C61E1F"/>
    <w:rsid w:val="00C65940"/>
    <w:rsid w:val="00C677DB"/>
    <w:rsid w:val="00C71AB0"/>
    <w:rsid w:val="00C75807"/>
    <w:rsid w:val="00C76EE9"/>
    <w:rsid w:val="00C779CB"/>
    <w:rsid w:val="00C84695"/>
    <w:rsid w:val="00C9563A"/>
    <w:rsid w:val="00CA5418"/>
    <w:rsid w:val="00CB0C97"/>
    <w:rsid w:val="00CB2156"/>
    <w:rsid w:val="00CB5927"/>
    <w:rsid w:val="00CC0E4F"/>
    <w:rsid w:val="00CC15AA"/>
    <w:rsid w:val="00CC23DF"/>
    <w:rsid w:val="00CC3184"/>
    <w:rsid w:val="00CC734F"/>
    <w:rsid w:val="00CC7445"/>
    <w:rsid w:val="00CD0882"/>
    <w:rsid w:val="00CD2D73"/>
    <w:rsid w:val="00CD51A6"/>
    <w:rsid w:val="00CE0A4F"/>
    <w:rsid w:val="00CE69AF"/>
    <w:rsid w:val="00CF03BC"/>
    <w:rsid w:val="00CF7347"/>
    <w:rsid w:val="00D026BA"/>
    <w:rsid w:val="00D03374"/>
    <w:rsid w:val="00D04B9F"/>
    <w:rsid w:val="00D066EA"/>
    <w:rsid w:val="00D105F9"/>
    <w:rsid w:val="00D11C86"/>
    <w:rsid w:val="00D14930"/>
    <w:rsid w:val="00D15F22"/>
    <w:rsid w:val="00D177F2"/>
    <w:rsid w:val="00D20CC3"/>
    <w:rsid w:val="00D24C41"/>
    <w:rsid w:val="00D304A0"/>
    <w:rsid w:val="00D34346"/>
    <w:rsid w:val="00D3698D"/>
    <w:rsid w:val="00D37D90"/>
    <w:rsid w:val="00D40651"/>
    <w:rsid w:val="00D4568D"/>
    <w:rsid w:val="00D54427"/>
    <w:rsid w:val="00D64623"/>
    <w:rsid w:val="00D64BD0"/>
    <w:rsid w:val="00D659F9"/>
    <w:rsid w:val="00D67519"/>
    <w:rsid w:val="00D67E71"/>
    <w:rsid w:val="00D75507"/>
    <w:rsid w:val="00D802C7"/>
    <w:rsid w:val="00D817F9"/>
    <w:rsid w:val="00D86E72"/>
    <w:rsid w:val="00D8797D"/>
    <w:rsid w:val="00D928E8"/>
    <w:rsid w:val="00D93226"/>
    <w:rsid w:val="00D951EE"/>
    <w:rsid w:val="00D97240"/>
    <w:rsid w:val="00DA0798"/>
    <w:rsid w:val="00DA4C1A"/>
    <w:rsid w:val="00DB17B3"/>
    <w:rsid w:val="00DB323E"/>
    <w:rsid w:val="00DB37DD"/>
    <w:rsid w:val="00DB4B7C"/>
    <w:rsid w:val="00DB7282"/>
    <w:rsid w:val="00DC5551"/>
    <w:rsid w:val="00DD293D"/>
    <w:rsid w:val="00DD4B15"/>
    <w:rsid w:val="00DD60BB"/>
    <w:rsid w:val="00DD7238"/>
    <w:rsid w:val="00DE2B53"/>
    <w:rsid w:val="00DE2CC7"/>
    <w:rsid w:val="00DE3430"/>
    <w:rsid w:val="00DF321F"/>
    <w:rsid w:val="00E0046D"/>
    <w:rsid w:val="00E006E4"/>
    <w:rsid w:val="00E05951"/>
    <w:rsid w:val="00E0775B"/>
    <w:rsid w:val="00E10ADA"/>
    <w:rsid w:val="00E1347E"/>
    <w:rsid w:val="00E14108"/>
    <w:rsid w:val="00E14817"/>
    <w:rsid w:val="00E21AE4"/>
    <w:rsid w:val="00E25C13"/>
    <w:rsid w:val="00E300B5"/>
    <w:rsid w:val="00E30C6F"/>
    <w:rsid w:val="00E45ECA"/>
    <w:rsid w:val="00E4783B"/>
    <w:rsid w:val="00E50DE8"/>
    <w:rsid w:val="00E5261A"/>
    <w:rsid w:val="00E5684E"/>
    <w:rsid w:val="00E57BD3"/>
    <w:rsid w:val="00E608A4"/>
    <w:rsid w:val="00E60959"/>
    <w:rsid w:val="00E60F9A"/>
    <w:rsid w:val="00E615E7"/>
    <w:rsid w:val="00E6492D"/>
    <w:rsid w:val="00E6773C"/>
    <w:rsid w:val="00E71A69"/>
    <w:rsid w:val="00E74993"/>
    <w:rsid w:val="00E754B2"/>
    <w:rsid w:val="00E75BD2"/>
    <w:rsid w:val="00E75C74"/>
    <w:rsid w:val="00E82A02"/>
    <w:rsid w:val="00E911BC"/>
    <w:rsid w:val="00E911F0"/>
    <w:rsid w:val="00E93F68"/>
    <w:rsid w:val="00E970F5"/>
    <w:rsid w:val="00EA111E"/>
    <w:rsid w:val="00EA6F4B"/>
    <w:rsid w:val="00EB2DB4"/>
    <w:rsid w:val="00EC127D"/>
    <w:rsid w:val="00EC63F6"/>
    <w:rsid w:val="00EC6B35"/>
    <w:rsid w:val="00ED2AA7"/>
    <w:rsid w:val="00ED330E"/>
    <w:rsid w:val="00ED4244"/>
    <w:rsid w:val="00EE3F0C"/>
    <w:rsid w:val="00EE493E"/>
    <w:rsid w:val="00EE5D3B"/>
    <w:rsid w:val="00EF0902"/>
    <w:rsid w:val="00F0212D"/>
    <w:rsid w:val="00F14B8C"/>
    <w:rsid w:val="00F1570C"/>
    <w:rsid w:val="00F170DE"/>
    <w:rsid w:val="00F24400"/>
    <w:rsid w:val="00F2523B"/>
    <w:rsid w:val="00F352D8"/>
    <w:rsid w:val="00F35336"/>
    <w:rsid w:val="00F35696"/>
    <w:rsid w:val="00F37D9E"/>
    <w:rsid w:val="00F41A3D"/>
    <w:rsid w:val="00F42D97"/>
    <w:rsid w:val="00F43D0B"/>
    <w:rsid w:val="00F441F0"/>
    <w:rsid w:val="00F5173B"/>
    <w:rsid w:val="00F54FFF"/>
    <w:rsid w:val="00F55A9C"/>
    <w:rsid w:val="00F56031"/>
    <w:rsid w:val="00F56676"/>
    <w:rsid w:val="00F57756"/>
    <w:rsid w:val="00F57EF8"/>
    <w:rsid w:val="00F602E3"/>
    <w:rsid w:val="00F6336B"/>
    <w:rsid w:val="00F65330"/>
    <w:rsid w:val="00F70FD0"/>
    <w:rsid w:val="00F7282E"/>
    <w:rsid w:val="00F731BD"/>
    <w:rsid w:val="00F75BF3"/>
    <w:rsid w:val="00F772ED"/>
    <w:rsid w:val="00F77B17"/>
    <w:rsid w:val="00F846AD"/>
    <w:rsid w:val="00F87F49"/>
    <w:rsid w:val="00F95BCE"/>
    <w:rsid w:val="00FA5D75"/>
    <w:rsid w:val="00FA77C5"/>
    <w:rsid w:val="00FC14C2"/>
    <w:rsid w:val="00FC19BB"/>
    <w:rsid w:val="00FD1984"/>
    <w:rsid w:val="00FE03B9"/>
    <w:rsid w:val="00FE3890"/>
    <w:rsid w:val="00FF05B4"/>
    <w:rsid w:val="00FF6572"/>
    <w:rsid w:val="12DE35F0"/>
    <w:rsid w:val="3BF214EB"/>
    <w:rsid w:val="45DDD7F5"/>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753D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514"/>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uiPriority w:val="9"/>
    <w:qFormat/>
    <w:rsid w:val="00706017"/>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link w:val="Heading3Char"/>
    <w:uiPriority w:val="9"/>
    <w:qFormat/>
    <w:rsid w:val="004317CA"/>
    <w:pPr>
      <w:spacing w:before="100" w:beforeAutospacing="1" w:after="100" w:afterAutospacing="1"/>
      <w:outlineLvl w:val="2"/>
    </w:pPr>
    <w:rPr>
      <w:b/>
      <w:bCs/>
      <w:sz w:val="27"/>
      <w:szCs w:val="27"/>
      <w:lang w:val="en-S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6F19"/>
    <w:rPr>
      <w:rFonts w:ascii="Calibri" w:eastAsiaTheme="minorHAnsi" w:hAnsi="Calibri" w:cs="Calibri"/>
      <w:sz w:val="22"/>
      <w:szCs w:val="22"/>
      <w:lang w:val="en-SG" w:eastAsia="en-SG"/>
    </w:rPr>
  </w:style>
  <w:style w:type="character" w:customStyle="1" w:styleId="Heading3Char">
    <w:name w:val="Heading 3 Char"/>
    <w:basedOn w:val="DefaultParagraphFont"/>
    <w:link w:val="Heading3"/>
    <w:uiPriority w:val="9"/>
    <w:rsid w:val="004317CA"/>
    <w:rPr>
      <w:rFonts w:ascii="Times New Roman" w:eastAsia="Times New Roman" w:hAnsi="Times New Roman" w:cs="Times New Roman"/>
      <w:b/>
      <w:bCs/>
      <w:sz w:val="27"/>
      <w:szCs w:val="27"/>
      <w:lang w:eastAsia="en-SG"/>
    </w:rPr>
  </w:style>
  <w:style w:type="paragraph" w:customStyle="1" w:styleId="f-body">
    <w:name w:val="f-body"/>
    <w:basedOn w:val="Normal"/>
    <w:rsid w:val="004317CA"/>
    <w:pPr>
      <w:spacing w:before="100" w:beforeAutospacing="1" w:after="100" w:afterAutospacing="1"/>
    </w:pPr>
    <w:rPr>
      <w:lang w:val="en-SG" w:eastAsia="en-SG"/>
    </w:rPr>
  </w:style>
  <w:style w:type="paragraph" w:styleId="FootnoteText">
    <w:name w:val="footnote text"/>
    <w:basedOn w:val="Normal"/>
    <w:link w:val="FootnoteTextChar"/>
    <w:uiPriority w:val="99"/>
    <w:unhideWhenUsed/>
    <w:rsid w:val="004317CA"/>
    <w:rPr>
      <w:rFonts w:asciiTheme="minorHAnsi" w:eastAsiaTheme="minorHAnsi" w:hAnsiTheme="minorHAnsi" w:cstheme="minorBidi"/>
      <w:sz w:val="20"/>
      <w:szCs w:val="20"/>
      <w:lang w:val="en-SG"/>
    </w:rPr>
  </w:style>
  <w:style w:type="character" w:customStyle="1" w:styleId="FootnoteTextChar">
    <w:name w:val="Footnote Text Char"/>
    <w:basedOn w:val="DefaultParagraphFont"/>
    <w:link w:val="FootnoteText"/>
    <w:uiPriority w:val="99"/>
    <w:rsid w:val="004317CA"/>
    <w:rPr>
      <w:sz w:val="20"/>
      <w:szCs w:val="20"/>
    </w:rPr>
  </w:style>
  <w:style w:type="character" w:styleId="FootnoteReference">
    <w:name w:val="footnote reference"/>
    <w:basedOn w:val="DefaultParagraphFont"/>
    <w:uiPriority w:val="99"/>
    <w:unhideWhenUsed/>
    <w:rsid w:val="004317CA"/>
    <w:rPr>
      <w:vertAlign w:val="superscript"/>
    </w:rPr>
  </w:style>
  <w:style w:type="character" w:styleId="Hyperlink">
    <w:name w:val="Hyperlink"/>
    <w:basedOn w:val="DefaultParagraphFont"/>
    <w:uiPriority w:val="99"/>
    <w:unhideWhenUsed/>
    <w:rsid w:val="004317CA"/>
    <w:rPr>
      <w:color w:val="0563C1" w:themeColor="hyperlink"/>
      <w:u w:val="single"/>
    </w:rPr>
  </w:style>
  <w:style w:type="paragraph" w:styleId="ListParagraph">
    <w:name w:val="List Paragraph"/>
    <w:basedOn w:val="Normal"/>
    <w:uiPriority w:val="34"/>
    <w:qFormat/>
    <w:rsid w:val="003C5200"/>
    <w:pPr>
      <w:spacing w:after="160" w:line="259" w:lineRule="auto"/>
      <w:ind w:left="720"/>
      <w:contextualSpacing/>
    </w:pPr>
    <w:rPr>
      <w:rFonts w:asciiTheme="minorHAnsi" w:eastAsiaTheme="minorEastAsia" w:hAnsiTheme="minorHAnsi" w:cstheme="minorBidi"/>
      <w:sz w:val="22"/>
      <w:szCs w:val="22"/>
      <w:lang w:val="en-SG" w:eastAsia="zh-CN"/>
    </w:rPr>
  </w:style>
  <w:style w:type="character" w:customStyle="1" w:styleId="Heading1Char">
    <w:name w:val="Heading 1 Char"/>
    <w:basedOn w:val="DefaultParagraphFont"/>
    <w:link w:val="Heading1"/>
    <w:uiPriority w:val="9"/>
    <w:rsid w:val="00706017"/>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706017"/>
    <w:pPr>
      <w:spacing w:after="160" w:line="259" w:lineRule="auto"/>
    </w:pPr>
    <w:rPr>
      <w:rFonts w:asciiTheme="minorHAnsi" w:eastAsiaTheme="minorHAnsi" w:hAnsiTheme="minorHAnsi" w:cstheme="minorBidi"/>
      <w:sz w:val="22"/>
      <w:szCs w:val="22"/>
      <w:lang w:val="en-SG"/>
    </w:rPr>
  </w:style>
  <w:style w:type="character" w:customStyle="1" w:styleId="UnresolvedMention1">
    <w:name w:val="Unresolved Mention1"/>
    <w:basedOn w:val="DefaultParagraphFont"/>
    <w:uiPriority w:val="99"/>
    <w:semiHidden/>
    <w:unhideWhenUsed/>
    <w:rsid w:val="004B172E"/>
    <w:rPr>
      <w:color w:val="605E5C"/>
      <w:shd w:val="clear" w:color="auto" w:fill="E1DFDD"/>
    </w:rPr>
  </w:style>
  <w:style w:type="character" w:styleId="PlaceholderText">
    <w:name w:val="Placeholder Text"/>
    <w:basedOn w:val="DefaultParagraphFont"/>
    <w:uiPriority w:val="99"/>
    <w:semiHidden/>
    <w:rsid w:val="004B172E"/>
    <w:rPr>
      <w:color w:val="808080"/>
    </w:rPr>
  </w:style>
  <w:style w:type="table" w:styleId="TableGrid">
    <w:name w:val="Table Grid"/>
    <w:basedOn w:val="TableNormal"/>
    <w:uiPriority w:val="39"/>
    <w:rsid w:val="00233F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D4EBA"/>
    <w:rPr>
      <w:sz w:val="16"/>
      <w:szCs w:val="16"/>
    </w:rPr>
  </w:style>
  <w:style w:type="paragraph" w:styleId="CommentText">
    <w:name w:val="annotation text"/>
    <w:basedOn w:val="Normal"/>
    <w:link w:val="CommentTextChar"/>
    <w:uiPriority w:val="99"/>
    <w:semiHidden/>
    <w:unhideWhenUsed/>
    <w:rsid w:val="001D4EBA"/>
    <w:pPr>
      <w:spacing w:after="160"/>
    </w:pPr>
    <w:rPr>
      <w:rFonts w:asciiTheme="minorHAnsi" w:eastAsiaTheme="minorHAnsi" w:hAnsiTheme="minorHAnsi" w:cstheme="minorBidi"/>
      <w:sz w:val="20"/>
      <w:szCs w:val="20"/>
      <w:lang w:val="en-SG"/>
    </w:rPr>
  </w:style>
  <w:style w:type="character" w:customStyle="1" w:styleId="CommentTextChar">
    <w:name w:val="Comment Text Char"/>
    <w:basedOn w:val="DefaultParagraphFont"/>
    <w:link w:val="CommentText"/>
    <w:uiPriority w:val="99"/>
    <w:semiHidden/>
    <w:rsid w:val="001D4EBA"/>
    <w:rPr>
      <w:sz w:val="20"/>
      <w:szCs w:val="20"/>
    </w:rPr>
  </w:style>
  <w:style w:type="paragraph" w:styleId="CommentSubject">
    <w:name w:val="annotation subject"/>
    <w:basedOn w:val="CommentText"/>
    <w:next w:val="CommentText"/>
    <w:link w:val="CommentSubjectChar"/>
    <w:uiPriority w:val="99"/>
    <w:semiHidden/>
    <w:unhideWhenUsed/>
    <w:rsid w:val="001D4EBA"/>
    <w:rPr>
      <w:b/>
      <w:bCs/>
    </w:rPr>
  </w:style>
  <w:style w:type="character" w:customStyle="1" w:styleId="CommentSubjectChar">
    <w:name w:val="Comment Subject Char"/>
    <w:basedOn w:val="CommentTextChar"/>
    <w:link w:val="CommentSubject"/>
    <w:uiPriority w:val="99"/>
    <w:semiHidden/>
    <w:rsid w:val="001D4EBA"/>
    <w:rPr>
      <w:b/>
      <w:bCs/>
      <w:sz w:val="20"/>
      <w:szCs w:val="20"/>
    </w:rPr>
  </w:style>
  <w:style w:type="paragraph" w:styleId="BalloonText">
    <w:name w:val="Balloon Text"/>
    <w:basedOn w:val="Normal"/>
    <w:link w:val="BalloonTextChar"/>
    <w:uiPriority w:val="99"/>
    <w:semiHidden/>
    <w:unhideWhenUsed/>
    <w:rsid w:val="001D4EBA"/>
    <w:rPr>
      <w:rFonts w:ascii="Segoe UI" w:eastAsiaTheme="minorHAnsi" w:hAnsi="Segoe UI" w:cs="Segoe UI"/>
      <w:sz w:val="18"/>
      <w:szCs w:val="18"/>
      <w:lang w:val="en-SG"/>
    </w:rPr>
  </w:style>
  <w:style w:type="character" w:customStyle="1" w:styleId="BalloonTextChar">
    <w:name w:val="Balloon Text Char"/>
    <w:basedOn w:val="DefaultParagraphFont"/>
    <w:link w:val="BalloonText"/>
    <w:uiPriority w:val="99"/>
    <w:semiHidden/>
    <w:rsid w:val="001D4EBA"/>
    <w:rPr>
      <w:rFonts w:ascii="Segoe UI" w:hAnsi="Segoe UI" w:cs="Segoe UI"/>
      <w:sz w:val="18"/>
      <w:szCs w:val="18"/>
    </w:rPr>
  </w:style>
  <w:style w:type="paragraph" w:styleId="Header">
    <w:name w:val="header"/>
    <w:basedOn w:val="Normal"/>
    <w:link w:val="HeaderChar"/>
    <w:uiPriority w:val="99"/>
    <w:unhideWhenUsed/>
    <w:rsid w:val="006D1209"/>
    <w:pPr>
      <w:tabs>
        <w:tab w:val="center" w:pos="4513"/>
        <w:tab w:val="right" w:pos="9026"/>
      </w:tabs>
    </w:pPr>
    <w:rPr>
      <w:rFonts w:asciiTheme="minorHAnsi" w:eastAsiaTheme="minorHAnsi" w:hAnsiTheme="minorHAnsi" w:cstheme="minorBidi"/>
      <w:sz w:val="22"/>
      <w:szCs w:val="22"/>
      <w:lang w:val="en-SG"/>
    </w:rPr>
  </w:style>
  <w:style w:type="character" w:customStyle="1" w:styleId="HeaderChar">
    <w:name w:val="Header Char"/>
    <w:basedOn w:val="DefaultParagraphFont"/>
    <w:link w:val="Header"/>
    <w:uiPriority w:val="99"/>
    <w:rsid w:val="006D1209"/>
  </w:style>
  <w:style w:type="paragraph" w:styleId="Footer">
    <w:name w:val="footer"/>
    <w:basedOn w:val="Normal"/>
    <w:link w:val="FooterChar"/>
    <w:uiPriority w:val="99"/>
    <w:unhideWhenUsed/>
    <w:rsid w:val="006D1209"/>
    <w:pPr>
      <w:tabs>
        <w:tab w:val="center" w:pos="4513"/>
        <w:tab w:val="right" w:pos="9026"/>
      </w:tabs>
    </w:pPr>
    <w:rPr>
      <w:rFonts w:asciiTheme="minorHAnsi" w:eastAsiaTheme="minorHAnsi" w:hAnsiTheme="minorHAnsi" w:cstheme="minorBidi"/>
      <w:sz w:val="22"/>
      <w:szCs w:val="22"/>
      <w:lang w:val="en-SG"/>
    </w:rPr>
  </w:style>
  <w:style w:type="character" w:customStyle="1" w:styleId="FooterChar">
    <w:name w:val="Footer Char"/>
    <w:basedOn w:val="DefaultParagraphFont"/>
    <w:link w:val="Footer"/>
    <w:uiPriority w:val="99"/>
    <w:rsid w:val="006D1209"/>
  </w:style>
  <w:style w:type="paragraph" w:styleId="Caption">
    <w:name w:val="caption"/>
    <w:basedOn w:val="Normal"/>
    <w:next w:val="Normal"/>
    <w:uiPriority w:val="35"/>
    <w:unhideWhenUsed/>
    <w:qFormat/>
    <w:rsid w:val="00DB7282"/>
    <w:pPr>
      <w:spacing w:after="200"/>
    </w:pPr>
    <w:rPr>
      <w:rFonts w:asciiTheme="minorHAnsi" w:eastAsiaTheme="minorHAnsi" w:hAnsiTheme="minorHAnsi" w:cstheme="minorBidi"/>
      <w:i/>
      <w:iCs/>
      <w:color w:val="44546A" w:themeColor="text2"/>
      <w:sz w:val="18"/>
      <w:szCs w:val="18"/>
      <w:lang w:val="en-SG"/>
    </w:rPr>
  </w:style>
  <w:style w:type="paragraph" w:styleId="Revision">
    <w:name w:val="Revision"/>
    <w:hidden/>
    <w:uiPriority w:val="99"/>
    <w:semiHidden/>
    <w:rsid w:val="0082601F"/>
    <w:pPr>
      <w:spacing w:after="0" w:line="240" w:lineRule="auto"/>
    </w:pPr>
  </w:style>
  <w:style w:type="character" w:customStyle="1" w:styleId="apple-converted-space">
    <w:name w:val="apple-converted-space"/>
    <w:basedOn w:val="DefaultParagraphFont"/>
    <w:rsid w:val="00282097"/>
  </w:style>
  <w:style w:type="paragraph" w:customStyle="1" w:styleId="xxxmsonormal">
    <w:name w:val="x_xxmsonormal"/>
    <w:basedOn w:val="Normal"/>
    <w:rsid w:val="00282097"/>
    <w:pPr>
      <w:spacing w:before="100" w:beforeAutospacing="1" w:after="100" w:afterAutospacing="1"/>
    </w:pPr>
    <w:rPr>
      <w:rFonts w:ascii="Times" w:eastAsiaTheme="minorHAnsi" w:hAnsi="Times" w:cstheme="minorBidi"/>
      <w:sz w:val="20"/>
      <w:szCs w:val="20"/>
      <w:lang w:val="en-US"/>
    </w:rPr>
  </w:style>
  <w:style w:type="character" w:customStyle="1" w:styleId="UnresolvedMention2">
    <w:name w:val="Unresolved Mention2"/>
    <w:basedOn w:val="DefaultParagraphFont"/>
    <w:uiPriority w:val="99"/>
    <w:semiHidden/>
    <w:unhideWhenUsed/>
    <w:rsid w:val="009E06E4"/>
    <w:rPr>
      <w:color w:val="605E5C"/>
      <w:shd w:val="clear" w:color="auto" w:fill="E1DFDD"/>
    </w:rPr>
  </w:style>
  <w:style w:type="character" w:styleId="FollowedHyperlink">
    <w:name w:val="FollowedHyperlink"/>
    <w:basedOn w:val="DefaultParagraphFont"/>
    <w:uiPriority w:val="99"/>
    <w:semiHidden/>
    <w:unhideWhenUsed/>
    <w:rsid w:val="00D40651"/>
    <w:rPr>
      <w:color w:val="954F72" w:themeColor="followedHyperlink"/>
      <w:u w:val="single"/>
    </w:rPr>
  </w:style>
  <w:style w:type="character" w:customStyle="1" w:styleId="UnresolvedMention3">
    <w:name w:val="Unresolved Mention3"/>
    <w:basedOn w:val="DefaultParagraphFont"/>
    <w:uiPriority w:val="99"/>
    <w:semiHidden/>
    <w:unhideWhenUsed/>
    <w:rsid w:val="008F07C2"/>
    <w:rPr>
      <w:color w:val="605E5C"/>
      <w:shd w:val="clear" w:color="auto" w:fill="E1DFDD"/>
    </w:rPr>
  </w:style>
  <w:style w:type="character" w:customStyle="1" w:styleId="u-clearfix">
    <w:name w:val="u-clearfix"/>
    <w:basedOn w:val="DefaultParagraphFont"/>
    <w:rsid w:val="001711DD"/>
  </w:style>
  <w:style w:type="character" w:customStyle="1" w:styleId="UnresolvedMention">
    <w:name w:val="Unresolved Mention"/>
    <w:basedOn w:val="DefaultParagraphFont"/>
    <w:uiPriority w:val="99"/>
    <w:rsid w:val="00A24033"/>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4514"/>
    <w:pPr>
      <w:spacing w:after="0" w:line="240" w:lineRule="auto"/>
    </w:pPr>
    <w:rPr>
      <w:rFonts w:ascii="Times New Roman" w:eastAsia="Times New Roman" w:hAnsi="Times New Roman" w:cs="Times New Roman"/>
      <w:sz w:val="24"/>
      <w:szCs w:val="24"/>
      <w:lang w:val="en-PH"/>
    </w:rPr>
  </w:style>
  <w:style w:type="paragraph" w:styleId="Heading1">
    <w:name w:val="heading 1"/>
    <w:basedOn w:val="Normal"/>
    <w:next w:val="Normal"/>
    <w:link w:val="Heading1Char"/>
    <w:uiPriority w:val="9"/>
    <w:qFormat/>
    <w:rsid w:val="00706017"/>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link w:val="Heading3Char"/>
    <w:uiPriority w:val="9"/>
    <w:qFormat/>
    <w:rsid w:val="004317CA"/>
    <w:pPr>
      <w:spacing w:before="100" w:beforeAutospacing="1" w:after="100" w:afterAutospacing="1"/>
      <w:outlineLvl w:val="2"/>
    </w:pPr>
    <w:rPr>
      <w:b/>
      <w:bCs/>
      <w:sz w:val="27"/>
      <w:szCs w:val="27"/>
      <w:lang w:val="en-SG" w:eastAsia="en-S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6F19"/>
    <w:rPr>
      <w:rFonts w:ascii="Calibri" w:eastAsiaTheme="minorHAnsi" w:hAnsi="Calibri" w:cs="Calibri"/>
      <w:sz w:val="22"/>
      <w:szCs w:val="22"/>
      <w:lang w:val="en-SG" w:eastAsia="en-SG"/>
    </w:rPr>
  </w:style>
  <w:style w:type="character" w:customStyle="1" w:styleId="Heading3Char">
    <w:name w:val="Heading 3 Char"/>
    <w:basedOn w:val="DefaultParagraphFont"/>
    <w:link w:val="Heading3"/>
    <w:uiPriority w:val="9"/>
    <w:rsid w:val="004317CA"/>
    <w:rPr>
      <w:rFonts w:ascii="Times New Roman" w:eastAsia="Times New Roman" w:hAnsi="Times New Roman" w:cs="Times New Roman"/>
      <w:b/>
      <w:bCs/>
      <w:sz w:val="27"/>
      <w:szCs w:val="27"/>
      <w:lang w:eastAsia="en-SG"/>
    </w:rPr>
  </w:style>
  <w:style w:type="paragraph" w:customStyle="1" w:styleId="f-body">
    <w:name w:val="f-body"/>
    <w:basedOn w:val="Normal"/>
    <w:rsid w:val="004317CA"/>
    <w:pPr>
      <w:spacing w:before="100" w:beforeAutospacing="1" w:after="100" w:afterAutospacing="1"/>
    </w:pPr>
    <w:rPr>
      <w:lang w:val="en-SG" w:eastAsia="en-SG"/>
    </w:rPr>
  </w:style>
  <w:style w:type="paragraph" w:styleId="FootnoteText">
    <w:name w:val="footnote text"/>
    <w:basedOn w:val="Normal"/>
    <w:link w:val="FootnoteTextChar"/>
    <w:uiPriority w:val="99"/>
    <w:unhideWhenUsed/>
    <w:rsid w:val="004317CA"/>
    <w:rPr>
      <w:rFonts w:asciiTheme="minorHAnsi" w:eastAsiaTheme="minorHAnsi" w:hAnsiTheme="minorHAnsi" w:cstheme="minorBidi"/>
      <w:sz w:val="20"/>
      <w:szCs w:val="20"/>
      <w:lang w:val="en-SG"/>
    </w:rPr>
  </w:style>
  <w:style w:type="character" w:customStyle="1" w:styleId="FootnoteTextChar">
    <w:name w:val="Footnote Text Char"/>
    <w:basedOn w:val="DefaultParagraphFont"/>
    <w:link w:val="FootnoteText"/>
    <w:uiPriority w:val="99"/>
    <w:rsid w:val="004317CA"/>
    <w:rPr>
      <w:sz w:val="20"/>
      <w:szCs w:val="20"/>
    </w:rPr>
  </w:style>
  <w:style w:type="character" w:styleId="FootnoteReference">
    <w:name w:val="footnote reference"/>
    <w:basedOn w:val="DefaultParagraphFont"/>
    <w:uiPriority w:val="99"/>
    <w:unhideWhenUsed/>
    <w:rsid w:val="004317CA"/>
    <w:rPr>
      <w:vertAlign w:val="superscript"/>
    </w:rPr>
  </w:style>
  <w:style w:type="character" w:styleId="Hyperlink">
    <w:name w:val="Hyperlink"/>
    <w:basedOn w:val="DefaultParagraphFont"/>
    <w:uiPriority w:val="99"/>
    <w:unhideWhenUsed/>
    <w:rsid w:val="004317CA"/>
    <w:rPr>
      <w:color w:val="0563C1" w:themeColor="hyperlink"/>
      <w:u w:val="single"/>
    </w:rPr>
  </w:style>
  <w:style w:type="paragraph" w:styleId="ListParagraph">
    <w:name w:val="List Paragraph"/>
    <w:basedOn w:val="Normal"/>
    <w:uiPriority w:val="34"/>
    <w:qFormat/>
    <w:rsid w:val="003C5200"/>
    <w:pPr>
      <w:spacing w:after="160" w:line="259" w:lineRule="auto"/>
      <w:ind w:left="720"/>
      <w:contextualSpacing/>
    </w:pPr>
    <w:rPr>
      <w:rFonts w:asciiTheme="minorHAnsi" w:eastAsiaTheme="minorEastAsia" w:hAnsiTheme="minorHAnsi" w:cstheme="minorBidi"/>
      <w:sz w:val="22"/>
      <w:szCs w:val="22"/>
      <w:lang w:val="en-SG" w:eastAsia="zh-CN"/>
    </w:rPr>
  </w:style>
  <w:style w:type="character" w:customStyle="1" w:styleId="Heading1Char">
    <w:name w:val="Heading 1 Char"/>
    <w:basedOn w:val="DefaultParagraphFont"/>
    <w:link w:val="Heading1"/>
    <w:uiPriority w:val="9"/>
    <w:rsid w:val="00706017"/>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706017"/>
    <w:pPr>
      <w:spacing w:after="160" w:line="259" w:lineRule="auto"/>
    </w:pPr>
    <w:rPr>
      <w:rFonts w:asciiTheme="minorHAnsi" w:eastAsiaTheme="minorHAnsi" w:hAnsiTheme="minorHAnsi" w:cstheme="minorBidi"/>
      <w:sz w:val="22"/>
      <w:szCs w:val="22"/>
      <w:lang w:val="en-SG"/>
    </w:rPr>
  </w:style>
  <w:style w:type="character" w:customStyle="1" w:styleId="UnresolvedMention1">
    <w:name w:val="Unresolved Mention1"/>
    <w:basedOn w:val="DefaultParagraphFont"/>
    <w:uiPriority w:val="99"/>
    <w:semiHidden/>
    <w:unhideWhenUsed/>
    <w:rsid w:val="004B172E"/>
    <w:rPr>
      <w:color w:val="605E5C"/>
      <w:shd w:val="clear" w:color="auto" w:fill="E1DFDD"/>
    </w:rPr>
  </w:style>
  <w:style w:type="character" w:styleId="PlaceholderText">
    <w:name w:val="Placeholder Text"/>
    <w:basedOn w:val="DefaultParagraphFont"/>
    <w:uiPriority w:val="99"/>
    <w:semiHidden/>
    <w:rsid w:val="004B172E"/>
    <w:rPr>
      <w:color w:val="808080"/>
    </w:rPr>
  </w:style>
  <w:style w:type="table" w:styleId="TableGrid">
    <w:name w:val="Table Grid"/>
    <w:basedOn w:val="TableNormal"/>
    <w:uiPriority w:val="39"/>
    <w:rsid w:val="00233F8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D4EBA"/>
    <w:rPr>
      <w:sz w:val="16"/>
      <w:szCs w:val="16"/>
    </w:rPr>
  </w:style>
  <w:style w:type="paragraph" w:styleId="CommentText">
    <w:name w:val="annotation text"/>
    <w:basedOn w:val="Normal"/>
    <w:link w:val="CommentTextChar"/>
    <w:uiPriority w:val="99"/>
    <w:semiHidden/>
    <w:unhideWhenUsed/>
    <w:rsid w:val="001D4EBA"/>
    <w:pPr>
      <w:spacing w:after="160"/>
    </w:pPr>
    <w:rPr>
      <w:rFonts w:asciiTheme="minorHAnsi" w:eastAsiaTheme="minorHAnsi" w:hAnsiTheme="minorHAnsi" w:cstheme="minorBidi"/>
      <w:sz w:val="20"/>
      <w:szCs w:val="20"/>
      <w:lang w:val="en-SG"/>
    </w:rPr>
  </w:style>
  <w:style w:type="character" w:customStyle="1" w:styleId="CommentTextChar">
    <w:name w:val="Comment Text Char"/>
    <w:basedOn w:val="DefaultParagraphFont"/>
    <w:link w:val="CommentText"/>
    <w:uiPriority w:val="99"/>
    <w:semiHidden/>
    <w:rsid w:val="001D4EBA"/>
    <w:rPr>
      <w:sz w:val="20"/>
      <w:szCs w:val="20"/>
    </w:rPr>
  </w:style>
  <w:style w:type="paragraph" w:styleId="CommentSubject">
    <w:name w:val="annotation subject"/>
    <w:basedOn w:val="CommentText"/>
    <w:next w:val="CommentText"/>
    <w:link w:val="CommentSubjectChar"/>
    <w:uiPriority w:val="99"/>
    <w:semiHidden/>
    <w:unhideWhenUsed/>
    <w:rsid w:val="001D4EBA"/>
    <w:rPr>
      <w:b/>
      <w:bCs/>
    </w:rPr>
  </w:style>
  <w:style w:type="character" w:customStyle="1" w:styleId="CommentSubjectChar">
    <w:name w:val="Comment Subject Char"/>
    <w:basedOn w:val="CommentTextChar"/>
    <w:link w:val="CommentSubject"/>
    <w:uiPriority w:val="99"/>
    <w:semiHidden/>
    <w:rsid w:val="001D4EBA"/>
    <w:rPr>
      <w:b/>
      <w:bCs/>
      <w:sz w:val="20"/>
      <w:szCs w:val="20"/>
    </w:rPr>
  </w:style>
  <w:style w:type="paragraph" w:styleId="BalloonText">
    <w:name w:val="Balloon Text"/>
    <w:basedOn w:val="Normal"/>
    <w:link w:val="BalloonTextChar"/>
    <w:uiPriority w:val="99"/>
    <w:semiHidden/>
    <w:unhideWhenUsed/>
    <w:rsid w:val="001D4EBA"/>
    <w:rPr>
      <w:rFonts w:ascii="Segoe UI" w:eastAsiaTheme="minorHAnsi" w:hAnsi="Segoe UI" w:cs="Segoe UI"/>
      <w:sz w:val="18"/>
      <w:szCs w:val="18"/>
      <w:lang w:val="en-SG"/>
    </w:rPr>
  </w:style>
  <w:style w:type="character" w:customStyle="1" w:styleId="BalloonTextChar">
    <w:name w:val="Balloon Text Char"/>
    <w:basedOn w:val="DefaultParagraphFont"/>
    <w:link w:val="BalloonText"/>
    <w:uiPriority w:val="99"/>
    <w:semiHidden/>
    <w:rsid w:val="001D4EBA"/>
    <w:rPr>
      <w:rFonts w:ascii="Segoe UI" w:hAnsi="Segoe UI" w:cs="Segoe UI"/>
      <w:sz w:val="18"/>
      <w:szCs w:val="18"/>
    </w:rPr>
  </w:style>
  <w:style w:type="paragraph" w:styleId="Header">
    <w:name w:val="header"/>
    <w:basedOn w:val="Normal"/>
    <w:link w:val="HeaderChar"/>
    <w:uiPriority w:val="99"/>
    <w:unhideWhenUsed/>
    <w:rsid w:val="006D1209"/>
    <w:pPr>
      <w:tabs>
        <w:tab w:val="center" w:pos="4513"/>
        <w:tab w:val="right" w:pos="9026"/>
      </w:tabs>
    </w:pPr>
    <w:rPr>
      <w:rFonts w:asciiTheme="minorHAnsi" w:eastAsiaTheme="minorHAnsi" w:hAnsiTheme="minorHAnsi" w:cstheme="minorBidi"/>
      <w:sz w:val="22"/>
      <w:szCs w:val="22"/>
      <w:lang w:val="en-SG"/>
    </w:rPr>
  </w:style>
  <w:style w:type="character" w:customStyle="1" w:styleId="HeaderChar">
    <w:name w:val="Header Char"/>
    <w:basedOn w:val="DefaultParagraphFont"/>
    <w:link w:val="Header"/>
    <w:uiPriority w:val="99"/>
    <w:rsid w:val="006D1209"/>
  </w:style>
  <w:style w:type="paragraph" w:styleId="Footer">
    <w:name w:val="footer"/>
    <w:basedOn w:val="Normal"/>
    <w:link w:val="FooterChar"/>
    <w:uiPriority w:val="99"/>
    <w:unhideWhenUsed/>
    <w:rsid w:val="006D1209"/>
    <w:pPr>
      <w:tabs>
        <w:tab w:val="center" w:pos="4513"/>
        <w:tab w:val="right" w:pos="9026"/>
      </w:tabs>
    </w:pPr>
    <w:rPr>
      <w:rFonts w:asciiTheme="minorHAnsi" w:eastAsiaTheme="minorHAnsi" w:hAnsiTheme="minorHAnsi" w:cstheme="minorBidi"/>
      <w:sz w:val="22"/>
      <w:szCs w:val="22"/>
      <w:lang w:val="en-SG"/>
    </w:rPr>
  </w:style>
  <w:style w:type="character" w:customStyle="1" w:styleId="FooterChar">
    <w:name w:val="Footer Char"/>
    <w:basedOn w:val="DefaultParagraphFont"/>
    <w:link w:val="Footer"/>
    <w:uiPriority w:val="99"/>
    <w:rsid w:val="006D1209"/>
  </w:style>
  <w:style w:type="paragraph" w:styleId="Caption">
    <w:name w:val="caption"/>
    <w:basedOn w:val="Normal"/>
    <w:next w:val="Normal"/>
    <w:uiPriority w:val="35"/>
    <w:unhideWhenUsed/>
    <w:qFormat/>
    <w:rsid w:val="00DB7282"/>
    <w:pPr>
      <w:spacing w:after="200"/>
    </w:pPr>
    <w:rPr>
      <w:rFonts w:asciiTheme="minorHAnsi" w:eastAsiaTheme="minorHAnsi" w:hAnsiTheme="minorHAnsi" w:cstheme="minorBidi"/>
      <w:i/>
      <w:iCs/>
      <w:color w:val="44546A" w:themeColor="text2"/>
      <w:sz w:val="18"/>
      <w:szCs w:val="18"/>
      <w:lang w:val="en-SG"/>
    </w:rPr>
  </w:style>
  <w:style w:type="paragraph" w:styleId="Revision">
    <w:name w:val="Revision"/>
    <w:hidden/>
    <w:uiPriority w:val="99"/>
    <w:semiHidden/>
    <w:rsid w:val="0082601F"/>
    <w:pPr>
      <w:spacing w:after="0" w:line="240" w:lineRule="auto"/>
    </w:pPr>
  </w:style>
  <w:style w:type="character" w:customStyle="1" w:styleId="apple-converted-space">
    <w:name w:val="apple-converted-space"/>
    <w:basedOn w:val="DefaultParagraphFont"/>
    <w:rsid w:val="00282097"/>
  </w:style>
  <w:style w:type="paragraph" w:customStyle="1" w:styleId="xxxmsonormal">
    <w:name w:val="x_xxmsonormal"/>
    <w:basedOn w:val="Normal"/>
    <w:rsid w:val="00282097"/>
    <w:pPr>
      <w:spacing w:before="100" w:beforeAutospacing="1" w:after="100" w:afterAutospacing="1"/>
    </w:pPr>
    <w:rPr>
      <w:rFonts w:ascii="Times" w:eastAsiaTheme="minorHAnsi" w:hAnsi="Times" w:cstheme="minorBidi"/>
      <w:sz w:val="20"/>
      <w:szCs w:val="20"/>
      <w:lang w:val="en-US"/>
    </w:rPr>
  </w:style>
  <w:style w:type="character" w:customStyle="1" w:styleId="UnresolvedMention2">
    <w:name w:val="Unresolved Mention2"/>
    <w:basedOn w:val="DefaultParagraphFont"/>
    <w:uiPriority w:val="99"/>
    <w:semiHidden/>
    <w:unhideWhenUsed/>
    <w:rsid w:val="009E06E4"/>
    <w:rPr>
      <w:color w:val="605E5C"/>
      <w:shd w:val="clear" w:color="auto" w:fill="E1DFDD"/>
    </w:rPr>
  </w:style>
  <w:style w:type="character" w:styleId="FollowedHyperlink">
    <w:name w:val="FollowedHyperlink"/>
    <w:basedOn w:val="DefaultParagraphFont"/>
    <w:uiPriority w:val="99"/>
    <w:semiHidden/>
    <w:unhideWhenUsed/>
    <w:rsid w:val="00D40651"/>
    <w:rPr>
      <w:color w:val="954F72" w:themeColor="followedHyperlink"/>
      <w:u w:val="single"/>
    </w:rPr>
  </w:style>
  <w:style w:type="character" w:customStyle="1" w:styleId="UnresolvedMention3">
    <w:name w:val="Unresolved Mention3"/>
    <w:basedOn w:val="DefaultParagraphFont"/>
    <w:uiPriority w:val="99"/>
    <w:semiHidden/>
    <w:unhideWhenUsed/>
    <w:rsid w:val="008F07C2"/>
    <w:rPr>
      <w:color w:val="605E5C"/>
      <w:shd w:val="clear" w:color="auto" w:fill="E1DFDD"/>
    </w:rPr>
  </w:style>
  <w:style w:type="character" w:customStyle="1" w:styleId="u-clearfix">
    <w:name w:val="u-clearfix"/>
    <w:basedOn w:val="DefaultParagraphFont"/>
    <w:rsid w:val="001711DD"/>
  </w:style>
  <w:style w:type="character" w:customStyle="1" w:styleId="UnresolvedMention">
    <w:name w:val="Unresolved Mention"/>
    <w:basedOn w:val="DefaultParagraphFont"/>
    <w:uiPriority w:val="99"/>
    <w:rsid w:val="00A24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0799">
      <w:bodyDiv w:val="1"/>
      <w:marLeft w:val="0"/>
      <w:marRight w:val="0"/>
      <w:marTop w:val="0"/>
      <w:marBottom w:val="0"/>
      <w:divBdr>
        <w:top w:val="none" w:sz="0" w:space="0" w:color="auto"/>
        <w:left w:val="none" w:sz="0" w:space="0" w:color="auto"/>
        <w:bottom w:val="none" w:sz="0" w:space="0" w:color="auto"/>
        <w:right w:val="none" w:sz="0" w:space="0" w:color="auto"/>
      </w:divBdr>
    </w:div>
    <w:div w:id="8218149">
      <w:bodyDiv w:val="1"/>
      <w:marLeft w:val="0"/>
      <w:marRight w:val="0"/>
      <w:marTop w:val="0"/>
      <w:marBottom w:val="0"/>
      <w:divBdr>
        <w:top w:val="none" w:sz="0" w:space="0" w:color="auto"/>
        <w:left w:val="none" w:sz="0" w:space="0" w:color="auto"/>
        <w:bottom w:val="none" w:sz="0" w:space="0" w:color="auto"/>
        <w:right w:val="none" w:sz="0" w:space="0" w:color="auto"/>
      </w:divBdr>
    </w:div>
    <w:div w:id="41097062">
      <w:bodyDiv w:val="1"/>
      <w:marLeft w:val="0"/>
      <w:marRight w:val="0"/>
      <w:marTop w:val="0"/>
      <w:marBottom w:val="0"/>
      <w:divBdr>
        <w:top w:val="none" w:sz="0" w:space="0" w:color="auto"/>
        <w:left w:val="none" w:sz="0" w:space="0" w:color="auto"/>
        <w:bottom w:val="none" w:sz="0" w:space="0" w:color="auto"/>
        <w:right w:val="none" w:sz="0" w:space="0" w:color="auto"/>
      </w:divBdr>
      <w:divsChild>
        <w:div w:id="972173212">
          <w:marLeft w:val="480"/>
          <w:marRight w:val="0"/>
          <w:marTop w:val="0"/>
          <w:marBottom w:val="0"/>
          <w:divBdr>
            <w:top w:val="none" w:sz="0" w:space="0" w:color="auto"/>
            <w:left w:val="none" w:sz="0" w:space="0" w:color="auto"/>
            <w:bottom w:val="none" w:sz="0" w:space="0" w:color="auto"/>
            <w:right w:val="none" w:sz="0" w:space="0" w:color="auto"/>
          </w:divBdr>
          <w:divsChild>
            <w:div w:id="656421369">
              <w:marLeft w:val="0"/>
              <w:marRight w:val="0"/>
              <w:marTop w:val="0"/>
              <w:marBottom w:val="0"/>
              <w:divBdr>
                <w:top w:val="none" w:sz="0" w:space="0" w:color="auto"/>
                <w:left w:val="none" w:sz="0" w:space="0" w:color="auto"/>
                <w:bottom w:val="none" w:sz="0" w:space="0" w:color="auto"/>
                <w:right w:val="none" w:sz="0" w:space="0" w:color="auto"/>
              </w:divBdr>
            </w:div>
            <w:div w:id="1119447805">
              <w:marLeft w:val="0"/>
              <w:marRight w:val="0"/>
              <w:marTop w:val="0"/>
              <w:marBottom w:val="0"/>
              <w:divBdr>
                <w:top w:val="none" w:sz="0" w:space="0" w:color="auto"/>
                <w:left w:val="none" w:sz="0" w:space="0" w:color="auto"/>
                <w:bottom w:val="none" w:sz="0" w:space="0" w:color="auto"/>
                <w:right w:val="none" w:sz="0" w:space="0" w:color="auto"/>
              </w:divBdr>
            </w:div>
            <w:div w:id="176312460">
              <w:marLeft w:val="0"/>
              <w:marRight w:val="0"/>
              <w:marTop w:val="0"/>
              <w:marBottom w:val="0"/>
              <w:divBdr>
                <w:top w:val="none" w:sz="0" w:space="0" w:color="auto"/>
                <w:left w:val="none" w:sz="0" w:space="0" w:color="auto"/>
                <w:bottom w:val="none" w:sz="0" w:space="0" w:color="auto"/>
                <w:right w:val="none" w:sz="0" w:space="0" w:color="auto"/>
              </w:divBdr>
            </w:div>
            <w:div w:id="840316344">
              <w:marLeft w:val="0"/>
              <w:marRight w:val="0"/>
              <w:marTop w:val="0"/>
              <w:marBottom w:val="0"/>
              <w:divBdr>
                <w:top w:val="none" w:sz="0" w:space="0" w:color="auto"/>
                <w:left w:val="none" w:sz="0" w:space="0" w:color="auto"/>
                <w:bottom w:val="none" w:sz="0" w:space="0" w:color="auto"/>
                <w:right w:val="none" w:sz="0" w:space="0" w:color="auto"/>
              </w:divBdr>
            </w:div>
            <w:div w:id="1963684018">
              <w:marLeft w:val="0"/>
              <w:marRight w:val="0"/>
              <w:marTop w:val="0"/>
              <w:marBottom w:val="0"/>
              <w:divBdr>
                <w:top w:val="none" w:sz="0" w:space="0" w:color="auto"/>
                <w:left w:val="none" w:sz="0" w:space="0" w:color="auto"/>
                <w:bottom w:val="none" w:sz="0" w:space="0" w:color="auto"/>
                <w:right w:val="none" w:sz="0" w:space="0" w:color="auto"/>
              </w:divBdr>
            </w:div>
            <w:div w:id="293755630">
              <w:marLeft w:val="0"/>
              <w:marRight w:val="0"/>
              <w:marTop w:val="0"/>
              <w:marBottom w:val="0"/>
              <w:divBdr>
                <w:top w:val="none" w:sz="0" w:space="0" w:color="auto"/>
                <w:left w:val="none" w:sz="0" w:space="0" w:color="auto"/>
                <w:bottom w:val="none" w:sz="0" w:space="0" w:color="auto"/>
                <w:right w:val="none" w:sz="0" w:space="0" w:color="auto"/>
              </w:divBdr>
            </w:div>
            <w:div w:id="51925520">
              <w:marLeft w:val="0"/>
              <w:marRight w:val="0"/>
              <w:marTop w:val="0"/>
              <w:marBottom w:val="0"/>
              <w:divBdr>
                <w:top w:val="none" w:sz="0" w:space="0" w:color="auto"/>
                <w:left w:val="none" w:sz="0" w:space="0" w:color="auto"/>
                <w:bottom w:val="none" w:sz="0" w:space="0" w:color="auto"/>
                <w:right w:val="none" w:sz="0" w:space="0" w:color="auto"/>
              </w:divBdr>
            </w:div>
            <w:div w:id="147063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81556">
      <w:bodyDiv w:val="1"/>
      <w:marLeft w:val="0"/>
      <w:marRight w:val="0"/>
      <w:marTop w:val="0"/>
      <w:marBottom w:val="0"/>
      <w:divBdr>
        <w:top w:val="none" w:sz="0" w:space="0" w:color="auto"/>
        <w:left w:val="none" w:sz="0" w:space="0" w:color="auto"/>
        <w:bottom w:val="none" w:sz="0" w:space="0" w:color="auto"/>
        <w:right w:val="none" w:sz="0" w:space="0" w:color="auto"/>
      </w:divBdr>
    </w:div>
    <w:div w:id="72510503">
      <w:bodyDiv w:val="1"/>
      <w:marLeft w:val="0"/>
      <w:marRight w:val="0"/>
      <w:marTop w:val="0"/>
      <w:marBottom w:val="0"/>
      <w:divBdr>
        <w:top w:val="none" w:sz="0" w:space="0" w:color="auto"/>
        <w:left w:val="none" w:sz="0" w:space="0" w:color="auto"/>
        <w:bottom w:val="none" w:sz="0" w:space="0" w:color="auto"/>
        <w:right w:val="none" w:sz="0" w:space="0" w:color="auto"/>
      </w:divBdr>
    </w:div>
    <w:div w:id="83648148">
      <w:bodyDiv w:val="1"/>
      <w:marLeft w:val="0"/>
      <w:marRight w:val="0"/>
      <w:marTop w:val="0"/>
      <w:marBottom w:val="0"/>
      <w:divBdr>
        <w:top w:val="none" w:sz="0" w:space="0" w:color="auto"/>
        <w:left w:val="none" w:sz="0" w:space="0" w:color="auto"/>
        <w:bottom w:val="none" w:sz="0" w:space="0" w:color="auto"/>
        <w:right w:val="none" w:sz="0" w:space="0" w:color="auto"/>
      </w:divBdr>
    </w:div>
    <w:div w:id="124934271">
      <w:bodyDiv w:val="1"/>
      <w:marLeft w:val="0"/>
      <w:marRight w:val="0"/>
      <w:marTop w:val="0"/>
      <w:marBottom w:val="0"/>
      <w:divBdr>
        <w:top w:val="none" w:sz="0" w:space="0" w:color="auto"/>
        <w:left w:val="none" w:sz="0" w:space="0" w:color="auto"/>
        <w:bottom w:val="none" w:sz="0" w:space="0" w:color="auto"/>
        <w:right w:val="none" w:sz="0" w:space="0" w:color="auto"/>
      </w:divBdr>
    </w:div>
    <w:div w:id="209391163">
      <w:bodyDiv w:val="1"/>
      <w:marLeft w:val="0"/>
      <w:marRight w:val="0"/>
      <w:marTop w:val="0"/>
      <w:marBottom w:val="0"/>
      <w:divBdr>
        <w:top w:val="none" w:sz="0" w:space="0" w:color="auto"/>
        <w:left w:val="none" w:sz="0" w:space="0" w:color="auto"/>
        <w:bottom w:val="none" w:sz="0" w:space="0" w:color="auto"/>
        <w:right w:val="none" w:sz="0" w:space="0" w:color="auto"/>
      </w:divBdr>
    </w:div>
    <w:div w:id="225266903">
      <w:bodyDiv w:val="1"/>
      <w:marLeft w:val="0"/>
      <w:marRight w:val="0"/>
      <w:marTop w:val="0"/>
      <w:marBottom w:val="0"/>
      <w:divBdr>
        <w:top w:val="none" w:sz="0" w:space="0" w:color="auto"/>
        <w:left w:val="none" w:sz="0" w:space="0" w:color="auto"/>
        <w:bottom w:val="none" w:sz="0" w:space="0" w:color="auto"/>
        <w:right w:val="none" w:sz="0" w:space="0" w:color="auto"/>
      </w:divBdr>
    </w:div>
    <w:div w:id="233197525">
      <w:bodyDiv w:val="1"/>
      <w:marLeft w:val="0"/>
      <w:marRight w:val="0"/>
      <w:marTop w:val="0"/>
      <w:marBottom w:val="0"/>
      <w:divBdr>
        <w:top w:val="none" w:sz="0" w:space="0" w:color="auto"/>
        <w:left w:val="none" w:sz="0" w:space="0" w:color="auto"/>
        <w:bottom w:val="none" w:sz="0" w:space="0" w:color="auto"/>
        <w:right w:val="none" w:sz="0" w:space="0" w:color="auto"/>
      </w:divBdr>
    </w:div>
    <w:div w:id="297802808">
      <w:bodyDiv w:val="1"/>
      <w:marLeft w:val="0"/>
      <w:marRight w:val="0"/>
      <w:marTop w:val="0"/>
      <w:marBottom w:val="0"/>
      <w:divBdr>
        <w:top w:val="none" w:sz="0" w:space="0" w:color="auto"/>
        <w:left w:val="none" w:sz="0" w:space="0" w:color="auto"/>
        <w:bottom w:val="none" w:sz="0" w:space="0" w:color="auto"/>
        <w:right w:val="none" w:sz="0" w:space="0" w:color="auto"/>
      </w:divBdr>
    </w:div>
    <w:div w:id="374736416">
      <w:bodyDiv w:val="1"/>
      <w:marLeft w:val="0"/>
      <w:marRight w:val="0"/>
      <w:marTop w:val="0"/>
      <w:marBottom w:val="0"/>
      <w:divBdr>
        <w:top w:val="none" w:sz="0" w:space="0" w:color="auto"/>
        <w:left w:val="none" w:sz="0" w:space="0" w:color="auto"/>
        <w:bottom w:val="none" w:sz="0" w:space="0" w:color="auto"/>
        <w:right w:val="none" w:sz="0" w:space="0" w:color="auto"/>
      </w:divBdr>
    </w:div>
    <w:div w:id="376972815">
      <w:bodyDiv w:val="1"/>
      <w:marLeft w:val="0"/>
      <w:marRight w:val="0"/>
      <w:marTop w:val="0"/>
      <w:marBottom w:val="0"/>
      <w:divBdr>
        <w:top w:val="none" w:sz="0" w:space="0" w:color="auto"/>
        <w:left w:val="none" w:sz="0" w:space="0" w:color="auto"/>
        <w:bottom w:val="none" w:sz="0" w:space="0" w:color="auto"/>
        <w:right w:val="none" w:sz="0" w:space="0" w:color="auto"/>
      </w:divBdr>
    </w:div>
    <w:div w:id="425271465">
      <w:bodyDiv w:val="1"/>
      <w:marLeft w:val="0"/>
      <w:marRight w:val="0"/>
      <w:marTop w:val="0"/>
      <w:marBottom w:val="0"/>
      <w:divBdr>
        <w:top w:val="none" w:sz="0" w:space="0" w:color="auto"/>
        <w:left w:val="none" w:sz="0" w:space="0" w:color="auto"/>
        <w:bottom w:val="none" w:sz="0" w:space="0" w:color="auto"/>
        <w:right w:val="none" w:sz="0" w:space="0" w:color="auto"/>
      </w:divBdr>
    </w:div>
    <w:div w:id="460616635">
      <w:bodyDiv w:val="1"/>
      <w:marLeft w:val="0"/>
      <w:marRight w:val="0"/>
      <w:marTop w:val="0"/>
      <w:marBottom w:val="0"/>
      <w:divBdr>
        <w:top w:val="none" w:sz="0" w:space="0" w:color="auto"/>
        <w:left w:val="none" w:sz="0" w:space="0" w:color="auto"/>
        <w:bottom w:val="none" w:sz="0" w:space="0" w:color="auto"/>
        <w:right w:val="none" w:sz="0" w:space="0" w:color="auto"/>
      </w:divBdr>
    </w:div>
    <w:div w:id="477497131">
      <w:bodyDiv w:val="1"/>
      <w:marLeft w:val="0"/>
      <w:marRight w:val="0"/>
      <w:marTop w:val="0"/>
      <w:marBottom w:val="0"/>
      <w:divBdr>
        <w:top w:val="none" w:sz="0" w:space="0" w:color="auto"/>
        <w:left w:val="none" w:sz="0" w:space="0" w:color="auto"/>
        <w:bottom w:val="none" w:sz="0" w:space="0" w:color="auto"/>
        <w:right w:val="none" w:sz="0" w:space="0" w:color="auto"/>
      </w:divBdr>
    </w:div>
    <w:div w:id="502163494">
      <w:bodyDiv w:val="1"/>
      <w:marLeft w:val="0"/>
      <w:marRight w:val="0"/>
      <w:marTop w:val="0"/>
      <w:marBottom w:val="0"/>
      <w:divBdr>
        <w:top w:val="none" w:sz="0" w:space="0" w:color="auto"/>
        <w:left w:val="none" w:sz="0" w:space="0" w:color="auto"/>
        <w:bottom w:val="none" w:sz="0" w:space="0" w:color="auto"/>
        <w:right w:val="none" w:sz="0" w:space="0" w:color="auto"/>
      </w:divBdr>
    </w:div>
    <w:div w:id="508717984">
      <w:bodyDiv w:val="1"/>
      <w:marLeft w:val="0"/>
      <w:marRight w:val="0"/>
      <w:marTop w:val="0"/>
      <w:marBottom w:val="0"/>
      <w:divBdr>
        <w:top w:val="none" w:sz="0" w:space="0" w:color="auto"/>
        <w:left w:val="none" w:sz="0" w:space="0" w:color="auto"/>
        <w:bottom w:val="none" w:sz="0" w:space="0" w:color="auto"/>
        <w:right w:val="none" w:sz="0" w:space="0" w:color="auto"/>
      </w:divBdr>
    </w:div>
    <w:div w:id="530581215">
      <w:bodyDiv w:val="1"/>
      <w:marLeft w:val="0"/>
      <w:marRight w:val="0"/>
      <w:marTop w:val="0"/>
      <w:marBottom w:val="0"/>
      <w:divBdr>
        <w:top w:val="none" w:sz="0" w:space="0" w:color="auto"/>
        <w:left w:val="none" w:sz="0" w:space="0" w:color="auto"/>
        <w:bottom w:val="none" w:sz="0" w:space="0" w:color="auto"/>
        <w:right w:val="none" w:sz="0" w:space="0" w:color="auto"/>
      </w:divBdr>
    </w:div>
    <w:div w:id="540940303">
      <w:bodyDiv w:val="1"/>
      <w:marLeft w:val="0"/>
      <w:marRight w:val="0"/>
      <w:marTop w:val="0"/>
      <w:marBottom w:val="0"/>
      <w:divBdr>
        <w:top w:val="none" w:sz="0" w:space="0" w:color="auto"/>
        <w:left w:val="none" w:sz="0" w:space="0" w:color="auto"/>
        <w:bottom w:val="none" w:sz="0" w:space="0" w:color="auto"/>
        <w:right w:val="none" w:sz="0" w:space="0" w:color="auto"/>
      </w:divBdr>
    </w:div>
    <w:div w:id="541404329">
      <w:bodyDiv w:val="1"/>
      <w:marLeft w:val="0"/>
      <w:marRight w:val="0"/>
      <w:marTop w:val="0"/>
      <w:marBottom w:val="0"/>
      <w:divBdr>
        <w:top w:val="none" w:sz="0" w:space="0" w:color="auto"/>
        <w:left w:val="none" w:sz="0" w:space="0" w:color="auto"/>
        <w:bottom w:val="none" w:sz="0" w:space="0" w:color="auto"/>
        <w:right w:val="none" w:sz="0" w:space="0" w:color="auto"/>
      </w:divBdr>
      <w:divsChild>
        <w:div w:id="823162909">
          <w:marLeft w:val="480"/>
          <w:marRight w:val="0"/>
          <w:marTop w:val="0"/>
          <w:marBottom w:val="0"/>
          <w:divBdr>
            <w:top w:val="none" w:sz="0" w:space="0" w:color="auto"/>
            <w:left w:val="none" w:sz="0" w:space="0" w:color="auto"/>
            <w:bottom w:val="none" w:sz="0" w:space="0" w:color="auto"/>
            <w:right w:val="none" w:sz="0" w:space="0" w:color="auto"/>
          </w:divBdr>
          <w:divsChild>
            <w:div w:id="1312709388">
              <w:marLeft w:val="0"/>
              <w:marRight w:val="0"/>
              <w:marTop w:val="0"/>
              <w:marBottom w:val="0"/>
              <w:divBdr>
                <w:top w:val="none" w:sz="0" w:space="0" w:color="auto"/>
                <w:left w:val="none" w:sz="0" w:space="0" w:color="auto"/>
                <w:bottom w:val="none" w:sz="0" w:space="0" w:color="auto"/>
                <w:right w:val="none" w:sz="0" w:space="0" w:color="auto"/>
              </w:divBdr>
            </w:div>
            <w:div w:id="145165444">
              <w:marLeft w:val="0"/>
              <w:marRight w:val="0"/>
              <w:marTop w:val="0"/>
              <w:marBottom w:val="0"/>
              <w:divBdr>
                <w:top w:val="none" w:sz="0" w:space="0" w:color="auto"/>
                <w:left w:val="none" w:sz="0" w:space="0" w:color="auto"/>
                <w:bottom w:val="none" w:sz="0" w:space="0" w:color="auto"/>
                <w:right w:val="none" w:sz="0" w:space="0" w:color="auto"/>
              </w:divBdr>
            </w:div>
            <w:div w:id="953361175">
              <w:marLeft w:val="0"/>
              <w:marRight w:val="0"/>
              <w:marTop w:val="0"/>
              <w:marBottom w:val="0"/>
              <w:divBdr>
                <w:top w:val="none" w:sz="0" w:space="0" w:color="auto"/>
                <w:left w:val="none" w:sz="0" w:space="0" w:color="auto"/>
                <w:bottom w:val="none" w:sz="0" w:space="0" w:color="auto"/>
                <w:right w:val="none" w:sz="0" w:space="0" w:color="auto"/>
              </w:divBdr>
            </w:div>
            <w:div w:id="1054499480">
              <w:marLeft w:val="0"/>
              <w:marRight w:val="0"/>
              <w:marTop w:val="0"/>
              <w:marBottom w:val="0"/>
              <w:divBdr>
                <w:top w:val="none" w:sz="0" w:space="0" w:color="auto"/>
                <w:left w:val="none" w:sz="0" w:space="0" w:color="auto"/>
                <w:bottom w:val="none" w:sz="0" w:space="0" w:color="auto"/>
                <w:right w:val="none" w:sz="0" w:space="0" w:color="auto"/>
              </w:divBdr>
            </w:div>
            <w:div w:id="8076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1003">
      <w:bodyDiv w:val="1"/>
      <w:marLeft w:val="0"/>
      <w:marRight w:val="0"/>
      <w:marTop w:val="0"/>
      <w:marBottom w:val="0"/>
      <w:divBdr>
        <w:top w:val="none" w:sz="0" w:space="0" w:color="auto"/>
        <w:left w:val="none" w:sz="0" w:space="0" w:color="auto"/>
        <w:bottom w:val="none" w:sz="0" w:space="0" w:color="auto"/>
        <w:right w:val="none" w:sz="0" w:space="0" w:color="auto"/>
      </w:divBdr>
    </w:div>
    <w:div w:id="564032606">
      <w:bodyDiv w:val="1"/>
      <w:marLeft w:val="0"/>
      <w:marRight w:val="0"/>
      <w:marTop w:val="0"/>
      <w:marBottom w:val="0"/>
      <w:divBdr>
        <w:top w:val="none" w:sz="0" w:space="0" w:color="auto"/>
        <w:left w:val="none" w:sz="0" w:space="0" w:color="auto"/>
        <w:bottom w:val="none" w:sz="0" w:space="0" w:color="auto"/>
        <w:right w:val="none" w:sz="0" w:space="0" w:color="auto"/>
      </w:divBdr>
    </w:div>
    <w:div w:id="585260729">
      <w:bodyDiv w:val="1"/>
      <w:marLeft w:val="0"/>
      <w:marRight w:val="0"/>
      <w:marTop w:val="0"/>
      <w:marBottom w:val="0"/>
      <w:divBdr>
        <w:top w:val="none" w:sz="0" w:space="0" w:color="auto"/>
        <w:left w:val="none" w:sz="0" w:space="0" w:color="auto"/>
        <w:bottom w:val="none" w:sz="0" w:space="0" w:color="auto"/>
        <w:right w:val="none" w:sz="0" w:space="0" w:color="auto"/>
      </w:divBdr>
    </w:div>
    <w:div w:id="600264883">
      <w:bodyDiv w:val="1"/>
      <w:marLeft w:val="0"/>
      <w:marRight w:val="0"/>
      <w:marTop w:val="0"/>
      <w:marBottom w:val="0"/>
      <w:divBdr>
        <w:top w:val="none" w:sz="0" w:space="0" w:color="auto"/>
        <w:left w:val="none" w:sz="0" w:space="0" w:color="auto"/>
        <w:bottom w:val="none" w:sz="0" w:space="0" w:color="auto"/>
        <w:right w:val="none" w:sz="0" w:space="0" w:color="auto"/>
      </w:divBdr>
      <w:divsChild>
        <w:div w:id="1519201264">
          <w:marLeft w:val="480"/>
          <w:marRight w:val="0"/>
          <w:marTop w:val="0"/>
          <w:marBottom w:val="0"/>
          <w:divBdr>
            <w:top w:val="none" w:sz="0" w:space="0" w:color="auto"/>
            <w:left w:val="none" w:sz="0" w:space="0" w:color="auto"/>
            <w:bottom w:val="none" w:sz="0" w:space="0" w:color="auto"/>
            <w:right w:val="none" w:sz="0" w:space="0" w:color="auto"/>
          </w:divBdr>
          <w:divsChild>
            <w:div w:id="71539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27476">
      <w:bodyDiv w:val="1"/>
      <w:marLeft w:val="0"/>
      <w:marRight w:val="0"/>
      <w:marTop w:val="0"/>
      <w:marBottom w:val="0"/>
      <w:divBdr>
        <w:top w:val="none" w:sz="0" w:space="0" w:color="auto"/>
        <w:left w:val="none" w:sz="0" w:space="0" w:color="auto"/>
        <w:bottom w:val="none" w:sz="0" w:space="0" w:color="auto"/>
        <w:right w:val="none" w:sz="0" w:space="0" w:color="auto"/>
      </w:divBdr>
    </w:div>
    <w:div w:id="622659874">
      <w:bodyDiv w:val="1"/>
      <w:marLeft w:val="0"/>
      <w:marRight w:val="0"/>
      <w:marTop w:val="0"/>
      <w:marBottom w:val="0"/>
      <w:divBdr>
        <w:top w:val="none" w:sz="0" w:space="0" w:color="auto"/>
        <w:left w:val="none" w:sz="0" w:space="0" w:color="auto"/>
        <w:bottom w:val="none" w:sz="0" w:space="0" w:color="auto"/>
        <w:right w:val="none" w:sz="0" w:space="0" w:color="auto"/>
      </w:divBdr>
    </w:div>
    <w:div w:id="630135797">
      <w:bodyDiv w:val="1"/>
      <w:marLeft w:val="0"/>
      <w:marRight w:val="0"/>
      <w:marTop w:val="0"/>
      <w:marBottom w:val="0"/>
      <w:divBdr>
        <w:top w:val="none" w:sz="0" w:space="0" w:color="auto"/>
        <w:left w:val="none" w:sz="0" w:space="0" w:color="auto"/>
        <w:bottom w:val="none" w:sz="0" w:space="0" w:color="auto"/>
        <w:right w:val="none" w:sz="0" w:space="0" w:color="auto"/>
      </w:divBdr>
    </w:div>
    <w:div w:id="652834026">
      <w:bodyDiv w:val="1"/>
      <w:marLeft w:val="0"/>
      <w:marRight w:val="0"/>
      <w:marTop w:val="0"/>
      <w:marBottom w:val="0"/>
      <w:divBdr>
        <w:top w:val="none" w:sz="0" w:space="0" w:color="auto"/>
        <w:left w:val="none" w:sz="0" w:space="0" w:color="auto"/>
        <w:bottom w:val="none" w:sz="0" w:space="0" w:color="auto"/>
        <w:right w:val="none" w:sz="0" w:space="0" w:color="auto"/>
      </w:divBdr>
    </w:div>
    <w:div w:id="662464670">
      <w:bodyDiv w:val="1"/>
      <w:marLeft w:val="0"/>
      <w:marRight w:val="0"/>
      <w:marTop w:val="0"/>
      <w:marBottom w:val="0"/>
      <w:divBdr>
        <w:top w:val="none" w:sz="0" w:space="0" w:color="auto"/>
        <w:left w:val="none" w:sz="0" w:space="0" w:color="auto"/>
        <w:bottom w:val="none" w:sz="0" w:space="0" w:color="auto"/>
        <w:right w:val="none" w:sz="0" w:space="0" w:color="auto"/>
      </w:divBdr>
    </w:div>
    <w:div w:id="668294980">
      <w:bodyDiv w:val="1"/>
      <w:marLeft w:val="0"/>
      <w:marRight w:val="0"/>
      <w:marTop w:val="0"/>
      <w:marBottom w:val="0"/>
      <w:divBdr>
        <w:top w:val="none" w:sz="0" w:space="0" w:color="auto"/>
        <w:left w:val="none" w:sz="0" w:space="0" w:color="auto"/>
        <w:bottom w:val="none" w:sz="0" w:space="0" w:color="auto"/>
        <w:right w:val="none" w:sz="0" w:space="0" w:color="auto"/>
      </w:divBdr>
    </w:div>
    <w:div w:id="709651867">
      <w:bodyDiv w:val="1"/>
      <w:marLeft w:val="0"/>
      <w:marRight w:val="0"/>
      <w:marTop w:val="0"/>
      <w:marBottom w:val="0"/>
      <w:divBdr>
        <w:top w:val="none" w:sz="0" w:space="0" w:color="auto"/>
        <w:left w:val="none" w:sz="0" w:space="0" w:color="auto"/>
        <w:bottom w:val="none" w:sz="0" w:space="0" w:color="auto"/>
        <w:right w:val="none" w:sz="0" w:space="0" w:color="auto"/>
      </w:divBdr>
    </w:div>
    <w:div w:id="809176442">
      <w:bodyDiv w:val="1"/>
      <w:marLeft w:val="0"/>
      <w:marRight w:val="0"/>
      <w:marTop w:val="0"/>
      <w:marBottom w:val="0"/>
      <w:divBdr>
        <w:top w:val="none" w:sz="0" w:space="0" w:color="auto"/>
        <w:left w:val="none" w:sz="0" w:space="0" w:color="auto"/>
        <w:bottom w:val="none" w:sz="0" w:space="0" w:color="auto"/>
        <w:right w:val="none" w:sz="0" w:space="0" w:color="auto"/>
      </w:divBdr>
    </w:div>
    <w:div w:id="811294898">
      <w:bodyDiv w:val="1"/>
      <w:marLeft w:val="0"/>
      <w:marRight w:val="0"/>
      <w:marTop w:val="0"/>
      <w:marBottom w:val="0"/>
      <w:divBdr>
        <w:top w:val="none" w:sz="0" w:space="0" w:color="auto"/>
        <w:left w:val="none" w:sz="0" w:space="0" w:color="auto"/>
        <w:bottom w:val="none" w:sz="0" w:space="0" w:color="auto"/>
        <w:right w:val="none" w:sz="0" w:space="0" w:color="auto"/>
      </w:divBdr>
    </w:div>
    <w:div w:id="906573961">
      <w:bodyDiv w:val="1"/>
      <w:marLeft w:val="0"/>
      <w:marRight w:val="0"/>
      <w:marTop w:val="0"/>
      <w:marBottom w:val="0"/>
      <w:divBdr>
        <w:top w:val="none" w:sz="0" w:space="0" w:color="auto"/>
        <w:left w:val="none" w:sz="0" w:space="0" w:color="auto"/>
        <w:bottom w:val="none" w:sz="0" w:space="0" w:color="auto"/>
        <w:right w:val="none" w:sz="0" w:space="0" w:color="auto"/>
      </w:divBdr>
    </w:div>
    <w:div w:id="924269677">
      <w:bodyDiv w:val="1"/>
      <w:marLeft w:val="0"/>
      <w:marRight w:val="0"/>
      <w:marTop w:val="0"/>
      <w:marBottom w:val="0"/>
      <w:divBdr>
        <w:top w:val="none" w:sz="0" w:space="0" w:color="auto"/>
        <w:left w:val="none" w:sz="0" w:space="0" w:color="auto"/>
        <w:bottom w:val="none" w:sz="0" w:space="0" w:color="auto"/>
        <w:right w:val="none" w:sz="0" w:space="0" w:color="auto"/>
      </w:divBdr>
    </w:div>
    <w:div w:id="966938026">
      <w:bodyDiv w:val="1"/>
      <w:marLeft w:val="0"/>
      <w:marRight w:val="0"/>
      <w:marTop w:val="0"/>
      <w:marBottom w:val="0"/>
      <w:divBdr>
        <w:top w:val="none" w:sz="0" w:space="0" w:color="auto"/>
        <w:left w:val="none" w:sz="0" w:space="0" w:color="auto"/>
        <w:bottom w:val="none" w:sz="0" w:space="0" w:color="auto"/>
        <w:right w:val="none" w:sz="0" w:space="0" w:color="auto"/>
      </w:divBdr>
    </w:div>
    <w:div w:id="1027021842">
      <w:bodyDiv w:val="1"/>
      <w:marLeft w:val="0"/>
      <w:marRight w:val="0"/>
      <w:marTop w:val="0"/>
      <w:marBottom w:val="0"/>
      <w:divBdr>
        <w:top w:val="none" w:sz="0" w:space="0" w:color="auto"/>
        <w:left w:val="none" w:sz="0" w:space="0" w:color="auto"/>
        <w:bottom w:val="none" w:sz="0" w:space="0" w:color="auto"/>
        <w:right w:val="none" w:sz="0" w:space="0" w:color="auto"/>
      </w:divBdr>
    </w:div>
    <w:div w:id="1049644371">
      <w:bodyDiv w:val="1"/>
      <w:marLeft w:val="0"/>
      <w:marRight w:val="0"/>
      <w:marTop w:val="0"/>
      <w:marBottom w:val="0"/>
      <w:divBdr>
        <w:top w:val="none" w:sz="0" w:space="0" w:color="auto"/>
        <w:left w:val="none" w:sz="0" w:space="0" w:color="auto"/>
        <w:bottom w:val="none" w:sz="0" w:space="0" w:color="auto"/>
        <w:right w:val="none" w:sz="0" w:space="0" w:color="auto"/>
      </w:divBdr>
    </w:div>
    <w:div w:id="1075904644">
      <w:bodyDiv w:val="1"/>
      <w:marLeft w:val="0"/>
      <w:marRight w:val="0"/>
      <w:marTop w:val="0"/>
      <w:marBottom w:val="0"/>
      <w:divBdr>
        <w:top w:val="none" w:sz="0" w:space="0" w:color="auto"/>
        <w:left w:val="none" w:sz="0" w:space="0" w:color="auto"/>
        <w:bottom w:val="none" w:sz="0" w:space="0" w:color="auto"/>
        <w:right w:val="none" w:sz="0" w:space="0" w:color="auto"/>
      </w:divBdr>
    </w:div>
    <w:div w:id="1086878567">
      <w:bodyDiv w:val="1"/>
      <w:marLeft w:val="0"/>
      <w:marRight w:val="0"/>
      <w:marTop w:val="0"/>
      <w:marBottom w:val="0"/>
      <w:divBdr>
        <w:top w:val="none" w:sz="0" w:space="0" w:color="auto"/>
        <w:left w:val="none" w:sz="0" w:space="0" w:color="auto"/>
        <w:bottom w:val="none" w:sz="0" w:space="0" w:color="auto"/>
        <w:right w:val="none" w:sz="0" w:space="0" w:color="auto"/>
      </w:divBdr>
    </w:div>
    <w:div w:id="1143161306">
      <w:bodyDiv w:val="1"/>
      <w:marLeft w:val="0"/>
      <w:marRight w:val="0"/>
      <w:marTop w:val="0"/>
      <w:marBottom w:val="0"/>
      <w:divBdr>
        <w:top w:val="none" w:sz="0" w:space="0" w:color="auto"/>
        <w:left w:val="none" w:sz="0" w:space="0" w:color="auto"/>
        <w:bottom w:val="none" w:sz="0" w:space="0" w:color="auto"/>
        <w:right w:val="none" w:sz="0" w:space="0" w:color="auto"/>
      </w:divBdr>
    </w:div>
    <w:div w:id="1143616580">
      <w:bodyDiv w:val="1"/>
      <w:marLeft w:val="0"/>
      <w:marRight w:val="0"/>
      <w:marTop w:val="0"/>
      <w:marBottom w:val="0"/>
      <w:divBdr>
        <w:top w:val="none" w:sz="0" w:space="0" w:color="auto"/>
        <w:left w:val="none" w:sz="0" w:space="0" w:color="auto"/>
        <w:bottom w:val="none" w:sz="0" w:space="0" w:color="auto"/>
        <w:right w:val="none" w:sz="0" w:space="0" w:color="auto"/>
      </w:divBdr>
    </w:div>
    <w:div w:id="1154220607">
      <w:bodyDiv w:val="1"/>
      <w:marLeft w:val="0"/>
      <w:marRight w:val="0"/>
      <w:marTop w:val="0"/>
      <w:marBottom w:val="0"/>
      <w:divBdr>
        <w:top w:val="none" w:sz="0" w:space="0" w:color="auto"/>
        <w:left w:val="none" w:sz="0" w:space="0" w:color="auto"/>
        <w:bottom w:val="none" w:sz="0" w:space="0" w:color="auto"/>
        <w:right w:val="none" w:sz="0" w:space="0" w:color="auto"/>
      </w:divBdr>
    </w:div>
    <w:div w:id="1172911721">
      <w:bodyDiv w:val="1"/>
      <w:marLeft w:val="0"/>
      <w:marRight w:val="0"/>
      <w:marTop w:val="0"/>
      <w:marBottom w:val="0"/>
      <w:divBdr>
        <w:top w:val="none" w:sz="0" w:space="0" w:color="auto"/>
        <w:left w:val="none" w:sz="0" w:space="0" w:color="auto"/>
        <w:bottom w:val="none" w:sz="0" w:space="0" w:color="auto"/>
        <w:right w:val="none" w:sz="0" w:space="0" w:color="auto"/>
      </w:divBdr>
      <w:divsChild>
        <w:div w:id="1800150603">
          <w:marLeft w:val="480"/>
          <w:marRight w:val="0"/>
          <w:marTop w:val="0"/>
          <w:marBottom w:val="0"/>
          <w:divBdr>
            <w:top w:val="none" w:sz="0" w:space="0" w:color="auto"/>
            <w:left w:val="none" w:sz="0" w:space="0" w:color="auto"/>
            <w:bottom w:val="none" w:sz="0" w:space="0" w:color="auto"/>
            <w:right w:val="none" w:sz="0" w:space="0" w:color="auto"/>
          </w:divBdr>
          <w:divsChild>
            <w:div w:id="1549605743">
              <w:marLeft w:val="0"/>
              <w:marRight w:val="0"/>
              <w:marTop w:val="0"/>
              <w:marBottom w:val="0"/>
              <w:divBdr>
                <w:top w:val="none" w:sz="0" w:space="0" w:color="auto"/>
                <w:left w:val="none" w:sz="0" w:space="0" w:color="auto"/>
                <w:bottom w:val="none" w:sz="0" w:space="0" w:color="auto"/>
                <w:right w:val="none" w:sz="0" w:space="0" w:color="auto"/>
              </w:divBdr>
            </w:div>
            <w:div w:id="250548513">
              <w:marLeft w:val="0"/>
              <w:marRight w:val="0"/>
              <w:marTop w:val="0"/>
              <w:marBottom w:val="0"/>
              <w:divBdr>
                <w:top w:val="none" w:sz="0" w:space="0" w:color="auto"/>
                <w:left w:val="none" w:sz="0" w:space="0" w:color="auto"/>
                <w:bottom w:val="none" w:sz="0" w:space="0" w:color="auto"/>
                <w:right w:val="none" w:sz="0" w:space="0" w:color="auto"/>
              </w:divBdr>
            </w:div>
            <w:div w:id="828710283">
              <w:marLeft w:val="0"/>
              <w:marRight w:val="0"/>
              <w:marTop w:val="0"/>
              <w:marBottom w:val="0"/>
              <w:divBdr>
                <w:top w:val="none" w:sz="0" w:space="0" w:color="auto"/>
                <w:left w:val="none" w:sz="0" w:space="0" w:color="auto"/>
                <w:bottom w:val="none" w:sz="0" w:space="0" w:color="auto"/>
                <w:right w:val="none" w:sz="0" w:space="0" w:color="auto"/>
              </w:divBdr>
            </w:div>
            <w:div w:id="1713266838">
              <w:marLeft w:val="0"/>
              <w:marRight w:val="0"/>
              <w:marTop w:val="0"/>
              <w:marBottom w:val="0"/>
              <w:divBdr>
                <w:top w:val="none" w:sz="0" w:space="0" w:color="auto"/>
                <w:left w:val="none" w:sz="0" w:space="0" w:color="auto"/>
                <w:bottom w:val="none" w:sz="0" w:space="0" w:color="auto"/>
                <w:right w:val="none" w:sz="0" w:space="0" w:color="auto"/>
              </w:divBdr>
            </w:div>
            <w:div w:id="20914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28900">
      <w:bodyDiv w:val="1"/>
      <w:marLeft w:val="0"/>
      <w:marRight w:val="0"/>
      <w:marTop w:val="0"/>
      <w:marBottom w:val="0"/>
      <w:divBdr>
        <w:top w:val="none" w:sz="0" w:space="0" w:color="auto"/>
        <w:left w:val="none" w:sz="0" w:space="0" w:color="auto"/>
        <w:bottom w:val="none" w:sz="0" w:space="0" w:color="auto"/>
        <w:right w:val="none" w:sz="0" w:space="0" w:color="auto"/>
      </w:divBdr>
    </w:div>
    <w:div w:id="1229339237">
      <w:bodyDiv w:val="1"/>
      <w:marLeft w:val="0"/>
      <w:marRight w:val="0"/>
      <w:marTop w:val="0"/>
      <w:marBottom w:val="0"/>
      <w:divBdr>
        <w:top w:val="none" w:sz="0" w:space="0" w:color="auto"/>
        <w:left w:val="none" w:sz="0" w:space="0" w:color="auto"/>
        <w:bottom w:val="none" w:sz="0" w:space="0" w:color="auto"/>
        <w:right w:val="none" w:sz="0" w:space="0" w:color="auto"/>
      </w:divBdr>
    </w:div>
    <w:div w:id="1237587408">
      <w:bodyDiv w:val="1"/>
      <w:marLeft w:val="0"/>
      <w:marRight w:val="0"/>
      <w:marTop w:val="0"/>
      <w:marBottom w:val="0"/>
      <w:divBdr>
        <w:top w:val="none" w:sz="0" w:space="0" w:color="auto"/>
        <w:left w:val="none" w:sz="0" w:space="0" w:color="auto"/>
        <w:bottom w:val="none" w:sz="0" w:space="0" w:color="auto"/>
        <w:right w:val="none" w:sz="0" w:space="0" w:color="auto"/>
      </w:divBdr>
    </w:div>
    <w:div w:id="1268463071">
      <w:bodyDiv w:val="1"/>
      <w:marLeft w:val="0"/>
      <w:marRight w:val="0"/>
      <w:marTop w:val="0"/>
      <w:marBottom w:val="0"/>
      <w:divBdr>
        <w:top w:val="none" w:sz="0" w:space="0" w:color="auto"/>
        <w:left w:val="none" w:sz="0" w:space="0" w:color="auto"/>
        <w:bottom w:val="none" w:sz="0" w:space="0" w:color="auto"/>
        <w:right w:val="none" w:sz="0" w:space="0" w:color="auto"/>
      </w:divBdr>
      <w:divsChild>
        <w:div w:id="1119182683">
          <w:marLeft w:val="480"/>
          <w:marRight w:val="0"/>
          <w:marTop w:val="0"/>
          <w:marBottom w:val="0"/>
          <w:divBdr>
            <w:top w:val="none" w:sz="0" w:space="0" w:color="auto"/>
            <w:left w:val="none" w:sz="0" w:space="0" w:color="auto"/>
            <w:bottom w:val="none" w:sz="0" w:space="0" w:color="auto"/>
            <w:right w:val="none" w:sz="0" w:space="0" w:color="auto"/>
          </w:divBdr>
        </w:div>
      </w:divsChild>
    </w:div>
    <w:div w:id="1325208234">
      <w:bodyDiv w:val="1"/>
      <w:marLeft w:val="0"/>
      <w:marRight w:val="0"/>
      <w:marTop w:val="0"/>
      <w:marBottom w:val="0"/>
      <w:divBdr>
        <w:top w:val="none" w:sz="0" w:space="0" w:color="auto"/>
        <w:left w:val="none" w:sz="0" w:space="0" w:color="auto"/>
        <w:bottom w:val="none" w:sz="0" w:space="0" w:color="auto"/>
        <w:right w:val="none" w:sz="0" w:space="0" w:color="auto"/>
      </w:divBdr>
    </w:div>
    <w:div w:id="1380739188">
      <w:bodyDiv w:val="1"/>
      <w:marLeft w:val="0"/>
      <w:marRight w:val="0"/>
      <w:marTop w:val="0"/>
      <w:marBottom w:val="0"/>
      <w:divBdr>
        <w:top w:val="none" w:sz="0" w:space="0" w:color="auto"/>
        <w:left w:val="none" w:sz="0" w:space="0" w:color="auto"/>
        <w:bottom w:val="none" w:sz="0" w:space="0" w:color="auto"/>
        <w:right w:val="none" w:sz="0" w:space="0" w:color="auto"/>
      </w:divBdr>
    </w:div>
    <w:div w:id="1408649838">
      <w:bodyDiv w:val="1"/>
      <w:marLeft w:val="0"/>
      <w:marRight w:val="0"/>
      <w:marTop w:val="0"/>
      <w:marBottom w:val="0"/>
      <w:divBdr>
        <w:top w:val="none" w:sz="0" w:space="0" w:color="auto"/>
        <w:left w:val="none" w:sz="0" w:space="0" w:color="auto"/>
        <w:bottom w:val="none" w:sz="0" w:space="0" w:color="auto"/>
        <w:right w:val="none" w:sz="0" w:space="0" w:color="auto"/>
      </w:divBdr>
    </w:div>
    <w:div w:id="1409693327">
      <w:bodyDiv w:val="1"/>
      <w:marLeft w:val="0"/>
      <w:marRight w:val="0"/>
      <w:marTop w:val="0"/>
      <w:marBottom w:val="0"/>
      <w:divBdr>
        <w:top w:val="none" w:sz="0" w:space="0" w:color="auto"/>
        <w:left w:val="none" w:sz="0" w:space="0" w:color="auto"/>
        <w:bottom w:val="none" w:sz="0" w:space="0" w:color="auto"/>
        <w:right w:val="none" w:sz="0" w:space="0" w:color="auto"/>
      </w:divBdr>
    </w:div>
    <w:div w:id="1422333005">
      <w:bodyDiv w:val="1"/>
      <w:marLeft w:val="0"/>
      <w:marRight w:val="0"/>
      <w:marTop w:val="0"/>
      <w:marBottom w:val="0"/>
      <w:divBdr>
        <w:top w:val="none" w:sz="0" w:space="0" w:color="auto"/>
        <w:left w:val="none" w:sz="0" w:space="0" w:color="auto"/>
        <w:bottom w:val="none" w:sz="0" w:space="0" w:color="auto"/>
        <w:right w:val="none" w:sz="0" w:space="0" w:color="auto"/>
      </w:divBdr>
    </w:div>
    <w:div w:id="1453012252">
      <w:bodyDiv w:val="1"/>
      <w:marLeft w:val="0"/>
      <w:marRight w:val="0"/>
      <w:marTop w:val="0"/>
      <w:marBottom w:val="0"/>
      <w:divBdr>
        <w:top w:val="none" w:sz="0" w:space="0" w:color="auto"/>
        <w:left w:val="none" w:sz="0" w:space="0" w:color="auto"/>
        <w:bottom w:val="none" w:sz="0" w:space="0" w:color="auto"/>
        <w:right w:val="none" w:sz="0" w:space="0" w:color="auto"/>
      </w:divBdr>
    </w:div>
    <w:div w:id="1473601761">
      <w:bodyDiv w:val="1"/>
      <w:marLeft w:val="0"/>
      <w:marRight w:val="0"/>
      <w:marTop w:val="0"/>
      <w:marBottom w:val="0"/>
      <w:divBdr>
        <w:top w:val="none" w:sz="0" w:space="0" w:color="auto"/>
        <w:left w:val="none" w:sz="0" w:space="0" w:color="auto"/>
        <w:bottom w:val="none" w:sz="0" w:space="0" w:color="auto"/>
        <w:right w:val="none" w:sz="0" w:space="0" w:color="auto"/>
      </w:divBdr>
    </w:div>
    <w:div w:id="1474130951">
      <w:bodyDiv w:val="1"/>
      <w:marLeft w:val="0"/>
      <w:marRight w:val="0"/>
      <w:marTop w:val="0"/>
      <w:marBottom w:val="0"/>
      <w:divBdr>
        <w:top w:val="none" w:sz="0" w:space="0" w:color="auto"/>
        <w:left w:val="none" w:sz="0" w:space="0" w:color="auto"/>
        <w:bottom w:val="none" w:sz="0" w:space="0" w:color="auto"/>
        <w:right w:val="none" w:sz="0" w:space="0" w:color="auto"/>
      </w:divBdr>
    </w:div>
    <w:div w:id="1569073418">
      <w:bodyDiv w:val="1"/>
      <w:marLeft w:val="0"/>
      <w:marRight w:val="0"/>
      <w:marTop w:val="0"/>
      <w:marBottom w:val="0"/>
      <w:divBdr>
        <w:top w:val="none" w:sz="0" w:space="0" w:color="auto"/>
        <w:left w:val="none" w:sz="0" w:space="0" w:color="auto"/>
        <w:bottom w:val="none" w:sz="0" w:space="0" w:color="auto"/>
        <w:right w:val="none" w:sz="0" w:space="0" w:color="auto"/>
      </w:divBdr>
    </w:div>
    <w:div w:id="1569460930">
      <w:bodyDiv w:val="1"/>
      <w:marLeft w:val="0"/>
      <w:marRight w:val="0"/>
      <w:marTop w:val="0"/>
      <w:marBottom w:val="0"/>
      <w:divBdr>
        <w:top w:val="none" w:sz="0" w:space="0" w:color="auto"/>
        <w:left w:val="none" w:sz="0" w:space="0" w:color="auto"/>
        <w:bottom w:val="none" w:sz="0" w:space="0" w:color="auto"/>
        <w:right w:val="none" w:sz="0" w:space="0" w:color="auto"/>
      </w:divBdr>
    </w:div>
    <w:div w:id="1592347507">
      <w:bodyDiv w:val="1"/>
      <w:marLeft w:val="0"/>
      <w:marRight w:val="0"/>
      <w:marTop w:val="0"/>
      <w:marBottom w:val="0"/>
      <w:divBdr>
        <w:top w:val="none" w:sz="0" w:space="0" w:color="auto"/>
        <w:left w:val="none" w:sz="0" w:space="0" w:color="auto"/>
        <w:bottom w:val="none" w:sz="0" w:space="0" w:color="auto"/>
        <w:right w:val="none" w:sz="0" w:space="0" w:color="auto"/>
      </w:divBdr>
    </w:div>
    <w:div w:id="1602059859">
      <w:bodyDiv w:val="1"/>
      <w:marLeft w:val="0"/>
      <w:marRight w:val="0"/>
      <w:marTop w:val="0"/>
      <w:marBottom w:val="0"/>
      <w:divBdr>
        <w:top w:val="none" w:sz="0" w:space="0" w:color="auto"/>
        <w:left w:val="none" w:sz="0" w:space="0" w:color="auto"/>
        <w:bottom w:val="none" w:sz="0" w:space="0" w:color="auto"/>
        <w:right w:val="none" w:sz="0" w:space="0" w:color="auto"/>
      </w:divBdr>
    </w:div>
    <w:div w:id="1638606329">
      <w:bodyDiv w:val="1"/>
      <w:marLeft w:val="0"/>
      <w:marRight w:val="0"/>
      <w:marTop w:val="0"/>
      <w:marBottom w:val="0"/>
      <w:divBdr>
        <w:top w:val="none" w:sz="0" w:space="0" w:color="auto"/>
        <w:left w:val="none" w:sz="0" w:space="0" w:color="auto"/>
        <w:bottom w:val="none" w:sz="0" w:space="0" w:color="auto"/>
        <w:right w:val="none" w:sz="0" w:space="0" w:color="auto"/>
      </w:divBdr>
    </w:div>
    <w:div w:id="1646665609">
      <w:bodyDiv w:val="1"/>
      <w:marLeft w:val="0"/>
      <w:marRight w:val="0"/>
      <w:marTop w:val="0"/>
      <w:marBottom w:val="0"/>
      <w:divBdr>
        <w:top w:val="none" w:sz="0" w:space="0" w:color="auto"/>
        <w:left w:val="none" w:sz="0" w:space="0" w:color="auto"/>
        <w:bottom w:val="none" w:sz="0" w:space="0" w:color="auto"/>
        <w:right w:val="none" w:sz="0" w:space="0" w:color="auto"/>
      </w:divBdr>
    </w:div>
    <w:div w:id="1672374628">
      <w:bodyDiv w:val="1"/>
      <w:marLeft w:val="0"/>
      <w:marRight w:val="0"/>
      <w:marTop w:val="0"/>
      <w:marBottom w:val="0"/>
      <w:divBdr>
        <w:top w:val="none" w:sz="0" w:space="0" w:color="auto"/>
        <w:left w:val="none" w:sz="0" w:space="0" w:color="auto"/>
        <w:bottom w:val="none" w:sz="0" w:space="0" w:color="auto"/>
        <w:right w:val="none" w:sz="0" w:space="0" w:color="auto"/>
      </w:divBdr>
    </w:div>
    <w:div w:id="1715156715">
      <w:bodyDiv w:val="1"/>
      <w:marLeft w:val="0"/>
      <w:marRight w:val="0"/>
      <w:marTop w:val="0"/>
      <w:marBottom w:val="0"/>
      <w:divBdr>
        <w:top w:val="none" w:sz="0" w:space="0" w:color="auto"/>
        <w:left w:val="none" w:sz="0" w:space="0" w:color="auto"/>
        <w:bottom w:val="none" w:sz="0" w:space="0" w:color="auto"/>
        <w:right w:val="none" w:sz="0" w:space="0" w:color="auto"/>
      </w:divBdr>
    </w:div>
    <w:div w:id="1729914671">
      <w:bodyDiv w:val="1"/>
      <w:marLeft w:val="0"/>
      <w:marRight w:val="0"/>
      <w:marTop w:val="0"/>
      <w:marBottom w:val="0"/>
      <w:divBdr>
        <w:top w:val="none" w:sz="0" w:space="0" w:color="auto"/>
        <w:left w:val="none" w:sz="0" w:space="0" w:color="auto"/>
        <w:bottom w:val="none" w:sz="0" w:space="0" w:color="auto"/>
        <w:right w:val="none" w:sz="0" w:space="0" w:color="auto"/>
      </w:divBdr>
    </w:div>
    <w:div w:id="1738820884">
      <w:bodyDiv w:val="1"/>
      <w:marLeft w:val="0"/>
      <w:marRight w:val="0"/>
      <w:marTop w:val="0"/>
      <w:marBottom w:val="0"/>
      <w:divBdr>
        <w:top w:val="none" w:sz="0" w:space="0" w:color="auto"/>
        <w:left w:val="none" w:sz="0" w:space="0" w:color="auto"/>
        <w:bottom w:val="none" w:sz="0" w:space="0" w:color="auto"/>
        <w:right w:val="none" w:sz="0" w:space="0" w:color="auto"/>
      </w:divBdr>
    </w:div>
    <w:div w:id="1813450002">
      <w:bodyDiv w:val="1"/>
      <w:marLeft w:val="0"/>
      <w:marRight w:val="0"/>
      <w:marTop w:val="0"/>
      <w:marBottom w:val="0"/>
      <w:divBdr>
        <w:top w:val="none" w:sz="0" w:space="0" w:color="auto"/>
        <w:left w:val="none" w:sz="0" w:space="0" w:color="auto"/>
        <w:bottom w:val="none" w:sz="0" w:space="0" w:color="auto"/>
        <w:right w:val="none" w:sz="0" w:space="0" w:color="auto"/>
      </w:divBdr>
      <w:divsChild>
        <w:div w:id="1220508420">
          <w:marLeft w:val="480"/>
          <w:marRight w:val="0"/>
          <w:marTop w:val="0"/>
          <w:marBottom w:val="0"/>
          <w:divBdr>
            <w:top w:val="none" w:sz="0" w:space="0" w:color="auto"/>
            <w:left w:val="none" w:sz="0" w:space="0" w:color="auto"/>
            <w:bottom w:val="none" w:sz="0" w:space="0" w:color="auto"/>
            <w:right w:val="none" w:sz="0" w:space="0" w:color="auto"/>
          </w:divBdr>
          <w:divsChild>
            <w:div w:id="49430297">
              <w:marLeft w:val="0"/>
              <w:marRight w:val="0"/>
              <w:marTop w:val="0"/>
              <w:marBottom w:val="0"/>
              <w:divBdr>
                <w:top w:val="none" w:sz="0" w:space="0" w:color="auto"/>
                <w:left w:val="none" w:sz="0" w:space="0" w:color="auto"/>
                <w:bottom w:val="none" w:sz="0" w:space="0" w:color="auto"/>
                <w:right w:val="none" w:sz="0" w:space="0" w:color="auto"/>
              </w:divBdr>
            </w:div>
            <w:div w:id="1311014566">
              <w:marLeft w:val="0"/>
              <w:marRight w:val="0"/>
              <w:marTop w:val="0"/>
              <w:marBottom w:val="0"/>
              <w:divBdr>
                <w:top w:val="none" w:sz="0" w:space="0" w:color="auto"/>
                <w:left w:val="none" w:sz="0" w:space="0" w:color="auto"/>
                <w:bottom w:val="none" w:sz="0" w:space="0" w:color="auto"/>
                <w:right w:val="none" w:sz="0" w:space="0" w:color="auto"/>
              </w:divBdr>
            </w:div>
            <w:div w:id="1351371157">
              <w:marLeft w:val="0"/>
              <w:marRight w:val="0"/>
              <w:marTop w:val="0"/>
              <w:marBottom w:val="0"/>
              <w:divBdr>
                <w:top w:val="none" w:sz="0" w:space="0" w:color="auto"/>
                <w:left w:val="none" w:sz="0" w:space="0" w:color="auto"/>
                <w:bottom w:val="none" w:sz="0" w:space="0" w:color="auto"/>
                <w:right w:val="none" w:sz="0" w:space="0" w:color="auto"/>
              </w:divBdr>
            </w:div>
            <w:div w:id="1940868928">
              <w:marLeft w:val="0"/>
              <w:marRight w:val="0"/>
              <w:marTop w:val="0"/>
              <w:marBottom w:val="0"/>
              <w:divBdr>
                <w:top w:val="none" w:sz="0" w:space="0" w:color="auto"/>
                <w:left w:val="none" w:sz="0" w:space="0" w:color="auto"/>
                <w:bottom w:val="none" w:sz="0" w:space="0" w:color="auto"/>
                <w:right w:val="none" w:sz="0" w:space="0" w:color="auto"/>
              </w:divBdr>
            </w:div>
            <w:div w:id="2096314730">
              <w:marLeft w:val="0"/>
              <w:marRight w:val="0"/>
              <w:marTop w:val="0"/>
              <w:marBottom w:val="0"/>
              <w:divBdr>
                <w:top w:val="none" w:sz="0" w:space="0" w:color="auto"/>
                <w:left w:val="none" w:sz="0" w:space="0" w:color="auto"/>
                <w:bottom w:val="none" w:sz="0" w:space="0" w:color="auto"/>
                <w:right w:val="none" w:sz="0" w:space="0" w:color="auto"/>
              </w:divBdr>
            </w:div>
            <w:div w:id="1095131660">
              <w:marLeft w:val="0"/>
              <w:marRight w:val="0"/>
              <w:marTop w:val="0"/>
              <w:marBottom w:val="0"/>
              <w:divBdr>
                <w:top w:val="none" w:sz="0" w:space="0" w:color="auto"/>
                <w:left w:val="none" w:sz="0" w:space="0" w:color="auto"/>
                <w:bottom w:val="none" w:sz="0" w:space="0" w:color="auto"/>
                <w:right w:val="none" w:sz="0" w:space="0" w:color="auto"/>
              </w:divBdr>
            </w:div>
            <w:div w:id="206065493">
              <w:marLeft w:val="0"/>
              <w:marRight w:val="0"/>
              <w:marTop w:val="0"/>
              <w:marBottom w:val="0"/>
              <w:divBdr>
                <w:top w:val="none" w:sz="0" w:space="0" w:color="auto"/>
                <w:left w:val="none" w:sz="0" w:space="0" w:color="auto"/>
                <w:bottom w:val="none" w:sz="0" w:space="0" w:color="auto"/>
                <w:right w:val="none" w:sz="0" w:space="0" w:color="auto"/>
              </w:divBdr>
            </w:div>
            <w:div w:id="43336362">
              <w:marLeft w:val="0"/>
              <w:marRight w:val="0"/>
              <w:marTop w:val="0"/>
              <w:marBottom w:val="0"/>
              <w:divBdr>
                <w:top w:val="none" w:sz="0" w:space="0" w:color="auto"/>
                <w:left w:val="none" w:sz="0" w:space="0" w:color="auto"/>
                <w:bottom w:val="none" w:sz="0" w:space="0" w:color="auto"/>
                <w:right w:val="none" w:sz="0" w:space="0" w:color="auto"/>
              </w:divBdr>
            </w:div>
            <w:div w:id="195823191">
              <w:marLeft w:val="0"/>
              <w:marRight w:val="0"/>
              <w:marTop w:val="0"/>
              <w:marBottom w:val="0"/>
              <w:divBdr>
                <w:top w:val="none" w:sz="0" w:space="0" w:color="auto"/>
                <w:left w:val="none" w:sz="0" w:space="0" w:color="auto"/>
                <w:bottom w:val="none" w:sz="0" w:space="0" w:color="auto"/>
                <w:right w:val="none" w:sz="0" w:space="0" w:color="auto"/>
              </w:divBdr>
            </w:div>
            <w:div w:id="121045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84882">
      <w:bodyDiv w:val="1"/>
      <w:marLeft w:val="0"/>
      <w:marRight w:val="0"/>
      <w:marTop w:val="0"/>
      <w:marBottom w:val="0"/>
      <w:divBdr>
        <w:top w:val="none" w:sz="0" w:space="0" w:color="auto"/>
        <w:left w:val="none" w:sz="0" w:space="0" w:color="auto"/>
        <w:bottom w:val="none" w:sz="0" w:space="0" w:color="auto"/>
        <w:right w:val="none" w:sz="0" w:space="0" w:color="auto"/>
      </w:divBdr>
    </w:div>
    <w:div w:id="1927809823">
      <w:bodyDiv w:val="1"/>
      <w:marLeft w:val="0"/>
      <w:marRight w:val="0"/>
      <w:marTop w:val="0"/>
      <w:marBottom w:val="0"/>
      <w:divBdr>
        <w:top w:val="none" w:sz="0" w:space="0" w:color="auto"/>
        <w:left w:val="none" w:sz="0" w:space="0" w:color="auto"/>
        <w:bottom w:val="none" w:sz="0" w:space="0" w:color="auto"/>
        <w:right w:val="none" w:sz="0" w:space="0" w:color="auto"/>
      </w:divBdr>
    </w:div>
    <w:div w:id="1963152434">
      <w:bodyDiv w:val="1"/>
      <w:marLeft w:val="0"/>
      <w:marRight w:val="0"/>
      <w:marTop w:val="0"/>
      <w:marBottom w:val="0"/>
      <w:divBdr>
        <w:top w:val="none" w:sz="0" w:space="0" w:color="auto"/>
        <w:left w:val="none" w:sz="0" w:space="0" w:color="auto"/>
        <w:bottom w:val="none" w:sz="0" w:space="0" w:color="auto"/>
        <w:right w:val="none" w:sz="0" w:space="0" w:color="auto"/>
      </w:divBdr>
    </w:div>
    <w:div w:id="1978147218">
      <w:bodyDiv w:val="1"/>
      <w:marLeft w:val="0"/>
      <w:marRight w:val="0"/>
      <w:marTop w:val="0"/>
      <w:marBottom w:val="0"/>
      <w:divBdr>
        <w:top w:val="none" w:sz="0" w:space="0" w:color="auto"/>
        <w:left w:val="none" w:sz="0" w:space="0" w:color="auto"/>
        <w:bottom w:val="none" w:sz="0" w:space="0" w:color="auto"/>
        <w:right w:val="none" w:sz="0" w:space="0" w:color="auto"/>
      </w:divBdr>
    </w:div>
    <w:div w:id="2037651384">
      <w:bodyDiv w:val="1"/>
      <w:marLeft w:val="0"/>
      <w:marRight w:val="0"/>
      <w:marTop w:val="0"/>
      <w:marBottom w:val="0"/>
      <w:divBdr>
        <w:top w:val="none" w:sz="0" w:space="0" w:color="auto"/>
        <w:left w:val="none" w:sz="0" w:space="0" w:color="auto"/>
        <w:bottom w:val="none" w:sz="0" w:space="0" w:color="auto"/>
        <w:right w:val="none" w:sz="0" w:space="0" w:color="auto"/>
      </w:divBdr>
    </w:div>
    <w:div w:id="2062628504">
      <w:bodyDiv w:val="1"/>
      <w:marLeft w:val="0"/>
      <w:marRight w:val="0"/>
      <w:marTop w:val="0"/>
      <w:marBottom w:val="0"/>
      <w:divBdr>
        <w:top w:val="none" w:sz="0" w:space="0" w:color="auto"/>
        <w:left w:val="none" w:sz="0" w:space="0" w:color="auto"/>
        <w:bottom w:val="none" w:sz="0" w:space="0" w:color="auto"/>
        <w:right w:val="none" w:sz="0" w:space="0" w:color="auto"/>
      </w:divBdr>
    </w:div>
    <w:div w:id="2141607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doi.org/10.1017/S0022109011000123" TargetMode="External"/><Relationship Id="rId21" Type="http://schemas.openxmlformats.org/officeDocument/2006/relationships/hyperlink" Target="https://doi.org/10.1037//0022-3514.81.1.146" TargetMode="External"/><Relationship Id="rId22" Type="http://schemas.openxmlformats.org/officeDocument/2006/relationships/hyperlink" Target="https://doi.org/10.1257/aer.90.2.426" TargetMode="External"/><Relationship Id="rId23" Type="http://schemas.openxmlformats.org/officeDocument/2006/relationships/hyperlink" Target="https://doi.org/10.1037/0033-2909.127.2.267" TargetMode="External"/><Relationship Id="rId24" Type="http://schemas.openxmlformats.org/officeDocument/2006/relationships/hyperlink" Target="https://www.ibtimes.sg/more-1500-shincheonji-cult-members-who-tested-positive-refusing-treatment-coronavirus-40588" TargetMode="External"/><Relationship Id="rId25" Type="http://schemas.openxmlformats.org/officeDocument/2006/relationships/hyperlink" Target="https://doi.org/10.1056/NEJMp2004211" TargetMode="External"/><Relationship Id="rId26" Type="http://schemas.openxmlformats.org/officeDocument/2006/relationships/hyperlink" Target="https://doi.org/10.1006/obhd.1999.2838" TargetMode="External"/><Relationship Id="rId27" Type="http://schemas.openxmlformats.org/officeDocument/2006/relationships/hyperlink" Target="https://doi.org/10.3201/eid1309.070372" TargetMode="External"/><Relationship Id="rId28" Type="http://schemas.openxmlformats.org/officeDocument/2006/relationships/hyperlink" Target="https://doi.org/10.1056/NEJMp2007637" TargetMode="External"/><Relationship Id="rId29" Type="http://schemas.openxmlformats.org/officeDocument/2006/relationships/hyperlink" Target="https://doi.org/10.1056/NEJMoa032111"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footer" Target="footer1.xml"/><Relationship Id="rId31" Type="http://schemas.openxmlformats.org/officeDocument/2006/relationships/fontTable" Target="fontTable.xml"/><Relationship Id="rId32" Type="http://schemas.openxmlformats.org/officeDocument/2006/relationships/glossaryDocument" Target="glossary/document.xml"/><Relationship Id="rId9" Type="http://schemas.openxmlformats.org/officeDocument/2006/relationships/image" Target="media/image1.png"/><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33" Type="http://schemas.openxmlformats.org/officeDocument/2006/relationships/theme" Target="theme/theme1.xml"/><Relationship Id="rId34" Type="http://schemas.microsoft.com/office/2011/relationships/commentsExtended" Target="commentsExtended.xml"/><Relationship Id="rId35" Type="http://schemas.microsoft.com/office/2011/relationships/people" Target="people.xml"/><Relationship Id="rId36" Type="http://schemas.microsoft.com/office/2016/09/relationships/commentsIds" Target="commentsIds.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i.org/10.1038/s41562-017-0189-z" TargetMode="External"/><Relationship Id="rId14" Type="http://schemas.openxmlformats.org/officeDocument/2006/relationships/hyperlink" Target="https://doi.org/10.1177/0037549719885021" TargetMode="External"/><Relationship Id="rId15" Type="http://schemas.openxmlformats.org/officeDocument/2006/relationships/hyperlink" Target="https://doi.org/10.1016/J.RESPE.2019.12.001" TargetMode="External"/><Relationship Id="rId16" Type="http://schemas.openxmlformats.org/officeDocument/2006/relationships/hyperlink" Target="https://doi.org/10.1257/aer.20131314" TargetMode="External"/><Relationship Id="rId17" Type="http://schemas.openxmlformats.org/officeDocument/2006/relationships/hyperlink" Target="https://doi.org/10.1086/655811" TargetMode="External"/><Relationship Id="rId18" Type="http://schemas.openxmlformats.org/officeDocument/2006/relationships/hyperlink" Target="https://doi.org/10.2139/ssrn.1420297" TargetMode="External"/><Relationship Id="rId19" Type="http://schemas.openxmlformats.org/officeDocument/2006/relationships/hyperlink" Target="https://doi.org/10.1037/0022-3514.45.1.20"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www.singstat.gov.sg/find-data/search-by-theme/population/population-and-population-structure/latest-data" TargetMode="External"/><Relationship Id="rId21" Type="http://schemas.openxmlformats.org/officeDocument/2006/relationships/hyperlink" Target="https://www.moh.gov.sg/covid-19/faqs" TargetMode="External"/><Relationship Id="rId22" Type="http://schemas.openxmlformats.org/officeDocument/2006/relationships/hyperlink" Target="https://www.who.int/news-room/q-a-detail/q-a-coronaviruses" TargetMode="External"/><Relationship Id="rId23" Type="http://schemas.openxmlformats.org/officeDocument/2006/relationships/hyperlink" Target="https://www.who.int/docs/default-source/coronaviruse/situation-reports/20200306-sitrep-46-covid-19.pdf?sfvrsn=96b04adf_4" TargetMode="External"/><Relationship Id="rId24" Type="http://schemas.openxmlformats.org/officeDocument/2006/relationships/hyperlink" Target="https://www.who.int/docs/default-source/coronaviruse/situation-reports/20200306-sitrep-46-covid-19.pdf?sfvrsn=96b04adf_4" TargetMode="External"/><Relationship Id="rId25" Type="http://schemas.openxmlformats.org/officeDocument/2006/relationships/hyperlink" Target="https://www.who.int/emergencies/mers-cov/en/" TargetMode="External"/><Relationship Id="rId26" Type="http://schemas.openxmlformats.org/officeDocument/2006/relationships/hyperlink" Target="https://www.who.int/news-room/q-a-detail/q-a-coronaviruses" TargetMode="External"/><Relationship Id="rId27" Type="http://schemas.openxmlformats.org/officeDocument/2006/relationships/hyperlink" Target="https://www.who.int/docs/default-source/coronaviruse/situation-reports/20200306-sitrep-46-covid-19.pdf?sfvrsn=96b04adf_2" TargetMode="External"/><Relationship Id="rId28" Type="http://schemas.openxmlformats.org/officeDocument/2006/relationships/hyperlink" Target="https://www.who.int/news-room/q-a-detail/q-a-coronaviruses" TargetMode="External"/><Relationship Id="rId29" Type="http://schemas.openxmlformats.org/officeDocument/2006/relationships/hyperlink" Target="https://www.moh.gov.sg/covid-19/faqs" TargetMode="External"/><Relationship Id="rId1" Type="http://schemas.openxmlformats.org/officeDocument/2006/relationships/hyperlink" Target="http://nus.edu.sg/osa/resources/dos-update/4-a-thousand-words" TargetMode="External"/><Relationship Id="rId2" Type="http://schemas.openxmlformats.org/officeDocument/2006/relationships/hyperlink" Target="https://www.who.int/dg/speeches/detail/who-director-general-s-statement-on-ihr-emergency-committee-on-novel-coronavirus-(2019-ncov)" TargetMode="External"/><Relationship Id="rId3" Type="http://schemas.openxmlformats.org/officeDocument/2006/relationships/hyperlink" Target="https://www.straitstimes.com/singapore/coronavirus-ntu-nus-terminate-passes-of-2-international-students-for-breaching-14-day" TargetMode="External"/><Relationship Id="rId4" Type="http://schemas.openxmlformats.org/officeDocument/2006/relationships/hyperlink" Target="https://www.straitstimes.com/singapore/wuhan-virus-visitors-with-recent-travel-history-to-china-not-allowed-entry-or-transit-to" TargetMode="External"/><Relationship Id="rId5" Type="http://schemas.openxmlformats.org/officeDocument/2006/relationships/hyperlink" Target="https://www.moh.gov.sg/news-highlights/details/risk-assessment-raised-to-dorscon-orange" TargetMode="External"/><Relationship Id="rId30" Type="http://schemas.openxmlformats.org/officeDocument/2006/relationships/hyperlink" Target="https://www.moh.gov.sg/covid-19/faqs" TargetMode="External"/><Relationship Id="rId31" Type="http://schemas.openxmlformats.org/officeDocument/2006/relationships/hyperlink" Target="https://www.who.int/news-room/q-a-detail/q-a-coronaviruses" TargetMode="External"/><Relationship Id="rId32" Type="http://schemas.openxmlformats.org/officeDocument/2006/relationships/hyperlink" Target="https://www.moh.gov.sg/covid-19/faqs" TargetMode="External"/><Relationship Id="rId9" Type="http://schemas.openxmlformats.org/officeDocument/2006/relationships/hyperlink" Target="https://www.who.int/docs/default-source/coronaviruse/situation-reports/20200306-sitrep-46-covid-19.pdf?sfvrsn=96b04adf_4" TargetMode="External"/><Relationship Id="rId6" Type="http://schemas.openxmlformats.org/officeDocument/2006/relationships/hyperlink" Target="https://twitter.com/WHO/status/1227248333871173632" TargetMode="External"/><Relationship Id="rId7" Type="http://schemas.openxmlformats.org/officeDocument/2006/relationships/hyperlink" Target="https://www.who.int/news-room/detail/03-03-2020-shortage-of-personal-protective-equipment-endangering-health-workers-worldwide" TargetMode="External"/><Relationship Id="rId8" Type="http://schemas.openxmlformats.org/officeDocument/2006/relationships/hyperlink" Target="https://www.who.int/news-room/detail/07-03-2020-who-statement-on-cases-of-covid-19-surpassing-100-000" TargetMode="External"/><Relationship Id="rId33" Type="http://schemas.openxmlformats.org/officeDocument/2006/relationships/hyperlink" Target="https://www.who.int/news-room/q-a-detail/q-a-coronaviruses" TargetMode="External"/><Relationship Id="rId34" Type="http://schemas.openxmlformats.org/officeDocument/2006/relationships/hyperlink" Target="https://www.moh.gov.sg/covid-19/faqs" TargetMode="External"/><Relationship Id="rId35" Type="http://schemas.openxmlformats.org/officeDocument/2006/relationships/hyperlink" Target="https://www.moh.gov.sg/news-highlights/details/additional-precautionary-measures-to-prevent-further-importation-and-spread-of-covid-19-cases" TargetMode="External"/><Relationship Id="rId36" Type="http://schemas.openxmlformats.org/officeDocument/2006/relationships/hyperlink" Target="https://www.who.int/docs/default-source/coronaviruse/situation-reports/20200306-sitrep-46-covid-19.pdf?sfvrsn=96b04adf_4" TargetMode="External"/><Relationship Id="rId10" Type="http://schemas.openxmlformats.org/officeDocument/2006/relationships/hyperlink" Target="https://www.gov.sg/article/infectious-disease-expert-answers-more-questions-on-covid-19-part-ii" TargetMode="External"/><Relationship Id="rId11" Type="http://schemas.openxmlformats.org/officeDocument/2006/relationships/hyperlink" Target="https://nusmedicine.nus.edu.sg/medias/news-info/2230-hot-and-humid-weather-may-end-the-novel-coronavirus" TargetMode="External"/><Relationship Id="rId12" Type="http://schemas.openxmlformats.org/officeDocument/2006/relationships/hyperlink" Target="https://www.who.int/docs/default-source/coronaviruse/transcripts/who-audio-emergencies-coronavirus-press-conference-final-05mar2020.pdf?sfvrsn=3855ddcd_0" TargetMode="External"/><Relationship Id="rId13" Type="http://schemas.openxmlformats.org/officeDocument/2006/relationships/hyperlink" Target="https://www.who.int/news-room/q-a-detail/q-a-coronaviruses" TargetMode="External"/><Relationship Id="rId14" Type="http://schemas.openxmlformats.org/officeDocument/2006/relationships/hyperlink" Target="https://www.who.int/news-room/q-a-detail/q-a-coronaviruses" TargetMode="External"/><Relationship Id="rId15" Type="http://schemas.openxmlformats.org/officeDocument/2006/relationships/hyperlink" Target="https://www.channelnewsasia.com/news/singapore/covid19-coronavirus-singapore-discharged-patients-moh-12477696" TargetMode="External"/><Relationship Id="rId16" Type="http://schemas.openxmlformats.org/officeDocument/2006/relationships/hyperlink" Target="https://www.moh.gov.sg/covid-19/faqs" TargetMode="External"/><Relationship Id="rId17" Type="http://schemas.openxmlformats.org/officeDocument/2006/relationships/hyperlink" Target="https://emergency.nus.edu.sg/downloads/2020_0318_OSHE_COVID-19_Circular_13.pdf" TargetMode="External"/><Relationship Id="rId18" Type="http://schemas.openxmlformats.org/officeDocument/2006/relationships/hyperlink" Target="https://www.moh.gov.sg/covid-19/faqs" TargetMode="External"/><Relationship Id="rId19" Type="http://schemas.openxmlformats.org/officeDocument/2006/relationships/hyperlink" Target="https://www.moh.gov.sg/news-highlights/details/three-more-cases-discharged-twelve-new-cases-of-covid-19-infection-confirmed" TargetMode="External"/><Relationship Id="rId37" Type="http://schemas.openxmlformats.org/officeDocument/2006/relationships/hyperlink" Target="https://www.moh.gov.sg/news-highlights/details/three-more-cases-discharged-twelve-new-cases-of-covid-19-infection-confirmed" TargetMode="External"/><Relationship Id="rId38" Type="http://schemas.openxmlformats.org/officeDocument/2006/relationships/hyperlink" Target="https://co.vid19.sg/singapore/" TargetMode="External"/><Relationship Id="rId39" Type="http://schemas.openxmlformats.org/officeDocument/2006/relationships/hyperlink" Target="https://www.moh.gov.sg/news-highlights/details/three-more-cases-discharged-twelve-new-cases-of-covid-19-infection-confirmed"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1" Type="http://schemas.openxmlformats.org/officeDocument/2006/relationships/styles" Target="styles.xml"/><Relationship Id="rId2" Type="http://schemas.microsoft.com/office/2007/relationships/stylesWithEffects" Target="stylesWithEffect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68512B6B-D25F-4E95-BECF-985A2D98BCC6}"/>
      </w:docPartPr>
      <w:docPartBody>
        <w:p w:rsidR="009362F8" w:rsidRDefault="00EF0D4C">
          <w:r w:rsidRPr="005F33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imSun">
    <w:altName w:val="宋体"/>
    <w:charset w:val="86"/>
    <w:family w:val="auto"/>
    <w:pitch w:val="variable"/>
    <w:sig w:usb0="00000003" w:usb1="288F0000" w:usb2="00000016" w:usb3="00000000" w:csb0="0004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Calibri Light">
    <w:altName w:val="Tahoma"/>
    <w:charset w:val="00"/>
    <w:family w:val="swiss"/>
    <w:pitch w:val="variable"/>
    <w:sig w:usb0="E4002EFF" w:usb1="C0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 w:name="Segoe UI">
    <w:altName w:val="Calibri"/>
    <w:charset w:val="00"/>
    <w:family w:val="swiss"/>
    <w:pitch w:val="variable"/>
    <w:sig w:usb0="E4002EFF" w:usb1="C000E47F" w:usb2="00000009" w:usb3="00000000" w:csb0="000001FF" w:csb1="00000000"/>
  </w:font>
  <w:font w:name="Times">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charset w:val="50"/>
    <w:family w:val="auto"/>
    <w:pitch w:val="variable"/>
    <w:sig w:usb0="00000001" w:usb1="080E0000" w:usb2="00000010" w:usb3="00000000" w:csb0="0004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0D4C"/>
    <w:rsid w:val="000B07FE"/>
    <w:rsid w:val="00123A0A"/>
    <w:rsid w:val="00146D54"/>
    <w:rsid w:val="0015505D"/>
    <w:rsid w:val="00164674"/>
    <w:rsid w:val="00364A5F"/>
    <w:rsid w:val="003B0ABE"/>
    <w:rsid w:val="004274B6"/>
    <w:rsid w:val="00434DD7"/>
    <w:rsid w:val="004571A6"/>
    <w:rsid w:val="004A1487"/>
    <w:rsid w:val="00520BC1"/>
    <w:rsid w:val="005705B6"/>
    <w:rsid w:val="006B5730"/>
    <w:rsid w:val="00792EEC"/>
    <w:rsid w:val="007F5E56"/>
    <w:rsid w:val="008261E4"/>
    <w:rsid w:val="008506AA"/>
    <w:rsid w:val="009362F8"/>
    <w:rsid w:val="009528AD"/>
    <w:rsid w:val="0099109A"/>
    <w:rsid w:val="009F2A7A"/>
    <w:rsid w:val="00A00421"/>
    <w:rsid w:val="00A32CF6"/>
    <w:rsid w:val="00A42A97"/>
    <w:rsid w:val="00B84B41"/>
    <w:rsid w:val="00C06A5C"/>
    <w:rsid w:val="00C9565D"/>
    <w:rsid w:val="00CC413C"/>
    <w:rsid w:val="00D17C65"/>
    <w:rsid w:val="00D85258"/>
    <w:rsid w:val="00DB1258"/>
    <w:rsid w:val="00DF2881"/>
    <w:rsid w:val="00E003EA"/>
    <w:rsid w:val="00E55EE2"/>
    <w:rsid w:val="00E934E5"/>
    <w:rsid w:val="00E97F3D"/>
    <w:rsid w:val="00EE7A2C"/>
    <w:rsid w:val="00EF0D4C"/>
    <w:rsid w:val="00F20F1E"/>
    <w:rsid w:val="00FE53B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6D54"/>
    <w:rPr>
      <w:color w:val="808080"/>
    </w:rPr>
  </w:style>
</w:styles>
</file>

<file path=word/glossary/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46D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0DD3C80-38A8-40F7-BDD0-E386E5B6DA44}">
  <we:reference id="wa104382081" version="1.7.0.0" store="en-001" storeType="OMEX"/>
  <we:alternateReferences>
    <we:reference id="WA104382081" version="1.7.0.0" store="" storeType="OMEX"/>
  </we:alternateReferences>
  <we:properties>
    <we:property name="MENDELEY_CITATIONS" value="[{&quot;citationID&quot;:&quot;MENDELEY_CITATION_00238b9d-aaeb-4a4b-9fee-73134c282cc8&quot;,&quot;citationItems&quot;:[{&quot;id&quot;:&quot;c0a562be-6d67-3dd2-bfc1-2972c5ffc473&quot;,&quot;itemData&quot;:{&quot;type&quot;:&quot;article-journal&quot;,&quot;id&quot;:&quot;c0a562be-6d67-3dd2-bfc1-2972c5ffc473&quot;,&quot;title&quot;:&quot;An agent-based model about the effects of fake news on a norovirus outbreak&quot;,&quot;author&quot;:[{&quot;family&quot;:&quot;Brainard&quot;,&quot;given&quot;:&quot;J.&quot;,&quot;parse-names&quot;:false,&quot;dropping-particle&quot;:&quot;&quot;,&quot;non-dropping-particle&quot;:&quot;&quot;},{&quot;family&quot;:&quot;Hunter&quot;,&quot;given&quot;:&quot;P.R.&quot;,&quot;parse-names&quot;:false,&quot;dropping-particle&quot;:&quot;&quot;,&quot;non-dropping-particle&quot;:&quot;&quot;},{&quot;family&quot;:&quot;Hall&quot;,&quot;given&quot;:&quot;I.R.&quot;,&quot;parse-names&quot;:false,&quot;dropping-particle&quot;:&quot;&quot;,&quot;non-dropping-particle&quot;:&quot;&quot;}],&quot;container-title&quot;:&quot;Revue d'Épidémiologie et de Santé Publique&quot;,&quot;accessed&quot;:{&quot;date-parts&quot;:[[2020,3,18]]},&quot;DOI&quot;:&quot;10.1016/J.RESPE.2019.12.001&quot;,&quot;ISSN&quot;:&quot;0398-7620&quot;,&quot;URL&quot;:&quot;https://www.sciencedirect.com/science/article/abs/pii/S0398762020301474&quot;,&quot;issued&quot;:{&quot;date-parts&quot;:[[2020,4,1]]},&quot;page&quot;:&quot;99-107&quot;,&quot;abstract&quot;:&quot;BACKGROUND\nConcern about health misinformation is longstanding, especially on the Internet. \n\nMETHODS\nUsing agent-based models, we considered the effects of such misinformation on a norovirus outbreak, and some methods for countering the possible impacts of “good” and “bad” health advice. The work explicitly models spread of physical disease and information (both online and offline) as two separate but interacting processes. The models have multiple stochastic elements; repeat model runs were made to identify parameter values that most consistently produced the desired target baseline scenario. Next, parameters were found that most consistently led to a scenario when outbreak severity was clearly made worse by circulating poor quality disease prevention advice. Strategies to counter “fake” health news were tested. \n\nRESULTS\nReducing bad advice to 30% of total information or making at least 30% of people fully resistant to believing in and sharing bad health advice were effective thresholds to counteract the negative impacts of bad advice during a norovirus outbreak. \n\nCONCLUSION\nHow feasible it is to achieve these targets within communication networks (online and offline) should be explored. \n\nPOSITION DU PROBLÈME\nLa désinformation en santé est une préoccupation de longue date, en particulier sur Internet. \n\nMÉTHODES\nÀ l’aide de modèles à base d’agents, nous avons étudié les effets de la diffusion d’informations erronées sur une épidémie à norovirus, ainsi que certaines méthodes permettant de contrer les effets possibles de « bons » et de « mauvais » conseils en matière de santé. Ce travail a modélisé explicitement la propagation de la maladie physique et celle des informations (en ligne et hors ligne) comme deux processus distincts mais en interaction. Les modèles comportaient plusieurs éléments stochastiques. Des simulations répétées ont été effectuées pour identifier les valeurs des paramètres qui produisaient le plus systématiquement le scénario de base cible souhaité. Ont ensuite été identifiés des paramètres qui conduisaient systématiquement à un scénario dans lequel la gravité de l’épidémie était clairement accrue par la diffusion de conseils de prévention de qualité médiocre. Des stratégies pour contrer les « fausses » informations sur la santé ont été testées. \n\nRÉSULTATS\nRéduire les mauvais conseils à 30 % du total des informations ou rendre au moins 30 % des personnes totalement réticentes à croire en de mauvais conseils et à les partager est un seuil efficace pour contrecarrer les effets négatifs d’une mauvaise information lors d’une épidémie à norovirus. \n\nCONCLUSION\nLa possibilité d’atteindre ces objectifs dans les réseaux de communication (en ligne et hors ligne) doit être explorée.&quot;,&quot;publisher&quot;:&quot;Elsevier Masson&quot;,&quot;issue&quot;:&quot;2&quot;,&quot;volume&quot;:&quot;68&quot;},&quot;isTemporary&quot;:false}],&quot;properties&quot;:{&quot;noteIndex&quot;:0},&quot;isEdited&quot;:false}]"/>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Ber09</b:Tag>
    <b:SourceType>JournalArticle</b:SourceType>
    <b:Guid>{32C2357F-4658-4FA8-BA79-481650C90C8D}</b:Guid>
    <b:Author>
      <b:Author>
        <b:NameList>
          <b:Person>
            <b:Last>Figner</b:Last>
            <b:First>Bernd</b:First>
          </b:Person>
          <b:Person>
            <b:Last>Mackinlay</b:Last>
            <b:First>Rachael</b:First>
            <b:Middle>J.</b:Middle>
          </b:Person>
          <b:Person>
            <b:Last>Wilkening</b:Last>
            <b:First>Friedrich</b:First>
          </b:Person>
          <b:Person>
            <b:Last>Weber</b:Last>
            <b:First>Elke</b:First>
            <b:Middle>U.</b:Middle>
          </b:Person>
        </b:NameList>
      </b:Author>
    </b:Author>
    <b:Title>Affective and Deliberative Processes in Risky Choice: Age Differences in Risk Taking in the Columbia Card Task</b:Title>
    <b:JournalName>American Psychological Association</b:JournalName>
    <b:Year>2009</b:Year>
    <b:Pages>709-730</b:Pages>
    <b:Volume>35</b:Volume>
    <b:Issue>3</b:Issue>
    <b:RefOrder>1</b:RefOrder>
  </b:Source>
</b:Sources>
</file>

<file path=customXml/itemProps1.xml><?xml version="1.0" encoding="utf-8"?>
<ds:datastoreItem xmlns:ds="http://schemas.openxmlformats.org/officeDocument/2006/customXml" ds:itemID="{D36BFC2A-EB0B-BC4E-8741-1B4F15F5B9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4360</Words>
  <Characters>24857</Characters>
  <Application>Microsoft Macintosh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Leong Ching</dc:creator>
  <cp:keywords/>
  <dc:description/>
  <cp:lastModifiedBy>Ching Leong</cp:lastModifiedBy>
  <cp:revision>3</cp:revision>
  <dcterms:created xsi:type="dcterms:W3CDTF">2020-04-14T07:45:00Z</dcterms:created>
  <dcterms:modified xsi:type="dcterms:W3CDTF">2020-04-14T07:50:00Z</dcterms:modified>
</cp:coreProperties>
</file>