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FC083C" w14:textId="5AFD816A" w:rsidR="00B739D3" w:rsidRPr="00744434" w:rsidRDefault="00000000" w:rsidP="00975F76">
      <w:pPr>
        <w:spacing w:line="480" w:lineRule="auto"/>
        <w:ind w:leftChars="100" w:left="230"/>
        <w:jc w:val="both"/>
        <w:rPr>
          <w:rFonts w:ascii="Times New Roman" w:hAnsi="Times New Roman" w:cs="Times New Roman"/>
        </w:rPr>
      </w:pPr>
      <w:r w:rsidRPr="00744434">
        <w:rPr>
          <w:rFonts w:ascii="Times New Roman" w:hAnsi="Times New Roman" w:cs="Times New Roman"/>
          <w:b/>
        </w:rPr>
        <w:t>To</w:t>
      </w:r>
      <w:r w:rsidR="00744434">
        <w:rPr>
          <w:rFonts w:ascii="Times New Roman" w:hAnsi="Times New Roman" w:cs="Times New Roman"/>
        </w:rPr>
        <w:t xml:space="preserve">: </w:t>
      </w:r>
      <w:r w:rsidRPr="00744434">
        <w:rPr>
          <w:rFonts w:ascii="Times New Roman" w:hAnsi="Times New Roman" w:cs="Times New Roman"/>
        </w:rPr>
        <w:t>Coordinating Minister for Economic Affairs, Indonesia</w:t>
      </w:r>
    </w:p>
    <w:p w14:paraId="4FD4BDB0" w14:textId="57E02F08" w:rsidR="00B739D3" w:rsidRPr="00744434" w:rsidRDefault="00000000" w:rsidP="00975F76">
      <w:pPr>
        <w:spacing w:line="480" w:lineRule="auto"/>
        <w:ind w:leftChars="100" w:left="230"/>
        <w:jc w:val="both"/>
        <w:rPr>
          <w:rFonts w:ascii="Times New Roman" w:hAnsi="Times New Roman" w:cs="Times New Roman"/>
        </w:rPr>
      </w:pPr>
      <w:r w:rsidRPr="00744434">
        <w:rPr>
          <w:rFonts w:ascii="Times New Roman" w:hAnsi="Times New Roman" w:cs="Times New Roman"/>
          <w:b/>
        </w:rPr>
        <w:t>From</w:t>
      </w:r>
      <w:r w:rsidR="00744434">
        <w:rPr>
          <w:rFonts w:ascii="Times New Roman" w:hAnsi="Times New Roman" w:cs="Times New Roman"/>
        </w:rPr>
        <w:t xml:space="preserve">: </w:t>
      </w:r>
      <w:r w:rsidRPr="00744434">
        <w:rPr>
          <w:rFonts w:ascii="Times New Roman" w:hAnsi="Times New Roman" w:cs="Times New Roman"/>
        </w:rPr>
        <w:t>Yida Li</w:t>
      </w:r>
    </w:p>
    <w:p w14:paraId="2F7DE540" w14:textId="12E5DB72" w:rsidR="00B739D3" w:rsidRPr="00744434" w:rsidRDefault="00000000" w:rsidP="00975F76">
      <w:pPr>
        <w:spacing w:line="480" w:lineRule="auto"/>
        <w:ind w:leftChars="100" w:left="230"/>
        <w:jc w:val="both"/>
        <w:rPr>
          <w:rFonts w:ascii="Times New Roman" w:hAnsi="Times New Roman" w:cs="Times New Roman"/>
        </w:rPr>
      </w:pPr>
      <w:r w:rsidRPr="00744434">
        <w:rPr>
          <w:rFonts w:ascii="Times New Roman" w:hAnsi="Times New Roman" w:cs="Times New Roman"/>
          <w:b/>
        </w:rPr>
        <w:t>Date</w:t>
      </w:r>
      <w:r w:rsidR="00744434">
        <w:rPr>
          <w:rFonts w:ascii="Times New Roman" w:hAnsi="Times New Roman" w:cs="Times New Roman"/>
        </w:rPr>
        <w:t xml:space="preserve">: </w:t>
      </w:r>
      <w:r w:rsidRPr="00744434">
        <w:rPr>
          <w:rFonts w:ascii="Times New Roman" w:hAnsi="Times New Roman" w:cs="Times New Roman"/>
        </w:rPr>
        <w:t>18 September 2026</w:t>
      </w:r>
    </w:p>
    <w:p w14:paraId="0BD099B3" w14:textId="010408CB" w:rsidR="00B739D3" w:rsidRDefault="00000000" w:rsidP="00975F76">
      <w:pPr>
        <w:spacing w:line="480" w:lineRule="auto"/>
        <w:ind w:leftChars="100" w:left="230"/>
        <w:jc w:val="both"/>
        <w:rPr>
          <w:rFonts w:ascii="Times New Roman" w:hAnsi="Times New Roman" w:cs="Times New Roman"/>
          <w:lang w:eastAsia="zh-CN"/>
        </w:rPr>
      </w:pPr>
      <w:r w:rsidRPr="00744434">
        <w:rPr>
          <w:rFonts w:ascii="Times New Roman" w:hAnsi="Times New Roman" w:cs="Times New Roman"/>
          <w:b/>
        </w:rPr>
        <w:t>Subject</w:t>
      </w:r>
      <w:r w:rsidR="00744434">
        <w:rPr>
          <w:rFonts w:ascii="Times New Roman" w:hAnsi="Times New Roman" w:cs="Times New Roman"/>
          <w:lang w:val="en-GB" w:eastAsia="zh-CN"/>
        </w:rPr>
        <w:t xml:space="preserve">: </w:t>
      </w:r>
      <w:r w:rsidRPr="00744434">
        <w:rPr>
          <w:rFonts w:ascii="Times New Roman" w:hAnsi="Times New Roman" w:cs="Times New Roman"/>
        </w:rPr>
        <w:t>Indonesia and AI Sovereignty</w:t>
      </w:r>
    </w:p>
    <w:p w14:paraId="7C52915A" w14:textId="77777777" w:rsidR="00744434" w:rsidRPr="00744434" w:rsidRDefault="00744434" w:rsidP="00975F76">
      <w:pPr>
        <w:spacing w:line="480" w:lineRule="auto"/>
        <w:ind w:leftChars="100" w:left="230"/>
        <w:jc w:val="both"/>
        <w:rPr>
          <w:rFonts w:ascii="Times New Roman" w:hAnsi="Times New Roman" w:cs="Times New Roman" w:hint="eastAsia"/>
          <w:lang w:eastAsia="zh-CN"/>
        </w:rPr>
      </w:pPr>
    </w:p>
    <w:p w14:paraId="5CA52C83" w14:textId="77777777" w:rsidR="00B739D3" w:rsidRPr="00744434" w:rsidRDefault="00000000" w:rsidP="00975F76">
      <w:pPr>
        <w:spacing w:line="480" w:lineRule="auto"/>
        <w:ind w:leftChars="100" w:left="230"/>
        <w:jc w:val="both"/>
        <w:rPr>
          <w:rFonts w:ascii="Times New Roman" w:hAnsi="Times New Roman" w:cs="Times New Roman"/>
          <w:b/>
          <w:bCs/>
        </w:rPr>
      </w:pPr>
      <w:r w:rsidRPr="00744434">
        <w:rPr>
          <w:rFonts w:ascii="Times New Roman" w:hAnsi="Times New Roman" w:cs="Times New Roman"/>
          <w:b/>
          <w:bCs/>
        </w:rPr>
        <w:t>Summary</w:t>
      </w:r>
    </w:p>
    <w:p w14:paraId="47A9782E" w14:textId="77777777" w:rsidR="00B739D3" w:rsidRPr="00744434" w:rsidRDefault="00000000" w:rsidP="00975F76">
      <w:pPr>
        <w:spacing w:line="480" w:lineRule="auto"/>
        <w:ind w:leftChars="100" w:left="230"/>
        <w:jc w:val="both"/>
        <w:rPr>
          <w:rFonts w:ascii="Times New Roman" w:hAnsi="Times New Roman" w:cs="Times New Roman"/>
        </w:rPr>
      </w:pPr>
      <w:r w:rsidRPr="00744434">
        <w:rPr>
          <w:rFonts w:ascii="Times New Roman" w:hAnsi="Times New Roman" w:cs="Times New Roman"/>
        </w:rPr>
        <w:t>Indonesia’s growing reliance on foreign AI could weaken its ability to govern public services and set national priorities. Approve a common negotiating position for new government-backed AI partnerships, supported by cooperation with willing ASEAN members. Indonesia should remain open to foreign technology while securing public oversight, wider domestic participation and room to choose different partners.</w:t>
      </w:r>
    </w:p>
    <w:p w14:paraId="4B744757" w14:textId="77777777" w:rsidR="00B739D3" w:rsidRPr="00744434" w:rsidRDefault="00000000" w:rsidP="00975F76">
      <w:pPr>
        <w:spacing w:line="480" w:lineRule="auto"/>
        <w:ind w:leftChars="100" w:left="230"/>
        <w:jc w:val="both"/>
        <w:rPr>
          <w:rFonts w:ascii="Times New Roman" w:hAnsi="Times New Roman" w:cs="Times New Roman"/>
          <w:b/>
          <w:bCs/>
        </w:rPr>
      </w:pPr>
      <w:r w:rsidRPr="00744434">
        <w:rPr>
          <w:rFonts w:ascii="Times New Roman" w:hAnsi="Times New Roman" w:cs="Times New Roman"/>
          <w:b/>
          <w:bCs/>
        </w:rPr>
        <w:t>Background</w:t>
      </w:r>
    </w:p>
    <w:p w14:paraId="46E1AB26" w14:textId="2CF27037" w:rsidR="00B739D3" w:rsidRPr="00744434" w:rsidRDefault="00000000" w:rsidP="00975F76">
      <w:pPr>
        <w:spacing w:line="480" w:lineRule="auto"/>
        <w:ind w:leftChars="100" w:left="230"/>
        <w:jc w:val="both"/>
        <w:rPr>
          <w:rFonts w:ascii="Times New Roman" w:hAnsi="Times New Roman" w:cs="Times New Roman"/>
        </w:rPr>
      </w:pPr>
      <w:r w:rsidRPr="00744434">
        <w:rPr>
          <w:rFonts w:ascii="Times New Roman" w:hAnsi="Times New Roman" w:cs="Times New Roman"/>
        </w:rPr>
        <w:t>International partnerships are shaping Indonesia’s AI development. Microsoft opened its Indonesia Central cloud region in May 2025 as part of a planned US$1.7 billion investment over 2024</w:t>
      </w:r>
      <w:r w:rsidR="00286A0E">
        <w:rPr>
          <w:rFonts w:ascii="Times New Roman" w:hAnsi="Times New Roman" w:cs="Times New Roman"/>
        </w:rPr>
        <w:t xml:space="preserve"> to </w:t>
      </w:r>
      <w:r w:rsidRPr="00744434">
        <w:rPr>
          <w:rFonts w:ascii="Times New Roman" w:hAnsi="Times New Roman" w:cs="Times New Roman"/>
        </w:rPr>
        <w:t>2028 (Microsoft, 2025). In August 2026, the UGM–Indosat–NVIDIA Joint Center linked a university, a telecommunications company and a foreign technology provider to support domestic research and skills (Kementerian Komunikasi dan Digital [Komdigi], 2026b). These initiatives show how foreign investment can expand national capabilities, but they do not establish that Indonesia has already lost control.</w:t>
      </w:r>
    </w:p>
    <w:p w14:paraId="5A6FA2C6" w14:textId="77777777" w:rsidR="00B739D3" w:rsidRPr="00744434" w:rsidRDefault="00000000" w:rsidP="00975F76">
      <w:pPr>
        <w:spacing w:line="480" w:lineRule="auto"/>
        <w:ind w:leftChars="100" w:left="230"/>
        <w:jc w:val="both"/>
        <w:rPr>
          <w:rFonts w:ascii="Times New Roman" w:hAnsi="Times New Roman" w:cs="Times New Roman"/>
        </w:rPr>
      </w:pPr>
      <w:r w:rsidRPr="00744434">
        <w:rPr>
          <w:rFonts w:ascii="Times New Roman" w:hAnsi="Times New Roman" w:cs="Times New Roman"/>
        </w:rPr>
        <w:t>The timing matters because Indonesia is preparing its national AI roadmap and ethics rules (Komdigi, 2026a). The government can still shape the terms of cooperation before infrastructure choices and institutional relationships become harder to change. AI sovereignty should mean the practical ability to set public priorities, hold providers accountable and choose partners. It does not require Indonesia to produce every technology domestically.</w:t>
      </w:r>
    </w:p>
    <w:p w14:paraId="07C47B32" w14:textId="77777777" w:rsidR="00B739D3" w:rsidRPr="00744434" w:rsidRDefault="00000000" w:rsidP="00975F76">
      <w:pPr>
        <w:spacing w:line="480" w:lineRule="auto"/>
        <w:ind w:leftChars="100" w:left="230"/>
        <w:jc w:val="both"/>
        <w:rPr>
          <w:rFonts w:ascii="Times New Roman" w:hAnsi="Times New Roman" w:cs="Times New Roman"/>
          <w:b/>
          <w:bCs/>
        </w:rPr>
      </w:pPr>
      <w:r w:rsidRPr="00744434">
        <w:rPr>
          <w:rFonts w:ascii="Times New Roman" w:hAnsi="Times New Roman" w:cs="Times New Roman"/>
          <w:b/>
          <w:bCs/>
        </w:rPr>
        <w:lastRenderedPageBreak/>
        <w:t>Analysis and Options</w:t>
      </w:r>
    </w:p>
    <w:p w14:paraId="17B6EAE8" w14:textId="77777777" w:rsidR="00B739D3" w:rsidRPr="00744434" w:rsidRDefault="00000000" w:rsidP="00975F76">
      <w:pPr>
        <w:spacing w:line="480" w:lineRule="auto"/>
        <w:ind w:leftChars="100" w:left="230"/>
        <w:jc w:val="both"/>
        <w:rPr>
          <w:rFonts w:ascii="Times New Roman" w:hAnsi="Times New Roman" w:cs="Times New Roman"/>
        </w:rPr>
      </w:pPr>
      <w:r w:rsidRPr="00744434">
        <w:rPr>
          <w:rFonts w:ascii="Times New Roman" w:hAnsi="Times New Roman" w:cs="Times New Roman"/>
        </w:rPr>
        <w:t>The threat arises when commercial dependence limits political choice. Economies of scale and entry barriers concentrate cloud markets among relatively few providers (World Bank, 2024). Once agencies organize services and staff training around one provider, changing systems can become costly and disruptive. Officials may then hesitate to challenge its terms or impose rules that could interrupt services. Foreign governments could also restrict access to technologies under their jurisdiction. The concern is vulnerability to future pressure, not evidence of an existing campaign of coercion against Indonesia.</w:t>
      </w:r>
    </w:p>
    <w:p w14:paraId="5F5E9388" w14:textId="77777777" w:rsidR="00B739D3" w:rsidRPr="00744434" w:rsidRDefault="00000000" w:rsidP="00975F76">
      <w:pPr>
        <w:spacing w:line="480" w:lineRule="auto"/>
        <w:ind w:leftChars="100" w:left="230"/>
        <w:jc w:val="both"/>
        <w:rPr>
          <w:rFonts w:ascii="Times New Roman" w:hAnsi="Times New Roman" w:cs="Times New Roman"/>
        </w:rPr>
      </w:pPr>
      <w:r w:rsidRPr="00744434">
        <w:rPr>
          <w:rFonts w:ascii="Times New Roman" w:hAnsi="Times New Roman" w:cs="Times New Roman"/>
        </w:rPr>
        <w:t xml:space="preserve">Domestic politics can reinforce this dependence. Major Indonesian companies can connect national institutions to foreign </w:t>
      </w:r>
      <w:proofErr w:type="gramStart"/>
      <w:r w:rsidRPr="00744434">
        <w:rPr>
          <w:rFonts w:ascii="Times New Roman" w:hAnsi="Times New Roman" w:cs="Times New Roman"/>
        </w:rPr>
        <w:t>technology, but</w:t>
      </w:r>
      <w:proofErr w:type="gramEnd"/>
      <w:r w:rsidRPr="00744434">
        <w:rPr>
          <w:rFonts w:ascii="Times New Roman" w:hAnsi="Times New Roman" w:cs="Times New Roman"/>
        </w:rPr>
        <w:t xml:space="preserve"> may also influence which firms gain access and whose needs receive attention. Officials seeking visible investment may favour established partnerships over less organized interests. Smaller firms, universities and citizens could therefore have little influence over AI priorities. Domestic ownership alone would not solve this problem.</w:t>
      </w:r>
    </w:p>
    <w:p w14:paraId="4A4EACA9" w14:textId="77777777" w:rsidR="00B739D3" w:rsidRPr="00744434" w:rsidRDefault="00000000" w:rsidP="00975F76">
      <w:pPr>
        <w:spacing w:line="480" w:lineRule="auto"/>
        <w:ind w:leftChars="100" w:left="230"/>
        <w:jc w:val="both"/>
        <w:rPr>
          <w:rFonts w:ascii="Times New Roman" w:hAnsi="Times New Roman" w:cs="Times New Roman"/>
        </w:rPr>
      </w:pPr>
      <w:r w:rsidRPr="00744434">
        <w:rPr>
          <w:rFonts w:ascii="Times New Roman" w:hAnsi="Times New Roman" w:cs="Times New Roman"/>
        </w:rPr>
        <w:t>Indonesia nevertheless has bargaining resources. Access to its market and partnerships with public institutions matter to international providers. Turning those resources into influence requires ministries to agree on what they want, rather than negotiate separate arrangements that pull national policy in different directions.</w:t>
      </w:r>
    </w:p>
    <w:p w14:paraId="4742AA95" w14:textId="0FEDA630" w:rsidR="00B739D3" w:rsidRPr="00744434" w:rsidRDefault="00000000" w:rsidP="00975F76">
      <w:pPr>
        <w:spacing w:line="480" w:lineRule="auto"/>
        <w:ind w:leftChars="100" w:left="230"/>
        <w:jc w:val="both"/>
        <w:rPr>
          <w:rFonts w:ascii="Times New Roman" w:hAnsi="Times New Roman" w:cs="Times New Roman"/>
          <w:b/>
          <w:bCs/>
        </w:rPr>
      </w:pPr>
      <w:r w:rsidRPr="00744434">
        <w:rPr>
          <w:rFonts w:ascii="Times New Roman" w:hAnsi="Times New Roman" w:cs="Times New Roman"/>
          <w:b/>
          <w:bCs/>
        </w:rPr>
        <w:t xml:space="preserve">Option </w:t>
      </w:r>
      <w:r w:rsidR="00744434" w:rsidRPr="00744434">
        <w:rPr>
          <w:rFonts w:ascii="Times New Roman" w:hAnsi="Times New Roman" w:cs="Times New Roman"/>
          <w:b/>
          <w:bCs/>
        </w:rPr>
        <w:t>1 Deepen</w:t>
      </w:r>
      <w:r w:rsidRPr="00744434">
        <w:rPr>
          <w:rFonts w:ascii="Times New Roman" w:hAnsi="Times New Roman" w:cs="Times New Roman"/>
          <w:b/>
          <w:bCs/>
        </w:rPr>
        <w:t xml:space="preserve"> existing partnerships</w:t>
      </w:r>
    </w:p>
    <w:p w14:paraId="6396F224" w14:textId="77777777" w:rsidR="00B739D3" w:rsidRPr="00744434" w:rsidRDefault="00000000" w:rsidP="00975F76">
      <w:pPr>
        <w:spacing w:line="480" w:lineRule="auto"/>
        <w:ind w:leftChars="100" w:left="230"/>
        <w:jc w:val="both"/>
        <w:rPr>
          <w:rFonts w:ascii="Times New Roman" w:hAnsi="Times New Roman" w:cs="Times New Roman"/>
        </w:rPr>
      </w:pPr>
      <w:r w:rsidRPr="00744434">
        <w:rPr>
          <w:rFonts w:ascii="Times New Roman" w:hAnsi="Times New Roman" w:cs="Times New Roman"/>
        </w:rPr>
        <w:t>Government could rely mainly on bilateral agreements and closer relationships with established foreign providers. This would offer relatively quick access to infrastructure, expertise and training, with fewer demands on public institutions. Predictable relationships could also encourage further investment. However, concentrating cooperation among a few partners would make their priorities harder to resist. Indonesia might retain formal freedom to regulate while finding that disruption to essential services makes that freedom difficult to exercise. This option favours speed but leaves the main dependence risk unresolved.</w:t>
      </w:r>
    </w:p>
    <w:p w14:paraId="30D42B04" w14:textId="37F083F1" w:rsidR="00B739D3" w:rsidRPr="00744434" w:rsidRDefault="00000000" w:rsidP="00975F76">
      <w:pPr>
        <w:spacing w:line="480" w:lineRule="auto"/>
        <w:ind w:leftChars="100" w:left="230"/>
        <w:jc w:val="both"/>
        <w:rPr>
          <w:rFonts w:ascii="Times New Roman" w:hAnsi="Times New Roman" w:cs="Times New Roman"/>
          <w:b/>
          <w:bCs/>
        </w:rPr>
      </w:pPr>
      <w:r w:rsidRPr="00744434">
        <w:rPr>
          <w:rFonts w:ascii="Times New Roman" w:hAnsi="Times New Roman" w:cs="Times New Roman"/>
          <w:b/>
          <w:bCs/>
        </w:rPr>
        <w:t xml:space="preserve">Option </w:t>
      </w:r>
      <w:r w:rsidR="00744434" w:rsidRPr="00744434">
        <w:rPr>
          <w:rFonts w:ascii="Times New Roman" w:hAnsi="Times New Roman" w:cs="Times New Roman"/>
          <w:b/>
          <w:bCs/>
        </w:rPr>
        <w:t>2 Strengthen</w:t>
      </w:r>
      <w:r w:rsidRPr="00744434">
        <w:rPr>
          <w:rFonts w:ascii="Times New Roman" w:hAnsi="Times New Roman" w:cs="Times New Roman"/>
          <w:b/>
          <w:bCs/>
        </w:rPr>
        <w:t xml:space="preserve"> domestic control</w:t>
      </w:r>
    </w:p>
    <w:p w14:paraId="56830D6C" w14:textId="77777777" w:rsidR="00B739D3" w:rsidRPr="00744434" w:rsidRDefault="00000000" w:rsidP="00975F76">
      <w:pPr>
        <w:spacing w:line="480" w:lineRule="auto"/>
        <w:ind w:leftChars="100" w:left="230"/>
        <w:jc w:val="both"/>
        <w:rPr>
          <w:rFonts w:ascii="Times New Roman" w:hAnsi="Times New Roman" w:cs="Times New Roman"/>
        </w:rPr>
      </w:pPr>
      <w:r w:rsidRPr="00744434">
        <w:rPr>
          <w:rFonts w:ascii="Times New Roman" w:hAnsi="Times New Roman" w:cs="Times New Roman"/>
        </w:rPr>
        <w:lastRenderedPageBreak/>
        <w:t xml:space="preserve">Government could direct more support towards public research institutions and domestic providers in selected areas, including public services and Indonesian-language applications. This would give national institutions greater influence over development priorities and create alternatives over time. The UGM partnership offers a model for building local expertise through international cooperation. However, this route requires sustained funding and capable public management. Support could favour politically connected firms, while dependence on foreign chips and software would continue. Selective capacity-building is </w:t>
      </w:r>
      <w:proofErr w:type="gramStart"/>
      <w:r w:rsidRPr="00744434">
        <w:rPr>
          <w:rFonts w:ascii="Times New Roman" w:hAnsi="Times New Roman" w:cs="Times New Roman"/>
        </w:rPr>
        <w:t>valuable, but</w:t>
      </w:r>
      <w:proofErr w:type="gramEnd"/>
      <w:r w:rsidRPr="00744434">
        <w:rPr>
          <w:rFonts w:ascii="Times New Roman" w:hAnsi="Times New Roman" w:cs="Times New Roman"/>
        </w:rPr>
        <w:t xml:space="preserve"> cannot quickly resolve Indonesia’s external vulnerability.</w:t>
      </w:r>
    </w:p>
    <w:p w14:paraId="7CA6C152" w14:textId="7AFABA0A" w:rsidR="00B739D3" w:rsidRPr="00744434" w:rsidRDefault="00000000" w:rsidP="00975F76">
      <w:pPr>
        <w:spacing w:line="480" w:lineRule="auto"/>
        <w:ind w:leftChars="100" w:left="230"/>
        <w:jc w:val="both"/>
        <w:rPr>
          <w:rFonts w:ascii="Times New Roman" w:hAnsi="Times New Roman" w:cs="Times New Roman"/>
          <w:b/>
          <w:bCs/>
        </w:rPr>
      </w:pPr>
      <w:r w:rsidRPr="00744434">
        <w:rPr>
          <w:rFonts w:ascii="Times New Roman" w:hAnsi="Times New Roman" w:cs="Times New Roman"/>
          <w:b/>
          <w:bCs/>
        </w:rPr>
        <w:t xml:space="preserve">Option </w:t>
      </w:r>
      <w:r w:rsidR="00744434" w:rsidRPr="00744434">
        <w:rPr>
          <w:rFonts w:ascii="Times New Roman" w:hAnsi="Times New Roman" w:cs="Times New Roman"/>
          <w:b/>
          <w:bCs/>
        </w:rPr>
        <w:t>3 Diversify</w:t>
      </w:r>
      <w:r w:rsidRPr="00744434">
        <w:rPr>
          <w:rFonts w:ascii="Times New Roman" w:hAnsi="Times New Roman" w:cs="Times New Roman"/>
          <w:b/>
          <w:bCs/>
        </w:rPr>
        <w:t xml:space="preserve"> cooperation through ASEAN</w:t>
      </w:r>
    </w:p>
    <w:p w14:paraId="245365DF" w14:textId="77777777" w:rsidR="00B739D3" w:rsidRPr="00744434" w:rsidRDefault="00000000" w:rsidP="00975F76">
      <w:pPr>
        <w:spacing w:line="480" w:lineRule="auto"/>
        <w:ind w:leftChars="100" w:left="230"/>
        <w:jc w:val="both"/>
        <w:rPr>
          <w:rFonts w:ascii="Times New Roman" w:hAnsi="Times New Roman" w:cs="Times New Roman"/>
        </w:rPr>
      </w:pPr>
      <w:r w:rsidRPr="00744434">
        <w:rPr>
          <w:rFonts w:ascii="Times New Roman" w:hAnsi="Times New Roman" w:cs="Times New Roman"/>
        </w:rPr>
        <w:t>Indonesia could maintain several international partnerships while coordinating negotiating principles with willing ASEAN members. Shared expectations for public oversight and domestic participation could make it harder for providers to secure weaker terms by approaching governments separately. ASEAN’s voluntary generative AI guide offers a starting point, not binding regional authority (ASEAN Secretariat, 2025). Members may nevertheless resist coordination because they compete for investment and have different strategic interests. Multiple partnerships also offer limited protection if they depend on the same underlying technology. Regional cooperation could strengthen, not replace, national bargaining.</w:t>
      </w:r>
    </w:p>
    <w:p w14:paraId="2E77D1E3" w14:textId="77777777" w:rsidR="00B739D3" w:rsidRPr="00744434" w:rsidRDefault="00000000" w:rsidP="00975F76">
      <w:pPr>
        <w:spacing w:line="480" w:lineRule="auto"/>
        <w:ind w:leftChars="100" w:left="230"/>
        <w:jc w:val="both"/>
        <w:rPr>
          <w:rFonts w:ascii="Times New Roman" w:hAnsi="Times New Roman" w:cs="Times New Roman"/>
          <w:b/>
          <w:bCs/>
        </w:rPr>
      </w:pPr>
      <w:r w:rsidRPr="00744434">
        <w:rPr>
          <w:rFonts w:ascii="Times New Roman" w:hAnsi="Times New Roman" w:cs="Times New Roman"/>
          <w:b/>
          <w:bCs/>
        </w:rPr>
        <w:t>Recommendation</w:t>
      </w:r>
    </w:p>
    <w:p w14:paraId="52C02900" w14:textId="77777777" w:rsidR="00975F76" w:rsidRPr="00975F76" w:rsidRDefault="00975F76" w:rsidP="00975F76">
      <w:pPr>
        <w:spacing w:after="200" w:line="480" w:lineRule="auto"/>
        <w:ind w:leftChars="100" w:left="230"/>
        <w:jc w:val="both"/>
        <w:rPr>
          <w:rFonts w:ascii="Times New Roman" w:hAnsi="Times New Roman" w:cs="Times New Roman"/>
        </w:rPr>
      </w:pPr>
      <w:r w:rsidRPr="00975F76">
        <w:rPr>
          <w:rFonts w:ascii="Times New Roman" w:hAnsi="Times New Roman" w:cs="Times New Roman"/>
        </w:rPr>
        <w:t xml:space="preserve">Indonesia should adopt Option 3 and pursue AI sovereignty through diversified international cooperation. The aim should be to reduce vulnerability rather than eliminate dependence. The theory of asymmetric interdependence explains how unequal dependence can create bargaining power, especially when one side has fewer alternatives (Keohane &amp; Nye, 2012). Indonesia should therefore </w:t>
      </w:r>
      <w:proofErr w:type="spellStart"/>
      <w:r w:rsidRPr="00975F76">
        <w:rPr>
          <w:rFonts w:ascii="Times New Roman" w:hAnsi="Times New Roman" w:cs="Times New Roman"/>
        </w:rPr>
        <w:t>favour</w:t>
      </w:r>
      <w:proofErr w:type="spellEnd"/>
      <w:r w:rsidRPr="00975F76">
        <w:rPr>
          <w:rFonts w:ascii="Times New Roman" w:hAnsi="Times New Roman" w:cs="Times New Roman"/>
        </w:rPr>
        <w:t xml:space="preserve"> partnerships that preserve credible alternatives and its freedom to regulate. Adding more providers is not enough if they remain dependent on the same foreign infrastructure.</w:t>
      </w:r>
    </w:p>
    <w:p w14:paraId="30F1BAF2" w14:textId="77777777" w:rsidR="00975F76" w:rsidRPr="00975F76" w:rsidRDefault="00975F76" w:rsidP="00975F76">
      <w:pPr>
        <w:spacing w:after="200" w:line="480" w:lineRule="auto"/>
        <w:ind w:leftChars="100" w:left="230"/>
        <w:jc w:val="both"/>
        <w:rPr>
          <w:rFonts w:ascii="Times New Roman" w:hAnsi="Times New Roman" w:cs="Times New Roman"/>
        </w:rPr>
      </w:pPr>
      <w:r w:rsidRPr="00975F76">
        <w:rPr>
          <w:rFonts w:ascii="Times New Roman" w:hAnsi="Times New Roman" w:cs="Times New Roman"/>
        </w:rPr>
        <w:t xml:space="preserve">Cooperation with willing ASEAN members should strengthen this approach through collective bargaining. Common expectations for public oversight and domestic participation could reduce </w:t>
      </w:r>
      <w:r w:rsidRPr="00975F76">
        <w:rPr>
          <w:rFonts w:ascii="Times New Roman" w:hAnsi="Times New Roman" w:cs="Times New Roman"/>
        </w:rPr>
        <w:lastRenderedPageBreak/>
        <w:t>pressure on governments to weaken these conditions in competition for investment. This would help Indonesia influence the terms of AI cooperation instead of accepting terms set by more powerful actors. However, regional cooperation should focus on shared interests rather than assume that ASEAN members will always act together. Its value depends on their willingness to maintain common positions.</w:t>
      </w:r>
    </w:p>
    <w:p w14:paraId="1C278546" w14:textId="449D9681" w:rsidR="00744434" w:rsidRDefault="00975F76" w:rsidP="00975F76">
      <w:pPr>
        <w:spacing w:after="200" w:line="480" w:lineRule="auto"/>
        <w:ind w:leftChars="100" w:left="230"/>
        <w:jc w:val="both"/>
        <w:rPr>
          <w:rFonts w:ascii="Times New Roman" w:hAnsi="Times New Roman" w:cs="Times New Roman"/>
        </w:rPr>
      </w:pPr>
      <w:r w:rsidRPr="00975F76">
        <w:rPr>
          <w:rFonts w:ascii="Times New Roman" w:hAnsi="Times New Roman" w:cs="Times New Roman"/>
        </w:rPr>
        <w:t>Domestic capacity should reinforce this external strategy. Support for public research and independent technical expertise would help Indonesia assess foreign technologies and negotiate from a more informed position. These opportunities should extend beyond established corporate partners, so that sovereignty does not simply transfer influence from foreign platforms to a few domestic firms. Success should be judged by whether Indonesia retains meaningful choices over how AI is developed and governed, not simply by investment volumes or domestic ownership.</w:t>
      </w:r>
      <w:r w:rsidR="00744434">
        <w:rPr>
          <w:rFonts w:ascii="Times New Roman" w:hAnsi="Times New Roman" w:cs="Times New Roman"/>
        </w:rPr>
        <w:br w:type="page"/>
      </w:r>
    </w:p>
    <w:p w14:paraId="2F6534BC" w14:textId="77777777" w:rsidR="00B739D3" w:rsidRPr="00744434" w:rsidRDefault="00000000" w:rsidP="00975F76">
      <w:pPr>
        <w:spacing w:line="480" w:lineRule="auto"/>
        <w:ind w:leftChars="100" w:left="230"/>
        <w:jc w:val="both"/>
        <w:rPr>
          <w:rFonts w:ascii="Times New Roman" w:hAnsi="Times New Roman" w:cs="Times New Roman"/>
        </w:rPr>
      </w:pPr>
      <w:r w:rsidRPr="00744434">
        <w:rPr>
          <w:rFonts w:ascii="Times New Roman" w:hAnsi="Times New Roman" w:cs="Times New Roman"/>
        </w:rPr>
        <w:lastRenderedPageBreak/>
        <w:t>References</w:t>
      </w:r>
    </w:p>
    <w:p w14:paraId="58A4E065" w14:textId="77777777" w:rsidR="00B739D3" w:rsidRPr="00744434" w:rsidRDefault="00000000" w:rsidP="00975F76">
      <w:pPr>
        <w:spacing w:line="480" w:lineRule="auto"/>
        <w:ind w:leftChars="100" w:left="230"/>
        <w:jc w:val="both"/>
        <w:rPr>
          <w:rFonts w:ascii="Times New Roman" w:hAnsi="Times New Roman" w:cs="Times New Roman"/>
        </w:rPr>
      </w:pPr>
      <w:r w:rsidRPr="00744434">
        <w:rPr>
          <w:rFonts w:ascii="Times New Roman" w:hAnsi="Times New Roman" w:cs="Times New Roman"/>
        </w:rPr>
        <w:t xml:space="preserve">ASEAN Secretariat. (2025). </w:t>
      </w:r>
      <w:r w:rsidRPr="00744434">
        <w:rPr>
          <w:rFonts w:ascii="Times New Roman" w:hAnsi="Times New Roman" w:cs="Times New Roman"/>
          <w:i/>
        </w:rPr>
        <w:t>Expanded ASEAN guide on AI governance and ethics – Generative AI</w:t>
      </w:r>
      <w:r w:rsidRPr="00744434">
        <w:rPr>
          <w:rFonts w:ascii="Times New Roman" w:hAnsi="Times New Roman" w:cs="Times New Roman"/>
        </w:rPr>
        <w:t xml:space="preserve">. </w:t>
      </w:r>
      <w:hyperlink r:id="rId8">
        <w:r w:rsidRPr="00744434">
          <w:rPr>
            <w:rFonts w:ascii="Times New Roman" w:hAnsi="Times New Roman" w:cs="Times New Roman"/>
            <w:color w:val="17365D"/>
          </w:rPr>
          <w:t>https://asean.org/wp-content/uploads/2025/01/Expanded-ASEAN-Guide-on-AI-Governance-and-Ethics-Generative-AI.pdf</w:t>
        </w:r>
      </w:hyperlink>
    </w:p>
    <w:p w14:paraId="48416333" w14:textId="77777777" w:rsidR="00B739D3" w:rsidRPr="00744434" w:rsidRDefault="00000000" w:rsidP="00975F76">
      <w:pPr>
        <w:spacing w:line="480" w:lineRule="auto"/>
        <w:ind w:leftChars="100" w:left="230"/>
        <w:jc w:val="both"/>
        <w:rPr>
          <w:rFonts w:ascii="Times New Roman" w:hAnsi="Times New Roman" w:cs="Times New Roman"/>
        </w:rPr>
      </w:pPr>
      <w:r w:rsidRPr="00744434">
        <w:rPr>
          <w:rFonts w:ascii="Times New Roman" w:hAnsi="Times New Roman" w:cs="Times New Roman"/>
        </w:rPr>
        <w:t xml:space="preserve">Association of Southeast Asian Nations. (2026, January 17). </w:t>
      </w:r>
      <w:r w:rsidRPr="00744434">
        <w:rPr>
          <w:rFonts w:ascii="Times New Roman" w:hAnsi="Times New Roman" w:cs="Times New Roman"/>
          <w:i/>
        </w:rPr>
        <w:t>Joint media statement of the 6th ASEAN Digital Ministers’ Meeting and related meetings</w:t>
      </w:r>
      <w:r w:rsidRPr="00744434">
        <w:rPr>
          <w:rFonts w:ascii="Times New Roman" w:hAnsi="Times New Roman" w:cs="Times New Roman"/>
        </w:rPr>
        <w:t xml:space="preserve">. </w:t>
      </w:r>
      <w:hyperlink r:id="rId9">
        <w:r w:rsidRPr="00744434">
          <w:rPr>
            <w:rFonts w:ascii="Times New Roman" w:hAnsi="Times New Roman" w:cs="Times New Roman"/>
            <w:color w:val="17365D"/>
          </w:rPr>
          <w:t>https://asean.org/joint-media-statement-of-the-6th-asean-digital-ministers-meeting-and-related-meetings/</w:t>
        </w:r>
      </w:hyperlink>
    </w:p>
    <w:p w14:paraId="0F877392" w14:textId="77777777" w:rsidR="00B739D3" w:rsidRPr="00744434" w:rsidRDefault="00000000" w:rsidP="00975F76">
      <w:pPr>
        <w:spacing w:line="480" w:lineRule="auto"/>
        <w:ind w:leftChars="100" w:left="230"/>
        <w:jc w:val="both"/>
        <w:rPr>
          <w:rFonts w:ascii="Times New Roman" w:hAnsi="Times New Roman" w:cs="Times New Roman"/>
        </w:rPr>
      </w:pPr>
      <w:r w:rsidRPr="00744434">
        <w:rPr>
          <w:rFonts w:ascii="Times New Roman" w:hAnsi="Times New Roman" w:cs="Times New Roman"/>
        </w:rPr>
        <w:t xml:space="preserve">Kementerian Komunikasi dan Digital. (2026a, September 10). </w:t>
      </w:r>
      <w:r w:rsidRPr="00744434">
        <w:rPr>
          <w:rFonts w:ascii="Times New Roman" w:hAnsi="Times New Roman" w:cs="Times New Roman"/>
          <w:i/>
        </w:rPr>
        <w:t>Agentic AI bisa bertindak sendiri, Wamen Nezar ingatkan kendali manusia</w:t>
      </w:r>
      <w:r w:rsidRPr="00744434">
        <w:rPr>
          <w:rFonts w:ascii="Times New Roman" w:hAnsi="Times New Roman" w:cs="Times New Roman"/>
        </w:rPr>
        <w:t xml:space="preserve"> [Agentic AI can act independently, Deputy Minister Nezar emphasizes human control]. </w:t>
      </w:r>
      <w:hyperlink r:id="rId10">
        <w:r w:rsidRPr="00744434">
          <w:rPr>
            <w:rFonts w:ascii="Times New Roman" w:hAnsi="Times New Roman" w:cs="Times New Roman"/>
            <w:color w:val="17365D"/>
          </w:rPr>
          <w:t>https://portal.komdigi.go.id/kanal-publik</w:t>
        </w:r>
        <w:r w:rsidRPr="00744434">
          <w:rPr>
            <w:rFonts w:ascii="Times New Roman" w:hAnsi="Times New Roman" w:cs="Times New Roman"/>
            <w:color w:val="17365D"/>
          </w:rPr>
          <w:t>/</w:t>
        </w:r>
        <w:r w:rsidRPr="00744434">
          <w:rPr>
            <w:rFonts w:ascii="Times New Roman" w:hAnsi="Times New Roman" w:cs="Times New Roman"/>
            <w:color w:val="17365D"/>
          </w:rPr>
          <w:t>berita-kini/10536</w:t>
        </w:r>
      </w:hyperlink>
    </w:p>
    <w:p w14:paraId="5A696BEC" w14:textId="77777777" w:rsidR="00B739D3" w:rsidRDefault="00000000" w:rsidP="00975F76">
      <w:pPr>
        <w:spacing w:line="480" w:lineRule="auto"/>
        <w:ind w:leftChars="100" w:left="230"/>
        <w:jc w:val="both"/>
        <w:rPr>
          <w:rFonts w:ascii="Times New Roman" w:hAnsi="Times New Roman" w:cs="Times New Roman"/>
          <w:lang w:eastAsia="zh-CN"/>
        </w:rPr>
      </w:pPr>
      <w:r w:rsidRPr="00744434">
        <w:rPr>
          <w:rFonts w:ascii="Times New Roman" w:hAnsi="Times New Roman" w:cs="Times New Roman"/>
        </w:rPr>
        <w:t xml:space="preserve">Kementerian Komunikasi dan Digital. (2026b, August 13). </w:t>
      </w:r>
      <w:r w:rsidRPr="00744434">
        <w:rPr>
          <w:rFonts w:ascii="Times New Roman" w:hAnsi="Times New Roman" w:cs="Times New Roman"/>
          <w:i/>
        </w:rPr>
        <w:t>Resmi diluncurkan di UGM, pusat AI berbasis universitas jadi langkah nyata kedaulatan digital Indonesia</w:t>
      </w:r>
      <w:r w:rsidRPr="00744434">
        <w:rPr>
          <w:rFonts w:ascii="Times New Roman" w:hAnsi="Times New Roman" w:cs="Times New Roman"/>
        </w:rPr>
        <w:t xml:space="preserve"> [University-based AI center launched at UGM marks a concrete step toward Indonesia’s digital sovereignty]. </w:t>
      </w:r>
      <w:hyperlink r:id="rId11">
        <w:r w:rsidRPr="00744434">
          <w:rPr>
            <w:rFonts w:ascii="Times New Roman" w:hAnsi="Times New Roman" w:cs="Times New Roman"/>
            <w:color w:val="17365D"/>
          </w:rPr>
          <w:t>https://portal.komdigi.go.id/kanal-publik/berita-kini/10475</w:t>
        </w:r>
      </w:hyperlink>
    </w:p>
    <w:p w14:paraId="195E2C4E" w14:textId="75CE235B" w:rsidR="00B739D3" w:rsidRPr="00744434" w:rsidRDefault="00975F76" w:rsidP="00975F76">
      <w:pPr>
        <w:spacing w:line="480" w:lineRule="auto"/>
        <w:ind w:leftChars="100" w:left="230"/>
        <w:jc w:val="both"/>
        <w:rPr>
          <w:rFonts w:ascii="Times New Roman" w:hAnsi="Times New Roman" w:cs="Times New Roman"/>
        </w:rPr>
      </w:pPr>
      <w:r w:rsidRPr="00975F76">
        <w:rPr>
          <w:rFonts w:ascii="Times New Roman" w:hAnsi="Times New Roman" w:cs="Times New Roman"/>
          <w:lang w:eastAsia="zh-CN"/>
        </w:rPr>
        <w:t xml:space="preserve">Keohane, R. O., &amp; Nye, J. S. (2012). </w:t>
      </w:r>
      <w:hyperlink r:id="rId12" w:history="1">
        <w:r w:rsidRPr="00975F76">
          <w:rPr>
            <w:rStyle w:val="aff9"/>
            <w:rFonts w:ascii="Times New Roman" w:hAnsi="Times New Roman" w:cs="Times New Roman"/>
            <w:i/>
            <w:iCs/>
            <w:lang w:eastAsia="zh-CN"/>
          </w:rPr>
          <w:t>Power and interdependence</w:t>
        </w:r>
      </w:hyperlink>
      <w:r w:rsidRPr="00975F76">
        <w:rPr>
          <w:rFonts w:ascii="Times New Roman" w:hAnsi="Times New Roman" w:cs="Times New Roman"/>
          <w:lang w:eastAsia="zh-CN"/>
        </w:rPr>
        <w:t xml:space="preserve"> (4th ed.). </w:t>
      </w:r>
      <w:proofErr w:type="spellStart"/>
      <w:r w:rsidRPr="00975F76">
        <w:rPr>
          <w:rFonts w:ascii="Times New Roman" w:hAnsi="Times New Roman" w:cs="Times New Roman"/>
          <w:lang w:eastAsia="zh-CN"/>
        </w:rPr>
        <w:t>Longman.</w:t>
      </w:r>
      <w:r w:rsidR="00000000" w:rsidRPr="00744434">
        <w:rPr>
          <w:rFonts w:ascii="Times New Roman" w:hAnsi="Times New Roman" w:cs="Times New Roman"/>
        </w:rPr>
        <w:t>Microsoft</w:t>
      </w:r>
      <w:proofErr w:type="spellEnd"/>
      <w:r w:rsidR="00000000" w:rsidRPr="00744434">
        <w:rPr>
          <w:rFonts w:ascii="Times New Roman" w:hAnsi="Times New Roman" w:cs="Times New Roman"/>
        </w:rPr>
        <w:t xml:space="preserve">. (2025, May 27). </w:t>
      </w:r>
      <w:r w:rsidR="00000000" w:rsidRPr="00744434">
        <w:rPr>
          <w:rFonts w:ascii="Times New Roman" w:hAnsi="Times New Roman" w:cs="Times New Roman"/>
          <w:i/>
        </w:rPr>
        <w:t>Microsoft opens its first cloud region in Indonesia to unlock the new AI economy</w:t>
      </w:r>
      <w:r w:rsidR="00000000" w:rsidRPr="00744434">
        <w:rPr>
          <w:rFonts w:ascii="Times New Roman" w:hAnsi="Times New Roman" w:cs="Times New Roman"/>
        </w:rPr>
        <w:t xml:space="preserve">. </w:t>
      </w:r>
      <w:hyperlink r:id="rId13">
        <w:r w:rsidR="00000000" w:rsidRPr="00744434">
          <w:rPr>
            <w:rFonts w:ascii="Times New Roman" w:hAnsi="Times New Roman" w:cs="Times New Roman"/>
            <w:color w:val="17365D"/>
          </w:rPr>
          <w:t>https://news.microsoft.com/id-id/2025/05/27/microsoft-opens-indonesia-central/</w:t>
        </w:r>
      </w:hyperlink>
    </w:p>
    <w:p w14:paraId="4CD67192" w14:textId="77777777" w:rsidR="00B739D3" w:rsidRPr="00744434" w:rsidRDefault="00000000" w:rsidP="00975F76">
      <w:pPr>
        <w:spacing w:line="480" w:lineRule="auto"/>
        <w:ind w:leftChars="100" w:left="230"/>
        <w:jc w:val="both"/>
        <w:rPr>
          <w:rFonts w:ascii="Times New Roman" w:hAnsi="Times New Roman" w:cs="Times New Roman"/>
        </w:rPr>
      </w:pPr>
      <w:r w:rsidRPr="00744434">
        <w:rPr>
          <w:rFonts w:ascii="Times New Roman" w:hAnsi="Times New Roman" w:cs="Times New Roman"/>
        </w:rPr>
        <w:t xml:space="preserve">World Bank. (2024, May 22). </w:t>
      </w:r>
      <w:r w:rsidRPr="00744434">
        <w:rPr>
          <w:rFonts w:ascii="Times New Roman" w:hAnsi="Times New Roman" w:cs="Times New Roman"/>
          <w:i/>
        </w:rPr>
        <w:t>Advancing cloud and data infrastructure markets executive summary</w:t>
      </w:r>
      <w:r w:rsidRPr="00744434">
        <w:rPr>
          <w:rFonts w:ascii="Times New Roman" w:hAnsi="Times New Roman" w:cs="Times New Roman"/>
        </w:rPr>
        <w:t xml:space="preserve">. </w:t>
      </w:r>
      <w:hyperlink r:id="rId14">
        <w:r w:rsidRPr="00744434">
          <w:rPr>
            <w:rFonts w:ascii="Times New Roman" w:hAnsi="Times New Roman" w:cs="Times New Roman"/>
            <w:color w:val="17365D"/>
          </w:rPr>
          <w:t>https://www.worldbank.org/en/brief/2024/05/22/advancing-cloud-and-data-infrastructure-markets-executive-summary</w:t>
        </w:r>
      </w:hyperlink>
    </w:p>
    <w:sectPr w:rsidR="00B739D3" w:rsidRPr="00744434" w:rsidSect="00034616">
      <w:footerReference w:type="default" r:id="rId15"/>
      <w:pgSz w:w="12240" w:h="15840"/>
      <w:pgMar w:top="1152" w:right="1296" w:bottom="1152" w:left="1296" w:header="72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4EF1A03" w14:textId="77777777" w:rsidR="00180DB6" w:rsidRDefault="00180DB6">
      <w:pPr>
        <w:spacing w:after="0" w:line="240" w:lineRule="auto"/>
      </w:pPr>
      <w:r>
        <w:separator/>
      </w:r>
    </w:p>
  </w:endnote>
  <w:endnote w:type="continuationSeparator" w:id="0">
    <w:p w14:paraId="4129C570" w14:textId="77777777" w:rsidR="00180DB6" w:rsidRDefault="00180D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B8C6D9B" w14:textId="77777777" w:rsidR="00B739D3" w:rsidRDefault="00000000">
    <w:pPr>
      <w:pStyle w:val="a7"/>
      <w:jc w:val="right"/>
    </w:pPr>
    <w:r>
      <w:fldChar w:fldCharType="begin"/>
    </w:r>
    <w:r>
      <w:instrText>PAGE</w:instrText>
    </w:r>
    <w:r>
      <w:fldChar w:fldCharType="separate"/>
    </w:r>
    <w:r w:rsidR="0074443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CA8779" w14:textId="77777777" w:rsidR="00180DB6" w:rsidRDefault="00180DB6">
      <w:pPr>
        <w:spacing w:after="0" w:line="240" w:lineRule="auto"/>
      </w:pPr>
      <w:r>
        <w:separator/>
      </w:r>
    </w:p>
  </w:footnote>
  <w:footnote w:type="continuationSeparator" w:id="0">
    <w:p w14:paraId="7729D41B" w14:textId="77777777" w:rsidR="00180DB6" w:rsidRDefault="00180D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38380099">
    <w:abstractNumId w:val="8"/>
  </w:num>
  <w:num w:numId="2" w16cid:durableId="1789885755">
    <w:abstractNumId w:val="6"/>
  </w:num>
  <w:num w:numId="3" w16cid:durableId="2072775046">
    <w:abstractNumId w:val="5"/>
  </w:num>
  <w:num w:numId="4" w16cid:durableId="431049180">
    <w:abstractNumId w:val="4"/>
  </w:num>
  <w:num w:numId="5" w16cid:durableId="1243639040">
    <w:abstractNumId w:val="7"/>
  </w:num>
  <w:num w:numId="6" w16cid:durableId="855726136">
    <w:abstractNumId w:val="3"/>
  </w:num>
  <w:num w:numId="7" w16cid:durableId="1318150916">
    <w:abstractNumId w:val="2"/>
  </w:num>
  <w:num w:numId="8" w16cid:durableId="1658417594">
    <w:abstractNumId w:val="1"/>
  </w:num>
  <w:num w:numId="9" w16cid:durableId="155210883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6"/>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F0CD7"/>
    <w:rsid w:val="0015074B"/>
    <w:rsid w:val="00180DB6"/>
    <w:rsid w:val="00286A0E"/>
    <w:rsid w:val="0029639D"/>
    <w:rsid w:val="00326F90"/>
    <w:rsid w:val="003A303F"/>
    <w:rsid w:val="00744434"/>
    <w:rsid w:val="00975F76"/>
    <w:rsid w:val="00AA1D8D"/>
    <w:rsid w:val="00B47730"/>
    <w:rsid w:val="00B739D3"/>
    <w:rsid w:val="00C97CA5"/>
    <w:rsid w:val="00CB0664"/>
    <w:rsid w:val="00F70F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1F5DDA"/>
  <w14:defaultImageDpi w14:val="300"/>
  <w15:docId w15:val="{A95498A3-3AAA-044F-B372-FDCDFE191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52" w:lineRule="auto"/>
    </w:pPr>
    <w:rPr>
      <w:rFonts w:ascii="Calibri" w:hAnsi="Calibri"/>
      <w:color w:val="000000"/>
      <w:sz w:val="23"/>
    </w:rPr>
  </w:style>
  <w:style w:type="paragraph" w:styleId="1">
    <w:name w:val="heading 1"/>
    <w:basedOn w:val="a1"/>
    <w:next w:val="a1"/>
    <w:link w:val="10"/>
    <w:uiPriority w:val="9"/>
    <w:qFormat/>
    <w:rsid w:val="00FC693F"/>
    <w:pPr>
      <w:keepNext/>
      <w:keepLines/>
      <w:spacing w:before="140"/>
      <w:outlineLvl w:val="0"/>
    </w:pPr>
    <w:rPr>
      <w:rFonts w:asciiTheme="majorHAnsi" w:eastAsiaTheme="majorEastAsia" w:hAnsiTheme="majorHAnsi" w:cstheme="majorBidi"/>
      <w:b/>
      <w:bCs/>
      <w:sz w:val="24"/>
      <w:szCs w:val="28"/>
    </w:rPr>
  </w:style>
  <w:style w:type="paragraph" w:styleId="21">
    <w:name w:val="heading 2"/>
    <w:basedOn w:val="a1"/>
    <w:next w:val="a1"/>
    <w:link w:val="22"/>
    <w:uiPriority w:val="9"/>
    <w:unhideWhenUsed/>
    <w:qFormat/>
    <w:rsid w:val="00FC693F"/>
    <w:pPr>
      <w:keepNext/>
      <w:keepLines/>
      <w:spacing w:before="140"/>
      <w:outlineLvl w:val="1"/>
    </w:pPr>
    <w:rPr>
      <w:rFonts w:asciiTheme="majorHAnsi" w:eastAsiaTheme="majorEastAsia" w:hAnsiTheme="majorHAnsi" w:cstheme="majorBidi"/>
      <w:b/>
      <w:bCs/>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Hyperlink"/>
    <w:basedOn w:val="a2"/>
    <w:uiPriority w:val="99"/>
    <w:unhideWhenUsed/>
    <w:rsid w:val="00975F76"/>
    <w:rPr>
      <w:color w:val="0000FF" w:themeColor="hyperlink"/>
      <w:u w:val="single"/>
    </w:rPr>
  </w:style>
  <w:style w:type="character" w:styleId="affa">
    <w:name w:val="Unresolved Mention"/>
    <w:basedOn w:val="a2"/>
    <w:uiPriority w:val="99"/>
    <w:semiHidden/>
    <w:unhideWhenUsed/>
    <w:rsid w:val="00975F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ean.org/wp-content/uploads/2025/01/Expanded-ASEAN-Guide-on-AI-Governance-and-Ethics-Generative-AI.pdf" TargetMode="External"/><Relationship Id="rId13" Type="http://schemas.openxmlformats.org/officeDocument/2006/relationships/hyperlink" Target="https://news.microsoft.com/id-id/2025/05/27/microsoft-opens-indonesia-centra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ages.ucsd.edu/~bslantchev/courses/ps240/05%20Cooperation%20with%20States%20as%20Unitary%20Actors/Keohane%20%26%20Nye%20-%20Power%20and%20interdependence%20%5BCh%201-3%5D.pdf"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ortal.komdigi.go.id/kanal-publik/berita-kini/10475"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portal.komdigi.go.id/kanal-publik/berita-kini/10536" TargetMode="External"/><Relationship Id="rId4" Type="http://schemas.openxmlformats.org/officeDocument/2006/relationships/settings" Target="settings.xml"/><Relationship Id="rId9" Type="http://schemas.openxmlformats.org/officeDocument/2006/relationships/hyperlink" Target="https://asean.org/joint-media-statement-of-the-6th-asean-digital-ministers-meeting-and-related-meetings/" TargetMode="External"/><Relationship Id="rId14" Type="http://schemas.openxmlformats.org/officeDocument/2006/relationships/hyperlink" Target="https://www.worldbank.org/en/brief/2024/05/22/advancing-cloud-and-data-infrastructure-markets-executive-summ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1387</Words>
  <Characters>7907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Indonesia and AI Sovereignty</dc:title>
  <dc:subject>PP5182 individual policy memo</dc:subject>
  <dc:creator>Yida Li</dc:creator>
  <cp:keywords>Indonesia, AI sovereignty, political economy, economic diplomacy</cp:keywords>
  <dc:description>generated by python-docx</dc:description>
  <cp:lastModifiedBy>Yida Li</cp:lastModifiedBy>
  <cp:revision>2</cp:revision>
  <dcterms:created xsi:type="dcterms:W3CDTF">2026-09-18T06:55:00Z</dcterms:created>
  <dcterms:modified xsi:type="dcterms:W3CDTF">2026-09-18T06:55:00Z</dcterms:modified>
  <cp:category/>
</cp:coreProperties>
</file>