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A1DB" w14:textId="77777777" w:rsidR="0036251F" w:rsidRPr="00BE33A7" w:rsidRDefault="0036251F" w:rsidP="0036251F">
      <w:pPr>
        <w:jc w:val="center"/>
        <w:rPr>
          <w:rFonts w:ascii="Candara" w:hAnsi="Candara"/>
          <w:b/>
          <w:bCs/>
          <w:sz w:val="24"/>
          <w:szCs w:val="24"/>
        </w:rPr>
      </w:pPr>
      <w:r w:rsidRPr="00BE33A7">
        <w:rPr>
          <w:rFonts w:ascii="Candara" w:hAnsi="Candara"/>
          <w:b/>
          <w:bCs/>
          <w:sz w:val="24"/>
          <w:szCs w:val="24"/>
        </w:rPr>
        <w:t>POLICY MEMO</w:t>
      </w:r>
    </w:p>
    <w:p w14:paraId="5DF01E95" w14:textId="5BC6E630" w:rsidR="0036251F" w:rsidRPr="00BE33A7" w:rsidRDefault="0036251F" w:rsidP="0036251F">
      <w:pPr>
        <w:rPr>
          <w:rFonts w:ascii="Candara" w:hAnsi="Candara"/>
          <w:sz w:val="24"/>
          <w:szCs w:val="24"/>
        </w:rPr>
      </w:pPr>
      <w:r w:rsidRPr="00BE33A7">
        <w:rPr>
          <w:rFonts w:ascii="Candara" w:hAnsi="Candara"/>
          <w:b/>
          <w:bCs/>
          <w:sz w:val="24"/>
          <w:szCs w:val="24"/>
        </w:rPr>
        <w:t>TO:</w:t>
      </w:r>
      <w:r w:rsidRPr="00BE33A7">
        <w:rPr>
          <w:rFonts w:ascii="Candara" w:hAnsi="Candara"/>
          <w:sz w:val="24"/>
          <w:szCs w:val="24"/>
        </w:rPr>
        <w:t xml:space="preserve"> Minister of Agriculture, Forestry and Fisheries (MAFF), Kingdom of Cambodia</w:t>
      </w:r>
      <w:r w:rsidRPr="00BE33A7">
        <w:rPr>
          <w:rFonts w:ascii="Candara" w:hAnsi="Candara"/>
          <w:sz w:val="24"/>
          <w:szCs w:val="24"/>
        </w:rPr>
        <w:br/>
      </w:r>
      <w:r w:rsidRPr="00BE33A7">
        <w:rPr>
          <w:rFonts w:ascii="Candara" w:hAnsi="Candara"/>
          <w:b/>
          <w:bCs/>
          <w:sz w:val="24"/>
          <w:szCs w:val="24"/>
        </w:rPr>
        <w:t>FROM:</w:t>
      </w:r>
      <w:r w:rsidRPr="00BE33A7">
        <w:rPr>
          <w:rFonts w:ascii="Candara" w:hAnsi="Candara"/>
          <w:sz w:val="24"/>
          <w:szCs w:val="24"/>
        </w:rPr>
        <w:t xml:space="preserve"> Geoeconomic Advisory Staff, Cambodia Delegation</w:t>
      </w:r>
      <w:r w:rsidRPr="00BE33A7">
        <w:rPr>
          <w:rFonts w:ascii="Candara" w:hAnsi="Candara"/>
          <w:sz w:val="24"/>
          <w:szCs w:val="24"/>
        </w:rPr>
        <w:br/>
      </w:r>
      <w:r w:rsidRPr="00BE33A7">
        <w:rPr>
          <w:rFonts w:ascii="Candara" w:hAnsi="Candara"/>
          <w:b/>
          <w:bCs/>
          <w:sz w:val="24"/>
          <w:szCs w:val="24"/>
        </w:rPr>
        <w:t>DATE:</w:t>
      </w:r>
      <w:r w:rsidRPr="00BE33A7">
        <w:rPr>
          <w:rFonts w:ascii="Candara" w:hAnsi="Candara"/>
          <w:sz w:val="24"/>
          <w:szCs w:val="24"/>
        </w:rPr>
        <w:t xml:space="preserve"> September 17, 2026</w:t>
      </w:r>
      <w:r w:rsidRPr="00BE33A7">
        <w:rPr>
          <w:rFonts w:ascii="Candara" w:hAnsi="Candara"/>
          <w:sz w:val="24"/>
          <w:szCs w:val="24"/>
        </w:rPr>
        <w:br/>
      </w:r>
      <w:r w:rsidRPr="00BE33A7">
        <w:rPr>
          <w:rFonts w:ascii="Candara" w:hAnsi="Candara"/>
          <w:b/>
          <w:bCs/>
          <w:sz w:val="24"/>
          <w:szCs w:val="24"/>
        </w:rPr>
        <w:t>SUBJECT:</w:t>
      </w:r>
      <w:r w:rsidRPr="00BE33A7">
        <w:rPr>
          <w:rFonts w:ascii="Candara" w:hAnsi="Candara"/>
          <w:sz w:val="24"/>
          <w:szCs w:val="24"/>
        </w:rPr>
        <w:t xml:space="preserve"> Reducing Cambodia’s Vulnerability to Fertilizer Supply Disruptions</w:t>
      </w:r>
    </w:p>
    <w:p w14:paraId="3F4FB760" w14:textId="77777777" w:rsidR="002376DC" w:rsidRPr="00BE33A7" w:rsidRDefault="002376DC" w:rsidP="002376DC">
      <w:pPr>
        <w:rPr>
          <w:rFonts w:ascii="Candara" w:hAnsi="Candara"/>
          <w:sz w:val="24"/>
          <w:szCs w:val="24"/>
        </w:rPr>
      </w:pPr>
    </w:p>
    <w:p w14:paraId="11CC12DB" w14:textId="09954A4A" w:rsidR="002376DC" w:rsidRPr="00BE33A7" w:rsidRDefault="002376DC" w:rsidP="002376DC">
      <w:pPr>
        <w:rPr>
          <w:rFonts w:ascii="Candara" w:hAnsi="Candara"/>
          <w:b/>
          <w:bCs/>
          <w:sz w:val="24"/>
          <w:szCs w:val="24"/>
        </w:rPr>
      </w:pPr>
      <w:r w:rsidRPr="00BE33A7">
        <w:rPr>
          <w:rFonts w:ascii="Candara" w:hAnsi="Candara"/>
          <w:b/>
          <w:bCs/>
          <w:sz w:val="24"/>
          <w:szCs w:val="24"/>
        </w:rPr>
        <w:t>Summary</w:t>
      </w:r>
    </w:p>
    <w:p w14:paraId="1E412082" w14:textId="25535E4C" w:rsidR="002376DC" w:rsidRPr="00BE33A7" w:rsidRDefault="002376DC" w:rsidP="00852636">
      <w:pPr>
        <w:jc w:val="both"/>
        <w:rPr>
          <w:rFonts w:ascii="Candara" w:hAnsi="Candara"/>
          <w:sz w:val="24"/>
          <w:szCs w:val="24"/>
        </w:rPr>
      </w:pPr>
      <w:r w:rsidRPr="00BE33A7">
        <w:rPr>
          <w:rFonts w:ascii="Candara" w:hAnsi="Candara"/>
          <w:sz w:val="24"/>
          <w:szCs w:val="24"/>
        </w:rPr>
        <w:t xml:space="preserve">Cambodia’s </w:t>
      </w:r>
      <w:r w:rsidR="00852636">
        <w:rPr>
          <w:rFonts w:ascii="Candara" w:hAnsi="Candara"/>
          <w:sz w:val="24"/>
          <w:szCs w:val="24"/>
        </w:rPr>
        <w:t>heavy reliance on imported fertilizer is passing global supply disruptions on to farmers through higher costs</w:t>
      </w:r>
      <w:r w:rsidRPr="00BE33A7">
        <w:rPr>
          <w:rFonts w:ascii="Candara" w:hAnsi="Candara"/>
          <w:sz w:val="24"/>
          <w:szCs w:val="24"/>
        </w:rPr>
        <w:t>. Cambodia imported $409 million of fertilizer in 2024, with Vietnam, Thailand, and China supplying about 89% by value</w:t>
      </w:r>
      <w:r w:rsidR="004611E2" w:rsidRPr="00BE33A7">
        <w:rPr>
          <w:rFonts w:ascii="Candara" w:hAnsi="Candara"/>
          <w:sz w:val="24"/>
          <w:szCs w:val="24"/>
        </w:rPr>
        <w:t xml:space="preserve"> </w:t>
      </w:r>
      <w:r w:rsidR="004974AE" w:rsidRPr="00BE33A7">
        <w:rPr>
          <w:rFonts w:ascii="Candara" w:hAnsi="Candara"/>
          <w:sz w:val="24"/>
          <w:szCs w:val="24"/>
        </w:rPr>
        <w:t>(Observatory of Economic Complexity, 2024)</w:t>
      </w:r>
      <w:r w:rsidRPr="00BE33A7">
        <w:rPr>
          <w:rFonts w:ascii="Candara" w:hAnsi="Candara"/>
          <w:sz w:val="24"/>
          <w:szCs w:val="24"/>
        </w:rPr>
        <w:t>. In 2026, domestic fertilizer prices have risen about 25–30%</w:t>
      </w:r>
      <w:r w:rsidR="004611E2" w:rsidRPr="00BE33A7">
        <w:rPr>
          <w:rFonts w:ascii="Candara" w:hAnsi="Candara"/>
          <w:sz w:val="24"/>
          <w:szCs w:val="24"/>
        </w:rPr>
        <w:t xml:space="preserve"> (Cambodia Investment Review</w:t>
      </w:r>
      <w:r w:rsidR="004974AE" w:rsidRPr="00BE33A7">
        <w:rPr>
          <w:rFonts w:ascii="Candara" w:hAnsi="Candara"/>
          <w:sz w:val="24"/>
          <w:szCs w:val="24"/>
        </w:rPr>
        <w:t xml:space="preserve"> 2026</w:t>
      </w:r>
      <w:r w:rsidR="004611E2" w:rsidRPr="00BE33A7">
        <w:rPr>
          <w:rFonts w:ascii="Candara" w:hAnsi="Candara"/>
          <w:sz w:val="24"/>
          <w:szCs w:val="24"/>
        </w:rPr>
        <w:t>)</w:t>
      </w:r>
      <w:r w:rsidRPr="00BE33A7">
        <w:rPr>
          <w:rFonts w:ascii="Candara" w:hAnsi="Candara"/>
          <w:sz w:val="24"/>
          <w:szCs w:val="24"/>
        </w:rPr>
        <w:t xml:space="preserve">, squeezing farm margins and putting an agricultural export sector worth about $5 billion in 2025 </w:t>
      </w:r>
      <w:r w:rsidR="004974AE" w:rsidRPr="00BE33A7">
        <w:rPr>
          <w:rFonts w:ascii="Candara" w:hAnsi="Candara"/>
          <w:sz w:val="24"/>
          <w:szCs w:val="24"/>
        </w:rPr>
        <w:t xml:space="preserve">(Agence Kampuchea Presse, 2026) </w:t>
      </w:r>
      <w:r w:rsidRPr="00BE33A7">
        <w:rPr>
          <w:rFonts w:ascii="Candara" w:hAnsi="Candara"/>
          <w:sz w:val="24"/>
          <w:szCs w:val="24"/>
        </w:rPr>
        <w:t xml:space="preserve">at risk. </w:t>
      </w:r>
      <w:r w:rsidR="00852636" w:rsidRPr="00852636">
        <w:rPr>
          <w:rFonts w:ascii="Candara" w:hAnsi="Candara"/>
          <w:sz w:val="24"/>
          <w:szCs w:val="24"/>
        </w:rPr>
        <w:t>Cambodia should protect vulnerable farmers immediately, build a targeted strategic fertilizer buffer, and pursue a voluntary “G-minus” ASEAN fertilizer resilience partnership with willing regional producers and suppliers. The objective is resilient interdependence, rather than complete fertilizer self-sufficiency.</w:t>
      </w:r>
    </w:p>
    <w:p w14:paraId="4388DC90" w14:textId="77777777" w:rsidR="002376DC" w:rsidRPr="00BE33A7" w:rsidRDefault="002376DC" w:rsidP="002376DC">
      <w:pPr>
        <w:rPr>
          <w:rFonts w:ascii="Candara" w:hAnsi="Candara"/>
          <w:b/>
          <w:bCs/>
          <w:sz w:val="24"/>
          <w:szCs w:val="24"/>
        </w:rPr>
      </w:pPr>
      <w:r w:rsidRPr="00BE33A7">
        <w:rPr>
          <w:rFonts w:ascii="Candara" w:hAnsi="Candara"/>
          <w:b/>
          <w:bCs/>
          <w:sz w:val="24"/>
          <w:szCs w:val="24"/>
        </w:rPr>
        <w:t>Background</w:t>
      </w:r>
    </w:p>
    <w:p w14:paraId="4A0841F9" w14:textId="4CBE1C68" w:rsidR="002376DC" w:rsidRPr="00BE33A7" w:rsidRDefault="002376DC" w:rsidP="002376DC">
      <w:pPr>
        <w:rPr>
          <w:rFonts w:ascii="Candara" w:hAnsi="Candara"/>
          <w:sz w:val="24"/>
          <w:szCs w:val="24"/>
        </w:rPr>
      </w:pPr>
      <w:r w:rsidRPr="00BE33A7">
        <w:rPr>
          <w:rFonts w:ascii="Candara" w:hAnsi="Candara"/>
          <w:sz w:val="24"/>
          <w:szCs w:val="24"/>
        </w:rPr>
        <w:t xml:space="preserve">Cambodia’s agricultural sector depends heavily on imported fertilizer and a narrow supplier base. According </w:t>
      </w:r>
      <w:r w:rsidR="004974AE" w:rsidRPr="00BE33A7">
        <w:rPr>
          <w:rFonts w:ascii="Candara" w:hAnsi="Candara"/>
          <w:sz w:val="24"/>
          <w:szCs w:val="24"/>
        </w:rPr>
        <w:t xml:space="preserve">to </w:t>
      </w:r>
      <w:r w:rsidRPr="00BE33A7">
        <w:rPr>
          <w:rFonts w:ascii="Candara" w:hAnsi="Candara"/>
          <w:sz w:val="24"/>
          <w:szCs w:val="24"/>
        </w:rPr>
        <w:t>OEC</w:t>
      </w:r>
      <w:r w:rsidR="004974AE" w:rsidRPr="00BE33A7">
        <w:rPr>
          <w:rFonts w:ascii="Candara" w:hAnsi="Candara"/>
          <w:sz w:val="24"/>
          <w:szCs w:val="24"/>
        </w:rPr>
        <w:t>,</w:t>
      </w:r>
      <w:r w:rsidRPr="00BE33A7">
        <w:rPr>
          <w:rFonts w:ascii="Candara" w:hAnsi="Candara"/>
          <w:sz w:val="24"/>
          <w:szCs w:val="24"/>
        </w:rPr>
        <w:t xml:space="preserve"> Cambodia imported about $409 million of fertilizer in 2024. Vietnam supplied $197 million, Thailand $132 million, and China $36.1 millio</w:t>
      </w:r>
      <w:r w:rsidR="00852636">
        <w:rPr>
          <w:rFonts w:ascii="Candara" w:hAnsi="Candara"/>
          <w:sz w:val="24"/>
          <w:szCs w:val="24"/>
        </w:rPr>
        <w:t>n</w:t>
      </w:r>
      <w:r w:rsidRPr="00BE33A7">
        <w:rPr>
          <w:rFonts w:ascii="Candara" w:hAnsi="Candara"/>
          <w:sz w:val="24"/>
          <w:szCs w:val="24"/>
        </w:rPr>
        <w:t>.</w:t>
      </w:r>
    </w:p>
    <w:p w14:paraId="3B9AAF1E" w14:textId="2AE4C4F5" w:rsidR="002376DC" w:rsidRPr="00BE33A7" w:rsidRDefault="002376DC" w:rsidP="008A1CF9">
      <w:pPr>
        <w:rPr>
          <w:rFonts w:ascii="Candara" w:hAnsi="Candara"/>
          <w:sz w:val="24"/>
          <w:szCs w:val="24"/>
        </w:rPr>
      </w:pPr>
      <w:r w:rsidRPr="00BE33A7">
        <w:rPr>
          <w:rFonts w:ascii="Candara" w:hAnsi="Candara"/>
          <w:sz w:val="24"/>
          <w:szCs w:val="24"/>
        </w:rPr>
        <w:t>This concentration has become more consequential in 2026. China tightened restrictions on several fertilizer exports to protect domestic supply</w:t>
      </w:r>
      <w:r w:rsidR="004175A3" w:rsidRPr="00BE33A7">
        <w:rPr>
          <w:rFonts w:ascii="Candara" w:hAnsi="Candara"/>
          <w:sz w:val="24"/>
          <w:szCs w:val="24"/>
        </w:rPr>
        <w:t xml:space="preserve"> (Reuters</w:t>
      </w:r>
      <w:r w:rsidR="004974AE" w:rsidRPr="00BE33A7">
        <w:rPr>
          <w:rFonts w:ascii="Candara" w:hAnsi="Candara"/>
          <w:sz w:val="24"/>
          <w:szCs w:val="24"/>
        </w:rPr>
        <w:t>, 2026</w:t>
      </w:r>
      <w:r w:rsidR="004175A3" w:rsidRPr="00BE33A7">
        <w:rPr>
          <w:rFonts w:ascii="Candara" w:hAnsi="Candara"/>
          <w:sz w:val="24"/>
          <w:szCs w:val="24"/>
        </w:rPr>
        <w:t>)</w:t>
      </w:r>
      <w:r w:rsidRPr="00BE33A7">
        <w:rPr>
          <w:rFonts w:ascii="Candara" w:hAnsi="Candara"/>
          <w:sz w:val="24"/>
          <w:szCs w:val="24"/>
        </w:rPr>
        <w:t>, while Russia imposed quantitative restrictions on mineral fertilizer exports</w:t>
      </w:r>
      <w:r w:rsidR="004175A3" w:rsidRPr="00BE33A7">
        <w:rPr>
          <w:rFonts w:ascii="Candara" w:hAnsi="Candara"/>
          <w:sz w:val="24"/>
          <w:szCs w:val="24"/>
        </w:rPr>
        <w:t xml:space="preserve"> (FAO)</w:t>
      </w:r>
      <w:r w:rsidRPr="00BE33A7">
        <w:rPr>
          <w:rFonts w:ascii="Candara" w:hAnsi="Candara"/>
          <w:sz w:val="24"/>
          <w:szCs w:val="24"/>
        </w:rPr>
        <w:t xml:space="preserve">. Although these measures do not </w:t>
      </w:r>
      <w:r w:rsidR="00852636">
        <w:rPr>
          <w:rFonts w:ascii="Candara" w:hAnsi="Candara"/>
          <w:sz w:val="24"/>
          <w:szCs w:val="24"/>
        </w:rPr>
        <w:t xml:space="preserve">directly </w:t>
      </w:r>
      <w:r w:rsidRPr="00BE33A7">
        <w:rPr>
          <w:rFonts w:ascii="Candara" w:hAnsi="Candara"/>
          <w:sz w:val="24"/>
          <w:szCs w:val="24"/>
        </w:rPr>
        <w:t>target Cambodia, restrictions by major producers tighten international availability and redirect demand toward alternative suppliers.</w:t>
      </w:r>
    </w:p>
    <w:p w14:paraId="383CF4CE" w14:textId="2564C7B1" w:rsidR="002376DC" w:rsidRPr="00BE33A7" w:rsidRDefault="002376DC" w:rsidP="00B35CF3">
      <w:pPr>
        <w:rPr>
          <w:rFonts w:ascii="Candara" w:hAnsi="Candara"/>
          <w:sz w:val="24"/>
          <w:szCs w:val="24"/>
        </w:rPr>
      </w:pPr>
      <w:r w:rsidRPr="00BE33A7">
        <w:rPr>
          <w:rFonts w:ascii="Candara" w:hAnsi="Candara"/>
          <w:sz w:val="24"/>
          <w:szCs w:val="24"/>
        </w:rPr>
        <w:t>Reliance on Vietnam and Thailand does not fully insulate Cambodia.</w:t>
      </w:r>
      <w:r w:rsidR="00BF6E10" w:rsidRPr="00BE33A7">
        <w:rPr>
          <w:rFonts w:ascii="Candara" w:hAnsi="Candara"/>
          <w:sz w:val="24"/>
          <w:szCs w:val="24"/>
        </w:rPr>
        <w:t xml:space="preserve"> Vietnam has substantial domestic fertilizer production capacity, particularly in urea and NPK, making it relatively more resilient to external supply disruptions, although it remains dependent on imports for some fertilizer categories and raw materials </w:t>
      </w:r>
      <w:r w:rsidR="004974AE" w:rsidRPr="00BE33A7">
        <w:rPr>
          <w:rFonts w:ascii="Candara" w:hAnsi="Candara"/>
          <w:sz w:val="24"/>
          <w:szCs w:val="24"/>
        </w:rPr>
        <w:t>(</w:t>
      </w:r>
      <w:proofErr w:type="spellStart"/>
      <w:r w:rsidR="004974AE" w:rsidRPr="00BE33A7">
        <w:rPr>
          <w:rFonts w:ascii="Candara" w:hAnsi="Candara"/>
          <w:sz w:val="24"/>
          <w:szCs w:val="24"/>
        </w:rPr>
        <w:t>PVFCCo</w:t>
      </w:r>
      <w:proofErr w:type="spellEnd"/>
      <w:r w:rsidR="004974AE" w:rsidRPr="00BE33A7">
        <w:rPr>
          <w:rFonts w:ascii="Candara" w:hAnsi="Candara"/>
          <w:sz w:val="24"/>
          <w:szCs w:val="24"/>
        </w:rPr>
        <w:t>, 2025)</w:t>
      </w:r>
      <w:r w:rsidR="00BF6E10" w:rsidRPr="00BE33A7">
        <w:rPr>
          <w:rFonts w:ascii="Candara" w:hAnsi="Candara"/>
          <w:sz w:val="24"/>
          <w:szCs w:val="24"/>
        </w:rPr>
        <w:t>.</w:t>
      </w:r>
      <w:r w:rsidR="008D2010">
        <w:rPr>
          <w:rFonts w:ascii="Candara" w:hAnsi="Candara"/>
          <w:sz w:val="24"/>
          <w:szCs w:val="24"/>
        </w:rPr>
        <w:t xml:space="preserve"> </w:t>
      </w:r>
      <w:r w:rsidR="00BF6E10" w:rsidRPr="00BE33A7">
        <w:rPr>
          <w:rFonts w:ascii="Candara" w:hAnsi="Candara"/>
          <w:sz w:val="24"/>
          <w:szCs w:val="24"/>
        </w:rPr>
        <w:t xml:space="preserve">Thailand has a downstream fertilizer industry that blends imported base fertilizers into finished </w:t>
      </w:r>
      <w:proofErr w:type="gramStart"/>
      <w:r w:rsidR="00BF6E10" w:rsidRPr="00BE33A7">
        <w:rPr>
          <w:rFonts w:ascii="Candara" w:hAnsi="Candara"/>
          <w:sz w:val="24"/>
          <w:szCs w:val="24"/>
        </w:rPr>
        <w:t>products, but</w:t>
      </w:r>
      <w:proofErr w:type="gramEnd"/>
      <w:r w:rsidR="00BF6E10" w:rsidRPr="00BE33A7">
        <w:rPr>
          <w:rFonts w:ascii="Candara" w:hAnsi="Candara"/>
          <w:sz w:val="24"/>
          <w:szCs w:val="24"/>
        </w:rPr>
        <w:t xml:space="preserve"> remains heavily dependent on imported fertilizer and raw materials </w:t>
      </w:r>
      <w:r w:rsidR="004974AE" w:rsidRPr="00BE33A7">
        <w:rPr>
          <w:rFonts w:ascii="Candara" w:hAnsi="Candara"/>
          <w:sz w:val="24"/>
          <w:szCs w:val="24"/>
        </w:rPr>
        <w:t>(</w:t>
      </w:r>
      <w:proofErr w:type="spellStart"/>
      <w:r w:rsidR="004974AE" w:rsidRPr="00BE33A7">
        <w:rPr>
          <w:rFonts w:ascii="Candara" w:hAnsi="Candara"/>
          <w:sz w:val="24"/>
          <w:szCs w:val="24"/>
        </w:rPr>
        <w:t>Krungsri</w:t>
      </w:r>
      <w:proofErr w:type="spellEnd"/>
      <w:r w:rsidR="004974AE" w:rsidRPr="00BE33A7">
        <w:rPr>
          <w:rFonts w:ascii="Candara" w:hAnsi="Candara"/>
          <w:sz w:val="24"/>
          <w:szCs w:val="24"/>
        </w:rPr>
        <w:t xml:space="preserve"> Research, 2026)</w:t>
      </w:r>
      <w:r w:rsidR="00BF6E10" w:rsidRPr="00BE33A7">
        <w:rPr>
          <w:rFonts w:ascii="Candara" w:hAnsi="Candara"/>
          <w:sz w:val="24"/>
          <w:szCs w:val="24"/>
        </w:rPr>
        <w:t xml:space="preserve">. </w:t>
      </w:r>
      <w:r w:rsidRPr="00BE33A7">
        <w:rPr>
          <w:rFonts w:ascii="Candara" w:hAnsi="Candara"/>
          <w:sz w:val="24"/>
          <w:szCs w:val="24"/>
        </w:rPr>
        <w:t>Global shortages can therefore raise costs and competition across regional markets. However, Cambodia is an important fertilizer market for both countries, creating mutual commercial interest in maintaining trade. This does not guarantee supply during simultaneous shortages, domestic food-security pressures, or political disruptions.</w:t>
      </w:r>
    </w:p>
    <w:p w14:paraId="29FF3A0A" w14:textId="613059B8" w:rsidR="002376DC" w:rsidRPr="00BE33A7" w:rsidRDefault="002376DC" w:rsidP="00B35CF3">
      <w:pPr>
        <w:rPr>
          <w:rFonts w:ascii="Candara" w:hAnsi="Candara"/>
          <w:sz w:val="24"/>
          <w:szCs w:val="24"/>
        </w:rPr>
      </w:pPr>
      <w:r w:rsidRPr="00BE33A7">
        <w:rPr>
          <w:rFonts w:ascii="Candara" w:hAnsi="Candara"/>
          <w:sz w:val="24"/>
          <w:szCs w:val="24"/>
        </w:rPr>
        <w:t xml:space="preserve">Cambodia also has regional alternatives. In 2024, it imported about 60,858 </w:t>
      </w:r>
      <w:proofErr w:type="spellStart"/>
      <w:r w:rsidRPr="00BE33A7">
        <w:rPr>
          <w:rFonts w:ascii="Candara" w:hAnsi="Candara"/>
          <w:sz w:val="24"/>
          <w:szCs w:val="24"/>
        </w:rPr>
        <w:t>tonnes</w:t>
      </w:r>
      <w:proofErr w:type="spellEnd"/>
      <w:r w:rsidRPr="00BE33A7">
        <w:rPr>
          <w:rFonts w:ascii="Candara" w:hAnsi="Candara"/>
          <w:sz w:val="24"/>
          <w:szCs w:val="24"/>
        </w:rPr>
        <w:t xml:space="preserve"> of urea worth $19.9 million from Brunei</w:t>
      </w:r>
      <w:r w:rsidR="00C47648" w:rsidRPr="00BE33A7">
        <w:rPr>
          <w:rFonts w:ascii="Candara" w:hAnsi="Candara"/>
          <w:sz w:val="24"/>
          <w:szCs w:val="24"/>
        </w:rPr>
        <w:t xml:space="preserve"> </w:t>
      </w:r>
      <w:r w:rsidR="00B35CF3" w:rsidRPr="00BE33A7">
        <w:rPr>
          <w:rFonts w:ascii="Candara" w:hAnsi="Candara"/>
          <w:sz w:val="24"/>
          <w:szCs w:val="24"/>
        </w:rPr>
        <w:t>(World Bank WITS/UN Comtrade, 2024)</w:t>
      </w:r>
      <w:r w:rsidRPr="00BE33A7">
        <w:rPr>
          <w:rFonts w:ascii="Candara" w:hAnsi="Candara"/>
          <w:sz w:val="24"/>
          <w:szCs w:val="24"/>
        </w:rPr>
        <w:t xml:space="preserve">. Indonesia exported about 1.48 million </w:t>
      </w:r>
      <w:proofErr w:type="spellStart"/>
      <w:r w:rsidRPr="00BE33A7">
        <w:rPr>
          <w:rFonts w:ascii="Candara" w:hAnsi="Candara"/>
          <w:sz w:val="24"/>
          <w:szCs w:val="24"/>
        </w:rPr>
        <w:t>tonnes</w:t>
      </w:r>
      <w:proofErr w:type="spellEnd"/>
      <w:r w:rsidRPr="00BE33A7">
        <w:rPr>
          <w:rFonts w:ascii="Candara" w:hAnsi="Candara"/>
          <w:sz w:val="24"/>
          <w:szCs w:val="24"/>
        </w:rPr>
        <w:t xml:space="preserve"> of urea worth $489 million globally</w:t>
      </w:r>
      <w:r w:rsidR="00E21567" w:rsidRPr="00BE33A7">
        <w:rPr>
          <w:rFonts w:ascii="Candara" w:hAnsi="Candara"/>
          <w:sz w:val="24"/>
          <w:szCs w:val="24"/>
        </w:rPr>
        <w:t xml:space="preserve"> </w:t>
      </w:r>
      <w:r w:rsidR="00B35CF3" w:rsidRPr="00BE33A7">
        <w:rPr>
          <w:rFonts w:ascii="Candara" w:hAnsi="Candara"/>
          <w:sz w:val="24"/>
          <w:szCs w:val="24"/>
        </w:rPr>
        <w:t>(World Bank WITS/UN Comtrade, 2024)</w:t>
      </w:r>
      <w:r w:rsidRPr="00BE33A7">
        <w:rPr>
          <w:rFonts w:ascii="Candara" w:hAnsi="Candara"/>
          <w:sz w:val="24"/>
          <w:szCs w:val="24"/>
        </w:rPr>
        <w:t>, while Malaysia also has significant fertilizer exports. These ASEAN production networks provide potential diversification beyond Cambodia’s traditional suppliers.</w:t>
      </w:r>
    </w:p>
    <w:p w14:paraId="1AAC9EA9" w14:textId="345B64A9" w:rsidR="002376DC" w:rsidRPr="00BE33A7" w:rsidRDefault="002376DC" w:rsidP="007B7134">
      <w:pPr>
        <w:rPr>
          <w:rFonts w:ascii="Candara" w:hAnsi="Candara"/>
          <w:sz w:val="24"/>
          <w:szCs w:val="24"/>
        </w:rPr>
      </w:pPr>
      <w:r w:rsidRPr="00BE33A7">
        <w:rPr>
          <w:rFonts w:ascii="Candara" w:hAnsi="Candara"/>
          <w:sz w:val="24"/>
          <w:szCs w:val="24"/>
        </w:rPr>
        <w:t>The domestic impact is already visible. Fertilizer prices increased about 25–30% in early 2026, with a standard 50kg bag rising from around 130,000 to 150,000 riels</w:t>
      </w:r>
      <w:r w:rsidR="00E21567" w:rsidRPr="00BE33A7">
        <w:rPr>
          <w:rFonts w:ascii="Candara" w:hAnsi="Candara"/>
          <w:sz w:val="24"/>
          <w:szCs w:val="24"/>
        </w:rPr>
        <w:t xml:space="preserve"> (Cambodia Investment Review</w:t>
      </w:r>
      <w:r w:rsidR="007B7134" w:rsidRPr="00BE33A7">
        <w:rPr>
          <w:rFonts w:ascii="Candara" w:hAnsi="Candara"/>
          <w:sz w:val="24"/>
          <w:szCs w:val="24"/>
        </w:rPr>
        <w:t xml:space="preserve">, </w:t>
      </w:r>
      <w:r w:rsidR="007B7134" w:rsidRPr="00BE33A7">
        <w:rPr>
          <w:rFonts w:ascii="Candara" w:hAnsi="Candara"/>
          <w:sz w:val="24"/>
          <w:szCs w:val="24"/>
        </w:rPr>
        <w:lastRenderedPageBreak/>
        <w:t>2026</w:t>
      </w:r>
      <w:r w:rsidR="00E21567" w:rsidRPr="00BE33A7">
        <w:rPr>
          <w:rFonts w:ascii="Candara" w:hAnsi="Candara"/>
          <w:sz w:val="24"/>
          <w:szCs w:val="24"/>
        </w:rPr>
        <w:t>)</w:t>
      </w:r>
      <w:r w:rsidRPr="00BE33A7">
        <w:rPr>
          <w:rFonts w:ascii="Candara" w:hAnsi="Candara"/>
          <w:sz w:val="24"/>
          <w:szCs w:val="24"/>
        </w:rPr>
        <w:t xml:space="preserve">. </w:t>
      </w:r>
      <w:r w:rsidR="00304F74" w:rsidRPr="00BE33A7">
        <w:rPr>
          <w:rFonts w:ascii="Candara" w:hAnsi="Candara"/>
          <w:sz w:val="24"/>
          <w:szCs w:val="24"/>
        </w:rPr>
        <w:t>Farmers have reported reconsidering cultivation decisions as rising fertilizer and fuel costs squeeze already-thin margins</w:t>
      </w:r>
      <w:r w:rsidR="007B7134" w:rsidRPr="00BE33A7">
        <w:rPr>
          <w:rFonts w:ascii="Candara" w:hAnsi="Candara"/>
          <w:sz w:val="24"/>
          <w:szCs w:val="24"/>
        </w:rPr>
        <w:t xml:space="preserve"> (</w:t>
      </w:r>
      <w:proofErr w:type="spellStart"/>
      <w:r w:rsidR="007B7134" w:rsidRPr="00BE33A7">
        <w:rPr>
          <w:rFonts w:ascii="Candara" w:hAnsi="Candara"/>
          <w:sz w:val="24"/>
          <w:szCs w:val="24"/>
        </w:rPr>
        <w:t>Cambodianess</w:t>
      </w:r>
      <w:proofErr w:type="spellEnd"/>
      <w:r w:rsidR="007B7134" w:rsidRPr="00BE33A7">
        <w:rPr>
          <w:rFonts w:ascii="Candara" w:hAnsi="Candara"/>
          <w:sz w:val="24"/>
          <w:szCs w:val="24"/>
        </w:rPr>
        <w:t>, 2026)</w:t>
      </w:r>
      <w:r w:rsidRPr="00BE33A7">
        <w:rPr>
          <w:rFonts w:ascii="Candara" w:hAnsi="Candara"/>
          <w:sz w:val="24"/>
          <w:szCs w:val="24"/>
        </w:rPr>
        <w:t xml:space="preserve">. Cambodia exported about $5 billion of agricultural products in 2025. </w:t>
      </w:r>
      <w:r w:rsidR="00245CB7" w:rsidRPr="00BE33A7">
        <w:rPr>
          <w:rFonts w:ascii="Candara" w:hAnsi="Candara"/>
          <w:sz w:val="24"/>
          <w:szCs w:val="24"/>
        </w:rPr>
        <w:t xml:space="preserve">A recent CDRI–ADB–Victoria University study identifies Cambodia’s exposure to international energy and fertilizer disruptions as a structural vulnerability and recommends targeted fiscal transfers and emergency fertilizer coordination </w:t>
      </w:r>
      <w:r w:rsidR="00304F74" w:rsidRPr="00BE33A7">
        <w:rPr>
          <w:rFonts w:ascii="Candara" w:hAnsi="Candara"/>
          <w:sz w:val="24"/>
          <w:szCs w:val="24"/>
        </w:rPr>
        <w:t>(CDRI</w:t>
      </w:r>
      <w:r w:rsidR="007B7134" w:rsidRPr="00BE33A7">
        <w:rPr>
          <w:rFonts w:ascii="Candara" w:hAnsi="Candara"/>
          <w:sz w:val="24"/>
          <w:szCs w:val="24"/>
        </w:rPr>
        <w:t>, 2026</w:t>
      </w:r>
      <w:r w:rsidR="00304F74" w:rsidRPr="00BE33A7">
        <w:rPr>
          <w:rFonts w:ascii="Candara" w:hAnsi="Candara"/>
          <w:sz w:val="24"/>
          <w:szCs w:val="24"/>
        </w:rPr>
        <w:t>)</w:t>
      </w:r>
      <w:r w:rsidRPr="00BE33A7">
        <w:rPr>
          <w:rFonts w:ascii="Candara" w:hAnsi="Candara"/>
          <w:sz w:val="24"/>
          <w:szCs w:val="24"/>
        </w:rPr>
        <w:t>. The immediate challenge is to protect farmers while reducing exposure to fertilizer supply chains Cambodia cannot control.</w:t>
      </w:r>
    </w:p>
    <w:p w14:paraId="6197929B" w14:textId="5A1404FC" w:rsidR="002376DC" w:rsidRPr="00BE33A7" w:rsidRDefault="002376DC" w:rsidP="008A1CF9">
      <w:pPr>
        <w:rPr>
          <w:rFonts w:ascii="Candara" w:hAnsi="Candara"/>
          <w:b/>
          <w:bCs/>
          <w:sz w:val="24"/>
          <w:szCs w:val="24"/>
        </w:rPr>
      </w:pPr>
      <w:r w:rsidRPr="00BE33A7">
        <w:rPr>
          <w:rFonts w:ascii="Candara" w:hAnsi="Candara"/>
          <w:b/>
          <w:bCs/>
          <w:sz w:val="24"/>
          <w:szCs w:val="24"/>
        </w:rPr>
        <w:t>Economic Mechanism / Analysis</w:t>
      </w:r>
    </w:p>
    <w:p w14:paraId="469B2D5B" w14:textId="52B2579E" w:rsidR="002376DC" w:rsidRPr="00BE33A7" w:rsidRDefault="002376DC" w:rsidP="00EA3F0B">
      <w:pPr>
        <w:rPr>
          <w:rFonts w:ascii="Candara" w:hAnsi="Candara"/>
          <w:sz w:val="24"/>
          <w:szCs w:val="24"/>
        </w:rPr>
      </w:pPr>
      <w:r w:rsidRPr="00BE33A7">
        <w:rPr>
          <w:rFonts w:ascii="Candara" w:hAnsi="Candara"/>
          <w:sz w:val="24"/>
          <w:szCs w:val="24"/>
        </w:rPr>
        <w:t>Cambodia is a price-taker in the global fertilizer market. Its demand is too small to materially influence international prices, so export restrictions and supply disruptions can quickly raise agricultural input costs. Regionally, interdependence is less asymmetric: Cambodia is an important market for Vietnam and Thailand, while ASEAN includes other fertilizer exporters such as Brunei, Indonesia, and Malaysia. This creates opportunities for economic diplomacy based on mutual commercial interests rather than assumed political friendship. Yet regional diversification cannot eliminate a common global shock. Cambodia therefore needs both external diversification and domestic buffering.</w:t>
      </w:r>
    </w:p>
    <w:p w14:paraId="767C1C42" w14:textId="4D100CE4" w:rsidR="002376DC" w:rsidRPr="00BE33A7" w:rsidRDefault="002376DC" w:rsidP="008A1CF9">
      <w:pPr>
        <w:rPr>
          <w:rFonts w:ascii="Candara" w:hAnsi="Candara"/>
          <w:b/>
          <w:bCs/>
          <w:sz w:val="24"/>
          <w:szCs w:val="24"/>
        </w:rPr>
      </w:pPr>
      <w:r w:rsidRPr="00BE33A7">
        <w:rPr>
          <w:rFonts w:ascii="Candara" w:hAnsi="Candara"/>
          <w:b/>
          <w:bCs/>
          <w:sz w:val="24"/>
          <w:szCs w:val="24"/>
        </w:rPr>
        <w:t>Policy Options</w:t>
      </w:r>
    </w:p>
    <w:p w14:paraId="60D3EF10" w14:textId="7BCB5C65" w:rsidR="002376DC" w:rsidRPr="00BE33A7" w:rsidRDefault="002376DC" w:rsidP="008A1CF9">
      <w:pPr>
        <w:rPr>
          <w:rFonts w:ascii="Candara" w:hAnsi="Candara"/>
          <w:b/>
          <w:bCs/>
          <w:sz w:val="24"/>
          <w:szCs w:val="24"/>
        </w:rPr>
      </w:pPr>
      <w:r w:rsidRPr="00BE33A7">
        <w:rPr>
          <w:rFonts w:ascii="Candara" w:hAnsi="Candara"/>
          <w:b/>
          <w:bCs/>
          <w:sz w:val="24"/>
          <w:szCs w:val="24"/>
        </w:rPr>
        <w:t>Option 1: Strategic Fertilizer Buffer and Temporary Farmer Protection</w:t>
      </w:r>
    </w:p>
    <w:p w14:paraId="071086B9" w14:textId="41C8E8F6" w:rsidR="002376DC" w:rsidRPr="00BE33A7" w:rsidRDefault="002376DC" w:rsidP="008A1CF9">
      <w:pPr>
        <w:rPr>
          <w:rFonts w:ascii="Candara" w:hAnsi="Candara"/>
          <w:sz w:val="24"/>
          <w:szCs w:val="24"/>
        </w:rPr>
      </w:pPr>
      <w:r w:rsidRPr="00344725">
        <w:rPr>
          <w:rFonts w:ascii="Candara" w:hAnsi="Candara"/>
          <w:b/>
          <w:bCs/>
          <w:sz w:val="24"/>
          <w:szCs w:val="24"/>
        </w:rPr>
        <w:t>Action:</w:t>
      </w:r>
      <w:r w:rsidRPr="00BE33A7">
        <w:rPr>
          <w:rFonts w:ascii="Candara" w:hAnsi="Candara"/>
          <w:sz w:val="24"/>
          <w:szCs w:val="24"/>
        </w:rPr>
        <w:t xml:space="preserve"> MAFF should establish a limited rotating reserve for fertilizers whose disruption would cause the greatest agricultural damage. Priority should go to products with high import dependence, concentrated suppliers, importance to major crops, and few short-term substitutes. Because the reserve will take time to establish, </w:t>
      </w:r>
      <w:r w:rsidR="003C315F">
        <w:rPr>
          <w:rFonts w:ascii="Candara" w:hAnsi="Candara"/>
          <w:sz w:val="24"/>
          <w:szCs w:val="24"/>
        </w:rPr>
        <w:t xml:space="preserve">the </w:t>
      </w:r>
      <w:r w:rsidRPr="00BE33A7">
        <w:rPr>
          <w:rFonts w:ascii="Candara" w:hAnsi="Candara"/>
          <w:sz w:val="24"/>
          <w:szCs w:val="24"/>
        </w:rPr>
        <w:t>government should provide temporary, targeted assistance to vulnerable smallholders facing exceptional input-cost increases, with clear eligibility and a sunset provision.</w:t>
      </w:r>
    </w:p>
    <w:p w14:paraId="34747E57" w14:textId="717F7622" w:rsidR="002376DC" w:rsidRPr="00BE33A7" w:rsidRDefault="002376DC" w:rsidP="008A1CF9">
      <w:pPr>
        <w:rPr>
          <w:rFonts w:ascii="Candara" w:hAnsi="Candara"/>
          <w:b/>
          <w:bCs/>
          <w:sz w:val="24"/>
          <w:szCs w:val="24"/>
        </w:rPr>
      </w:pPr>
      <w:r w:rsidRPr="00BE33A7">
        <w:rPr>
          <w:rFonts w:ascii="Candara" w:hAnsi="Candara"/>
          <w:b/>
          <w:bCs/>
          <w:sz w:val="24"/>
          <w:szCs w:val="24"/>
        </w:rPr>
        <w:t>Pros:</w:t>
      </w:r>
    </w:p>
    <w:p w14:paraId="79C3597A" w14:textId="435B16F1" w:rsidR="002376DC" w:rsidRPr="00BE33A7" w:rsidRDefault="002376DC" w:rsidP="008A1CF9">
      <w:pPr>
        <w:pStyle w:val="ListParagraph"/>
        <w:numPr>
          <w:ilvl w:val="0"/>
          <w:numId w:val="10"/>
        </w:numPr>
        <w:rPr>
          <w:rFonts w:ascii="Candara" w:hAnsi="Candara"/>
          <w:sz w:val="24"/>
          <w:szCs w:val="24"/>
        </w:rPr>
      </w:pPr>
      <w:proofErr w:type="gramStart"/>
      <w:r w:rsidRPr="00BE33A7">
        <w:rPr>
          <w:rFonts w:ascii="Candara" w:hAnsi="Candara"/>
          <w:sz w:val="24"/>
          <w:szCs w:val="24"/>
        </w:rPr>
        <w:t>Protects</w:t>
      </w:r>
      <w:proofErr w:type="gramEnd"/>
      <w:r w:rsidRPr="00BE33A7">
        <w:rPr>
          <w:rFonts w:ascii="Candara" w:hAnsi="Candara"/>
          <w:sz w:val="24"/>
          <w:szCs w:val="24"/>
        </w:rPr>
        <w:t xml:space="preserve"> farmers while longer-term measures take effect.</w:t>
      </w:r>
    </w:p>
    <w:p w14:paraId="5283839A" w14:textId="3207D4E7" w:rsidR="002376DC" w:rsidRPr="00BE33A7" w:rsidRDefault="002376DC" w:rsidP="008A1CF9">
      <w:pPr>
        <w:pStyle w:val="ListParagraph"/>
        <w:numPr>
          <w:ilvl w:val="0"/>
          <w:numId w:val="10"/>
        </w:numPr>
        <w:rPr>
          <w:rFonts w:ascii="Candara" w:hAnsi="Candara"/>
          <w:sz w:val="24"/>
          <w:szCs w:val="24"/>
        </w:rPr>
      </w:pPr>
      <w:r w:rsidRPr="00BE33A7">
        <w:rPr>
          <w:rFonts w:ascii="Candara" w:hAnsi="Candara"/>
          <w:sz w:val="24"/>
          <w:szCs w:val="24"/>
        </w:rPr>
        <w:t>Provides a domestic buffer during temporary supply interruptions.</w:t>
      </w:r>
    </w:p>
    <w:p w14:paraId="69F48979" w14:textId="28BEB831" w:rsidR="002376DC" w:rsidRPr="00BE33A7" w:rsidRDefault="002376DC" w:rsidP="008A1CF9">
      <w:pPr>
        <w:pStyle w:val="ListParagraph"/>
        <w:numPr>
          <w:ilvl w:val="0"/>
          <w:numId w:val="10"/>
        </w:numPr>
        <w:rPr>
          <w:rFonts w:ascii="Candara" w:hAnsi="Candara"/>
          <w:sz w:val="24"/>
          <w:szCs w:val="24"/>
        </w:rPr>
      </w:pPr>
      <w:r w:rsidRPr="00BE33A7">
        <w:rPr>
          <w:rFonts w:ascii="Candara" w:hAnsi="Candara"/>
          <w:sz w:val="24"/>
          <w:szCs w:val="24"/>
        </w:rPr>
        <w:t>Does not depend on another government supplying Cambodia during a crisis.</w:t>
      </w:r>
    </w:p>
    <w:p w14:paraId="055C4407" w14:textId="37ACEFCA" w:rsidR="002376DC" w:rsidRPr="00BE33A7" w:rsidRDefault="002376DC" w:rsidP="008A1CF9">
      <w:pPr>
        <w:rPr>
          <w:rFonts w:ascii="Candara" w:hAnsi="Candara"/>
          <w:b/>
          <w:bCs/>
          <w:sz w:val="24"/>
          <w:szCs w:val="24"/>
        </w:rPr>
      </w:pPr>
      <w:r w:rsidRPr="00BE33A7">
        <w:rPr>
          <w:rFonts w:ascii="Candara" w:hAnsi="Candara"/>
          <w:b/>
          <w:bCs/>
          <w:sz w:val="24"/>
          <w:szCs w:val="24"/>
        </w:rPr>
        <w:t>Cons:</w:t>
      </w:r>
    </w:p>
    <w:p w14:paraId="095CD38D" w14:textId="0077F6DF" w:rsidR="002376DC" w:rsidRPr="00BE33A7" w:rsidRDefault="002376DC" w:rsidP="008A1CF9">
      <w:pPr>
        <w:pStyle w:val="ListParagraph"/>
        <w:numPr>
          <w:ilvl w:val="0"/>
          <w:numId w:val="11"/>
        </w:numPr>
        <w:rPr>
          <w:rFonts w:ascii="Candara" w:hAnsi="Candara"/>
          <w:sz w:val="24"/>
          <w:szCs w:val="24"/>
        </w:rPr>
      </w:pPr>
      <w:r w:rsidRPr="00BE33A7">
        <w:rPr>
          <w:rFonts w:ascii="Candara" w:hAnsi="Candara"/>
          <w:sz w:val="24"/>
          <w:szCs w:val="24"/>
        </w:rPr>
        <w:t>Requires fiscal resources for assistance and reserve procurement.</w:t>
      </w:r>
    </w:p>
    <w:p w14:paraId="4CBD1ABD" w14:textId="15467E5D" w:rsidR="002376DC" w:rsidRPr="00BE33A7" w:rsidRDefault="002376DC" w:rsidP="008A1CF9">
      <w:pPr>
        <w:pStyle w:val="ListParagraph"/>
        <w:numPr>
          <w:ilvl w:val="0"/>
          <w:numId w:val="11"/>
        </w:numPr>
        <w:rPr>
          <w:rFonts w:ascii="Candara" w:hAnsi="Candara"/>
          <w:sz w:val="24"/>
          <w:szCs w:val="24"/>
        </w:rPr>
      </w:pPr>
      <w:r w:rsidRPr="00BE33A7">
        <w:rPr>
          <w:rFonts w:ascii="Candara" w:hAnsi="Candara"/>
          <w:sz w:val="24"/>
          <w:szCs w:val="24"/>
        </w:rPr>
        <w:t>Storage, quality control, and stock rotation create administrative costs.</w:t>
      </w:r>
    </w:p>
    <w:p w14:paraId="59C0F53B" w14:textId="3E790FA9" w:rsidR="002376DC" w:rsidRPr="00BE33A7" w:rsidRDefault="002376DC" w:rsidP="008A1CF9">
      <w:pPr>
        <w:pStyle w:val="ListParagraph"/>
        <w:numPr>
          <w:ilvl w:val="0"/>
          <w:numId w:val="11"/>
        </w:numPr>
        <w:rPr>
          <w:rFonts w:ascii="Candara" w:hAnsi="Candara"/>
          <w:sz w:val="24"/>
          <w:szCs w:val="24"/>
        </w:rPr>
      </w:pPr>
      <w:r w:rsidRPr="00BE33A7">
        <w:rPr>
          <w:rFonts w:ascii="Candara" w:hAnsi="Candara"/>
          <w:sz w:val="24"/>
          <w:szCs w:val="24"/>
        </w:rPr>
        <w:t>Reserves cannot eliminate permanently high global prices.</w:t>
      </w:r>
    </w:p>
    <w:p w14:paraId="62245EA9" w14:textId="455AA57B" w:rsidR="002376DC" w:rsidRPr="00BE33A7" w:rsidRDefault="002376DC" w:rsidP="008A1CF9">
      <w:pPr>
        <w:rPr>
          <w:rFonts w:ascii="Candara" w:hAnsi="Candara"/>
          <w:b/>
          <w:bCs/>
          <w:sz w:val="24"/>
          <w:szCs w:val="24"/>
        </w:rPr>
      </w:pPr>
      <w:r w:rsidRPr="00BE33A7">
        <w:rPr>
          <w:rFonts w:ascii="Candara" w:hAnsi="Candara"/>
          <w:b/>
          <w:bCs/>
          <w:sz w:val="24"/>
          <w:szCs w:val="24"/>
        </w:rPr>
        <w:t>Option 2: ASEAN Fertilizer Resilience Partnership — A “G-Minus” Approach</w:t>
      </w:r>
    </w:p>
    <w:p w14:paraId="3013EE40" w14:textId="418B266B" w:rsidR="002376DC" w:rsidRPr="00BE33A7" w:rsidRDefault="002376DC" w:rsidP="008A1CF9">
      <w:pPr>
        <w:rPr>
          <w:rFonts w:ascii="Candara" w:hAnsi="Candara"/>
          <w:sz w:val="24"/>
          <w:szCs w:val="24"/>
        </w:rPr>
      </w:pPr>
      <w:r w:rsidRPr="00BE33A7">
        <w:rPr>
          <w:rFonts w:ascii="Candara" w:hAnsi="Candara"/>
          <w:b/>
          <w:bCs/>
          <w:sz w:val="24"/>
          <w:szCs w:val="24"/>
        </w:rPr>
        <w:t>Action:</w:t>
      </w:r>
      <w:r w:rsidRPr="00BE33A7">
        <w:rPr>
          <w:rFonts w:ascii="Candara" w:hAnsi="Candara"/>
          <w:sz w:val="24"/>
          <w:szCs w:val="24"/>
        </w:rPr>
        <w:t xml:space="preserve"> Cambodia should develop a voluntary coalition of willing ASEAN fertilizer producers, suppliers, and importers rather than wait for ASEAN-wide agreement. It should preserve commercial relationships with Vietnam and Thailand while expanding contingency links with Brunei and Indonesia and assessing Malaysia where suitable. The partnership should focus on supply information and emergency coordination, diversified commercial channels, and longer-term supply arrangements. Participation should rest on commercial incentives, not assumptions of friendship or guaranteed emergency exports.</w:t>
      </w:r>
    </w:p>
    <w:p w14:paraId="4CEF2AD5" w14:textId="124D9C55" w:rsidR="002376DC" w:rsidRPr="00BE33A7" w:rsidRDefault="002376DC" w:rsidP="008A1CF9">
      <w:pPr>
        <w:rPr>
          <w:rFonts w:ascii="Candara" w:hAnsi="Candara"/>
          <w:b/>
          <w:bCs/>
          <w:sz w:val="24"/>
          <w:szCs w:val="24"/>
        </w:rPr>
      </w:pPr>
      <w:r w:rsidRPr="00BE33A7">
        <w:rPr>
          <w:rFonts w:ascii="Candara" w:hAnsi="Candara"/>
          <w:b/>
          <w:bCs/>
          <w:sz w:val="24"/>
          <w:szCs w:val="24"/>
        </w:rPr>
        <w:t>Pros:</w:t>
      </w:r>
    </w:p>
    <w:p w14:paraId="6FDC5B74" w14:textId="46732AF7" w:rsidR="002376DC" w:rsidRPr="00BE33A7" w:rsidRDefault="002376DC" w:rsidP="008A1CF9">
      <w:pPr>
        <w:pStyle w:val="ListParagraph"/>
        <w:numPr>
          <w:ilvl w:val="0"/>
          <w:numId w:val="12"/>
        </w:numPr>
        <w:rPr>
          <w:rFonts w:ascii="Candara" w:hAnsi="Candara"/>
          <w:sz w:val="24"/>
          <w:szCs w:val="24"/>
        </w:rPr>
      </w:pPr>
      <w:r w:rsidRPr="00BE33A7">
        <w:rPr>
          <w:rFonts w:ascii="Candara" w:hAnsi="Candara"/>
          <w:sz w:val="24"/>
          <w:szCs w:val="24"/>
        </w:rPr>
        <w:lastRenderedPageBreak/>
        <w:t>Reduces dependence on Cambodia’s concentrated supplier base.</w:t>
      </w:r>
    </w:p>
    <w:p w14:paraId="5C419869" w14:textId="4B442783" w:rsidR="002376DC" w:rsidRPr="00BE33A7" w:rsidRDefault="002376DC" w:rsidP="008A1CF9">
      <w:pPr>
        <w:pStyle w:val="ListParagraph"/>
        <w:numPr>
          <w:ilvl w:val="0"/>
          <w:numId w:val="12"/>
        </w:numPr>
        <w:rPr>
          <w:rFonts w:ascii="Candara" w:hAnsi="Candara"/>
          <w:sz w:val="24"/>
          <w:szCs w:val="24"/>
        </w:rPr>
      </w:pPr>
      <w:r w:rsidRPr="00BE33A7">
        <w:rPr>
          <w:rFonts w:ascii="Candara" w:hAnsi="Candara"/>
          <w:sz w:val="24"/>
          <w:szCs w:val="24"/>
        </w:rPr>
        <w:t>Uses existing ASEAN fertilizer-production capacity.</w:t>
      </w:r>
    </w:p>
    <w:p w14:paraId="7B5EE0B1" w14:textId="10ACA801" w:rsidR="002376DC" w:rsidRPr="00BE33A7" w:rsidRDefault="002376DC" w:rsidP="008A1CF9">
      <w:pPr>
        <w:pStyle w:val="ListParagraph"/>
        <w:numPr>
          <w:ilvl w:val="0"/>
          <w:numId w:val="12"/>
        </w:numPr>
        <w:rPr>
          <w:rFonts w:ascii="Candara" w:hAnsi="Candara"/>
          <w:sz w:val="24"/>
          <w:szCs w:val="24"/>
        </w:rPr>
      </w:pPr>
      <w:r w:rsidRPr="00BE33A7">
        <w:rPr>
          <w:rFonts w:ascii="Candara" w:hAnsi="Candara"/>
          <w:sz w:val="24"/>
          <w:szCs w:val="24"/>
        </w:rPr>
        <w:t>Gives Cambodia additional supply options while producers gain predictable demand.</w:t>
      </w:r>
    </w:p>
    <w:p w14:paraId="01DEED40" w14:textId="77777777" w:rsidR="002376DC" w:rsidRPr="00BE33A7" w:rsidRDefault="002376DC" w:rsidP="008A1CF9">
      <w:pPr>
        <w:pStyle w:val="ListParagraph"/>
        <w:numPr>
          <w:ilvl w:val="0"/>
          <w:numId w:val="12"/>
        </w:numPr>
        <w:rPr>
          <w:rFonts w:ascii="Candara" w:hAnsi="Candara"/>
          <w:sz w:val="24"/>
          <w:szCs w:val="24"/>
        </w:rPr>
      </w:pPr>
      <w:r w:rsidRPr="00BE33A7">
        <w:rPr>
          <w:rFonts w:ascii="Candara" w:hAnsi="Candara"/>
          <w:sz w:val="24"/>
          <w:szCs w:val="24"/>
        </w:rPr>
        <w:t>Demonstrates practical economic diplomacy without requiring unanimous ASEAN participation.</w:t>
      </w:r>
    </w:p>
    <w:p w14:paraId="230A3744" w14:textId="73E14EBF" w:rsidR="002376DC" w:rsidRPr="00BE33A7" w:rsidRDefault="002376DC" w:rsidP="008A1CF9">
      <w:pPr>
        <w:rPr>
          <w:rFonts w:ascii="Candara" w:hAnsi="Candara"/>
          <w:b/>
          <w:bCs/>
          <w:sz w:val="24"/>
          <w:szCs w:val="24"/>
        </w:rPr>
      </w:pPr>
      <w:r w:rsidRPr="00BE33A7">
        <w:rPr>
          <w:rFonts w:ascii="Candara" w:hAnsi="Candara"/>
          <w:b/>
          <w:bCs/>
          <w:sz w:val="24"/>
          <w:szCs w:val="24"/>
        </w:rPr>
        <w:t>Cons:</w:t>
      </w:r>
    </w:p>
    <w:p w14:paraId="6FB16FCF" w14:textId="2596F49E" w:rsidR="002376DC" w:rsidRPr="00BE33A7" w:rsidRDefault="002376DC" w:rsidP="008A1CF9">
      <w:pPr>
        <w:pStyle w:val="ListParagraph"/>
        <w:numPr>
          <w:ilvl w:val="0"/>
          <w:numId w:val="13"/>
        </w:numPr>
        <w:rPr>
          <w:rFonts w:ascii="Candara" w:hAnsi="Candara"/>
          <w:sz w:val="24"/>
          <w:szCs w:val="24"/>
        </w:rPr>
      </w:pPr>
      <w:r w:rsidRPr="00BE33A7">
        <w:rPr>
          <w:rFonts w:ascii="Candara" w:hAnsi="Candara"/>
          <w:sz w:val="24"/>
          <w:szCs w:val="24"/>
        </w:rPr>
        <w:t>Negotiations take time and cannot solve the immediate farmer-price shock.</w:t>
      </w:r>
    </w:p>
    <w:p w14:paraId="0554B695" w14:textId="2B33155C" w:rsidR="002376DC" w:rsidRPr="00BE33A7" w:rsidRDefault="002376DC" w:rsidP="008A1CF9">
      <w:pPr>
        <w:pStyle w:val="ListParagraph"/>
        <w:numPr>
          <w:ilvl w:val="0"/>
          <w:numId w:val="13"/>
        </w:numPr>
        <w:rPr>
          <w:rFonts w:ascii="Candara" w:hAnsi="Candara"/>
          <w:sz w:val="24"/>
          <w:szCs w:val="24"/>
        </w:rPr>
      </w:pPr>
      <w:r w:rsidRPr="00BE33A7">
        <w:rPr>
          <w:rFonts w:ascii="Candara" w:hAnsi="Candara"/>
          <w:sz w:val="24"/>
          <w:szCs w:val="24"/>
        </w:rPr>
        <w:t>Governments may prioritize domestic agriculture during severe shortages.</w:t>
      </w:r>
    </w:p>
    <w:p w14:paraId="2DE81B8F" w14:textId="50098FAF" w:rsidR="002376DC" w:rsidRPr="00BE33A7" w:rsidRDefault="002376DC" w:rsidP="008A1CF9">
      <w:pPr>
        <w:pStyle w:val="ListParagraph"/>
        <w:numPr>
          <w:ilvl w:val="0"/>
          <w:numId w:val="13"/>
        </w:numPr>
        <w:rPr>
          <w:rFonts w:ascii="Candara" w:hAnsi="Candara"/>
          <w:sz w:val="24"/>
          <w:szCs w:val="24"/>
        </w:rPr>
      </w:pPr>
      <w:r w:rsidRPr="00BE33A7">
        <w:rPr>
          <w:rFonts w:ascii="Candara" w:hAnsi="Candara"/>
          <w:sz w:val="24"/>
          <w:szCs w:val="24"/>
        </w:rPr>
        <w:t>Regional suppliers may face the same global shock, so supply cannot be guaranteed.</w:t>
      </w:r>
    </w:p>
    <w:p w14:paraId="183881DC" w14:textId="19DA0BA9" w:rsidR="002376DC" w:rsidRPr="00BE33A7" w:rsidRDefault="002376DC" w:rsidP="008A1CF9">
      <w:pPr>
        <w:rPr>
          <w:rFonts w:ascii="Candara" w:hAnsi="Candara"/>
          <w:b/>
          <w:bCs/>
          <w:sz w:val="24"/>
          <w:szCs w:val="24"/>
        </w:rPr>
      </w:pPr>
      <w:r w:rsidRPr="00BE33A7">
        <w:rPr>
          <w:rFonts w:ascii="Candara" w:hAnsi="Candara"/>
          <w:b/>
          <w:bCs/>
          <w:sz w:val="24"/>
          <w:szCs w:val="24"/>
        </w:rPr>
        <w:t>Recommendation</w:t>
      </w:r>
    </w:p>
    <w:p w14:paraId="40447979" w14:textId="5CFE1920" w:rsidR="002376DC" w:rsidRPr="00BE33A7" w:rsidRDefault="002376DC" w:rsidP="008A1CF9">
      <w:pPr>
        <w:rPr>
          <w:rFonts w:ascii="Candara" w:hAnsi="Candara"/>
          <w:sz w:val="24"/>
          <w:szCs w:val="24"/>
        </w:rPr>
      </w:pPr>
      <w:r w:rsidRPr="00BE33A7">
        <w:rPr>
          <w:rFonts w:ascii="Candara" w:hAnsi="Candara"/>
          <w:sz w:val="24"/>
          <w:szCs w:val="24"/>
        </w:rPr>
        <w:t>Cambodia should combine both options through a three-horizon strategy: buffer farmers now, buffer supply next, and diversify regionally over time.</w:t>
      </w:r>
    </w:p>
    <w:p w14:paraId="572B8646" w14:textId="113D5F28" w:rsidR="002376DC" w:rsidRPr="00BE33A7" w:rsidRDefault="002376DC" w:rsidP="00F94421">
      <w:pPr>
        <w:rPr>
          <w:rFonts w:ascii="Candara" w:hAnsi="Candara"/>
          <w:sz w:val="24"/>
          <w:szCs w:val="24"/>
        </w:rPr>
      </w:pPr>
      <w:r w:rsidRPr="00BE33A7">
        <w:rPr>
          <w:rFonts w:ascii="Candara" w:hAnsi="Candara"/>
          <w:b/>
          <w:bCs/>
          <w:sz w:val="24"/>
          <w:szCs w:val="24"/>
        </w:rPr>
        <w:t>Immediate—0–3 months:</w:t>
      </w:r>
      <w:r w:rsidRPr="00BE33A7">
        <w:rPr>
          <w:rFonts w:ascii="Candara" w:hAnsi="Candara"/>
          <w:sz w:val="24"/>
          <w:szCs w:val="24"/>
        </w:rPr>
        <w:t xml:space="preserve"> MAFF should provide temporary, targeted support to vulnerable smallholders affected by exceptional fertilizer-price increases. Cambodia retains some fiscal room, with public debt projected at about 27</w:t>
      </w:r>
      <w:r w:rsidR="00A97AE7" w:rsidRPr="00BE33A7">
        <w:rPr>
          <w:rFonts w:ascii="Candara" w:hAnsi="Candara"/>
          <w:sz w:val="24"/>
          <w:szCs w:val="24"/>
        </w:rPr>
        <w:t>.2</w:t>
      </w:r>
      <w:r w:rsidRPr="00BE33A7">
        <w:rPr>
          <w:rFonts w:ascii="Candara" w:hAnsi="Candara"/>
          <w:sz w:val="24"/>
          <w:szCs w:val="24"/>
        </w:rPr>
        <w:t>% of GDP in 2026 and the IMF assessing debt-distress risk as low</w:t>
      </w:r>
      <w:r w:rsidR="00494612" w:rsidRPr="00BE33A7">
        <w:rPr>
          <w:rFonts w:ascii="Candara" w:hAnsi="Candara"/>
          <w:sz w:val="24"/>
          <w:szCs w:val="24"/>
        </w:rPr>
        <w:t xml:space="preserve"> (IMF, 2025/2026)</w:t>
      </w:r>
      <w:r w:rsidRPr="00BE33A7">
        <w:rPr>
          <w:rFonts w:ascii="Candara" w:hAnsi="Candara"/>
          <w:sz w:val="24"/>
          <w:szCs w:val="24"/>
        </w:rPr>
        <w:t>. However, support should remain targeted, time-bound, and capped to preserve limited fiscal buffers rather than become a universal subsidy. The Ministry of Commerce should simultaneously engage Vietnam and Thailand on supply continuity and work with private importers to secure available fertilizer from ASEAN alternatives.</w:t>
      </w:r>
    </w:p>
    <w:p w14:paraId="78988296" w14:textId="1B16CC73" w:rsidR="002376DC" w:rsidRPr="00BE33A7" w:rsidRDefault="002376DC" w:rsidP="008A1CF9">
      <w:pPr>
        <w:rPr>
          <w:rFonts w:ascii="Candara" w:hAnsi="Candara"/>
          <w:sz w:val="24"/>
          <w:szCs w:val="24"/>
        </w:rPr>
      </w:pPr>
      <w:r w:rsidRPr="00BE33A7">
        <w:rPr>
          <w:rFonts w:ascii="Candara" w:hAnsi="Candara"/>
          <w:b/>
          <w:bCs/>
          <w:sz w:val="24"/>
          <w:szCs w:val="24"/>
        </w:rPr>
        <w:t>Short-to-medium term—3–12 months:</w:t>
      </w:r>
      <w:r w:rsidRPr="00BE33A7">
        <w:rPr>
          <w:rFonts w:ascii="Candara" w:hAnsi="Candara"/>
          <w:sz w:val="24"/>
          <w:szCs w:val="24"/>
        </w:rPr>
        <w:t xml:space="preserve"> MAFF should establish a limited rotating fertilizer buffer after identifying the three to five products with the greatest combination of import dependence, supplier concentration, crop importance, and lack of substitutes. Cambodia should simultaneously initiate consultations on an ASEAN Fertilizer Resilience Partnership. Brunei and Indonesia should be explored as priority diversification partners, with Malaysia as an additional option. Before launching the partnership, the Ministry of Commerce should assess prospective partners’ export capacity, product compatibility, logistics, exposure to common shocks, and willingness to maintain sales during shortages. This prevents diversification from simply shifting dependence elsewhere.</w:t>
      </w:r>
    </w:p>
    <w:p w14:paraId="3C629D42" w14:textId="77777777" w:rsidR="00B570CC" w:rsidRPr="00BE33A7" w:rsidRDefault="002376DC" w:rsidP="00B570CC">
      <w:pPr>
        <w:rPr>
          <w:rFonts w:ascii="Candara" w:hAnsi="Candara"/>
          <w:sz w:val="24"/>
          <w:szCs w:val="24"/>
        </w:rPr>
      </w:pPr>
      <w:r w:rsidRPr="00BE33A7">
        <w:rPr>
          <w:rFonts w:ascii="Candara" w:hAnsi="Candara"/>
          <w:b/>
          <w:bCs/>
          <w:sz w:val="24"/>
          <w:szCs w:val="24"/>
        </w:rPr>
        <w:t>Longer term—1–3 years:</w:t>
      </w:r>
      <w:r w:rsidRPr="00BE33A7">
        <w:rPr>
          <w:rFonts w:ascii="Candara" w:hAnsi="Candara"/>
          <w:sz w:val="24"/>
          <w:szCs w:val="24"/>
        </w:rPr>
        <w:t xml:space="preserve"> </w:t>
      </w:r>
      <w:r w:rsidR="00B570CC" w:rsidRPr="00BE33A7">
        <w:rPr>
          <w:rFonts w:ascii="Candara" w:hAnsi="Candara"/>
          <w:sz w:val="24"/>
          <w:szCs w:val="24"/>
        </w:rPr>
        <w:t xml:space="preserve">MAFF should conduct small, evidence-based pilots of </w:t>
      </w:r>
      <w:proofErr w:type="gramStart"/>
      <w:r w:rsidR="00B570CC" w:rsidRPr="00BE33A7">
        <w:rPr>
          <w:rFonts w:ascii="Candara" w:hAnsi="Candara"/>
          <w:sz w:val="24"/>
          <w:szCs w:val="24"/>
        </w:rPr>
        <w:t>bio-fertilizers</w:t>
      </w:r>
      <w:proofErr w:type="gramEnd"/>
      <w:r w:rsidR="00B570CC" w:rsidRPr="00BE33A7">
        <w:rPr>
          <w:rFonts w:ascii="Candara" w:hAnsi="Candara"/>
          <w:sz w:val="24"/>
          <w:szCs w:val="24"/>
        </w:rPr>
        <w:t xml:space="preserve"> and organic nutrients to determine </w:t>
      </w:r>
      <w:r w:rsidR="00B570CC" w:rsidRPr="00BE33A7">
        <w:rPr>
          <w:rFonts w:ascii="Candara" w:hAnsi="Candara"/>
          <w:b/>
          <w:bCs/>
          <w:sz w:val="24"/>
          <w:szCs w:val="24"/>
        </w:rPr>
        <w:t>whether, where, and to what extent</w:t>
      </w:r>
      <w:r w:rsidR="00B570CC" w:rsidRPr="00BE33A7">
        <w:rPr>
          <w:rFonts w:ascii="Candara" w:hAnsi="Candara"/>
          <w:sz w:val="24"/>
          <w:szCs w:val="24"/>
        </w:rPr>
        <w:t xml:space="preserve"> locally produced alternatives can safely reduce chemical-fertilizer use. Any expansion should depend on field evidence showing that substitution is agronomically effective, cost-competitive, and does not materially reduce yields.</w:t>
      </w:r>
    </w:p>
    <w:p w14:paraId="5DDEF69B" w14:textId="0FD6BECE" w:rsidR="001026FC" w:rsidRPr="00BE33A7" w:rsidRDefault="002376DC" w:rsidP="00B570CC">
      <w:pPr>
        <w:rPr>
          <w:rFonts w:ascii="Candara" w:hAnsi="Candara"/>
          <w:sz w:val="24"/>
          <w:szCs w:val="24"/>
        </w:rPr>
      </w:pPr>
      <w:r w:rsidRPr="00BE33A7">
        <w:rPr>
          <w:rFonts w:ascii="Candara" w:hAnsi="Candara"/>
          <w:sz w:val="24"/>
          <w:szCs w:val="24"/>
        </w:rPr>
        <w:t>Cambodia cannot control global fertilizer prices, Chinese or Russian export policies, or regional suppliers during every crisis. Its objective should therefore be resilient interdependence: protect vulnerable farmers, maintain a targeted domestic buffer, preserve valuable regional relationships, and broaden supply options so that disruption to any single supplier does not immediately threaten agricultural production.</w:t>
      </w:r>
    </w:p>
    <w:p w14:paraId="5E7CD245" w14:textId="77777777" w:rsidR="009B1E9B" w:rsidRPr="00BE33A7" w:rsidRDefault="009B1E9B" w:rsidP="00B570CC">
      <w:pPr>
        <w:rPr>
          <w:rFonts w:ascii="Candara" w:hAnsi="Candara"/>
          <w:sz w:val="24"/>
          <w:szCs w:val="24"/>
        </w:rPr>
      </w:pPr>
    </w:p>
    <w:p w14:paraId="69CF5C0E" w14:textId="77777777" w:rsidR="009B1E9B" w:rsidRPr="00BE33A7" w:rsidRDefault="009B1E9B" w:rsidP="00B570CC">
      <w:pPr>
        <w:rPr>
          <w:rFonts w:ascii="Candara" w:hAnsi="Candara"/>
          <w:sz w:val="24"/>
          <w:szCs w:val="24"/>
        </w:rPr>
      </w:pPr>
    </w:p>
    <w:p w14:paraId="75C3B65C" w14:textId="77777777" w:rsidR="00BE33A7" w:rsidRDefault="00BE33A7" w:rsidP="009B1E9B">
      <w:pPr>
        <w:rPr>
          <w:rFonts w:ascii="Candara" w:hAnsi="Candara"/>
          <w:sz w:val="24"/>
          <w:szCs w:val="24"/>
        </w:rPr>
      </w:pPr>
    </w:p>
    <w:p w14:paraId="6462C872" w14:textId="6A024FFE" w:rsidR="00E87A88" w:rsidRPr="00BE33A7" w:rsidRDefault="00E87A88" w:rsidP="009B1E9B">
      <w:pPr>
        <w:rPr>
          <w:rFonts w:ascii="Candara" w:hAnsi="Candara"/>
          <w:b/>
          <w:bCs/>
          <w:sz w:val="24"/>
          <w:szCs w:val="24"/>
        </w:rPr>
      </w:pPr>
      <w:r w:rsidRPr="00BE33A7">
        <w:rPr>
          <w:rFonts w:ascii="Candara" w:hAnsi="Candara"/>
          <w:b/>
          <w:bCs/>
          <w:sz w:val="24"/>
          <w:szCs w:val="24"/>
        </w:rPr>
        <w:lastRenderedPageBreak/>
        <w:t>Appendix 1</w:t>
      </w:r>
    </w:p>
    <w:p w14:paraId="5ED25CD5" w14:textId="6F77DCC4" w:rsidR="00E87A88" w:rsidRPr="00BE33A7" w:rsidRDefault="00E87A88" w:rsidP="00E87A88">
      <w:pPr>
        <w:rPr>
          <w:rFonts w:ascii="Candara" w:hAnsi="Candara"/>
          <w:sz w:val="24"/>
          <w:szCs w:val="24"/>
        </w:rPr>
      </w:pPr>
      <w:r w:rsidRPr="00BE33A7">
        <w:rPr>
          <w:rFonts w:ascii="Candara" w:hAnsi="Candara"/>
          <w:b/>
          <w:bCs/>
          <w:sz w:val="24"/>
          <w:szCs w:val="24"/>
        </w:rPr>
        <w:t>AI Use Disclosure:</w:t>
      </w:r>
      <w:r w:rsidRPr="00BE33A7">
        <w:rPr>
          <w:rFonts w:ascii="Candara" w:hAnsi="Candara"/>
          <w:sz w:val="24"/>
          <w:szCs w:val="24"/>
        </w:rPr>
        <w:t xml:space="preserve"> Perplexity was used to identify potential sources, while GPT-5.6 Sol was used to assist with sentence-level clarity</w:t>
      </w:r>
      <w:r w:rsidR="00506A21">
        <w:rPr>
          <w:rFonts w:ascii="Candara" w:hAnsi="Candara"/>
          <w:sz w:val="24"/>
          <w:szCs w:val="24"/>
        </w:rPr>
        <w:t>,</w:t>
      </w:r>
      <w:r w:rsidRPr="00BE33A7">
        <w:rPr>
          <w:rFonts w:ascii="Candara" w:hAnsi="Candara"/>
          <w:sz w:val="24"/>
          <w:szCs w:val="24"/>
        </w:rPr>
        <w:t xml:space="preserve"> academic tone</w:t>
      </w:r>
      <w:r w:rsidR="00506A21">
        <w:rPr>
          <w:rFonts w:ascii="Candara" w:hAnsi="Candara"/>
          <w:sz w:val="24"/>
          <w:szCs w:val="24"/>
        </w:rPr>
        <w:t>, and refining</w:t>
      </w:r>
      <w:r w:rsidRPr="00BE33A7">
        <w:rPr>
          <w:rFonts w:ascii="Candara" w:hAnsi="Candara"/>
          <w:sz w:val="24"/>
          <w:szCs w:val="24"/>
        </w:rPr>
        <w:t xml:space="preserve"> </w:t>
      </w:r>
      <w:r w:rsidR="00506A21">
        <w:rPr>
          <w:rFonts w:ascii="Candara" w:hAnsi="Candara"/>
          <w:sz w:val="24"/>
          <w:szCs w:val="24"/>
        </w:rPr>
        <w:t xml:space="preserve">the </w:t>
      </w:r>
      <w:r w:rsidRPr="00BE33A7">
        <w:rPr>
          <w:rFonts w:ascii="Candara" w:hAnsi="Candara"/>
          <w:sz w:val="24"/>
          <w:szCs w:val="24"/>
        </w:rPr>
        <w:t>selected portions of the policy memo. The author independently reviewed and verified all factual claims, citations, and substantive arguments and takes full responsibility for the final content.</w:t>
      </w:r>
    </w:p>
    <w:p w14:paraId="6AA6B640" w14:textId="42ECA5DA" w:rsidR="00E87A88" w:rsidRPr="00BE33A7" w:rsidRDefault="00E87A88" w:rsidP="009B1E9B">
      <w:pPr>
        <w:rPr>
          <w:rFonts w:ascii="Candara" w:hAnsi="Candara"/>
          <w:b/>
          <w:bCs/>
          <w:sz w:val="24"/>
          <w:szCs w:val="24"/>
        </w:rPr>
      </w:pPr>
      <w:r w:rsidRPr="00BE33A7">
        <w:rPr>
          <w:rFonts w:ascii="Candara" w:hAnsi="Candara"/>
          <w:b/>
          <w:bCs/>
          <w:sz w:val="24"/>
          <w:szCs w:val="24"/>
        </w:rPr>
        <w:t xml:space="preserve">References: </w:t>
      </w:r>
    </w:p>
    <w:p w14:paraId="6E017154" w14:textId="5D2C4B6C" w:rsidR="009B1E9B" w:rsidRPr="00BE33A7" w:rsidRDefault="00E87A88" w:rsidP="009B1E9B">
      <w:pPr>
        <w:rPr>
          <w:rFonts w:ascii="Candara" w:hAnsi="Candara"/>
          <w:sz w:val="24"/>
          <w:szCs w:val="24"/>
        </w:rPr>
      </w:pPr>
      <w:hyperlink r:id="rId8" w:history="1">
        <w:r w:rsidRPr="00BE33A7">
          <w:rPr>
            <w:rStyle w:val="Hyperlink"/>
            <w:rFonts w:ascii="Candara" w:hAnsi="Candara"/>
            <w:sz w:val="24"/>
            <w:szCs w:val="24"/>
          </w:rPr>
          <w:t>https://wits.worldbank.org/trade/comtrade/en/country/KHM/year/2024/tradeflow/Imports/partner/ALL/product/310210?utm</w:t>
        </w:r>
      </w:hyperlink>
    </w:p>
    <w:p w14:paraId="48659CAD" w14:textId="77777777" w:rsidR="009B1E9B" w:rsidRPr="00BE33A7" w:rsidRDefault="009B1E9B" w:rsidP="009B1E9B">
      <w:pPr>
        <w:rPr>
          <w:rFonts w:ascii="Candara" w:hAnsi="Candara"/>
          <w:sz w:val="24"/>
          <w:szCs w:val="24"/>
        </w:rPr>
      </w:pPr>
      <w:hyperlink r:id="rId9" w:history="1">
        <w:r w:rsidRPr="00BE33A7">
          <w:rPr>
            <w:rStyle w:val="Hyperlink"/>
            <w:rFonts w:ascii="Candara" w:hAnsi="Candara"/>
            <w:sz w:val="24"/>
            <w:szCs w:val="24"/>
          </w:rPr>
          <w:t>https://dpm.vn/BCTN_PHUMY_2025/bao-cao-hoat-dong-nam-2025/?lang=en&amp;utm</w:t>
        </w:r>
      </w:hyperlink>
    </w:p>
    <w:p w14:paraId="7D3867BE" w14:textId="77777777" w:rsidR="009B1E9B" w:rsidRPr="00BE33A7" w:rsidRDefault="009B1E9B" w:rsidP="009B1E9B">
      <w:pPr>
        <w:rPr>
          <w:rFonts w:ascii="Candara" w:hAnsi="Candara"/>
          <w:sz w:val="24"/>
          <w:szCs w:val="24"/>
        </w:rPr>
      </w:pPr>
      <w:hyperlink r:id="rId10" w:history="1">
        <w:r w:rsidRPr="00BE33A7">
          <w:rPr>
            <w:rStyle w:val="Hyperlink"/>
            <w:rFonts w:ascii="Candara" w:hAnsi="Candara"/>
            <w:sz w:val="24"/>
            <w:szCs w:val="24"/>
          </w:rPr>
          <w:t>https://www.krungsri.com/en/research/industry/industry-outlook/chemicals/chemical-fertilizers/io/fertilizer-2026-2028?utm</w:t>
        </w:r>
      </w:hyperlink>
    </w:p>
    <w:p w14:paraId="77F0EE7D" w14:textId="77777777" w:rsidR="009B1E9B" w:rsidRPr="00BE33A7" w:rsidRDefault="009B1E9B" w:rsidP="009B1E9B">
      <w:pPr>
        <w:rPr>
          <w:rFonts w:ascii="Candara" w:hAnsi="Candara"/>
          <w:sz w:val="24"/>
          <w:szCs w:val="24"/>
        </w:rPr>
      </w:pPr>
      <w:hyperlink r:id="rId11" w:history="1">
        <w:r w:rsidRPr="00BE33A7">
          <w:rPr>
            <w:rStyle w:val="Hyperlink"/>
            <w:rFonts w:ascii="Candara" w:hAnsi="Candara"/>
            <w:sz w:val="24"/>
            <w:szCs w:val="24"/>
          </w:rPr>
          <w:t>https://wits.worldbank.org/trade/comtrade/en/country/IDN/year/2024/tradeflow/Exports/partner/ALL/product/310210?utm</w:t>
        </w:r>
      </w:hyperlink>
    </w:p>
    <w:p w14:paraId="70FA2506" w14:textId="77777777" w:rsidR="009B1E9B" w:rsidRPr="00BE33A7" w:rsidRDefault="009B1E9B" w:rsidP="009B1E9B">
      <w:pPr>
        <w:rPr>
          <w:rFonts w:ascii="Candara" w:hAnsi="Candara"/>
          <w:sz w:val="24"/>
          <w:szCs w:val="24"/>
        </w:rPr>
      </w:pPr>
      <w:hyperlink r:id="rId12" w:history="1">
        <w:r w:rsidRPr="00BE33A7">
          <w:rPr>
            <w:rStyle w:val="Hyperlink"/>
            <w:rFonts w:ascii="Candara" w:hAnsi="Candara"/>
            <w:sz w:val="24"/>
            <w:szCs w:val="24"/>
          </w:rPr>
          <w:t>https://cambodianess.com/article/fertilizer-costs-force-cambodian-farmers-to-rethink-production?utm</w:t>
        </w:r>
      </w:hyperlink>
    </w:p>
    <w:p w14:paraId="476B3B82" w14:textId="77777777" w:rsidR="009B1E9B" w:rsidRPr="00BE33A7" w:rsidRDefault="009B1E9B" w:rsidP="009B1E9B">
      <w:pPr>
        <w:rPr>
          <w:rFonts w:ascii="Candara" w:hAnsi="Candara"/>
          <w:sz w:val="24"/>
          <w:szCs w:val="24"/>
        </w:rPr>
      </w:pPr>
      <w:hyperlink r:id="rId13" w:history="1">
        <w:r w:rsidRPr="00BE33A7">
          <w:rPr>
            <w:rStyle w:val="Hyperlink"/>
            <w:rFonts w:ascii="Candara" w:hAnsi="Candara"/>
            <w:sz w:val="24"/>
            <w:szCs w:val="24"/>
          </w:rPr>
          <w:t>https://www.cdri.org.kh/storage/pdf/RR2026%20Cambodia%20Energy%20Shock_1785214374.pdf</w:t>
        </w:r>
      </w:hyperlink>
    </w:p>
    <w:p w14:paraId="77D6CC74" w14:textId="44F95E8E" w:rsidR="009B1E9B" w:rsidRPr="00BE33A7" w:rsidRDefault="009B1E9B" w:rsidP="009B1E9B">
      <w:pPr>
        <w:rPr>
          <w:rFonts w:ascii="Candara" w:hAnsi="Candara"/>
          <w:sz w:val="24"/>
          <w:szCs w:val="24"/>
        </w:rPr>
      </w:pPr>
      <w:hyperlink r:id="rId14" w:history="1">
        <w:r w:rsidRPr="00BE33A7">
          <w:rPr>
            <w:rStyle w:val="Hyperlink"/>
            <w:rFonts w:ascii="Candara" w:hAnsi="Candara"/>
            <w:sz w:val="24"/>
            <w:szCs w:val="24"/>
          </w:rPr>
          <w:t>https://www.imf.org/en/news/articles/2025/11/25/pr25394-cambodia-imf-concludes-2025-article-iv-consultation?utm</w:t>
        </w:r>
      </w:hyperlink>
    </w:p>
    <w:p w14:paraId="066E835E" w14:textId="77777777" w:rsidR="009B1E9B" w:rsidRPr="00BE33A7" w:rsidRDefault="009B1E9B" w:rsidP="009B1E9B">
      <w:pPr>
        <w:rPr>
          <w:rFonts w:ascii="Candara" w:hAnsi="Candara"/>
          <w:sz w:val="24"/>
          <w:szCs w:val="24"/>
        </w:rPr>
      </w:pPr>
    </w:p>
    <w:p w14:paraId="1A0FDF97" w14:textId="77777777" w:rsidR="009B1E9B" w:rsidRPr="00BE33A7" w:rsidRDefault="009B1E9B" w:rsidP="00B570CC">
      <w:pPr>
        <w:rPr>
          <w:rFonts w:ascii="Candara" w:hAnsi="Candara"/>
          <w:sz w:val="24"/>
          <w:szCs w:val="24"/>
        </w:rPr>
      </w:pPr>
    </w:p>
    <w:sectPr w:rsidR="009B1E9B" w:rsidRPr="00BE33A7" w:rsidSect="00034616">
      <w:footerReference w:type="default" r:id="rId15"/>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DF8D" w14:textId="77777777" w:rsidR="000713CD" w:rsidRDefault="000713CD">
      <w:pPr>
        <w:spacing w:after="0" w:line="240" w:lineRule="auto"/>
      </w:pPr>
      <w:r>
        <w:separator/>
      </w:r>
    </w:p>
  </w:endnote>
  <w:endnote w:type="continuationSeparator" w:id="0">
    <w:p w14:paraId="50637988" w14:textId="77777777" w:rsidR="000713CD" w:rsidRDefault="0007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5A3C" w14:textId="77777777" w:rsidR="001026FC" w:rsidRDefault="00000000">
    <w:pPr>
      <w:pStyle w:val="Footer"/>
      <w:jc w:val="center"/>
    </w:pPr>
    <w:r>
      <w:t xml:space="preserve">Page </w:t>
    </w:r>
    <w:r>
      <w:fldChar w:fldCharType="begin"/>
    </w:r>
    <w:r>
      <w:instrText>PAGE</w:instrText>
    </w:r>
    <w:r>
      <w:fldChar w:fldCharType="separate"/>
    </w:r>
    <w:r w:rsidR="000532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B40D" w14:textId="77777777" w:rsidR="000713CD" w:rsidRDefault="000713CD">
      <w:pPr>
        <w:spacing w:after="0" w:line="240" w:lineRule="auto"/>
      </w:pPr>
      <w:r>
        <w:separator/>
      </w:r>
    </w:p>
  </w:footnote>
  <w:footnote w:type="continuationSeparator" w:id="0">
    <w:p w14:paraId="470FDF4C" w14:textId="77777777" w:rsidR="000713CD" w:rsidRDefault="00071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6EEE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103A3"/>
    <w:multiLevelType w:val="hybridMultilevel"/>
    <w:tmpl w:val="8A74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56E9D"/>
    <w:multiLevelType w:val="hybridMultilevel"/>
    <w:tmpl w:val="A62E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A7B9A"/>
    <w:multiLevelType w:val="hybridMultilevel"/>
    <w:tmpl w:val="43D8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921F04"/>
    <w:multiLevelType w:val="hybridMultilevel"/>
    <w:tmpl w:val="2F7C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828340">
    <w:abstractNumId w:val="8"/>
  </w:num>
  <w:num w:numId="2" w16cid:durableId="332489934">
    <w:abstractNumId w:val="6"/>
  </w:num>
  <w:num w:numId="3" w16cid:durableId="689641832">
    <w:abstractNumId w:val="5"/>
  </w:num>
  <w:num w:numId="4" w16cid:durableId="1243486463">
    <w:abstractNumId w:val="4"/>
  </w:num>
  <w:num w:numId="5" w16cid:durableId="565452560">
    <w:abstractNumId w:val="7"/>
  </w:num>
  <w:num w:numId="6" w16cid:durableId="2039500525">
    <w:abstractNumId w:val="3"/>
  </w:num>
  <w:num w:numId="7" w16cid:durableId="476264120">
    <w:abstractNumId w:val="2"/>
  </w:num>
  <w:num w:numId="8" w16cid:durableId="1983924351">
    <w:abstractNumId w:val="1"/>
  </w:num>
  <w:num w:numId="9" w16cid:durableId="1033771103">
    <w:abstractNumId w:val="0"/>
  </w:num>
  <w:num w:numId="10" w16cid:durableId="264196884">
    <w:abstractNumId w:val="12"/>
  </w:num>
  <w:num w:numId="11" w16cid:durableId="471405488">
    <w:abstractNumId w:val="9"/>
  </w:num>
  <w:num w:numId="12" w16cid:durableId="1127117729">
    <w:abstractNumId w:val="11"/>
  </w:num>
  <w:num w:numId="13" w16cid:durableId="21430360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68"/>
    <w:rsid w:val="0005327E"/>
    <w:rsid w:val="0006063C"/>
    <w:rsid w:val="000713CD"/>
    <w:rsid w:val="000C1616"/>
    <w:rsid w:val="001026FC"/>
    <w:rsid w:val="0015074B"/>
    <w:rsid w:val="00236A6E"/>
    <w:rsid w:val="002376DC"/>
    <w:rsid w:val="00245CB7"/>
    <w:rsid w:val="0029639D"/>
    <w:rsid w:val="00304F74"/>
    <w:rsid w:val="00307620"/>
    <w:rsid w:val="00326F90"/>
    <w:rsid w:val="00344725"/>
    <w:rsid w:val="0036251F"/>
    <w:rsid w:val="00391DD5"/>
    <w:rsid w:val="003B1F03"/>
    <w:rsid w:val="003C315F"/>
    <w:rsid w:val="004113BA"/>
    <w:rsid w:val="004175A3"/>
    <w:rsid w:val="0045566B"/>
    <w:rsid w:val="004611E2"/>
    <w:rsid w:val="00494612"/>
    <w:rsid w:val="004974AE"/>
    <w:rsid w:val="00506A21"/>
    <w:rsid w:val="006926FD"/>
    <w:rsid w:val="00693B66"/>
    <w:rsid w:val="00752334"/>
    <w:rsid w:val="007725C6"/>
    <w:rsid w:val="007A5A39"/>
    <w:rsid w:val="007B7134"/>
    <w:rsid w:val="007D72C0"/>
    <w:rsid w:val="00852636"/>
    <w:rsid w:val="008A1CF9"/>
    <w:rsid w:val="008D2010"/>
    <w:rsid w:val="00973D85"/>
    <w:rsid w:val="009B1E9B"/>
    <w:rsid w:val="009D3B8C"/>
    <w:rsid w:val="00A01313"/>
    <w:rsid w:val="00A97AE7"/>
    <w:rsid w:val="00AA1D8D"/>
    <w:rsid w:val="00B35CF3"/>
    <w:rsid w:val="00B47730"/>
    <w:rsid w:val="00B570CC"/>
    <w:rsid w:val="00BE33A7"/>
    <w:rsid w:val="00BF6E10"/>
    <w:rsid w:val="00C47648"/>
    <w:rsid w:val="00CB0664"/>
    <w:rsid w:val="00E21567"/>
    <w:rsid w:val="00E479A3"/>
    <w:rsid w:val="00E87A88"/>
    <w:rsid w:val="00E904AB"/>
    <w:rsid w:val="00EA3F0B"/>
    <w:rsid w:val="00F944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6696E"/>
  <w14:defaultImageDpi w14:val="300"/>
  <w15:docId w15:val="{D21805B7-41CF-41E5-8CD1-E87BF1F3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1E9B"/>
    <w:rPr>
      <w:color w:val="0000FF" w:themeColor="hyperlink"/>
      <w:u w:val="single"/>
    </w:rPr>
  </w:style>
  <w:style w:type="character" w:styleId="UnresolvedMention">
    <w:name w:val="Unresolved Mention"/>
    <w:basedOn w:val="DefaultParagraphFont"/>
    <w:uiPriority w:val="99"/>
    <w:semiHidden/>
    <w:unhideWhenUsed/>
    <w:rsid w:val="00E8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ts.worldbank.org/trade/comtrade/en/country/KHM/year/2024/tradeflow/Imports/partner/ALL/product/310210?utm" TargetMode="External"/><Relationship Id="rId13" Type="http://schemas.openxmlformats.org/officeDocument/2006/relationships/hyperlink" Target="https://www.cdri.org.kh/storage/pdf/RR2026%20Cambodia%20Energy%20Shock_1785214374.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mbodianess.com/article/fertilizer-costs-force-cambodian-farmers-to-rethink-production?u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ts.worldbank.org/trade/comtrade/en/country/IDN/year/2024/tradeflow/Exports/partner/ALL/product/310210?u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krungsri.com/en/research/industry/industry-outlook/chemicals/chemical-fertilizers/io/fertilizer-2026-2028?utm" TargetMode="External"/><Relationship Id="rId4" Type="http://schemas.openxmlformats.org/officeDocument/2006/relationships/settings" Target="settings.xml"/><Relationship Id="rId9" Type="http://schemas.openxmlformats.org/officeDocument/2006/relationships/hyperlink" Target="https://dpm.vn/BCTN_PHUMY_2025/bao-cao-hoat-dong-nam-2025/?lang=en&amp;utm" TargetMode="External"/><Relationship Id="rId14" Type="http://schemas.openxmlformats.org/officeDocument/2006/relationships/hyperlink" Target="https://www.imf.org/en/news/articles/2025/11/25/pr25394-cambodia-imf-concludes-2025-article-iv-consult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4</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Policy Memo – Reducing Cambodia’s Vulnerability to Fertilizer Supply Disruptions</vt:lpstr>
    </vt:vector>
  </TitlesOfParts>
  <Manager/>
  <Company/>
  <LinksUpToDate>false</LinksUpToDate>
  <CharactersWithSpaces>11105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Memo – Reducing Cambodia’s Vulnerability to Fertilizer Supply Disruptions</dc:title>
  <dc:subject>PP5182 Policy Memo</dc:subject>
  <dc:creator>python-docx</dc:creator>
  <cp:keywords/>
  <dc:description>generated by python-docx</dc:description>
  <cp:lastModifiedBy>Saifullah Kamal</cp:lastModifiedBy>
  <cp:revision>39</cp:revision>
  <dcterms:created xsi:type="dcterms:W3CDTF">2013-12-23T23:15:00Z</dcterms:created>
  <dcterms:modified xsi:type="dcterms:W3CDTF">2026-09-18T04:14:00Z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7f2191e3-e8a6-42e2-a137-205946a358fe</vt:lpwstr>
  </property>
</Properties>
</file>