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A5F"/>
          <w:sz w:val="34"/>
          <w:szCs w:val="34"/>
        </w:rPr>
        <w:t xml:space="preserve">DANIEL BAYLAN</w:t>
      </w:r>
    </w:p>
    <w:p>
      <w:pPr>
        <w:spacing w:after="60"/>
        <w:jc w:val="center"/>
      </w:pPr>
      <w:r>
        <w:t xml:space="preserve">DanielJBaylan@gmail.com  |  +44 7703144054  |  </w:t>
      </w:r>
      <w:hyperlink w:history="1" r:id="rIduzc2cdq_-qxtfs0ue6q3f">
        <w:r>
          <w:rPr>
            <w:color w:val="000000"/>
          </w:rPr>
          <w:t xml:space="preserve">LinkedIn</w:t>
        </w:r>
      </w:hyperlink>
      <w:r>
        <w:t xml:space="preserve">  |  </w:t>
      </w:r>
      <w:hyperlink w:history="1" r:id="rIdjrdxzdil05zesqnr_i271">
        <w:r>
          <w:rPr>
            <w:color w:val="000000"/>
          </w:rPr>
          <w:t xml:space="preserve">Portfolio</w:t>
        </w:r>
      </w:hyperlink>
    </w:p>
    <w:p>
      <w:pPr>
        <w:pBdr>
          <w:bottom w:val="single" w:color="1F3A5F" w:sz="8" w:space="1"/>
        </w:pBdr>
        <w:spacing w:after="80" w:before="160"/>
      </w:pPr>
      <w:r>
        <w:rPr>
          <w:b/>
          <w:bCs/>
          <w:caps/>
          <w:color w:val="1F3A5F"/>
          <w:sz w:val="24"/>
          <w:szCs w:val="24"/>
        </w:rPr>
        <w:t xml:space="preserve">Education</w:t>
      </w:r>
    </w:p>
    <w:tbl>
      <w:tblPr>
        <w:tblW w:type="dxa" w:w="104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000"/>
        <w:gridCol w:w="3466"/>
      </w:tblGrid>
      <w:tr>
        <w:tc>
          <w:tcPr>
            <w:tcW w:type="dxa" w:w="70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University of Birmingham</w:t>
            </w:r>
          </w:p>
          <w:p>
            <w:pPr>
              <w:spacing w:after="0"/>
            </w:pPr>
            <w:r>
              <w:rPr>
                <w:i/>
                <w:iCs/>
              </w:rPr>
              <w:t xml:space="preserve">MEng Computer Science</w:t>
            </w:r>
          </w:p>
        </w:tc>
        <w:tc>
          <w:tcPr>
            <w:tcW w:type="dxa" w:w="3466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</w:rPr>
              <w:t xml:space="preserve">Birmingham, UK</w:t>
            </w:r>
          </w:p>
          <w:p>
            <w:pPr>
              <w:spacing w:after="0"/>
              <w:jc w:val="right"/>
            </w:pPr>
            <w:r>
              <w:rPr>
                <w:i/>
                <w:iCs/>
              </w:rPr>
              <w:t xml:space="preserve">2024 – 2029</w:t>
            </w:r>
          </w:p>
        </w:tc>
      </w:tr>
    </w:tbl>
    <w:p>
      <w:pPr>
        <w:pStyle w:val="ListParagraph"/>
        <w:numPr>
          <w:ilvl w:val="0"/>
          <w:numId w:val="1"/>
        </w:numPr>
        <w:spacing w:after="20"/>
      </w:pPr>
      <w:r>
        <w:t xml:space="preserve">Average Grade: 76.7% (First Class)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Relevant Modules: Functional Programming (99%), Object-Oriented Programming (94%), Mathematical &amp; Logical Foundations of Computer Science (89%), Theory of Computation (81%), Security &amp; Networks (79%)</w:t>
      </w:r>
    </w:p>
    <w:tbl>
      <w:tblPr>
        <w:tblW w:type="dxa" w:w="104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000"/>
        <w:gridCol w:w="3466"/>
      </w:tblGrid>
      <w:tr>
        <w:tc>
          <w:tcPr>
            <w:tcW w:type="dxa" w:w="70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All Hallows Catholic College</w:t>
            </w:r>
          </w:p>
          <w:p>
            <w:pPr>
              <w:spacing w:after="0"/>
            </w:pPr>
            <w:r>
              <w:rPr>
                <w:i/>
                <w:iCs/>
              </w:rPr>
              <w:t xml:space="preserve">A-Levels &amp; GCSEs</w:t>
            </w:r>
          </w:p>
        </w:tc>
        <w:tc>
          <w:tcPr>
            <w:tcW w:type="dxa" w:w="3466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</w:rPr>
              <w:t xml:space="preserve">Macclesfield, UK</w:t>
            </w:r>
          </w:p>
          <w:p>
            <w:pPr>
              <w:spacing w:after="0"/>
              <w:jc w:val="right"/>
            </w:pPr>
            <w:r>
              <w:rPr>
                <w:i/>
                <w:iCs/>
              </w:rPr>
              <w:t xml:space="preserve">2020 – 2024</w:t>
            </w:r>
          </w:p>
        </w:tc>
      </w:tr>
    </w:tbl>
    <w:p>
      <w:pPr>
        <w:pStyle w:val="ListParagraph"/>
        <w:numPr>
          <w:ilvl w:val="0"/>
          <w:numId w:val="1"/>
        </w:numPr>
        <w:spacing w:after="20"/>
      </w:pPr>
      <w:r>
        <w:t xml:space="preserve">A-Levels: Mathematics (A*), Computer Science (A), Physics (A)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GCSEs: 9 subjects, grades 9–6, including English (9), Mathematics (8) and Computer Science (8)</w:t>
      </w:r>
    </w:p>
    <w:p>
      <w:pPr>
        <w:pBdr>
          <w:bottom w:val="single" w:color="1F3A5F" w:sz="8" w:space="1"/>
        </w:pBdr>
        <w:spacing w:after="80" w:before="160"/>
      </w:pPr>
      <w:r>
        <w:rPr>
          <w:b/>
          <w:bCs/>
          <w:caps/>
          <w:color w:val="1F3A5F"/>
          <w:sz w:val="24"/>
          <w:szCs w:val="24"/>
        </w:rPr>
        <w:t xml:space="preserve">Work Experience</w:t>
      </w:r>
    </w:p>
    <w:tbl>
      <w:tblPr>
        <w:tblW w:type="dxa" w:w="104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000"/>
        <w:gridCol w:w="3466"/>
      </w:tblGrid>
      <w:tr>
        <w:tc>
          <w:tcPr>
            <w:tcW w:type="dxa" w:w="70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Go Automation</w:t>
            </w:r>
          </w:p>
          <w:p>
            <w:pPr>
              <w:spacing w:after="0"/>
            </w:pPr>
            <w:r>
              <w:rPr>
                <w:i/>
                <w:iCs/>
              </w:rPr>
              <w:t xml:space="preserve">Head Developer</w:t>
            </w:r>
          </w:p>
        </w:tc>
        <w:tc>
          <w:tcPr>
            <w:tcW w:type="dxa" w:w="3466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</w:rPr>
              <w:t xml:space="preserve">Remote, UK</w:t>
            </w:r>
          </w:p>
          <w:p>
            <w:pPr>
              <w:spacing w:after="0"/>
              <w:jc w:val="right"/>
            </w:pPr>
            <w:r>
              <w:rPr>
                <w:i/>
                <w:iCs/>
              </w:rPr>
              <w:t xml:space="preserve">Jun 2026 – Present</w:t>
            </w:r>
          </w:p>
        </w:tc>
      </w:tr>
    </w:tbl>
    <w:p>
      <w:pPr>
        <w:pStyle w:val="ListParagraph"/>
        <w:numPr>
          <w:ilvl w:val="0"/>
          <w:numId w:val="1"/>
        </w:numPr>
        <w:spacing w:after="20"/>
      </w:pPr>
      <w:r>
        <w:t xml:space="preserve">Led end-to-end build of an AI-powered, multi-tenant document-collection SaaS (Next.js, React, TypeScript, Supabase/PostgreSQL), with 3 client firms confirmed and queued for onboarding ahead of launch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Built an AI-assisted engineering workflow (Claude Code + Codex) that gates every AI-generated change behind an independent adversarial review before production, reducing feature delivery time by at least 60%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Designed the data model and per-tenant row-level security enforcing strict data isolation across every client firm, plus an AI-driven pipeline that verifies incoming customer documents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Directed 2 developers across the document platform and the Mortgage Bridge CRM, owning code review and release gating</w:t>
      </w:r>
    </w:p>
    <w:tbl>
      <w:tblPr>
        <w:tblW w:type="dxa" w:w="104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000"/>
        <w:gridCol w:w="3466"/>
      </w:tblGrid>
      <w:tr>
        <w:tc>
          <w:tcPr>
            <w:tcW w:type="dxa" w:w="70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Go Automation</w:t>
            </w:r>
          </w:p>
          <w:p>
            <w:pPr>
              <w:spacing w:after="0"/>
            </w:pPr>
            <w:r>
              <w:rPr>
                <w:i/>
                <w:iCs/>
              </w:rPr>
              <w:t xml:space="preserve">AI Chatbot Prompt Writer</w:t>
            </w:r>
          </w:p>
        </w:tc>
        <w:tc>
          <w:tcPr>
            <w:tcW w:type="dxa" w:w="3466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</w:rPr>
              <w:t xml:space="preserve">Remote, UK</w:t>
            </w:r>
          </w:p>
          <w:p>
            <w:pPr>
              <w:spacing w:after="0"/>
              <w:jc w:val="right"/>
            </w:pPr>
            <w:r>
              <w:rPr>
                <w:i/>
                <w:iCs/>
              </w:rPr>
              <w:t xml:space="preserve">Sep 2024 – Nov 2024</w:t>
            </w:r>
          </w:p>
        </w:tc>
      </w:tr>
    </w:tbl>
    <w:p>
      <w:pPr>
        <w:pStyle w:val="ListParagraph"/>
        <w:numPr>
          <w:ilvl w:val="0"/>
          <w:numId w:val="1"/>
        </w:numPr>
        <w:spacing w:after="20"/>
      </w:pPr>
      <w:r>
        <w:t xml:space="preserve">Built 15 reusable, templated prompt systems, each powering a separate client customer-service chatbot with a standardised structure for consistent behaviour</w:t>
      </w:r>
    </w:p>
    <w:tbl>
      <w:tblPr>
        <w:tblW w:type="dxa" w:w="104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000"/>
        <w:gridCol w:w="3466"/>
      </w:tblGrid>
      <w:tr>
        <w:tc>
          <w:tcPr>
            <w:tcW w:type="dxa" w:w="70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BlueBeck Ltd</w:t>
            </w:r>
          </w:p>
          <w:p>
            <w:pPr>
              <w:spacing w:after="0"/>
            </w:pPr>
            <w:r>
              <w:rPr>
                <w:i/>
                <w:iCs/>
              </w:rPr>
              <w:t xml:space="preserve">User Interface Developer</w:t>
            </w:r>
          </w:p>
        </w:tc>
        <w:tc>
          <w:tcPr>
            <w:tcW w:type="dxa" w:w="3466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</w:rPr>
              <w:t xml:space="preserve">Macclesfield, UK</w:t>
            </w:r>
          </w:p>
          <w:p>
            <w:pPr>
              <w:spacing w:after="0"/>
              <w:jc w:val="right"/>
            </w:pPr>
            <w:r>
              <w:rPr>
                <w:i/>
                <w:iCs/>
              </w:rPr>
              <w:t xml:space="preserve">Jun 2023</w:t>
            </w:r>
          </w:p>
        </w:tc>
      </w:tr>
    </w:tbl>
    <w:p>
      <w:pPr>
        <w:pStyle w:val="ListParagraph"/>
        <w:numPr>
          <w:ilvl w:val="0"/>
          <w:numId w:val="1"/>
        </w:numPr>
        <w:spacing w:after="20"/>
      </w:pPr>
      <w:r>
        <w:t xml:space="preserve">Built an Android chatbot UI in Kotlin (Android Studio) for a client deployment (Three), styled as an SMS-style conversation with voice input, delivered as a working prototype for client review</w:t>
      </w:r>
    </w:p>
    <w:p>
      <w:pPr>
        <w:pBdr>
          <w:bottom w:val="single" w:color="1F3A5F" w:sz="8" w:space="1"/>
        </w:pBdr>
        <w:spacing w:after="80" w:before="160"/>
      </w:pPr>
      <w:r>
        <w:rPr>
          <w:b/>
          <w:bCs/>
          <w:caps/>
          <w:color w:val="1F3A5F"/>
          <w:sz w:val="24"/>
          <w:szCs w:val="24"/>
        </w:rPr>
        <w:t xml:space="preserve">Projects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Built Mortgage Bridge CRM, a mobile-first installable PWA giving brokers a faster, secure workflow over a 1,344-lead pipeline, replacing a GoHighLevel setup with a standalone PostgreSQL database and improved UI (Node, scrypt-hashed sessions, role-based access, web-push); built the first version and now lead its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Launched and hardened an FCA-regulated brokerage website with security headers (HSTS, CSP) and a zero-downtime DNS cutover over the client's live email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Recovered a decommissioned 18-month-old .NET application with no source repository, reconstructing its logic and data model from build artefacts and migration history to guide the design of its replacement system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Took runner-up at the Builder Club hackathon (against 10+ teams), building a real-time speech and text translator</w:t>
      </w:r>
    </w:p>
    <w:p>
      <w:pPr>
        <w:pBdr>
          <w:bottom w:val="single" w:color="1F3A5F" w:sz="8" w:space="1"/>
        </w:pBdr>
        <w:spacing w:after="80" w:before="160"/>
      </w:pPr>
      <w:r>
        <w:rPr>
          <w:b/>
          <w:bCs/>
          <w:caps/>
          <w:color w:val="1F3A5F"/>
          <w:sz w:val="24"/>
          <w:szCs w:val="24"/>
        </w:rPr>
        <w:t xml:space="preserve">Additional Information</w:t>
      </w:r>
    </w:p>
    <w:tbl>
      <w:tblPr>
        <w:tblW w:type="dxa" w:w="104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700"/>
        <w:gridCol w:w="8766"/>
      </w:tblGrid>
      <w:tr>
        <w:tc>
          <w:tcPr>
            <w:tcW w:type="dxa" w:w="1700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rPr>
                <w:i/>
                <w:iCs/>
              </w:rPr>
              <w:t xml:space="preserve">Languages:</w:t>
            </w:r>
          </w:p>
        </w:tc>
        <w:tc>
          <w:tcPr>
            <w:tcW w:type="dxa" w:w="8766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t xml:space="preserve">English (Native); Italian (Basic)</w:t>
            </w:r>
          </w:p>
        </w:tc>
      </w:tr>
      <w:tr>
        <w:tc>
          <w:tcPr>
            <w:tcW w:type="dxa" w:w="1700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rPr>
                <w:i/>
                <w:iCs/>
              </w:rPr>
              <w:t xml:space="preserve">Technical:</w:t>
            </w:r>
          </w:p>
        </w:tc>
        <w:tc>
          <w:tcPr>
            <w:tcW w:type="dxa" w:w="8766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t xml:space="preserve">TypeScript, JavaScript, Python, SQL, C++, C, Java, Kotlin, HTML/CSS; React, Next.js, Node.js; PostgreSQL, Supabase, Git</w:t>
            </w:r>
          </w:p>
        </w:tc>
      </w:tr>
      <w:tr>
        <w:tc>
          <w:tcPr>
            <w:tcW w:type="dxa" w:w="1700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rPr>
                <w:i/>
                <w:iCs/>
              </w:rPr>
              <w:t xml:space="preserve">Interests:</w:t>
            </w:r>
          </w:p>
        </w:tc>
        <w:tc>
          <w:tcPr>
            <w:tcW w:type="dxa" w:w="8766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t xml:space="preserve">Grade 7 guitar and self-taught piano; single-player RPGs (a dedicated completionist)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zc2cdq_-qxtfs0ue6q3f" Type="http://schemas.openxmlformats.org/officeDocument/2006/relationships/hyperlink" Target="https://www.linkedin.com/in/daniel-baylan-17943032a/" TargetMode="External"/><Relationship Id="rIdjrdxzdil05zesqnr_i271" Type="http://schemas.openxmlformats.org/officeDocument/2006/relationships/hyperlink" Target="https://dannytb26.github.io/PortfolioWebsite-/index.html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2026-09-11T09:16:02.907Z</dcterms:created>
  <dcterms:modified xsi:type="dcterms:W3CDTF">2026-09-11T09:16:02.908Z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