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8A67A" w14:textId="747A1AEC" w:rsidR="007E3EE2" w:rsidRDefault="007E3EE2" w:rsidP="006268E3">
      <w:pPr>
        <w:spacing w:before="0" w:beforeAutospacing="0" w:after="0" w:line="312" w:lineRule="auto"/>
        <w:jc w:val="both"/>
        <w:rPr>
          <w:rFonts w:ascii="Arial" w:hAnsi="Arial" w:cs="Arial"/>
          <w:sz w:val="24"/>
          <w:szCs w:val="24"/>
          <w:lang w:val="es-ES_tradnl"/>
        </w:rPr>
      </w:pPr>
    </w:p>
    <w:p w14:paraId="1F359C15" w14:textId="77777777" w:rsidR="008D168E" w:rsidRDefault="008D168E" w:rsidP="006268E3">
      <w:pPr>
        <w:spacing w:before="0" w:beforeAutospacing="0" w:after="0" w:line="312" w:lineRule="auto"/>
        <w:jc w:val="both"/>
        <w:rPr>
          <w:rFonts w:ascii="Arial" w:hAnsi="Arial" w:cs="Arial"/>
          <w:sz w:val="24"/>
          <w:szCs w:val="24"/>
          <w:lang w:val="es-ES_tradnl"/>
        </w:rPr>
      </w:pPr>
    </w:p>
    <w:p w14:paraId="4132F0DC" w14:textId="77777777" w:rsidR="008A0E2E" w:rsidRPr="008D39CD" w:rsidRDefault="008A0E2E" w:rsidP="006268E3">
      <w:pPr>
        <w:spacing w:before="0" w:beforeAutospacing="0" w:after="0" w:line="312" w:lineRule="auto"/>
        <w:jc w:val="both"/>
        <w:rPr>
          <w:rFonts w:ascii="Arial" w:hAnsi="Arial" w:cs="Arial"/>
          <w:sz w:val="24"/>
          <w:szCs w:val="24"/>
          <w:lang w:val="es-ES_tradnl"/>
        </w:rPr>
      </w:pPr>
    </w:p>
    <w:p w14:paraId="0CF7721D" w14:textId="31051596" w:rsidR="006268E3" w:rsidRPr="008D39CD" w:rsidRDefault="006268E3" w:rsidP="006268E3">
      <w:pPr>
        <w:spacing w:before="0" w:beforeAutospacing="0" w:after="0" w:line="312" w:lineRule="auto"/>
        <w:jc w:val="both"/>
        <w:rPr>
          <w:rFonts w:ascii="Arial" w:hAnsi="Arial" w:cs="Arial"/>
          <w:sz w:val="24"/>
          <w:szCs w:val="24"/>
          <w:lang w:val="es-ES_tradnl"/>
        </w:rPr>
      </w:pPr>
    </w:p>
    <w:p w14:paraId="0BE16EAC"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625F6F6F"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0242E2F3"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0A2E69FE" w14:textId="55BA5177" w:rsidR="006268E3" w:rsidRPr="008D39CD" w:rsidRDefault="006268E3" w:rsidP="006268E3">
      <w:pPr>
        <w:spacing w:before="0" w:beforeAutospacing="0" w:after="0" w:line="312" w:lineRule="auto"/>
        <w:jc w:val="both"/>
        <w:rPr>
          <w:rFonts w:ascii="Arial" w:hAnsi="Arial" w:cs="Arial"/>
          <w:sz w:val="24"/>
          <w:szCs w:val="24"/>
          <w:lang w:val="es-ES_tradnl"/>
        </w:rPr>
      </w:pPr>
    </w:p>
    <w:p w14:paraId="67D41D7E" w14:textId="4F7C5938" w:rsidR="00726605" w:rsidRPr="008D39CD" w:rsidRDefault="00726605" w:rsidP="006268E3">
      <w:pPr>
        <w:spacing w:before="0" w:beforeAutospacing="0" w:after="0" w:line="312" w:lineRule="auto"/>
        <w:jc w:val="both"/>
        <w:rPr>
          <w:rFonts w:ascii="Arial" w:hAnsi="Arial" w:cs="Arial"/>
          <w:sz w:val="24"/>
          <w:szCs w:val="24"/>
          <w:lang w:val="es-ES_tradnl"/>
        </w:rPr>
      </w:pPr>
    </w:p>
    <w:p w14:paraId="70778924" w14:textId="34D51514" w:rsidR="00726605" w:rsidRPr="008D39CD" w:rsidRDefault="00726605" w:rsidP="006268E3">
      <w:pPr>
        <w:spacing w:before="0" w:beforeAutospacing="0" w:after="0" w:line="312" w:lineRule="auto"/>
        <w:jc w:val="both"/>
        <w:rPr>
          <w:rFonts w:ascii="Arial" w:hAnsi="Arial" w:cs="Arial"/>
          <w:sz w:val="24"/>
          <w:szCs w:val="24"/>
          <w:lang w:val="es-ES_tradnl"/>
        </w:rPr>
      </w:pPr>
    </w:p>
    <w:p w14:paraId="6D96626D" w14:textId="3D4AD859" w:rsidR="00726605" w:rsidRPr="008D39CD" w:rsidRDefault="00726605" w:rsidP="006268E3">
      <w:pPr>
        <w:spacing w:before="0" w:beforeAutospacing="0" w:after="0" w:line="312" w:lineRule="auto"/>
        <w:jc w:val="both"/>
        <w:rPr>
          <w:rFonts w:ascii="Arial" w:hAnsi="Arial" w:cs="Arial"/>
          <w:sz w:val="24"/>
          <w:szCs w:val="24"/>
          <w:lang w:val="es-ES_tradnl"/>
        </w:rPr>
      </w:pPr>
    </w:p>
    <w:p w14:paraId="7B5AA5C5" w14:textId="5F9675CB" w:rsidR="00726605" w:rsidRPr="008D39CD" w:rsidRDefault="00726605" w:rsidP="006268E3">
      <w:pPr>
        <w:spacing w:before="0" w:beforeAutospacing="0" w:after="0" w:line="312" w:lineRule="auto"/>
        <w:jc w:val="both"/>
        <w:rPr>
          <w:rFonts w:ascii="Arial" w:hAnsi="Arial" w:cs="Arial"/>
          <w:sz w:val="24"/>
          <w:szCs w:val="24"/>
          <w:lang w:val="es-ES_tradnl"/>
        </w:rPr>
      </w:pPr>
    </w:p>
    <w:p w14:paraId="4B032C65" w14:textId="77777777" w:rsidR="00726605" w:rsidRPr="008D39CD" w:rsidRDefault="00726605" w:rsidP="006268E3">
      <w:pPr>
        <w:spacing w:before="0" w:beforeAutospacing="0" w:after="0" w:line="312" w:lineRule="auto"/>
        <w:jc w:val="both"/>
        <w:rPr>
          <w:rFonts w:ascii="Arial" w:hAnsi="Arial" w:cs="Arial"/>
          <w:sz w:val="24"/>
          <w:szCs w:val="24"/>
          <w:lang w:val="es-ES_tradnl"/>
        </w:rPr>
      </w:pPr>
    </w:p>
    <w:p w14:paraId="31A4E3F4"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1DC9E7B3"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65CA929F"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2767BA60" w14:textId="2F61DDB6" w:rsidR="006268E3" w:rsidRPr="008D39CD" w:rsidRDefault="00C441C1" w:rsidP="006268E3">
      <w:pPr>
        <w:spacing w:before="0" w:beforeAutospacing="0" w:after="0" w:line="312" w:lineRule="auto"/>
        <w:jc w:val="center"/>
        <w:rPr>
          <w:rFonts w:ascii="Arial" w:eastAsia="Calibri" w:hAnsi="Arial" w:cs="Arial"/>
          <w:b/>
          <w:bCs/>
          <w:sz w:val="40"/>
          <w:szCs w:val="40"/>
          <w:lang w:val="es-ES_tradnl"/>
        </w:rPr>
      </w:pPr>
      <w:r>
        <w:rPr>
          <w:rFonts w:ascii="Arial" w:eastAsia="Calibri" w:hAnsi="Arial" w:cs="Arial"/>
          <w:b/>
          <w:bCs/>
          <w:sz w:val="40"/>
          <w:szCs w:val="40"/>
          <w:lang w:val="es-ES_tradnl"/>
        </w:rPr>
        <w:t>Estadísticas Migratorias</w:t>
      </w:r>
      <w:r w:rsidR="00E556AB" w:rsidRPr="008D39CD">
        <w:rPr>
          <w:rFonts w:ascii="Arial" w:eastAsia="Calibri" w:hAnsi="Arial" w:cs="Arial"/>
          <w:b/>
          <w:bCs/>
          <w:sz w:val="40"/>
          <w:szCs w:val="40"/>
          <w:lang w:val="es-ES_tradnl"/>
        </w:rPr>
        <w:t>.</w:t>
      </w:r>
    </w:p>
    <w:p w14:paraId="5165BBD5"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46E3B4BE"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2899B91D" w14:textId="6FCE36E5" w:rsidR="006268E3" w:rsidRDefault="006268E3" w:rsidP="006268E3">
      <w:pPr>
        <w:spacing w:before="0" w:beforeAutospacing="0" w:after="0" w:line="312" w:lineRule="auto"/>
        <w:jc w:val="both"/>
        <w:rPr>
          <w:rFonts w:ascii="Arial" w:hAnsi="Arial" w:cs="Arial"/>
          <w:sz w:val="24"/>
          <w:szCs w:val="24"/>
          <w:lang w:val="es-ES_tradnl"/>
        </w:rPr>
      </w:pPr>
    </w:p>
    <w:p w14:paraId="2C5F4A14"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5EA9B21D"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3D50A43A"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59B92B59"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2FC0CCD9" w14:textId="3BE33046" w:rsidR="006268E3" w:rsidRPr="008D39CD" w:rsidRDefault="006268E3" w:rsidP="006268E3">
      <w:pPr>
        <w:spacing w:before="0" w:beforeAutospacing="0" w:after="0" w:line="312" w:lineRule="auto"/>
        <w:jc w:val="both"/>
        <w:rPr>
          <w:rFonts w:ascii="Arial" w:hAnsi="Arial" w:cs="Arial"/>
          <w:sz w:val="24"/>
          <w:szCs w:val="24"/>
          <w:lang w:val="es-ES_tradnl"/>
        </w:rPr>
      </w:pPr>
    </w:p>
    <w:p w14:paraId="15BFBA02" w14:textId="774FAAA0" w:rsidR="00726605" w:rsidRPr="008D39CD" w:rsidRDefault="00726605" w:rsidP="006268E3">
      <w:pPr>
        <w:spacing w:before="0" w:beforeAutospacing="0" w:after="0" w:line="312" w:lineRule="auto"/>
        <w:jc w:val="both"/>
        <w:rPr>
          <w:rFonts w:ascii="Arial" w:hAnsi="Arial" w:cs="Arial"/>
          <w:sz w:val="24"/>
          <w:szCs w:val="24"/>
          <w:lang w:val="es-ES_tradnl"/>
        </w:rPr>
      </w:pPr>
    </w:p>
    <w:p w14:paraId="4651BC67" w14:textId="48B5940F" w:rsidR="00726605" w:rsidRPr="008D39CD" w:rsidRDefault="00726605" w:rsidP="006268E3">
      <w:pPr>
        <w:spacing w:before="0" w:beforeAutospacing="0" w:after="0" w:line="312" w:lineRule="auto"/>
        <w:jc w:val="both"/>
        <w:rPr>
          <w:rFonts w:ascii="Arial" w:hAnsi="Arial" w:cs="Arial"/>
          <w:sz w:val="24"/>
          <w:szCs w:val="24"/>
          <w:lang w:val="es-ES_tradnl"/>
        </w:rPr>
      </w:pPr>
    </w:p>
    <w:p w14:paraId="78FDD8B7" w14:textId="3D6FD972" w:rsidR="00726605" w:rsidRPr="008D39CD" w:rsidRDefault="00726605" w:rsidP="006268E3">
      <w:pPr>
        <w:spacing w:before="0" w:beforeAutospacing="0" w:after="0" w:line="312" w:lineRule="auto"/>
        <w:jc w:val="both"/>
        <w:rPr>
          <w:rFonts w:ascii="Arial" w:hAnsi="Arial" w:cs="Arial"/>
          <w:sz w:val="24"/>
          <w:szCs w:val="24"/>
          <w:lang w:val="es-ES_tradnl"/>
        </w:rPr>
      </w:pPr>
    </w:p>
    <w:p w14:paraId="06F5B2B9" w14:textId="1AD6218D" w:rsidR="00726605" w:rsidRPr="008D39CD" w:rsidRDefault="00726605" w:rsidP="006268E3">
      <w:pPr>
        <w:spacing w:before="0" w:beforeAutospacing="0" w:after="0" w:line="312" w:lineRule="auto"/>
        <w:jc w:val="both"/>
        <w:rPr>
          <w:rFonts w:ascii="Arial" w:hAnsi="Arial" w:cs="Arial"/>
          <w:sz w:val="24"/>
          <w:szCs w:val="24"/>
          <w:lang w:val="es-ES_tradnl"/>
        </w:rPr>
      </w:pPr>
    </w:p>
    <w:p w14:paraId="23D1D67F" w14:textId="441E896C" w:rsidR="00726605" w:rsidRPr="008D39CD" w:rsidRDefault="00726605" w:rsidP="006268E3">
      <w:pPr>
        <w:spacing w:before="0" w:beforeAutospacing="0" w:after="0" w:line="312" w:lineRule="auto"/>
        <w:jc w:val="both"/>
        <w:rPr>
          <w:rFonts w:ascii="Arial" w:hAnsi="Arial" w:cs="Arial"/>
          <w:sz w:val="24"/>
          <w:szCs w:val="24"/>
          <w:lang w:val="es-ES_tradnl"/>
        </w:rPr>
      </w:pPr>
    </w:p>
    <w:p w14:paraId="628AD26B" w14:textId="02B73914" w:rsidR="00726605" w:rsidRPr="008D39CD" w:rsidRDefault="00726605" w:rsidP="006268E3">
      <w:pPr>
        <w:spacing w:before="0" w:beforeAutospacing="0" w:after="0" w:line="312" w:lineRule="auto"/>
        <w:jc w:val="both"/>
        <w:rPr>
          <w:rFonts w:ascii="Arial" w:hAnsi="Arial" w:cs="Arial"/>
          <w:sz w:val="24"/>
          <w:szCs w:val="24"/>
          <w:lang w:val="es-ES_tradnl"/>
        </w:rPr>
      </w:pPr>
    </w:p>
    <w:p w14:paraId="4A155E73" w14:textId="30D545BC" w:rsidR="00726605" w:rsidRPr="008D39CD" w:rsidRDefault="00726605" w:rsidP="006268E3">
      <w:pPr>
        <w:spacing w:before="0" w:beforeAutospacing="0" w:after="0" w:line="312" w:lineRule="auto"/>
        <w:jc w:val="both"/>
        <w:rPr>
          <w:rFonts w:ascii="Arial" w:hAnsi="Arial" w:cs="Arial"/>
          <w:sz w:val="24"/>
          <w:szCs w:val="24"/>
          <w:lang w:val="es-ES_tradnl"/>
        </w:rPr>
      </w:pPr>
    </w:p>
    <w:p w14:paraId="00E1139E" w14:textId="77777777" w:rsidR="00726605" w:rsidRPr="008D39CD" w:rsidRDefault="00726605" w:rsidP="006268E3">
      <w:pPr>
        <w:spacing w:before="0" w:beforeAutospacing="0" w:after="0" w:line="312" w:lineRule="auto"/>
        <w:jc w:val="both"/>
        <w:rPr>
          <w:rFonts w:ascii="Arial" w:hAnsi="Arial" w:cs="Arial"/>
          <w:sz w:val="24"/>
          <w:szCs w:val="24"/>
          <w:lang w:val="es-ES_tradnl"/>
        </w:rPr>
      </w:pPr>
    </w:p>
    <w:p w14:paraId="127F80AB"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4077DFCF"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51D1F12C"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7E1E112D"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6285F6A3" w14:textId="77777777" w:rsidR="006268E3" w:rsidRPr="008D39CD" w:rsidRDefault="006268E3" w:rsidP="006268E3">
      <w:pPr>
        <w:spacing w:before="0" w:beforeAutospacing="0" w:after="0" w:line="312" w:lineRule="auto"/>
        <w:jc w:val="both"/>
        <w:rPr>
          <w:rFonts w:ascii="Arial" w:hAnsi="Arial" w:cs="Arial"/>
          <w:sz w:val="24"/>
          <w:szCs w:val="24"/>
          <w:lang w:val="es-ES_tradnl"/>
        </w:rPr>
      </w:pPr>
    </w:p>
    <w:p w14:paraId="4853BED4" w14:textId="77777777" w:rsidR="006268E3" w:rsidRPr="008D39CD" w:rsidRDefault="006268E3" w:rsidP="006268E3">
      <w:pPr>
        <w:spacing w:before="0" w:beforeAutospacing="0" w:after="0" w:line="312" w:lineRule="auto"/>
        <w:jc w:val="both"/>
        <w:rPr>
          <w:rFonts w:ascii="Arial" w:hAnsi="Arial" w:cs="Arial"/>
          <w:sz w:val="24"/>
          <w:szCs w:val="24"/>
          <w:lang w:val="es-ES_tradnl"/>
        </w:rPr>
        <w:sectPr w:rsidR="006268E3" w:rsidRPr="008D39CD" w:rsidSect="00726605">
          <w:pgSz w:w="12240" w:h="15840"/>
          <w:pgMar w:top="851" w:right="851" w:bottom="851" w:left="851" w:header="709" w:footer="709" w:gutter="0"/>
          <w:cols w:space="708"/>
          <w:docGrid w:linePitch="360"/>
        </w:sectPr>
      </w:pPr>
    </w:p>
    <w:p w14:paraId="4FCCAF45" w14:textId="77777777" w:rsidR="006268E3" w:rsidRPr="008D39CD" w:rsidRDefault="006268E3" w:rsidP="00C25B8E">
      <w:pPr>
        <w:spacing w:before="0" w:beforeAutospacing="0" w:after="0" w:line="312" w:lineRule="auto"/>
        <w:jc w:val="both"/>
        <w:rPr>
          <w:rFonts w:ascii="Arial" w:hAnsi="Arial" w:cs="Arial"/>
          <w:sz w:val="24"/>
          <w:szCs w:val="24"/>
          <w:lang w:val="es-ES_tradnl"/>
        </w:rPr>
      </w:pPr>
    </w:p>
    <w:p w14:paraId="495FBF80" w14:textId="6A45798E" w:rsidR="00F64D61" w:rsidRPr="00BA5CC9" w:rsidRDefault="00D5771E" w:rsidP="00BA5CC9">
      <w:pPr>
        <w:pStyle w:val="Tabladeilustraciones"/>
        <w:tabs>
          <w:tab w:val="right" w:leader="dot" w:pos="9394"/>
        </w:tabs>
        <w:spacing w:before="0" w:beforeAutospacing="0" w:line="312" w:lineRule="auto"/>
        <w:rPr>
          <w:rFonts w:ascii="Arial" w:hAnsi="Arial" w:cs="Arial"/>
          <w:sz w:val="24"/>
          <w:szCs w:val="24"/>
          <w:lang w:val="es-ES_tradnl"/>
        </w:rPr>
      </w:pPr>
      <w:r>
        <w:rPr>
          <w:rFonts w:ascii="Arial" w:hAnsi="Arial" w:cs="Arial"/>
          <w:sz w:val="24"/>
          <w:szCs w:val="24"/>
          <w:lang w:val="es-ES_tradnl"/>
        </w:rPr>
        <w:t>Contenido</w:t>
      </w:r>
    </w:p>
    <w:p w14:paraId="7AC27996" w14:textId="1CF54552" w:rsidR="00AC6A66" w:rsidRDefault="00AC6A66" w:rsidP="00BA5CC9">
      <w:pPr>
        <w:pStyle w:val="Tabladeilustraciones"/>
        <w:tabs>
          <w:tab w:val="right" w:leader="dot" w:pos="9394"/>
        </w:tabs>
        <w:spacing w:before="0" w:beforeAutospacing="0" w:line="312" w:lineRule="auto"/>
        <w:rPr>
          <w:rFonts w:ascii="Arial" w:hAnsi="Arial" w:cs="Arial"/>
          <w:sz w:val="24"/>
          <w:szCs w:val="24"/>
          <w:lang w:val="es-ES_tradnl"/>
        </w:rPr>
      </w:pPr>
    </w:p>
    <w:sdt>
      <w:sdtPr>
        <w:rPr>
          <w:rFonts w:ascii="Calibri" w:eastAsia="Times New Roman" w:hAnsi="Calibri" w:cs="Times New Roman"/>
          <w:color w:val="auto"/>
          <w:sz w:val="22"/>
          <w:szCs w:val="22"/>
          <w:lang w:val="es-MX"/>
        </w:rPr>
        <w:id w:val="2096974296"/>
        <w:docPartObj>
          <w:docPartGallery w:val="Table of Contents"/>
          <w:docPartUnique/>
        </w:docPartObj>
      </w:sdtPr>
      <w:sdtEndPr>
        <w:rPr>
          <w:rFonts w:ascii="Arial" w:hAnsi="Arial" w:cs="Arial"/>
          <w:b/>
          <w:bCs/>
          <w:sz w:val="14"/>
          <w:szCs w:val="14"/>
          <w:lang w:val="es-ES"/>
        </w:rPr>
      </w:sdtEndPr>
      <w:sdtContent>
        <w:p w14:paraId="4BBE3FBB" w14:textId="12B56A55" w:rsidR="007B0C22" w:rsidRPr="007B0C22" w:rsidRDefault="007B0C22" w:rsidP="006B2DE5">
          <w:pPr>
            <w:pStyle w:val="TtuloTDC"/>
          </w:pPr>
          <w:r w:rsidRPr="007B0C22">
            <w:t>Contenido</w:t>
          </w:r>
        </w:p>
        <w:p w14:paraId="28B013E1" w14:textId="1ECF2239" w:rsidR="00F01A89" w:rsidRPr="00F01A89" w:rsidRDefault="007B0C22" w:rsidP="00F01A89">
          <w:pPr>
            <w:pStyle w:val="TDC1"/>
            <w:jc w:val="both"/>
            <w:rPr>
              <w:rFonts w:ascii="Arial" w:eastAsiaTheme="minorEastAsia" w:hAnsi="Arial" w:cs="Arial"/>
              <w:noProof/>
              <w:sz w:val="24"/>
              <w:szCs w:val="24"/>
            </w:rPr>
          </w:pPr>
          <w:r w:rsidRPr="00F01A89">
            <w:rPr>
              <w:rFonts w:ascii="Arial" w:hAnsi="Arial" w:cs="Arial"/>
              <w:sz w:val="24"/>
              <w:szCs w:val="24"/>
            </w:rPr>
            <w:fldChar w:fldCharType="begin"/>
          </w:r>
          <w:r w:rsidRPr="00F01A89">
            <w:rPr>
              <w:rFonts w:ascii="Arial" w:hAnsi="Arial" w:cs="Arial"/>
              <w:sz w:val="24"/>
              <w:szCs w:val="24"/>
            </w:rPr>
            <w:instrText xml:space="preserve"> TOC \o "1-3" \h \z \u </w:instrText>
          </w:r>
          <w:r w:rsidRPr="00F01A89">
            <w:rPr>
              <w:rFonts w:ascii="Arial" w:hAnsi="Arial" w:cs="Arial"/>
              <w:sz w:val="24"/>
              <w:szCs w:val="24"/>
            </w:rPr>
            <w:fldChar w:fldCharType="separate"/>
          </w:r>
          <w:hyperlink w:anchor="_Toc125114998" w:history="1">
            <w:r w:rsidR="00F01A89" w:rsidRPr="00F01A89">
              <w:rPr>
                <w:rStyle w:val="Hipervnculo"/>
                <w:rFonts w:ascii="Arial" w:hAnsi="Arial" w:cs="Arial"/>
                <w:noProof/>
                <w:sz w:val="24"/>
                <w:szCs w:val="24"/>
              </w:rPr>
              <w:t>Antecedentes.</w:t>
            </w:r>
            <w:r w:rsidR="00F01A89" w:rsidRPr="00F01A89">
              <w:rPr>
                <w:rFonts w:ascii="Arial" w:hAnsi="Arial" w:cs="Arial"/>
                <w:noProof/>
                <w:webHidden/>
                <w:sz w:val="24"/>
                <w:szCs w:val="24"/>
              </w:rPr>
              <w:tab/>
            </w:r>
            <w:r w:rsidR="00F01A89" w:rsidRPr="00F01A89">
              <w:rPr>
                <w:rFonts w:ascii="Arial" w:hAnsi="Arial" w:cs="Arial"/>
                <w:noProof/>
                <w:webHidden/>
                <w:sz w:val="24"/>
                <w:szCs w:val="24"/>
              </w:rPr>
              <w:fldChar w:fldCharType="begin"/>
            </w:r>
            <w:r w:rsidR="00F01A89" w:rsidRPr="00F01A89">
              <w:rPr>
                <w:rFonts w:ascii="Arial" w:hAnsi="Arial" w:cs="Arial"/>
                <w:noProof/>
                <w:webHidden/>
                <w:sz w:val="24"/>
                <w:szCs w:val="24"/>
              </w:rPr>
              <w:instrText xml:space="preserve"> PAGEREF _Toc125114998 \h </w:instrText>
            </w:r>
            <w:r w:rsidR="00F01A89" w:rsidRPr="00F01A89">
              <w:rPr>
                <w:rFonts w:ascii="Arial" w:hAnsi="Arial" w:cs="Arial"/>
                <w:noProof/>
                <w:webHidden/>
                <w:sz w:val="24"/>
                <w:szCs w:val="24"/>
              </w:rPr>
            </w:r>
            <w:r w:rsidR="00F01A89" w:rsidRPr="00F01A89">
              <w:rPr>
                <w:rFonts w:ascii="Arial" w:hAnsi="Arial" w:cs="Arial"/>
                <w:noProof/>
                <w:webHidden/>
                <w:sz w:val="24"/>
                <w:szCs w:val="24"/>
              </w:rPr>
              <w:fldChar w:fldCharType="separate"/>
            </w:r>
            <w:r w:rsidR="00F01A89" w:rsidRPr="00F01A89">
              <w:rPr>
                <w:rFonts w:ascii="Arial" w:hAnsi="Arial" w:cs="Arial"/>
                <w:noProof/>
                <w:webHidden/>
                <w:sz w:val="24"/>
                <w:szCs w:val="24"/>
              </w:rPr>
              <w:t>4</w:t>
            </w:r>
            <w:r w:rsidR="00F01A89" w:rsidRPr="00F01A89">
              <w:rPr>
                <w:rFonts w:ascii="Arial" w:hAnsi="Arial" w:cs="Arial"/>
                <w:noProof/>
                <w:webHidden/>
                <w:sz w:val="24"/>
                <w:szCs w:val="24"/>
              </w:rPr>
              <w:fldChar w:fldCharType="end"/>
            </w:r>
          </w:hyperlink>
        </w:p>
        <w:p w14:paraId="05F779B5" w14:textId="2A78D40A" w:rsidR="00F01A89" w:rsidRPr="00F01A89" w:rsidRDefault="00F01A89" w:rsidP="00F01A89">
          <w:pPr>
            <w:pStyle w:val="TDC1"/>
            <w:jc w:val="both"/>
            <w:rPr>
              <w:rFonts w:ascii="Arial" w:eastAsiaTheme="minorEastAsia" w:hAnsi="Arial" w:cs="Arial"/>
              <w:noProof/>
              <w:sz w:val="24"/>
              <w:szCs w:val="24"/>
            </w:rPr>
          </w:pPr>
          <w:hyperlink w:anchor="_Toc125114999" w:history="1">
            <w:r w:rsidRPr="00F01A89">
              <w:rPr>
                <w:rStyle w:val="Hipervnculo"/>
                <w:rFonts w:ascii="Arial" w:hAnsi="Arial" w:cs="Arial"/>
                <w:noProof/>
                <w:sz w:val="24"/>
                <w:szCs w:val="24"/>
              </w:rPr>
              <w:t>Estadísticas Migratorias.</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_Toc125114999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12</w:t>
            </w:r>
            <w:r w:rsidRPr="00F01A89">
              <w:rPr>
                <w:rFonts w:ascii="Arial" w:hAnsi="Arial" w:cs="Arial"/>
                <w:noProof/>
                <w:webHidden/>
                <w:sz w:val="24"/>
                <w:szCs w:val="24"/>
              </w:rPr>
              <w:fldChar w:fldCharType="end"/>
            </w:r>
          </w:hyperlink>
        </w:p>
        <w:p w14:paraId="0204B580" w14:textId="5ECDCB51" w:rsidR="00F01A89" w:rsidRPr="00F01A89" w:rsidRDefault="00F01A89" w:rsidP="00F01A89">
          <w:pPr>
            <w:pStyle w:val="TDC2"/>
            <w:tabs>
              <w:tab w:val="right" w:leader="dot" w:pos="9394"/>
            </w:tabs>
            <w:spacing w:before="0" w:beforeAutospacing="0" w:after="0" w:line="312" w:lineRule="auto"/>
            <w:jc w:val="both"/>
            <w:rPr>
              <w:rFonts w:ascii="Arial" w:eastAsiaTheme="minorEastAsia" w:hAnsi="Arial" w:cs="Arial"/>
              <w:noProof/>
              <w:sz w:val="24"/>
              <w:szCs w:val="24"/>
            </w:rPr>
          </w:pPr>
          <w:hyperlink w:anchor="_Toc125115000" w:history="1">
            <w:r w:rsidRPr="00F01A89">
              <w:rPr>
                <w:rStyle w:val="Hipervnculo"/>
                <w:rFonts w:ascii="Arial" w:hAnsi="Arial" w:cs="Arial"/>
                <w:noProof/>
                <w:sz w:val="24"/>
                <w:szCs w:val="24"/>
              </w:rPr>
              <w:t>Dimensiones de movilidad y migración.</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_Toc125115000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12</w:t>
            </w:r>
            <w:r w:rsidRPr="00F01A89">
              <w:rPr>
                <w:rFonts w:ascii="Arial" w:hAnsi="Arial" w:cs="Arial"/>
                <w:noProof/>
                <w:webHidden/>
                <w:sz w:val="24"/>
                <w:szCs w:val="24"/>
              </w:rPr>
              <w:fldChar w:fldCharType="end"/>
            </w:r>
          </w:hyperlink>
        </w:p>
        <w:p w14:paraId="09B3B171" w14:textId="467CAA27" w:rsidR="00F01A89" w:rsidRPr="00F01A89" w:rsidRDefault="00F01A89" w:rsidP="00F01A89">
          <w:pPr>
            <w:pStyle w:val="TDC3"/>
            <w:tabs>
              <w:tab w:val="right" w:leader="dot" w:pos="9394"/>
            </w:tabs>
            <w:spacing w:before="0" w:beforeAutospacing="0" w:after="0" w:line="312" w:lineRule="auto"/>
            <w:jc w:val="both"/>
            <w:rPr>
              <w:rFonts w:ascii="Arial" w:eastAsiaTheme="minorEastAsia" w:hAnsi="Arial" w:cs="Arial"/>
              <w:noProof/>
              <w:sz w:val="24"/>
              <w:szCs w:val="24"/>
            </w:rPr>
          </w:pPr>
          <w:hyperlink w:anchor="_Toc125115001" w:history="1">
            <w:r w:rsidRPr="00F01A89">
              <w:rPr>
                <w:rStyle w:val="Hipervnculo"/>
                <w:rFonts w:ascii="Arial" w:hAnsi="Arial" w:cs="Arial"/>
                <w:noProof/>
                <w:sz w:val="24"/>
                <w:szCs w:val="24"/>
                <w:lang w:val="es-ES_tradnl"/>
              </w:rPr>
              <w:t xml:space="preserve">Dimensión de </w:t>
            </w:r>
            <w:r w:rsidRPr="00F01A89">
              <w:rPr>
                <w:rStyle w:val="Hipervnculo"/>
                <w:rFonts w:ascii="Arial" w:hAnsi="Arial" w:cs="Arial"/>
                <w:noProof/>
                <w:sz w:val="24"/>
                <w:szCs w:val="24"/>
              </w:rPr>
              <w:t>movilidad</w:t>
            </w:r>
            <w:r w:rsidRPr="00F01A89">
              <w:rPr>
                <w:rStyle w:val="Hipervnculo"/>
                <w:rFonts w:ascii="Arial" w:hAnsi="Arial" w:cs="Arial"/>
                <w:noProof/>
                <w:sz w:val="24"/>
                <w:szCs w:val="24"/>
                <w:lang w:val="es-ES_tradnl"/>
              </w:rPr>
              <w:t xml:space="preserve"> y migración de origen.</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_Toc125115001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13</w:t>
            </w:r>
            <w:r w:rsidRPr="00F01A89">
              <w:rPr>
                <w:rFonts w:ascii="Arial" w:hAnsi="Arial" w:cs="Arial"/>
                <w:noProof/>
                <w:webHidden/>
                <w:sz w:val="24"/>
                <w:szCs w:val="24"/>
              </w:rPr>
              <w:fldChar w:fldCharType="end"/>
            </w:r>
          </w:hyperlink>
        </w:p>
        <w:p w14:paraId="4DAAE989" w14:textId="46A4A2BD" w:rsidR="00F01A89" w:rsidRPr="00F01A89" w:rsidRDefault="00F01A89" w:rsidP="00F01A89">
          <w:pPr>
            <w:pStyle w:val="TDC3"/>
            <w:tabs>
              <w:tab w:val="right" w:leader="dot" w:pos="9394"/>
            </w:tabs>
            <w:spacing w:before="0" w:beforeAutospacing="0" w:after="0" w:line="312" w:lineRule="auto"/>
            <w:jc w:val="both"/>
            <w:rPr>
              <w:rFonts w:ascii="Arial" w:eastAsiaTheme="minorEastAsia" w:hAnsi="Arial" w:cs="Arial"/>
              <w:noProof/>
              <w:sz w:val="24"/>
              <w:szCs w:val="24"/>
            </w:rPr>
          </w:pPr>
          <w:hyperlink w:anchor="_Toc125115002" w:history="1">
            <w:r w:rsidRPr="00F01A89">
              <w:rPr>
                <w:rStyle w:val="Hipervnculo"/>
                <w:rFonts w:ascii="Arial" w:hAnsi="Arial" w:cs="Arial"/>
                <w:noProof/>
                <w:sz w:val="24"/>
                <w:szCs w:val="24"/>
              </w:rPr>
              <w:t>Dimensión de movilidad y migración de tránsito.</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_Toc125115002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18</w:t>
            </w:r>
            <w:r w:rsidRPr="00F01A89">
              <w:rPr>
                <w:rFonts w:ascii="Arial" w:hAnsi="Arial" w:cs="Arial"/>
                <w:noProof/>
                <w:webHidden/>
                <w:sz w:val="24"/>
                <w:szCs w:val="24"/>
              </w:rPr>
              <w:fldChar w:fldCharType="end"/>
            </w:r>
          </w:hyperlink>
        </w:p>
        <w:p w14:paraId="30CE010E" w14:textId="0E8D21B7" w:rsidR="00F01A89" w:rsidRPr="00F01A89" w:rsidRDefault="00F01A89" w:rsidP="00F01A89">
          <w:pPr>
            <w:pStyle w:val="TDC3"/>
            <w:tabs>
              <w:tab w:val="right" w:leader="dot" w:pos="9394"/>
            </w:tabs>
            <w:spacing w:before="0" w:beforeAutospacing="0" w:after="0" w:line="312" w:lineRule="auto"/>
            <w:jc w:val="both"/>
            <w:rPr>
              <w:rFonts w:ascii="Arial" w:eastAsiaTheme="minorEastAsia" w:hAnsi="Arial" w:cs="Arial"/>
              <w:noProof/>
              <w:sz w:val="24"/>
              <w:szCs w:val="24"/>
            </w:rPr>
          </w:pPr>
          <w:hyperlink w:anchor="_Toc125115003" w:history="1">
            <w:r w:rsidRPr="00F01A89">
              <w:rPr>
                <w:rStyle w:val="Hipervnculo"/>
                <w:rFonts w:ascii="Arial" w:hAnsi="Arial" w:cs="Arial"/>
                <w:noProof/>
                <w:sz w:val="24"/>
                <w:szCs w:val="24"/>
              </w:rPr>
              <w:t>Dimensión de movilidad y migración de retorno.</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_Toc125115003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30</w:t>
            </w:r>
            <w:r w:rsidRPr="00F01A89">
              <w:rPr>
                <w:rFonts w:ascii="Arial" w:hAnsi="Arial" w:cs="Arial"/>
                <w:noProof/>
                <w:webHidden/>
                <w:sz w:val="24"/>
                <w:szCs w:val="24"/>
              </w:rPr>
              <w:fldChar w:fldCharType="end"/>
            </w:r>
          </w:hyperlink>
        </w:p>
        <w:p w14:paraId="6A0B4DE6" w14:textId="1CFAA20A" w:rsidR="00F01A89" w:rsidRPr="00F01A89" w:rsidRDefault="00F01A89" w:rsidP="00F01A89">
          <w:pPr>
            <w:pStyle w:val="TDC1"/>
            <w:jc w:val="both"/>
            <w:rPr>
              <w:rFonts w:ascii="Arial" w:eastAsiaTheme="minorEastAsia" w:hAnsi="Arial" w:cs="Arial"/>
              <w:noProof/>
              <w:sz w:val="24"/>
              <w:szCs w:val="24"/>
            </w:rPr>
          </w:pPr>
          <w:hyperlink w:anchor="_Toc125115004" w:history="1">
            <w:r w:rsidRPr="00F01A89">
              <w:rPr>
                <w:rStyle w:val="Hipervnculo"/>
                <w:rFonts w:ascii="Arial" w:hAnsi="Arial" w:cs="Arial"/>
                <w:noProof/>
                <w:sz w:val="24"/>
                <w:szCs w:val="24"/>
              </w:rPr>
              <w:t>Conclusión</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_Toc125115004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32</w:t>
            </w:r>
            <w:r w:rsidRPr="00F01A89">
              <w:rPr>
                <w:rFonts w:ascii="Arial" w:hAnsi="Arial" w:cs="Arial"/>
                <w:noProof/>
                <w:webHidden/>
                <w:sz w:val="24"/>
                <w:szCs w:val="24"/>
              </w:rPr>
              <w:fldChar w:fldCharType="end"/>
            </w:r>
          </w:hyperlink>
        </w:p>
        <w:p w14:paraId="4EB86C43" w14:textId="777F6434" w:rsidR="00F01A89" w:rsidRPr="00F01A89" w:rsidRDefault="00F01A89" w:rsidP="00F01A89">
          <w:pPr>
            <w:pStyle w:val="TDC1"/>
            <w:jc w:val="both"/>
            <w:rPr>
              <w:rFonts w:ascii="Arial" w:eastAsiaTheme="minorEastAsia" w:hAnsi="Arial" w:cs="Arial"/>
              <w:noProof/>
              <w:sz w:val="24"/>
              <w:szCs w:val="24"/>
            </w:rPr>
          </w:pPr>
          <w:hyperlink w:anchor="_Toc125115005" w:history="1">
            <w:r w:rsidRPr="00F01A89">
              <w:rPr>
                <w:rStyle w:val="Hipervnculo"/>
                <w:rFonts w:ascii="Arial" w:hAnsi="Arial" w:cs="Arial"/>
                <w:noProof/>
                <w:sz w:val="24"/>
                <w:szCs w:val="24"/>
              </w:rPr>
              <w:t>Referencias Bibliográficas</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_Toc125115005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33</w:t>
            </w:r>
            <w:r w:rsidRPr="00F01A89">
              <w:rPr>
                <w:rFonts w:ascii="Arial" w:hAnsi="Arial" w:cs="Arial"/>
                <w:noProof/>
                <w:webHidden/>
                <w:sz w:val="24"/>
                <w:szCs w:val="24"/>
              </w:rPr>
              <w:fldChar w:fldCharType="end"/>
            </w:r>
          </w:hyperlink>
        </w:p>
        <w:p w14:paraId="5C9FBA57" w14:textId="3F6BE153" w:rsidR="007B0C22" w:rsidRPr="00E961FC" w:rsidRDefault="007B0C22" w:rsidP="00F01A89">
          <w:pPr>
            <w:spacing w:before="0" w:beforeAutospacing="0" w:after="0" w:line="312" w:lineRule="auto"/>
            <w:jc w:val="both"/>
            <w:rPr>
              <w:rFonts w:ascii="Arial" w:hAnsi="Arial" w:cs="Arial"/>
              <w:sz w:val="14"/>
              <w:szCs w:val="14"/>
            </w:rPr>
          </w:pPr>
          <w:r w:rsidRPr="00F01A89">
            <w:rPr>
              <w:rFonts w:ascii="Arial" w:hAnsi="Arial" w:cs="Arial"/>
              <w:b/>
              <w:bCs/>
              <w:sz w:val="24"/>
              <w:szCs w:val="24"/>
              <w:lang w:val="es-ES"/>
            </w:rPr>
            <w:fldChar w:fldCharType="end"/>
          </w:r>
        </w:p>
      </w:sdtContent>
    </w:sdt>
    <w:p w14:paraId="087111CA" w14:textId="74C4324B" w:rsidR="007B0C22" w:rsidRPr="007B0C22" w:rsidRDefault="007B0C22" w:rsidP="007B0C22">
      <w:pPr>
        <w:pStyle w:val="Tabladeilustraciones"/>
        <w:tabs>
          <w:tab w:val="right" w:leader="dot" w:pos="9394"/>
        </w:tabs>
        <w:spacing w:before="0" w:beforeAutospacing="0" w:line="312" w:lineRule="auto"/>
        <w:rPr>
          <w:rFonts w:ascii="Arial" w:hAnsi="Arial" w:cs="Arial"/>
          <w:sz w:val="24"/>
          <w:szCs w:val="24"/>
          <w:lang w:val="es-ES_tradnl"/>
        </w:rPr>
      </w:pPr>
    </w:p>
    <w:p w14:paraId="36A43514" w14:textId="03EAC693" w:rsidR="00F01A89" w:rsidRPr="00F01A89" w:rsidRDefault="00A151A8"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r w:rsidRPr="00F01A89">
        <w:rPr>
          <w:rFonts w:ascii="Arial" w:hAnsi="Arial" w:cs="Arial"/>
          <w:sz w:val="24"/>
          <w:szCs w:val="24"/>
          <w:lang w:val="es-ES_tradnl"/>
        </w:rPr>
        <w:fldChar w:fldCharType="begin"/>
      </w:r>
      <w:r w:rsidRPr="00F01A89">
        <w:rPr>
          <w:rFonts w:ascii="Arial" w:hAnsi="Arial" w:cs="Arial"/>
          <w:sz w:val="24"/>
          <w:szCs w:val="24"/>
          <w:lang w:val="es-ES_tradnl"/>
        </w:rPr>
        <w:instrText xml:space="preserve"> TOC \h \z \c "Tabla" </w:instrText>
      </w:r>
      <w:r w:rsidRPr="00F01A89">
        <w:rPr>
          <w:rFonts w:ascii="Arial" w:hAnsi="Arial" w:cs="Arial"/>
          <w:sz w:val="24"/>
          <w:szCs w:val="24"/>
          <w:lang w:val="es-ES_tradnl"/>
        </w:rPr>
        <w:fldChar w:fldCharType="separate"/>
      </w:r>
      <w:hyperlink w:anchor="_Toc125115032" w:history="1">
        <w:r w:rsidR="00F01A89" w:rsidRPr="00F01A89">
          <w:rPr>
            <w:rStyle w:val="Hipervnculo"/>
            <w:rFonts w:ascii="Arial" w:hAnsi="Arial" w:cs="Arial"/>
            <w:noProof/>
            <w:sz w:val="24"/>
            <w:szCs w:val="24"/>
          </w:rPr>
          <w:t>Tabla 1 Entradas por estado.</w:t>
        </w:r>
        <w:r w:rsidR="00F01A89" w:rsidRPr="00F01A89">
          <w:rPr>
            <w:rFonts w:ascii="Arial" w:hAnsi="Arial" w:cs="Arial"/>
            <w:noProof/>
            <w:webHidden/>
            <w:sz w:val="24"/>
            <w:szCs w:val="24"/>
          </w:rPr>
          <w:tab/>
        </w:r>
        <w:r w:rsidR="00F01A89" w:rsidRPr="00F01A89">
          <w:rPr>
            <w:rFonts w:ascii="Arial" w:hAnsi="Arial" w:cs="Arial"/>
            <w:noProof/>
            <w:webHidden/>
            <w:sz w:val="24"/>
            <w:szCs w:val="24"/>
          </w:rPr>
          <w:fldChar w:fldCharType="begin"/>
        </w:r>
        <w:r w:rsidR="00F01A89" w:rsidRPr="00F01A89">
          <w:rPr>
            <w:rFonts w:ascii="Arial" w:hAnsi="Arial" w:cs="Arial"/>
            <w:noProof/>
            <w:webHidden/>
            <w:sz w:val="24"/>
            <w:szCs w:val="24"/>
          </w:rPr>
          <w:instrText xml:space="preserve"> PAGEREF _Toc125115032 \h </w:instrText>
        </w:r>
        <w:r w:rsidR="00F01A89" w:rsidRPr="00F01A89">
          <w:rPr>
            <w:rFonts w:ascii="Arial" w:hAnsi="Arial" w:cs="Arial"/>
            <w:noProof/>
            <w:webHidden/>
            <w:sz w:val="24"/>
            <w:szCs w:val="24"/>
          </w:rPr>
        </w:r>
        <w:r w:rsidR="00F01A89" w:rsidRPr="00F01A89">
          <w:rPr>
            <w:rFonts w:ascii="Arial" w:hAnsi="Arial" w:cs="Arial"/>
            <w:noProof/>
            <w:webHidden/>
            <w:sz w:val="24"/>
            <w:szCs w:val="24"/>
          </w:rPr>
          <w:fldChar w:fldCharType="separate"/>
        </w:r>
        <w:r w:rsidR="00F01A89" w:rsidRPr="00F01A89">
          <w:rPr>
            <w:rFonts w:ascii="Arial" w:hAnsi="Arial" w:cs="Arial"/>
            <w:noProof/>
            <w:webHidden/>
            <w:sz w:val="24"/>
            <w:szCs w:val="24"/>
          </w:rPr>
          <w:t>13</w:t>
        </w:r>
        <w:r w:rsidR="00F01A89" w:rsidRPr="00F01A89">
          <w:rPr>
            <w:rFonts w:ascii="Arial" w:hAnsi="Arial" w:cs="Arial"/>
            <w:noProof/>
            <w:webHidden/>
            <w:sz w:val="24"/>
            <w:szCs w:val="24"/>
          </w:rPr>
          <w:fldChar w:fldCharType="end"/>
        </w:r>
      </w:hyperlink>
    </w:p>
    <w:p w14:paraId="54951469" w14:textId="292E2351"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33" w:history="1">
        <w:r w:rsidRPr="00F01A89">
          <w:rPr>
            <w:rStyle w:val="Hipervnculo"/>
            <w:rFonts w:ascii="Arial" w:hAnsi="Arial" w:cs="Arial"/>
            <w:noProof/>
            <w:sz w:val="24"/>
            <w:szCs w:val="24"/>
          </w:rPr>
          <w:t>Tabla 2 Entradas de extranjeros no residentes en México, estancia en Veracruz.</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_Toc125115033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15</w:t>
        </w:r>
        <w:r w:rsidRPr="00F01A89">
          <w:rPr>
            <w:rFonts w:ascii="Arial" w:hAnsi="Arial" w:cs="Arial"/>
            <w:noProof/>
            <w:webHidden/>
            <w:sz w:val="24"/>
            <w:szCs w:val="24"/>
          </w:rPr>
          <w:fldChar w:fldCharType="end"/>
        </w:r>
      </w:hyperlink>
    </w:p>
    <w:p w14:paraId="763CD94E" w14:textId="6C0E8449"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34" w:history="1">
        <w:r w:rsidRPr="00F01A89">
          <w:rPr>
            <w:rStyle w:val="Hipervnculo"/>
            <w:rFonts w:ascii="Arial" w:hAnsi="Arial" w:cs="Arial"/>
            <w:noProof/>
            <w:sz w:val="24"/>
            <w:szCs w:val="24"/>
          </w:rPr>
          <w:t>Tabla 3 Extranjeros residentes en México, estancia en Veracruz.</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_Toc125115034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16</w:t>
        </w:r>
        <w:r w:rsidRPr="00F01A89">
          <w:rPr>
            <w:rFonts w:ascii="Arial" w:hAnsi="Arial" w:cs="Arial"/>
            <w:noProof/>
            <w:webHidden/>
            <w:sz w:val="24"/>
            <w:szCs w:val="24"/>
          </w:rPr>
          <w:fldChar w:fldCharType="end"/>
        </w:r>
      </w:hyperlink>
    </w:p>
    <w:p w14:paraId="17698B63" w14:textId="5088C788"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35" w:history="1">
        <w:r w:rsidRPr="00F01A89">
          <w:rPr>
            <w:rStyle w:val="Hipervnculo"/>
            <w:rFonts w:ascii="Arial" w:hAnsi="Arial" w:cs="Arial"/>
            <w:noProof/>
            <w:sz w:val="24"/>
            <w:szCs w:val="24"/>
          </w:rPr>
          <w:t>Tabla 4 mexicanos estancia en Veracruz.</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_Toc125115035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17</w:t>
        </w:r>
        <w:r w:rsidRPr="00F01A89">
          <w:rPr>
            <w:rFonts w:ascii="Arial" w:hAnsi="Arial" w:cs="Arial"/>
            <w:noProof/>
            <w:webHidden/>
            <w:sz w:val="24"/>
            <w:szCs w:val="24"/>
          </w:rPr>
          <w:fldChar w:fldCharType="end"/>
        </w:r>
      </w:hyperlink>
    </w:p>
    <w:p w14:paraId="471506CB" w14:textId="1AE71802"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36" w:history="1">
        <w:r w:rsidRPr="00F01A89">
          <w:rPr>
            <w:rStyle w:val="Hipervnculo"/>
            <w:rFonts w:ascii="Arial" w:hAnsi="Arial" w:cs="Arial"/>
            <w:noProof/>
            <w:sz w:val="24"/>
            <w:szCs w:val="24"/>
          </w:rPr>
          <w:t>Tabla 5 Trámites migratorios a nivel nacional.</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_Toc125115036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18</w:t>
        </w:r>
        <w:r w:rsidRPr="00F01A89">
          <w:rPr>
            <w:rFonts w:ascii="Arial" w:hAnsi="Arial" w:cs="Arial"/>
            <w:noProof/>
            <w:webHidden/>
            <w:sz w:val="24"/>
            <w:szCs w:val="24"/>
          </w:rPr>
          <w:fldChar w:fldCharType="end"/>
        </w:r>
      </w:hyperlink>
    </w:p>
    <w:p w14:paraId="0CB26B92" w14:textId="2D267203"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37" w:history="1">
        <w:r w:rsidRPr="00F01A89">
          <w:rPr>
            <w:rStyle w:val="Hipervnculo"/>
            <w:rFonts w:ascii="Arial" w:hAnsi="Arial" w:cs="Arial"/>
            <w:noProof/>
            <w:sz w:val="24"/>
            <w:szCs w:val="24"/>
          </w:rPr>
          <w:t>Tabla 6 Tarjetas de Residente Temporal (TRT) emitidas, según entidad federativa</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_Toc125115037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19</w:t>
        </w:r>
        <w:r w:rsidRPr="00F01A89">
          <w:rPr>
            <w:rFonts w:ascii="Arial" w:hAnsi="Arial" w:cs="Arial"/>
            <w:noProof/>
            <w:webHidden/>
            <w:sz w:val="24"/>
            <w:szCs w:val="24"/>
          </w:rPr>
          <w:fldChar w:fldCharType="end"/>
        </w:r>
      </w:hyperlink>
    </w:p>
    <w:p w14:paraId="33D58101" w14:textId="3D1B0B5B"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38" w:history="1">
        <w:r w:rsidRPr="00F01A89">
          <w:rPr>
            <w:rStyle w:val="Hipervnculo"/>
            <w:rFonts w:ascii="Arial" w:hAnsi="Arial" w:cs="Arial"/>
            <w:noProof/>
            <w:sz w:val="24"/>
            <w:szCs w:val="24"/>
          </w:rPr>
          <w:t>Tabla 7 Tarjetas de residente temporal (TRT) renovadas, según entidad federativa.</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_Toc125115038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20</w:t>
        </w:r>
        <w:r w:rsidRPr="00F01A89">
          <w:rPr>
            <w:rFonts w:ascii="Arial" w:hAnsi="Arial" w:cs="Arial"/>
            <w:noProof/>
            <w:webHidden/>
            <w:sz w:val="24"/>
            <w:szCs w:val="24"/>
          </w:rPr>
          <w:fldChar w:fldCharType="end"/>
        </w:r>
      </w:hyperlink>
    </w:p>
    <w:p w14:paraId="20C2C959" w14:textId="60DEB5F0"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39" w:history="1">
        <w:r w:rsidRPr="00F01A89">
          <w:rPr>
            <w:rStyle w:val="Hipervnculo"/>
            <w:rFonts w:ascii="Arial" w:hAnsi="Arial" w:cs="Arial"/>
            <w:noProof/>
            <w:sz w:val="24"/>
            <w:szCs w:val="24"/>
          </w:rPr>
          <w:t>Tabla 8 Tarjetas de residente permanente (TRP) emitidas</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_Toc125115039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21</w:t>
        </w:r>
        <w:r w:rsidRPr="00F01A89">
          <w:rPr>
            <w:rFonts w:ascii="Arial" w:hAnsi="Arial" w:cs="Arial"/>
            <w:noProof/>
            <w:webHidden/>
            <w:sz w:val="24"/>
            <w:szCs w:val="24"/>
          </w:rPr>
          <w:fldChar w:fldCharType="end"/>
        </w:r>
      </w:hyperlink>
    </w:p>
    <w:p w14:paraId="6BB327D5" w14:textId="4A2050EA"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40" w:history="1">
        <w:r w:rsidRPr="00F01A89">
          <w:rPr>
            <w:rStyle w:val="Hipervnculo"/>
            <w:rFonts w:ascii="Arial" w:hAnsi="Arial" w:cs="Arial"/>
            <w:noProof/>
            <w:sz w:val="24"/>
            <w:szCs w:val="24"/>
          </w:rPr>
          <w:t>Tabla 9 Tarjetas de Residente Permanente (TRP) por regularización de situación migratoria.</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_Toc125115040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22</w:t>
        </w:r>
        <w:r w:rsidRPr="00F01A89">
          <w:rPr>
            <w:rFonts w:ascii="Arial" w:hAnsi="Arial" w:cs="Arial"/>
            <w:noProof/>
            <w:webHidden/>
            <w:sz w:val="24"/>
            <w:szCs w:val="24"/>
          </w:rPr>
          <w:fldChar w:fldCharType="end"/>
        </w:r>
      </w:hyperlink>
    </w:p>
    <w:p w14:paraId="530C01AD" w14:textId="1EF10FDF"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41" w:history="1">
        <w:r w:rsidRPr="00F01A89">
          <w:rPr>
            <w:rStyle w:val="Hipervnculo"/>
            <w:rFonts w:ascii="Arial" w:hAnsi="Arial" w:cs="Arial"/>
            <w:noProof/>
            <w:sz w:val="24"/>
            <w:szCs w:val="24"/>
          </w:rPr>
          <w:t>Tabla 10 Tarjetas de residencia Permanente (TRP) renovadas.</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_Toc125115041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23</w:t>
        </w:r>
        <w:r w:rsidRPr="00F01A89">
          <w:rPr>
            <w:rFonts w:ascii="Arial" w:hAnsi="Arial" w:cs="Arial"/>
            <w:noProof/>
            <w:webHidden/>
            <w:sz w:val="24"/>
            <w:szCs w:val="24"/>
          </w:rPr>
          <w:fldChar w:fldCharType="end"/>
        </w:r>
      </w:hyperlink>
    </w:p>
    <w:p w14:paraId="0EA927E3" w14:textId="668A33E1"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42" w:history="1">
        <w:r w:rsidRPr="00F01A89">
          <w:rPr>
            <w:rStyle w:val="Hipervnculo"/>
            <w:rFonts w:ascii="Arial" w:hAnsi="Arial" w:cs="Arial"/>
            <w:noProof/>
            <w:sz w:val="24"/>
            <w:szCs w:val="24"/>
          </w:rPr>
          <w:t>Tabla 11 Tarjetas de Visitante Regional</w:t>
        </w:r>
        <w:r w:rsidRPr="00F01A89">
          <w:rPr>
            <w:rStyle w:val="Hipervnculo"/>
            <w:rFonts w:ascii="Arial" w:hAnsi="Arial" w:cs="Arial"/>
            <w:noProof/>
            <w:sz w:val="24"/>
            <w:szCs w:val="24"/>
            <w:vertAlign w:val="superscript"/>
          </w:rPr>
          <w:t>1</w:t>
        </w:r>
        <w:r w:rsidRPr="00F01A89">
          <w:rPr>
            <w:rStyle w:val="Hipervnculo"/>
            <w:rFonts w:ascii="Arial" w:hAnsi="Arial" w:cs="Arial"/>
            <w:noProof/>
            <w:sz w:val="24"/>
            <w:szCs w:val="24"/>
          </w:rPr>
          <w:t xml:space="preserve"> (TVR) emitidas.</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_Toc125115042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24</w:t>
        </w:r>
        <w:r w:rsidRPr="00F01A89">
          <w:rPr>
            <w:rFonts w:ascii="Arial" w:hAnsi="Arial" w:cs="Arial"/>
            <w:noProof/>
            <w:webHidden/>
            <w:sz w:val="24"/>
            <w:szCs w:val="24"/>
          </w:rPr>
          <w:fldChar w:fldCharType="end"/>
        </w:r>
      </w:hyperlink>
    </w:p>
    <w:p w14:paraId="0A6BE15F" w14:textId="3C101E24"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43" w:history="1">
        <w:r w:rsidRPr="00F01A89">
          <w:rPr>
            <w:rStyle w:val="Hipervnculo"/>
            <w:rFonts w:ascii="Arial" w:hAnsi="Arial" w:cs="Arial"/>
            <w:noProof/>
            <w:sz w:val="24"/>
            <w:szCs w:val="24"/>
          </w:rPr>
          <w:t>Tabla 12 Tarjeta de Visitante Trabajador Fronterizo (TVTF) emitidas.</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_Toc125115043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25</w:t>
        </w:r>
        <w:r w:rsidRPr="00F01A89">
          <w:rPr>
            <w:rFonts w:ascii="Arial" w:hAnsi="Arial" w:cs="Arial"/>
            <w:noProof/>
            <w:webHidden/>
            <w:sz w:val="24"/>
            <w:szCs w:val="24"/>
          </w:rPr>
          <w:fldChar w:fldCharType="end"/>
        </w:r>
      </w:hyperlink>
    </w:p>
    <w:p w14:paraId="67B1ABF0" w14:textId="29A847DA"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44" w:history="1">
        <w:r w:rsidRPr="00F01A89">
          <w:rPr>
            <w:rStyle w:val="Hipervnculo"/>
            <w:rFonts w:ascii="Arial" w:hAnsi="Arial" w:cs="Arial"/>
            <w:noProof/>
            <w:sz w:val="24"/>
            <w:szCs w:val="24"/>
          </w:rPr>
          <w:t>Tabla 13 Tarjetas de Visitantes por Razones Humanitarias (TVRH) emitidas.</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_Toc125115044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26</w:t>
        </w:r>
        <w:r w:rsidRPr="00F01A89">
          <w:rPr>
            <w:rFonts w:ascii="Arial" w:hAnsi="Arial" w:cs="Arial"/>
            <w:noProof/>
            <w:webHidden/>
            <w:sz w:val="24"/>
            <w:szCs w:val="24"/>
          </w:rPr>
          <w:fldChar w:fldCharType="end"/>
        </w:r>
      </w:hyperlink>
    </w:p>
    <w:p w14:paraId="261DF965" w14:textId="76FE3419"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45" w:history="1">
        <w:r w:rsidRPr="00F01A89">
          <w:rPr>
            <w:rStyle w:val="Hipervnculo"/>
            <w:rFonts w:ascii="Arial" w:hAnsi="Arial" w:cs="Arial"/>
            <w:noProof/>
            <w:sz w:val="24"/>
            <w:szCs w:val="24"/>
          </w:rPr>
          <w:t>Tabla 14 Eventos de extranjeros presentados ante la autoridad migratoria.</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_Toc125115045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27</w:t>
        </w:r>
        <w:r w:rsidRPr="00F01A89">
          <w:rPr>
            <w:rFonts w:ascii="Arial" w:hAnsi="Arial" w:cs="Arial"/>
            <w:noProof/>
            <w:webHidden/>
            <w:sz w:val="24"/>
            <w:szCs w:val="24"/>
          </w:rPr>
          <w:fldChar w:fldCharType="end"/>
        </w:r>
      </w:hyperlink>
    </w:p>
    <w:p w14:paraId="66F55E0C" w14:textId="525ECDCE"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46" w:history="1">
        <w:r w:rsidRPr="00F01A89">
          <w:rPr>
            <w:rStyle w:val="Hipervnculo"/>
            <w:rFonts w:ascii="Arial" w:hAnsi="Arial" w:cs="Arial"/>
            <w:noProof/>
            <w:sz w:val="24"/>
            <w:szCs w:val="24"/>
          </w:rPr>
          <w:t>Tabla 15 Eventos de extranjeros devueltos por la autoridad migratoria mexicana.</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_Toc125115046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28</w:t>
        </w:r>
        <w:r w:rsidRPr="00F01A89">
          <w:rPr>
            <w:rFonts w:ascii="Arial" w:hAnsi="Arial" w:cs="Arial"/>
            <w:noProof/>
            <w:webHidden/>
            <w:sz w:val="24"/>
            <w:szCs w:val="24"/>
          </w:rPr>
          <w:fldChar w:fldCharType="end"/>
        </w:r>
      </w:hyperlink>
    </w:p>
    <w:p w14:paraId="6E25E1B3" w14:textId="20CDB047" w:rsidR="00F01A89" w:rsidRPr="00F01A89" w:rsidRDefault="00F01A89" w:rsidP="00F01A89">
      <w:pPr>
        <w:pStyle w:val="Tabladeilustraciones"/>
        <w:tabs>
          <w:tab w:val="right" w:leader="dot" w:pos="9394"/>
        </w:tabs>
        <w:spacing w:before="0" w:beforeAutospacing="0" w:line="312" w:lineRule="auto"/>
        <w:jc w:val="both"/>
        <w:rPr>
          <w:rFonts w:ascii="Arial" w:eastAsiaTheme="minorEastAsia" w:hAnsi="Arial" w:cs="Arial"/>
          <w:noProof/>
          <w:sz w:val="24"/>
          <w:szCs w:val="24"/>
        </w:rPr>
      </w:pPr>
      <w:hyperlink w:anchor="_Toc125115047" w:history="1">
        <w:r w:rsidRPr="00F01A89">
          <w:rPr>
            <w:rStyle w:val="Hipervnculo"/>
            <w:rFonts w:ascii="Arial" w:hAnsi="Arial" w:cs="Arial"/>
            <w:noProof/>
            <w:sz w:val="24"/>
            <w:szCs w:val="24"/>
          </w:rPr>
          <w:t>Tabla 16 Eventos de mexicanos devueltos de Canadá.</w:t>
        </w:r>
        <w:r w:rsidRPr="00F01A89">
          <w:rPr>
            <w:rFonts w:ascii="Arial" w:hAnsi="Arial" w:cs="Arial"/>
            <w:noProof/>
            <w:webHidden/>
            <w:sz w:val="24"/>
            <w:szCs w:val="24"/>
          </w:rPr>
          <w:tab/>
        </w:r>
        <w:r w:rsidRPr="00F01A89">
          <w:rPr>
            <w:rFonts w:ascii="Arial" w:hAnsi="Arial" w:cs="Arial"/>
            <w:noProof/>
            <w:webHidden/>
            <w:sz w:val="24"/>
            <w:szCs w:val="24"/>
          </w:rPr>
          <w:fldChar w:fldCharType="begin"/>
        </w:r>
        <w:r w:rsidRPr="00F01A89">
          <w:rPr>
            <w:rFonts w:ascii="Arial" w:hAnsi="Arial" w:cs="Arial"/>
            <w:noProof/>
            <w:webHidden/>
            <w:sz w:val="24"/>
            <w:szCs w:val="24"/>
          </w:rPr>
          <w:instrText xml:space="preserve"> PAGEREF _Toc125115047 \h </w:instrText>
        </w:r>
        <w:r w:rsidRPr="00F01A89">
          <w:rPr>
            <w:rFonts w:ascii="Arial" w:hAnsi="Arial" w:cs="Arial"/>
            <w:noProof/>
            <w:webHidden/>
            <w:sz w:val="24"/>
            <w:szCs w:val="24"/>
          </w:rPr>
        </w:r>
        <w:r w:rsidRPr="00F01A89">
          <w:rPr>
            <w:rFonts w:ascii="Arial" w:hAnsi="Arial" w:cs="Arial"/>
            <w:noProof/>
            <w:webHidden/>
            <w:sz w:val="24"/>
            <w:szCs w:val="24"/>
          </w:rPr>
          <w:fldChar w:fldCharType="separate"/>
        </w:r>
        <w:r w:rsidRPr="00F01A89">
          <w:rPr>
            <w:rFonts w:ascii="Arial" w:hAnsi="Arial" w:cs="Arial"/>
            <w:noProof/>
            <w:webHidden/>
            <w:sz w:val="24"/>
            <w:szCs w:val="24"/>
          </w:rPr>
          <w:t>31</w:t>
        </w:r>
        <w:r w:rsidRPr="00F01A89">
          <w:rPr>
            <w:rFonts w:ascii="Arial" w:hAnsi="Arial" w:cs="Arial"/>
            <w:noProof/>
            <w:webHidden/>
            <w:sz w:val="24"/>
            <w:szCs w:val="24"/>
          </w:rPr>
          <w:fldChar w:fldCharType="end"/>
        </w:r>
      </w:hyperlink>
    </w:p>
    <w:p w14:paraId="25CA6521" w14:textId="7C469A99" w:rsidR="007B0C22" w:rsidRPr="007B0C22" w:rsidRDefault="00A151A8" w:rsidP="00F01A89">
      <w:pPr>
        <w:pStyle w:val="Tabladeilustraciones"/>
        <w:tabs>
          <w:tab w:val="right" w:leader="dot" w:pos="9394"/>
        </w:tabs>
        <w:spacing w:before="0" w:beforeAutospacing="0" w:line="312" w:lineRule="auto"/>
        <w:jc w:val="both"/>
        <w:rPr>
          <w:rFonts w:ascii="Arial" w:hAnsi="Arial" w:cs="Arial"/>
          <w:sz w:val="24"/>
          <w:szCs w:val="24"/>
          <w:lang w:val="es-ES_tradnl"/>
        </w:rPr>
      </w:pPr>
      <w:r w:rsidRPr="00F01A89">
        <w:rPr>
          <w:rFonts w:ascii="Arial" w:hAnsi="Arial" w:cs="Arial"/>
          <w:sz w:val="24"/>
          <w:szCs w:val="24"/>
          <w:lang w:val="es-ES_tradnl"/>
        </w:rPr>
        <w:fldChar w:fldCharType="end"/>
      </w:r>
    </w:p>
    <w:p w14:paraId="4E2FDF46" w14:textId="132115AC" w:rsidR="006268E3" w:rsidRPr="00BA5CC9" w:rsidRDefault="006268E3" w:rsidP="00BA5CC9">
      <w:pPr>
        <w:spacing w:before="0" w:beforeAutospacing="0" w:after="0" w:line="312" w:lineRule="auto"/>
        <w:jc w:val="both"/>
        <w:rPr>
          <w:rFonts w:ascii="Arial" w:hAnsi="Arial" w:cs="Arial"/>
          <w:sz w:val="24"/>
          <w:szCs w:val="24"/>
          <w:lang w:val="es-ES_tradnl"/>
        </w:rPr>
      </w:pPr>
    </w:p>
    <w:p w14:paraId="1D956B0E" w14:textId="77777777" w:rsidR="006268E3" w:rsidRPr="008D39CD" w:rsidRDefault="006268E3" w:rsidP="008476EC">
      <w:pPr>
        <w:spacing w:before="0" w:beforeAutospacing="0" w:after="0" w:line="312" w:lineRule="auto"/>
        <w:jc w:val="both"/>
        <w:rPr>
          <w:rFonts w:ascii="Arial" w:hAnsi="Arial" w:cs="Arial"/>
          <w:sz w:val="24"/>
          <w:szCs w:val="24"/>
          <w:lang w:val="es-ES_tradnl"/>
        </w:rPr>
      </w:pPr>
    </w:p>
    <w:p w14:paraId="0838BDC6" w14:textId="77777777" w:rsidR="006268E3" w:rsidRPr="008D39CD" w:rsidRDefault="006268E3" w:rsidP="006268E3">
      <w:pPr>
        <w:spacing w:before="0" w:beforeAutospacing="0" w:after="0" w:line="312" w:lineRule="auto"/>
        <w:jc w:val="both"/>
        <w:rPr>
          <w:rFonts w:ascii="Arial" w:hAnsi="Arial" w:cs="Arial"/>
          <w:sz w:val="24"/>
          <w:szCs w:val="24"/>
          <w:lang w:val="es-ES_tradnl"/>
        </w:rPr>
        <w:sectPr w:rsidR="006268E3" w:rsidRPr="008D39CD" w:rsidSect="008555FF">
          <w:pgSz w:w="12240" w:h="15840"/>
          <w:pgMar w:top="1418" w:right="1418" w:bottom="1418" w:left="1418" w:header="709" w:footer="709" w:gutter="0"/>
          <w:cols w:space="708"/>
          <w:docGrid w:linePitch="360"/>
        </w:sectPr>
      </w:pPr>
    </w:p>
    <w:p w14:paraId="07BF0584" w14:textId="77777777" w:rsidR="00C476CF" w:rsidRPr="00DD5079" w:rsidRDefault="00C476CF" w:rsidP="006268E3">
      <w:pPr>
        <w:spacing w:before="0" w:beforeAutospacing="0" w:after="0" w:line="312" w:lineRule="auto"/>
        <w:jc w:val="both"/>
        <w:rPr>
          <w:rFonts w:ascii="Arial" w:hAnsi="Arial" w:cs="Arial"/>
          <w:lang w:val="es-ES_tradnl"/>
        </w:rPr>
      </w:pPr>
    </w:p>
    <w:p w14:paraId="1E43145F" w14:textId="153BEA61" w:rsidR="006268E3" w:rsidRPr="008D39CD" w:rsidRDefault="00E556AB" w:rsidP="006B2DE5">
      <w:pPr>
        <w:pStyle w:val="Ttulo1"/>
      </w:pPr>
      <w:bookmarkStart w:id="0" w:name="_Toc125114998"/>
      <w:r w:rsidRPr="00F82BDC">
        <w:t>Antecedentes</w:t>
      </w:r>
      <w:r w:rsidR="006268E3" w:rsidRPr="008D39CD">
        <w:t>.</w:t>
      </w:r>
      <w:bookmarkEnd w:id="0"/>
    </w:p>
    <w:p w14:paraId="588F41ED" w14:textId="77777777" w:rsidR="00560C79" w:rsidRPr="00DD5079" w:rsidRDefault="00560C79" w:rsidP="006268E3">
      <w:pPr>
        <w:spacing w:before="0" w:beforeAutospacing="0" w:after="0" w:line="312" w:lineRule="auto"/>
        <w:jc w:val="both"/>
        <w:rPr>
          <w:rFonts w:ascii="Arial" w:hAnsi="Arial" w:cs="Arial"/>
          <w:lang w:val="es-ES_tradnl"/>
        </w:rPr>
      </w:pPr>
    </w:p>
    <w:p w14:paraId="3132F5CC" w14:textId="79E9BE70" w:rsidR="00CB15A8" w:rsidRDefault="004E2D84" w:rsidP="00BE035E">
      <w:pPr>
        <w:autoSpaceDE w:val="0"/>
        <w:autoSpaceDN w:val="0"/>
        <w:adjustRightInd w:val="0"/>
        <w:spacing w:before="0" w:beforeAutospacing="0" w:after="0" w:line="312" w:lineRule="auto"/>
        <w:jc w:val="both"/>
        <w:rPr>
          <w:rFonts w:ascii="Arial" w:hAnsi="Arial" w:cs="Arial"/>
          <w:sz w:val="24"/>
          <w:szCs w:val="24"/>
          <w:lang w:val="es-ES_tradnl"/>
        </w:rPr>
      </w:pPr>
      <w:r w:rsidRPr="00F77AE8">
        <w:rPr>
          <w:rFonts w:ascii="Arial" w:hAnsi="Arial" w:cs="Arial"/>
          <w:sz w:val="24"/>
          <w:szCs w:val="24"/>
          <w:lang w:val="es-ES_tradnl"/>
        </w:rPr>
        <w:t xml:space="preserve">Actualmente el proceso migratorio se visualiza como unos de los retos a nivel mundial, no siendo la excepción </w:t>
      </w:r>
      <w:r w:rsidR="00CB15A8" w:rsidRPr="00F77AE8">
        <w:rPr>
          <w:rFonts w:ascii="Arial" w:hAnsi="Arial" w:cs="Arial"/>
          <w:sz w:val="24"/>
          <w:szCs w:val="24"/>
          <w:lang w:val="es-ES_tradnl"/>
        </w:rPr>
        <w:t xml:space="preserve">nuestro país </w:t>
      </w:r>
      <w:r w:rsidRPr="00F77AE8">
        <w:rPr>
          <w:rFonts w:ascii="Arial" w:hAnsi="Arial" w:cs="Arial"/>
          <w:sz w:val="24"/>
          <w:szCs w:val="24"/>
          <w:lang w:val="es-ES_tradnl"/>
        </w:rPr>
        <w:t xml:space="preserve">México, </w:t>
      </w:r>
      <w:r w:rsidR="00CB15A8" w:rsidRPr="00F77AE8">
        <w:rPr>
          <w:rFonts w:ascii="Arial" w:hAnsi="Arial" w:cs="Arial"/>
          <w:sz w:val="24"/>
          <w:szCs w:val="24"/>
          <w:lang w:val="es-ES_tradnl"/>
        </w:rPr>
        <w:t xml:space="preserve">el cual </w:t>
      </w:r>
      <w:r w:rsidRPr="00F77AE8">
        <w:rPr>
          <w:rFonts w:ascii="Arial" w:hAnsi="Arial" w:cs="Arial"/>
          <w:sz w:val="24"/>
          <w:szCs w:val="24"/>
          <w:lang w:val="es-ES_tradnl"/>
        </w:rPr>
        <w:t>constantemente enfrenta este proceso</w:t>
      </w:r>
      <w:r w:rsidR="00CB15A8" w:rsidRPr="00F77AE8">
        <w:rPr>
          <w:rFonts w:ascii="Arial" w:hAnsi="Arial" w:cs="Arial"/>
          <w:sz w:val="24"/>
          <w:szCs w:val="24"/>
          <w:lang w:val="es-ES_tradnl"/>
        </w:rPr>
        <w:t xml:space="preserve"> y que derivado de ello se hace necesario llevar a cabo un re</w:t>
      </w:r>
      <w:r w:rsidR="00F77AE8" w:rsidRPr="00F77AE8">
        <w:rPr>
          <w:rFonts w:ascii="Arial" w:hAnsi="Arial" w:cs="Arial"/>
          <w:sz w:val="24"/>
          <w:szCs w:val="24"/>
          <w:lang w:val="es-ES_tradnl"/>
        </w:rPr>
        <w:t>g</w:t>
      </w:r>
      <w:r w:rsidR="00CB15A8" w:rsidRPr="00F77AE8">
        <w:rPr>
          <w:rFonts w:ascii="Arial" w:hAnsi="Arial" w:cs="Arial"/>
          <w:sz w:val="24"/>
          <w:szCs w:val="24"/>
          <w:lang w:val="es-ES_tradnl"/>
        </w:rPr>
        <w:t xml:space="preserve">istro </w:t>
      </w:r>
      <w:r w:rsidR="00F77AE8" w:rsidRPr="00F77AE8">
        <w:rPr>
          <w:rFonts w:ascii="Arial" w:hAnsi="Arial" w:cs="Arial"/>
          <w:sz w:val="24"/>
          <w:szCs w:val="24"/>
          <w:lang w:val="es-ES_tradnl"/>
        </w:rPr>
        <w:t>d</w:t>
      </w:r>
      <w:r w:rsidR="00CB15A8" w:rsidRPr="00F77AE8">
        <w:rPr>
          <w:rFonts w:ascii="Arial" w:hAnsi="Arial" w:cs="Arial"/>
          <w:sz w:val="24"/>
          <w:szCs w:val="24"/>
          <w:lang w:val="es-ES_tradnl"/>
        </w:rPr>
        <w:t>e los flujos de personas que se presentan a lo largo y ancho de la república mexicana</w:t>
      </w:r>
      <w:r w:rsidR="00F77AE8" w:rsidRPr="00F77AE8">
        <w:rPr>
          <w:rFonts w:ascii="Arial" w:hAnsi="Arial" w:cs="Arial"/>
          <w:sz w:val="24"/>
          <w:szCs w:val="24"/>
          <w:lang w:val="es-ES_tradnl"/>
        </w:rPr>
        <w:t xml:space="preserve">, </w:t>
      </w:r>
      <w:r w:rsidR="00BE035E">
        <w:rPr>
          <w:rFonts w:ascii="Arial" w:hAnsi="Arial" w:cs="Arial"/>
          <w:sz w:val="24"/>
          <w:szCs w:val="24"/>
          <w:lang w:val="es-ES_tradnl"/>
        </w:rPr>
        <w:t>que por motivos y condiciones migratorias diferentes deciden salir o establecerse en el país. P</w:t>
      </w:r>
      <w:r w:rsidR="00F77AE8" w:rsidRPr="00F77AE8">
        <w:rPr>
          <w:rFonts w:ascii="Arial" w:hAnsi="Arial" w:cs="Arial"/>
          <w:sz w:val="24"/>
          <w:szCs w:val="24"/>
          <w:lang w:val="es-ES_tradnl"/>
        </w:rPr>
        <w:t>ara lo cual</w:t>
      </w:r>
      <w:r w:rsidR="00CB15A8" w:rsidRPr="00F77AE8">
        <w:rPr>
          <w:rFonts w:ascii="Arial" w:hAnsi="Arial" w:cs="Arial"/>
          <w:sz w:val="24"/>
          <w:szCs w:val="24"/>
          <w:lang w:val="es-ES_tradnl"/>
        </w:rPr>
        <w:t xml:space="preserve"> el gobierno mexicano a través de </w:t>
      </w:r>
      <w:r w:rsidR="00F77AE8" w:rsidRPr="00F77AE8">
        <w:rPr>
          <w:rFonts w:ascii="Arial" w:hAnsi="Arial" w:cs="Arial"/>
          <w:sz w:val="24"/>
          <w:szCs w:val="24"/>
          <w:lang w:val="es-ES_tradnl"/>
        </w:rPr>
        <w:t>la Secretaría de Gobernación</w:t>
      </w:r>
      <w:r w:rsidR="005720D3">
        <w:rPr>
          <w:rFonts w:ascii="Arial" w:hAnsi="Arial" w:cs="Arial"/>
          <w:sz w:val="24"/>
          <w:szCs w:val="24"/>
          <w:lang w:val="es-ES_tradnl"/>
        </w:rPr>
        <w:t>,</w:t>
      </w:r>
      <w:r w:rsidR="00F77AE8">
        <w:rPr>
          <w:rFonts w:ascii="Arial" w:hAnsi="Arial" w:cs="Arial"/>
          <w:sz w:val="24"/>
          <w:szCs w:val="24"/>
          <w:lang w:val="es-ES_tradnl"/>
        </w:rPr>
        <w:t xml:space="preserve"> con apoyo de la</w:t>
      </w:r>
      <w:r w:rsidR="00F77AE8" w:rsidRPr="00F77AE8">
        <w:rPr>
          <w:rFonts w:ascii="Arial" w:hAnsi="Arial" w:cs="Arial"/>
          <w:sz w:val="24"/>
          <w:szCs w:val="24"/>
          <w:lang w:val="es-ES_tradnl"/>
        </w:rPr>
        <w:t xml:space="preserve"> </w:t>
      </w:r>
      <w:r w:rsidR="00F77AE8">
        <w:rPr>
          <w:rFonts w:ascii="Arial" w:hAnsi="Arial" w:cs="Arial"/>
          <w:sz w:val="24"/>
          <w:szCs w:val="24"/>
          <w:lang w:val="es-ES_tradnl"/>
        </w:rPr>
        <w:t xml:space="preserve">Dirección de Estadística y de la </w:t>
      </w:r>
      <w:r w:rsidR="00F77AE8" w:rsidRPr="00F77AE8">
        <w:rPr>
          <w:rFonts w:ascii="Arial" w:hAnsi="Arial" w:cs="Arial"/>
          <w:sz w:val="24"/>
          <w:szCs w:val="24"/>
          <w:lang w:val="es-ES_tradnl"/>
        </w:rPr>
        <w:t xml:space="preserve">Unidad </w:t>
      </w:r>
      <w:r w:rsidR="00F77AE8">
        <w:rPr>
          <w:rFonts w:ascii="Arial" w:hAnsi="Arial" w:cs="Arial"/>
          <w:sz w:val="24"/>
          <w:szCs w:val="24"/>
          <w:lang w:val="es-ES_tradnl"/>
        </w:rPr>
        <w:t>d</w:t>
      </w:r>
      <w:r w:rsidR="00F77AE8" w:rsidRPr="00F77AE8">
        <w:rPr>
          <w:rFonts w:ascii="Arial" w:hAnsi="Arial" w:cs="Arial"/>
          <w:sz w:val="24"/>
          <w:szCs w:val="24"/>
          <w:lang w:val="es-ES_tradnl"/>
        </w:rPr>
        <w:t xml:space="preserve">e Política Migratoria, </w:t>
      </w:r>
      <w:r w:rsidR="00F77AE8">
        <w:rPr>
          <w:rFonts w:ascii="Arial" w:hAnsi="Arial" w:cs="Arial"/>
          <w:sz w:val="24"/>
          <w:szCs w:val="24"/>
          <w:lang w:val="es-ES_tradnl"/>
        </w:rPr>
        <w:t xml:space="preserve">elaboran una estadística denominada </w:t>
      </w:r>
      <w:r w:rsidR="00F77AE8" w:rsidRPr="00071F46">
        <w:rPr>
          <w:rFonts w:ascii="Arial" w:hAnsi="Arial" w:cs="Arial"/>
          <w:sz w:val="24"/>
          <w:szCs w:val="24"/>
          <w:lang w:val="es-ES_tradnl"/>
        </w:rPr>
        <w:t>“</w:t>
      </w:r>
      <w:r w:rsidR="00F77AE8" w:rsidRPr="00071F46">
        <w:rPr>
          <w:rFonts w:ascii="Arial" w:hAnsi="Arial" w:cs="Arial"/>
          <w:b/>
          <w:bCs/>
          <w:sz w:val="24"/>
          <w:szCs w:val="24"/>
          <w:lang w:val="es-ES_tradnl"/>
        </w:rPr>
        <w:t>Estadísticas Migratorias”</w:t>
      </w:r>
      <w:r w:rsidR="00F77AE8" w:rsidRPr="00071F46">
        <w:rPr>
          <w:rFonts w:ascii="Arial" w:hAnsi="Arial" w:cs="Arial"/>
          <w:sz w:val="24"/>
          <w:szCs w:val="24"/>
          <w:lang w:val="es-ES_tradnl"/>
        </w:rPr>
        <w:t xml:space="preserve"> </w:t>
      </w:r>
      <w:r w:rsidR="00F77AE8">
        <w:rPr>
          <w:rFonts w:ascii="Arial" w:hAnsi="Arial" w:cs="Arial"/>
          <w:sz w:val="24"/>
          <w:szCs w:val="24"/>
          <w:lang w:val="es-ES_tradnl"/>
        </w:rPr>
        <w:t xml:space="preserve">quienes </w:t>
      </w:r>
      <w:r w:rsidR="00F77AE8" w:rsidRPr="00071F46">
        <w:rPr>
          <w:rFonts w:ascii="Arial" w:hAnsi="Arial" w:cs="Arial"/>
          <w:sz w:val="24"/>
          <w:szCs w:val="24"/>
          <w:lang w:val="es-ES_tradnl"/>
        </w:rPr>
        <w:t>la defin</w:t>
      </w:r>
      <w:r w:rsidR="00F77AE8">
        <w:rPr>
          <w:rFonts w:ascii="Arial" w:hAnsi="Arial" w:cs="Arial"/>
          <w:sz w:val="24"/>
          <w:szCs w:val="24"/>
          <w:lang w:val="es-ES_tradnl"/>
        </w:rPr>
        <w:t>en</w:t>
      </w:r>
      <w:r w:rsidR="00F77AE8" w:rsidRPr="00071F46">
        <w:rPr>
          <w:rFonts w:ascii="Arial" w:hAnsi="Arial" w:cs="Arial"/>
          <w:sz w:val="24"/>
          <w:szCs w:val="24"/>
          <w:lang w:val="es-ES_tradnl"/>
        </w:rPr>
        <w:t xml:space="preserve"> </w:t>
      </w:r>
      <w:r w:rsidR="00F77AE8">
        <w:rPr>
          <w:rFonts w:ascii="Arial" w:hAnsi="Arial" w:cs="Arial"/>
          <w:sz w:val="24"/>
          <w:szCs w:val="24"/>
          <w:lang w:val="es-ES_tradnl"/>
        </w:rPr>
        <w:t>como</w:t>
      </w:r>
      <w:r w:rsidR="00F77AE8" w:rsidRPr="00071F46">
        <w:rPr>
          <w:rFonts w:ascii="Arial" w:hAnsi="Arial" w:cs="Arial"/>
          <w:sz w:val="24"/>
          <w:szCs w:val="24"/>
          <w:lang w:val="es-ES_tradnl"/>
        </w:rPr>
        <w:t xml:space="preserve">: </w:t>
      </w:r>
      <w:r w:rsidR="00F77AE8">
        <w:rPr>
          <w:rFonts w:ascii="Arial" w:hAnsi="Arial" w:cs="Arial"/>
          <w:sz w:val="24"/>
          <w:szCs w:val="24"/>
          <w:lang w:val="es-ES_tradnl"/>
        </w:rPr>
        <w:t>“</w:t>
      </w:r>
      <w:r w:rsidR="00F77AE8" w:rsidRPr="00526362">
        <w:rPr>
          <w:rFonts w:ascii="Arial" w:hAnsi="Arial" w:cs="Arial"/>
          <w:i/>
          <w:iCs/>
          <w:color w:val="2B2B2A"/>
          <w:sz w:val="24"/>
          <w:szCs w:val="24"/>
          <w:shd w:val="clear" w:color="auto" w:fill="FFFFFF"/>
        </w:rPr>
        <w:t xml:space="preserve">el compendio de datos (características) que nos permiten comprender la composición y comportamiento de diversos flujos de movilidad y migración vista desde las 4 dimensiones de ésta que son: </w:t>
      </w:r>
      <w:r w:rsidR="00F77AE8" w:rsidRPr="00526362">
        <w:rPr>
          <w:rFonts w:ascii="Arial" w:hAnsi="Arial" w:cs="Arial"/>
          <w:b/>
          <w:bCs/>
          <w:i/>
          <w:iCs/>
          <w:color w:val="2B2B2A"/>
          <w:sz w:val="24"/>
          <w:szCs w:val="24"/>
          <w:shd w:val="clear" w:color="auto" w:fill="FFFFFF"/>
        </w:rPr>
        <w:t>origen, tránsito, destino y retorno</w:t>
      </w:r>
      <w:r w:rsidR="00F77AE8" w:rsidRPr="00071F46">
        <w:rPr>
          <w:rFonts w:ascii="Arial" w:hAnsi="Arial" w:cs="Arial"/>
          <w:color w:val="2B2B2A"/>
          <w:sz w:val="24"/>
          <w:szCs w:val="24"/>
          <w:shd w:val="clear" w:color="auto" w:fill="FFFFFF"/>
        </w:rPr>
        <w:t>”</w:t>
      </w:r>
      <w:r w:rsidR="00F77AE8">
        <w:rPr>
          <w:rFonts w:ascii="Arial" w:hAnsi="Arial" w:cs="Arial"/>
          <w:color w:val="2B2B2A"/>
          <w:sz w:val="24"/>
          <w:szCs w:val="24"/>
          <w:shd w:val="clear" w:color="auto" w:fill="FFFFFF"/>
        </w:rPr>
        <w:t xml:space="preserve">. Dicha Unidad de Política Migratoria </w:t>
      </w:r>
      <w:r w:rsidR="00BE035E">
        <w:rPr>
          <w:rFonts w:ascii="Arial" w:hAnsi="Arial" w:cs="Arial"/>
          <w:color w:val="2B2B2A"/>
          <w:sz w:val="24"/>
          <w:szCs w:val="24"/>
          <w:shd w:val="clear" w:color="auto" w:fill="FFFFFF"/>
        </w:rPr>
        <w:t>genera y difunde información estadística básica con base en</w:t>
      </w:r>
      <w:r w:rsidR="00F77AE8">
        <w:rPr>
          <w:rFonts w:ascii="Arial" w:hAnsi="Arial" w:cs="Arial"/>
          <w:color w:val="2B2B2A"/>
          <w:sz w:val="24"/>
          <w:szCs w:val="24"/>
          <w:shd w:val="clear" w:color="auto" w:fill="FFFFFF"/>
        </w:rPr>
        <w:t xml:space="preserve"> registros </w:t>
      </w:r>
      <w:r w:rsidR="00BE035E">
        <w:rPr>
          <w:rFonts w:ascii="Arial" w:hAnsi="Arial" w:cs="Arial"/>
          <w:color w:val="2B2B2A"/>
          <w:sz w:val="24"/>
          <w:szCs w:val="24"/>
          <w:shd w:val="clear" w:color="auto" w:fill="FFFFFF"/>
        </w:rPr>
        <w:t>emanados de los</w:t>
      </w:r>
      <w:r w:rsidR="00F77AE8">
        <w:rPr>
          <w:rFonts w:ascii="Arial" w:hAnsi="Arial" w:cs="Arial"/>
          <w:color w:val="2B2B2A"/>
          <w:sz w:val="24"/>
          <w:szCs w:val="24"/>
          <w:shd w:val="clear" w:color="auto" w:fill="FFFFFF"/>
        </w:rPr>
        <w:t xml:space="preserve"> diversos puntos de internación</w:t>
      </w:r>
      <w:r w:rsidR="00CB15A8" w:rsidRPr="00CB15A8">
        <w:rPr>
          <w:rFonts w:ascii="Arial" w:hAnsi="Arial" w:cs="Arial"/>
          <w:sz w:val="24"/>
          <w:szCs w:val="24"/>
          <w:lang w:val="es-ES_tradnl"/>
        </w:rPr>
        <w:t>, áreas de trámites y estaciones</w:t>
      </w:r>
      <w:r w:rsidR="00F77AE8">
        <w:rPr>
          <w:rFonts w:ascii="Arial" w:hAnsi="Arial" w:cs="Arial"/>
          <w:sz w:val="24"/>
          <w:szCs w:val="24"/>
          <w:lang w:val="es-ES_tradnl"/>
        </w:rPr>
        <w:t xml:space="preserve"> </w:t>
      </w:r>
      <w:r w:rsidR="00CB15A8" w:rsidRPr="00CB15A8">
        <w:rPr>
          <w:rFonts w:ascii="Arial" w:hAnsi="Arial" w:cs="Arial"/>
          <w:sz w:val="24"/>
          <w:szCs w:val="24"/>
          <w:lang w:val="es-ES_tradnl"/>
        </w:rPr>
        <w:t>migratorias de las oficinas de representación en las entidades federativas y oficinas centrales del Instituto Nacional de</w:t>
      </w:r>
      <w:r w:rsidR="00F77AE8">
        <w:rPr>
          <w:rFonts w:ascii="Arial" w:hAnsi="Arial" w:cs="Arial"/>
          <w:sz w:val="24"/>
          <w:szCs w:val="24"/>
          <w:lang w:val="es-ES_tradnl"/>
        </w:rPr>
        <w:t xml:space="preserve"> </w:t>
      </w:r>
      <w:r w:rsidR="00CB15A8" w:rsidRPr="00CB15A8">
        <w:rPr>
          <w:rFonts w:ascii="Arial" w:hAnsi="Arial" w:cs="Arial"/>
          <w:sz w:val="24"/>
          <w:szCs w:val="24"/>
          <w:lang w:val="es-ES_tradnl"/>
        </w:rPr>
        <w:t>Migración</w:t>
      </w:r>
      <w:r w:rsidR="00B5062D">
        <w:rPr>
          <w:rFonts w:ascii="Arial" w:hAnsi="Arial" w:cs="Arial"/>
          <w:sz w:val="24"/>
          <w:szCs w:val="24"/>
          <w:lang w:val="es-ES_tradnl"/>
        </w:rPr>
        <w:t xml:space="preserve"> (INM)</w:t>
      </w:r>
      <w:r w:rsidR="00CB15A8" w:rsidRPr="00CB15A8">
        <w:rPr>
          <w:rFonts w:ascii="Arial" w:hAnsi="Arial" w:cs="Arial"/>
          <w:sz w:val="24"/>
          <w:szCs w:val="24"/>
          <w:lang w:val="es-ES_tradnl"/>
        </w:rPr>
        <w:t>, así como de los registros de permisos de internación de vehículos para mexicanos del Banco del Ejército</w:t>
      </w:r>
      <w:r w:rsidR="00F77AE8">
        <w:rPr>
          <w:rFonts w:ascii="Arial" w:hAnsi="Arial" w:cs="Arial"/>
          <w:sz w:val="24"/>
          <w:szCs w:val="24"/>
          <w:lang w:val="es-ES_tradnl"/>
        </w:rPr>
        <w:t xml:space="preserve"> </w:t>
      </w:r>
      <w:r w:rsidR="00CB15A8" w:rsidRPr="00CB15A8">
        <w:rPr>
          <w:rFonts w:ascii="Arial" w:hAnsi="Arial" w:cs="Arial"/>
          <w:sz w:val="24"/>
          <w:szCs w:val="24"/>
          <w:lang w:val="es-ES_tradnl"/>
        </w:rPr>
        <w:t xml:space="preserve">y Fuerza Aérea, </w:t>
      </w:r>
      <w:r w:rsidR="00E427E5">
        <w:rPr>
          <w:rFonts w:ascii="Arial" w:hAnsi="Arial" w:cs="Arial"/>
          <w:sz w:val="24"/>
          <w:szCs w:val="24"/>
          <w:lang w:val="es-ES_tradnl"/>
        </w:rPr>
        <w:t xml:space="preserve">de </w:t>
      </w:r>
      <w:r w:rsidR="00CB15A8" w:rsidRPr="00CB15A8">
        <w:rPr>
          <w:rFonts w:ascii="Arial" w:hAnsi="Arial" w:cs="Arial"/>
          <w:sz w:val="24"/>
          <w:szCs w:val="24"/>
          <w:lang w:val="es-ES_tradnl"/>
        </w:rPr>
        <w:t xml:space="preserve">la Unidad de Política Migratoria, </w:t>
      </w:r>
      <w:r w:rsidR="00E427E5">
        <w:rPr>
          <w:rFonts w:ascii="Arial" w:hAnsi="Arial" w:cs="Arial"/>
          <w:sz w:val="24"/>
          <w:szCs w:val="24"/>
          <w:lang w:val="es-ES_tradnl"/>
        </w:rPr>
        <w:t xml:space="preserve">del </w:t>
      </w:r>
      <w:r w:rsidR="00CB15A8" w:rsidRPr="00CB15A8">
        <w:rPr>
          <w:rFonts w:ascii="Arial" w:hAnsi="Arial" w:cs="Arial"/>
          <w:sz w:val="24"/>
          <w:szCs w:val="24"/>
          <w:lang w:val="es-ES_tradnl"/>
        </w:rPr>
        <w:t>Registro e Identidad de Personas de la Secretaría de Gobernación</w:t>
      </w:r>
      <w:r w:rsidR="00E427E5">
        <w:rPr>
          <w:rFonts w:ascii="Arial" w:hAnsi="Arial" w:cs="Arial"/>
          <w:sz w:val="24"/>
          <w:szCs w:val="24"/>
          <w:lang w:val="es-ES_tradnl"/>
        </w:rPr>
        <w:t>,</w:t>
      </w:r>
      <w:r w:rsidR="00F77AE8">
        <w:rPr>
          <w:rFonts w:ascii="Arial" w:hAnsi="Arial" w:cs="Arial"/>
          <w:sz w:val="24"/>
          <w:szCs w:val="24"/>
          <w:lang w:val="es-ES_tradnl"/>
        </w:rPr>
        <w:t xml:space="preserve"> </w:t>
      </w:r>
      <w:r w:rsidR="00E427E5">
        <w:rPr>
          <w:rFonts w:ascii="Arial" w:hAnsi="Arial" w:cs="Arial"/>
          <w:sz w:val="24"/>
          <w:szCs w:val="24"/>
          <w:lang w:val="es-ES_tradnl"/>
        </w:rPr>
        <w:t xml:space="preserve">quienes </w:t>
      </w:r>
      <w:r w:rsidR="00CB15A8" w:rsidRPr="00CB15A8">
        <w:rPr>
          <w:rFonts w:ascii="Arial" w:hAnsi="Arial" w:cs="Arial"/>
          <w:sz w:val="24"/>
          <w:szCs w:val="24"/>
          <w:lang w:val="es-ES_tradnl"/>
        </w:rPr>
        <w:t>produce</w:t>
      </w:r>
      <w:r w:rsidR="00E427E5">
        <w:rPr>
          <w:rFonts w:ascii="Arial" w:hAnsi="Arial" w:cs="Arial"/>
          <w:sz w:val="24"/>
          <w:szCs w:val="24"/>
          <w:lang w:val="es-ES_tradnl"/>
        </w:rPr>
        <w:t>n</w:t>
      </w:r>
      <w:r w:rsidR="00CB15A8" w:rsidRPr="00CB15A8">
        <w:rPr>
          <w:rFonts w:ascii="Arial" w:hAnsi="Arial" w:cs="Arial"/>
          <w:sz w:val="24"/>
          <w:szCs w:val="24"/>
          <w:lang w:val="es-ES_tradnl"/>
        </w:rPr>
        <w:t xml:space="preserve"> estadísticas primarias que dan cuenta de las tendencias, magnitudes y características de los diversos flujos de</w:t>
      </w:r>
      <w:r w:rsidR="00F77AE8">
        <w:rPr>
          <w:rFonts w:ascii="Arial" w:hAnsi="Arial" w:cs="Arial"/>
          <w:sz w:val="24"/>
          <w:szCs w:val="24"/>
          <w:lang w:val="es-ES_tradnl"/>
        </w:rPr>
        <w:t xml:space="preserve"> </w:t>
      </w:r>
      <w:r w:rsidR="00CB15A8" w:rsidRPr="00CB15A8">
        <w:rPr>
          <w:rFonts w:ascii="Arial" w:hAnsi="Arial" w:cs="Arial"/>
          <w:sz w:val="24"/>
          <w:szCs w:val="24"/>
          <w:lang w:val="es-ES_tradnl"/>
        </w:rPr>
        <w:t xml:space="preserve">visitantes y migrantes que concurren en México, así como de las acciones de protección a </w:t>
      </w:r>
      <w:r w:rsidR="00E427E5">
        <w:rPr>
          <w:rFonts w:ascii="Arial" w:hAnsi="Arial" w:cs="Arial"/>
          <w:sz w:val="24"/>
          <w:szCs w:val="24"/>
          <w:lang w:val="es-ES_tradnl"/>
        </w:rPr>
        <w:t>esto</w:t>
      </w:r>
      <w:r w:rsidR="00CB15A8" w:rsidRPr="00CB15A8">
        <w:rPr>
          <w:rFonts w:ascii="Arial" w:hAnsi="Arial" w:cs="Arial"/>
          <w:sz w:val="24"/>
          <w:szCs w:val="24"/>
          <w:lang w:val="es-ES_tradnl"/>
        </w:rPr>
        <w:t>s.</w:t>
      </w:r>
    </w:p>
    <w:p w14:paraId="047D6627" w14:textId="4F531125" w:rsidR="00CB15A8" w:rsidRPr="00DD5079" w:rsidRDefault="00CB15A8" w:rsidP="00BE035E">
      <w:pPr>
        <w:spacing w:before="0" w:beforeAutospacing="0" w:after="0" w:line="312" w:lineRule="auto"/>
        <w:jc w:val="both"/>
        <w:rPr>
          <w:rFonts w:ascii="Arial" w:hAnsi="Arial" w:cs="Arial"/>
          <w:sz w:val="16"/>
          <w:szCs w:val="16"/>
          <w:shd w:val="clear" w:color="auto" w:fill="FFFFFF"/>
        </w:rPr>
      </w:pPr>
    </w:p>
    <w:p w14:paraId="2D06B3E7" w14:textId="3C8B67F8" w:rsidR="00C006F1" w:rsidRDefault="00F82BDC" w:rsidP="00E051B7">
      <w:pPr>
        <w:pStyle w:val="Pa0"/>
        <w:spacing w:line="312" w:lineRule="auto"/>
        <w:jc w:val="both"/>
        <w:rPr>
          <w:rFonts w:ascii="Arial" w:hAnsi="Arial" w:cs="Arial"/>
        </w:rPr>
      </w:pPr>
      <w:r>
        <w:rPr>
          <w:rFonts w:ascii="Arial" w:hAnsi="Arial" w:cs="Arial"/>
        </w:rPr>
        <w:t>En este orden de ideas y c</w:t>
      </w:r>
      <w:r w:rsidR="00C006F1">
        <w:rPr>
          <w:rFonts w:ascii="Arial" w:hAnsi="Arial" w:cs="Arial"/>
        </w:rPr>
        <w:t>omo se menciona en el artículo “</w:t>
      </w:r>
      <w:r w:rsidR="00C006F1" w:rsidRPr="00E051B7">
        <w:rPr>
          <w:rFonts w:ascii="Arial" w:hAnsi="Arial" w:cs="Arial"/>
          <w:b/>
          <w:bCs/>
        </w:rPr>
        <w:t>N</w:t>
      </w:r>
      <w:r w:rsidR="00C006F1">
        <w:rPr>
          <w:rFonts w:ascii="Arial" w:hAnsi="Arial" w:cs="Arial"/>
          <w:b/>
          <w:bCs/>
        </w:rPr>
        <w:t xml:space="preserve">ueva Política Migratoria </w:t>
      </w:r>
      <w:r w:rsidR="00C006F1" w:rsidRPr="00E051B7">
        <w:rPr>
          <w:rFonts w:ascii="Arial" w:hAnsi="Arial" w:cs="Arial"/>
          <w:b/>
          <w:bCs/>
        </w:rPr>
        <w:t>del Gobierno de México</w:t>
      </w:r>
      <w:r w:rsidR="00C006F1">
        <w:rPr>
          <w:rFonts w:ascii="Arial" w:hAnsi="Arial" w:cs="Arial"/>
          <w:b/>
          <w:bCs/>
        </w:rPr>
        <w:t xml:space="preserve"> </w:t>
      </w:r>
      <w:r w:rsidR="00C006F1" w:rsidRPr="00E051B7">
        <w:rPr>
          <w:rFonts w:ascii="Arial" w:hAnsi="Arial" w:cs="Arial"/>
          <w:b/>
          <w:bCs/>
        </w:rPr>
        <w:t>2018-2024</w:t>
      </w:r>
      <w:r w:rsidR="00C006F1" w:rsidRPr="00C006F1">
        <w:rPr>
          <w:rFonts w:ascii="Arial" w:hAnsi="Arial" w:cs="Arial"/>
        </w:rPr>
        <w:t xml:space="preserve">, con </w:t>
      </w:r>
      <w:r w:rsidR="00C006F1">
        <w:rPr>
          <w:rFonts w:ascii="Arial" w:hAnsi="Arial" w:cs="Arial"/>
        </w:rPr>
        <w:t>la</w:t>
      </w:r>
      <w:r w:rsidR="00C006F1" w:rsidRPr="00E051B7">
        <w:rPr>
          <w:rFonts w:ascii="Arial" w:hAnsi="Arial" w:cs="Arial"/>
        </w:rPr>
        <w:t xml:space="preserve"> interdependencia entre países, </w:t>
      </w:r>
      <w:r w:rsidR="00C006F1">
        <w:rPr>
          <w:rFonts w:ascii="Arial" w:hAnsi="Arial" w:cs="Arial"/>
        </w:rPr>
        <w:t>donde</w:t>
      </w:r>
      <w:r w:rsidR="00C006F1" w:rsidRPr="00E051B7">
        <w:rPr>
          <w:rFonts w:ascii="Arial" w:hAnsi="Arial" w:cs="Arial"/>
        </w:rPr>
        <w:t xml:space="preserve"> hemos atestiguado los impactos que las migraciones tienen en las naciones de </w:t>
      </w:r>
      <w:r w:rsidR="00C006F1" w:rsidRPr="00F82BDC">
        <w:rPr>
          <w:rFonts w:ascii="Arial" w:hAnsi="Arial" w:cs="Arial"/>
          <w:b/>
          <w:bCs/>
        </w:rPr>
        <w:t>salida, acogida y tránsito</w:t>
      </w:r>
      <w:r w:rsidR="00C006F1" w:rsidRPr="00E051B7">
        <w:rPr>
          <w:rFonts w:ascii="Arial" w:hAnsi="Arial" w:cs="Arial"/>
        </w:rPr>
        <w:t>, hace necesario contar con mecanismos internacionales que permitan atender los fenómenos de</w:t>
      </w:r>
      <w:r w:rsidR="00C006F1">
        <w:rPr>
          <w:rFonts w:ascii="Arial" w:hAnsi="Arial" w:cs="Arial"/>
        </w:rPr>
        <w:t>l</w:t>
      </w:r>
      <w:r w:rsidR="00C006F1" w:rsidRPr="00E051B7">
        <w:rPr>
          <w:rFonts w:ascii="Arial" w:hAnsi="Arial" w:cs="Arial"/>
        </w:rPr>
        <w:t xml:space="preserve"> desplazamiento humano con metodologías compartidas.</w:t>
      </w:r>
      <w:r w:rsidR="00C006F1">
        <w:rPr>
          <w:rFonts w:ascii="Arial" w:hAnsi="Arial" w:cs="Arial"/>
        </w:rPr>
        <w:t xml:space="preserve"> Tan </w:t>
      </w:r>
      <w:r w:rsidR="008D168E">
        <w:rPr>
          <w:rFonts w:ascii="Arial" w:hAnsi="Arial" w:cs="Arial"/>
        </w:rPr>
        <w:t>es</w:t>
      </w:r>
      <w:r w:rsidR="00C006F1">
        <w:rPr>
          <w:rFonts w:ascii="Arial" w:hAnsi="Arial" w:cs="Arial"/>
        </w:rPr>
        <w:t xml:space="preserve"> a</w:t>
      </w:r>
      <w:r w:rsidR="00C006F1" w:rsidRPr="00E051B7">
        <w:rPr>
          <w:rFonts w:ascii="Arial" w:hAnsi="Arial" w:cs="Arial"/>
        </w:rPr>
        <w:t xml:space="preserve">sí, </w:t>
      </w:r>
      <w:r w:rsidR="00C006F1">
        <w:rPr>
          <w:rFonts w:ascii="Arial" w:hAnsi="Arial" w:cs="Arial"/>
        </w:rPr>
        <w:t xml:space="preserve">que, </w:t>
      </w:r>
      <w:r w:rsidR="00C006F1" w:rsidRPr="00E051B7">
        <w:rPr>
          <w:rFonts w:ascii="Arial" w:hAnsi="Arial" w:cs="Arial"/>
        </w:rPr>
        <w:t xml:space="preserve">en diciembre de 2018, México se adhirió al </w:t>
      </w:r>
      <w:r w:rsidR="00C006F1" w:rsidRPr="00C006F1">
        <w:rPr>
          <w:rFonts w:ascii="Arial" w:hAnsi="Arial" w:cs="Arial"/>
          <w:b/>
          <w:bCs/>
        </w:rPr>
        <w:t>Pacto Mundial para una Migración Segura, Ordenada y Regular</w:t>
      </w:r>
      <w:r w:rsidR="00C006F1" w:rsidRPr="00E051B7">
        <w:rPr>
          <w:rFonts w:ascii="Arial" w:hAnsi="Arial" w:cs="Arial"/>
        </w:rPr>
        <w:t xml:space="preserve">, con </w:t>
      </w:r>
      <w:r w:rsidR="00C006F1">
        <w:rPr>
          <w:rFonts w:ascii="Arial" w:hAnsi="Arial" w:cs="Arial"/>
        </w:rPr>
        <w:t>el cual</w:t>
      </w:r>
      <w:r w:rsidR="00C006F1" w:rsidRPr="00E051B7">
        <w:rPr>
          <w:rFonts w:ascii="Arial" w:hAnsi="Arial" w:cs="Arial"/>
        </w:rPr>
        <w:t xml:space="preserve"> estableció el compromiso de diseñar una política migratoria de respeto al Estado de derecho y al reconocimiento de los derechos humanos de las personas migrantes. </w:t>
      </w:r>
      <w:r w:rsidR="00C006F1">
        <w:rPr>
          <w:rFonts w:ascii="Arial" w:hAnsi="Arial" w:cs="Arial"/>
        </w:rPr>
        <w:t>V</w:t>
      </w:r>
      <w:r w:rsidR="00C006F1" w:rsidRPr="00E051B7">
        <w:rPr>
          <w:rFonts w:ascii="Arial" w:hAnsi="Arial" w:cs="Arial"/>
        </w:rPr>
        <w:t>incul</w:t>
      </w:r>
      <w:r w:rsidR="00C006F1">
        <w:rPr>
          <w:rFonts w:ascii="Arial" w:hAnsi="Arial" w:cs="Arial"/>
        </w:rPr>
        <w:t>ándolo</w:t>
      </w:r>
      <w:r w:rsidR="00C006F1" w:rsidRPr="00E051B7">
        <w:rPr>
          <w:rFonts w:ascii="Arial" w:hAnsi="Arial" w:cs="Arial"/>
        </w:rPr>
        <w:t xml:space="preserve"> con la Agenda 2030 para el Desarrollo Sostenible, que motiva a los gobiernos de las distintas naciones a reorientar políticas públicas, con la finalidad de generar resultados que dignifiquen el trato hacia las personas migrantes, reconociendo la contribución positiva que éstas ofrecen a los países de destino, tránsito y retorno.</w:t>
      </w:r>
    </w:p>
    <w:p w14:paraId="60AF67D2" w14:textId="77777777" w:rsidR="00C006F1" w:rsidRPr="00DD5079" w:rsidRDefault="00C006F1" w:rsidP="00E051B7">
      <w:pPr>
        <w:pStyle w:val="Pa0"/>
        <w:spacing w:line="312" w:lineRule="auto"/>
        <w:jc w:val="both"/>
        <w:rPr>
          <w:rFonts w:ascii="Arial" w:hAnsi="Arial" w:cs="Arial"/>
          <w:sz w:val="16"/>
          <w:szCs w:val="16"/>
        </w:rPr>
      </w:pPr>
    </w:p>
    <w:p w14:paraId="7E919692" w14:textId="259199F4" w:rsidR="00267A7A" w:rsidRDefault="00C006F1" w:rsidP="00BE035E">
      <w:pPr>
        <w:shd w:val="clear" w:color="auto" w:fill="FFFFFF"/>
        <w:spacing w:before="0" w:beforeAutospacing="0" w:after="0" w:line="312" w:lineRule="auto"/>
        <w:jc w:val="both"/>
        <w:rPr>
          <w:rFonts w:ascii="Arial" w:hAnsi="Arial" w:cs="Arial"/>
          <w:sz w:val="24"/>
          <w:szCs w:val="24"/>
        </w:rPr>
      </w:pPr>
      <w:r>
        <w:rPr>
          <w:rFonts w:ascii="Arial" w:hAnsi="Arial" w:cs="Arial"/>
          <w:sz w:val="24"/>
          <w:szCs w:val="24"/>
        </w:rPr>
        <w:t xml:space="preserve">En la medida que se considere </w:t>
      </w:r>
      <w:r w:rsidR="00267A7A" w:rsidRPr="00C006F1">
        <w:rPr>
          <w:rFonts w:ascii="Arial" w:hAnsi="Arial" w:cs="Arial"/>
          <w:sz w:val="24"/>
          <w:szCs w:val="24"/>
        </w:rPr>
        <w:t xml:space="preserve">a la migración y a las personas migrantes como un eje de la política nacional, además de reconocer su </w:t>
      </w:r>
      <w:r w:rsidRPr="00C006F1">
        <w:rPr>
          <w:rFonts w:ascii="Arial" w:hAnsi="Arial" w:cs="Arial"/>
          <w:sz w:val="24"/>
          <w:szCs w:val="24"/>
        </w:rPr>
        <w:t>aportaci</w:t>
      </w:r>
      <w:r>
        <w:rPr>
          <w:rFonts w:ascii="Arial" w:hAnsi="Arial" w:cs="Arial"/>
          <w:sz w:val="24"/>
          <w:szCs w:val="24"/>
        </w:rPr>
        <w:t>ó</w:t>
      </w:r>
      <w:r w:rsidRPr="00C006F1">
        <w:rPr>
          <w:rFonts w:ascii="Arial" w:hAnsi="Arial" w:cs="Arial"/>
          <w:sz w:val="24"/>
          <w:szCs w:val="24"/>
        </w:rPr>
        <w:t>n</w:t>
      </w:r>
      <w:r w:rsidR="00267A7A" w:rsidRPr="00C006F1">
        <w:rPr>
          <w:rFonts w:ascii="Arial" w:hAnsi="Arial" w:cs="Arial"/>
          <w:sz w:val="24"/>
          <w:szCs w:val="24"/>
        </w:rPr>
        <w:t xml:space="preserve"> al desarrollo social, económico y cultural del país, </w:t>
      </w:r>
      <w:r w:rsidR="000F3A08">
        <w:rPr>
          <w:rFonts w:ascii="Arial" w:hAnsi="Arial" w:cs="Arial"/>
          <w:sz w:val="24"/>
          <w:szCs w:val="24"/>
        </w:rPr>
        <w:t xml:space="preserve">nos </w:t>
      </w:r>
      <w:r w:rsidR="00267A7A" w:rsidRPr="00C006F1">
        <w:rPr>
          <w:rFonts w:ascii="Arial" w:hAnsi="Arial" w:cs="Arial"/>
          <w:sz w:val="24"/>
          <w:szCs w:val="24"/>
        </w:rPr>
        <w:t>permit</w:t>
      </w:r>
      <w:r w:rsidR="000F3A08">
        <w:rPr>
          <w:rFonts w:ascii="Arial" w:hAnsi="Arial" w:cs="Arial"/>
          <w:sz w:val="24"/>
          <w:szCs w:val="24"/>
        </w:rPr>
        <w:t>irá</w:t>
      </w:r>
      <w:r w:rsidR="00267A7A" w:rsidRPr="00C006F1">
        <w:rPr>
          <w:rFonts w:ascii="Arial" w:hAnsi="Arial" w:cs="Arial"/>
          <w:sz w:val="24"/>
          <w:szCs w:val="24"/>
        </w:rPr>
        <w:t xml:space="preserve"> recuperar la capacidad </w:t>
      </w:r>
      <w:r w:rsidR="000F3A08">
        <w:rPr>
          <w:rFonts w:ascii="Arial" w:hAnsi="Arial" w:cs="Arial"/>
          <w:sz w:val="24"/>
          <w:szCs w:val="24"/>
        </w:rPr>
        <w:t>de</w:t>
      </w:r>
      <w:r w:rsidR="00267A7A" w:rsidRPr="00C006F1">
        <w:rPr>
          <w:rFonts w:ascii="Arial" w:hAnsi="Arial" w:cs="Arial"/>
          <w:sz w:val="24"/>
          <w:szCs w:val="24"/>
        </w:rPr>
        <w:t xml:space="preserve"> reestructura</w:t>
      </w:r>
      <w:r w:rsidR="000F3A08">
        <w:rPr>
          <w:rFonts w:ascii="Arial" w:hAnsi="Arial" w:cs="Arial"/>
          <w:sz w:val="24"/>
          <w:szCs w:val="24"/>
        </w:rPr>
        <w:t>ción</w:t>
      </w:r>
      <w:r w:rsidR="00267A7A" w:rsidRPr="00C006F1">
        <w:rPr>
          <w:rFonts w:ascii="Arial" w:hAnsi="Arial" w:cs="Arial"/>
          <w:sz w:val="24"/>
          <w:szCs w:val="24"/>
        </w:rPr>
        <w:t xml:space="preserve"> </w:t>
      </w:r>
      <w:r w:rsidR="000F3A08">
        <w:rPr>
          <w:rFonts w:ascii="Arial" w:hAnsi="Arial" w:cs="Arial"/>
          <w:sz w:val="24"/>
          <w:szCs w:val="24"/>
        </w:rPr>
        <w:t xml:space="preserve">de </w:t>
      </w:r>
      <w:r w:rsidR="00267A7A" w:rsidRPr="00C006F1">
        <w:rPr>
          <w:rFonts w:ascii="Arial" w:hAnsi="Arial" w:cs="Arial"/>
          <w:sz w:val="24"/>
          <w:szCs w:val="24"/>
        </w:rPr>
        <w:t xml:space="preserve">las instancias y procesos de la administración pública, como </w:t>
      </w:r>
      <w:r w:rsidR="000F3A08">
        <w:rPr>
          <w:rFonts w:ascii="Arial" w:hAnsi="Arial" w:cs="Arial"/>
          <w:sz w:val="24"/>
          <w:szCs w:val="24"/>
        </w:rPr>
        <w:t xml:space="preserve">de </w:t>
      </w:r>
      <w:r w:rsidR="00267A7A" w:rsidRPr="00C006F1">
        <w:rPr>
          <w:rFonts w:ascii="Arial" w:hAnsi="Arial" w:cs="Arial"/>
          <w:sz w:val="24"/>
          <w:szCs w:val="24"/>
        </w:rPr>
        <w:t xml:space="preserve">integrar y promover acciones gubernamentales, interinstitucionales e intersectoriales </w:t>
      </w:r>
      <w:r w:rsidR="000F3A08">
        <w:rPr>
          <w:rFonts w:ascii="Arial" w:hAnsi="Arial" w:cs="Arial"/>
          <w:sz w:val="24"/>
          <w:szCs w:val="24"/>
        </w:rPr>
        <w:t>de</w:t>
      </w:r>
      <w:r w:rsidR="00267A7A" w:rsidRPr="00C006F1">
        <w:rPr>
          <w:rFonts w:ascii="Arial" w:hAnsi="Arial" w:cs="Arial"/>
          <w:sz w:val="24"/>
          <w:szCs w:val="24"/>
        </w:rPr>
        <w:t xml:space="preserve"> los tres niveles de gobierno.</w:t>
      </w:r>
    </w:p>
    <w:p w14:paraId="5DCBFF54" w14:textId="2C2EC4AF" w:rsidR="00526DEA" w:rsidRDefault="00526DEA" w:rsidP="00BE035E">
      <w:pPr>
        <w:shd w:val="clear" w:color="auto" w:fill="FFFFFF"/>
        <w:spacing w:before="0" w:beforeAutospacing="0" w:after="0" w:line="312" w:lineRule="auto"/>
        <w:jc w:val="both"/>
        <w:rPr>
          <w:rFonts w:ascii="Arial" w:hAnsi="Arial" w:cs="Arial"/>
          <w:sz w:val="24"/>
          <w:szCs w:val="24"/>
        </w:rPr>
      </w:pPr>
    </w:p>
    <w:p w14:paraId="193C3F06" w14:textId="77777777" w:rsidR="00DD5079" w:rsidRPr="00C006F1" w:rsidRDefault="00DD5079" w:rsidP="00BE035E">
      <w:pPr>
        <w:shd w:val="clear" w:color="auto" w:fill="FFFFFF"/>
        <w:spacing w:before="0" w:beforeAutospacing="0" w:after="0" w:line="312" w:lineRule="auto"/>
        <w:jc w:val="both"/>
        <w:rPr>
          <w:rFonts w:ascii="Arial" w:hAnsi="Arial" w:cs="Arial"/>
          <w:sz w:val="24"/>
          <w:szCs w:val="24"/>
        </w:rPr>
      </w:pPr>
    </w:p>
    <w:p w14:paraId="324A4CA9" w14:textId="22BAACCC" w:rsidR="00267A7A" w:rsidRPr="00267A7A" w:rsidRDefault="00F82BDC" w:rsidP="00BE035E">
      <w:pPr>
        <w:shd w:val="clear" w:color="auto" w:fill="FFFFFF"/>
        <w:spacing w:before="0" w:beforeAutospacing="0" w:after="0" w:line="312" w:lineRule="auto"/>
        <w:jc w:val="both"/>
        <w:rPr>
          <w:rFonts w:ascii="Arial" w:hAnsi="Arial" w:cs="Arial"/>
          <w:sz w:val="24"/>
          <w:szCs w:val="24"/>
        </w:rPr>
      </w:pPr>
      <w:r>
        <w:rPr>
          <w:rFonts w:ascii="Arial" w:hAnsi="Arial" w:cs="Arial"/>
          <w:sz w:val="24"/>
          <w:szCs w:val="24"/>
        </w:rPr>
        <w:t>C</w:t>
      </w:r>
      <w:r w:rsidR="000F3A08">
        <w:rPr>
          <w:rFonts w:ascii="Arial" w:hAnsi="Arial" w:cs="Arial"/>
          <w:sz w:val="24"/>
          <w:szCs w:val="24"/>
        </w:rPr>
        <w:t>oncluyen</w:t>
      </w:r>
      <w:r>
        <w:rPr>
          <w:rFonts w:ascii="Arial" w:hAnsi="Arial" w:cs="Arial"/>
          <w:sz w:val="24"/>
          <w:szCs w:val="24"/>
        </w:rPr>
        <w:t>do</w:t>
      </w:r>
      <w:r w:rsidR="000F3A08">
        <w:rPr>
          <w:rFonts w:ascii="Arial" w:hAnsi="Arial" w:cs="Arial"/>
          <w:sz w:val="24"/>
          <w:szCs w:val="24"/>
        </w:rPr>
        <w:t xml:space="preserve"> que esta </w:t>
      </w:r>
      <w:r w:rsidR="000F3A08" w:rsidRPr="000F3A08">
        <w:rPr>
          <w:rFonts w:ascii="Arial" w:hAnsi="Arial" w:cs="Arial"/>
          <w:b/>
          <w:bCs/>
          <w:sz w:val="24"/>
          <w:szCs w:val="24"/>
        </w:rPr>
        <w:t>Nueva Política Migratoria</w:t>
      </w:r>
      <w:r w:rsidR="000F3A08">
        <w:rPr>
          <w:rFonts w:ascii="Arial" w:hAnsi="Arial" w:cs="Arial"/>
          <w:sz w:val="24"/>
          <w:szCs w:val="24"/>
        </w:rPr>
        <w:t xml:space="preserve"> cuenta con </w:t>
      </w:r>
      <w:r w:rsidR="00267A7A" w:rsidRPr="000F3A08">
        <w:rPr>
          <w:rFonts w:ascii="Arial" w:hAnsi="Arial" w:cs="Arial"/>
          <w:sz w:val="24"/>
          <w:szCs w:val="24"/>
        </w:rPr>
        <w:t xml:space="preserve">siete componentes fundamentales: </w:t>
      </w:r>
      <w:r w:rsidR="000F3A08">
        <w:rPr>
          <w:rFonts w:ascii="Arial" w:hAnsi="Arial" w:cs="Arial"/>
          <w:sz w:val="24"/>
          <w:szCs w:val="24"/>
        </w:rPr>
        <w:t xml:space="preserve">1) </w:t>
      </w:r>
      <w:r w:rsidR="00267A7A" w:rsidRPr="000F3A08">
        <w:rPr>
          <w:rFonts w:ascii="Arial" w:hAnsi="Arial" w:cs="Arial"/>
          <w:sz w:val="24"/>
          <w:szCs w:val="24"/>
        </w:rPr>
        <w:t xml:space="preserve">responsabilidad compartida; </w:t>
      </w:r>
      <w:r w:rsidR="000F3A08">
        <w:rPr>
          <w:rFonts w:ascii="Arial" w:hAnsi="Arial" w:cs="Arial"/>
          <w:sz w:val="24"/>
          <w:szCs w:val="24"/>
        </w:rPr>
        <w:t>2)</w:t>
      </w:r>
      <w:r w:rsidR="00267A7A" w:rsidRPr="000F3A08">
        <w:rPr>
          <w:rFonts w:ascii="Arial" w:hAnsi="Arial" w:cs="Arial"/>
          <w:sz w:val="24"/>
          <w:szCs w:val="24"/>
        </w:rPr>
        <w:t xml:space="preserve"> movilidad y migración internacional regular, ordenada y segura; </w:t>
      </w:r>
      <w:r w:rsidR="000F3A08">
        <w:rPr>
          <w:rFonts w:ascii="Arial" w:hAnsi="Arial" w:cs="Arial"/>
          <w:sz w:val="24"/>
          <w:szCs w:val="24"/>
        </w:rPr>
        <w:t xml:space="preserve">3) </w:t>
      </w:r>
      <w:r w:rsidR="00267A7A" w:rsidRPr="000F3A08">
        <w:rPr>
          <w:rFonts w:ascii="Arial" w:hAnsi="Arial" w:cs="Arial"/>
          <w:sz w:val="24"/>
          <w:szCs w:val="24"/>
        </w:rPr>
        <w:t xml:space="preserve">atención a la migración irregular; </w:t>
      </w:r>
      <w:r w:rsidR="000F3A08">
        <w:rPr>
          <w:rFonts w:ascii="Arial" w:hAnsi="Arial" w:cs="Arial"/>
          <w:sz w:val="24"/>
          <w:szCs w:val="24"/>
        </w:rPr>
        <w:t>4)</w:t>
      </w:r>
      <w:r w:rsidR="00267A7A" w:rsidRPr="000F3A08">
        <w:rPr>
          <w:rFonts w:ascii="Arial" w:hAnsi="Arial" w:cs="Arial"/>
          <w:sz w:val="24"/>
          <w:szCs w:val="24"/>
        </w:rPr>
        <w:t xml:space="preserve"> fortalecimiento institucional; </w:t>
      </w:r>
      <w:r w:rsidR="000F3A08">
        <w:rPr>
          <w:rFonts w:ascii="Arial" w:hAnsi="Arial" w:cs="Arial"/>
          <w:sz w:val="24"/>
          <w:szCs w:val="24"/>
        </w:rPr>
        <w:t>5)</w:t>
      </w:r>
      <w:r w:rsidR="00267A7A" w:rsidRPr="000F3A08">
        <w:rPr>
          <w:rFonts w:ascii="Arial" w:hAnsi="Arial" w:cs="Arial"/>
          <w:sz w:val="24"/>
          <w:szCs w:val="24"/>
        </w:rPr>
        <w:t xml:space="preserve"> protección de connacionales en el exterior; </w:t>
      </w:r>
      <w:r w:rsidR="000F3A08">
        <w:rPr>
          <w:rFonts w:ascii="Arial" w:hAnsi="Arial" w:cs="Arial"/>
          <w:sz w:val="24"/>
          <w:szCs w:val="24"/>
        </w:rPr>
        <w:t>6)</w:t>
      </w:r>
      <w:r w:rsidR="00267A7A" w:rsidRPr="000F3A08">
        <w:rPr>
          <w:rFonts w:ascii="Arial" w:hAnsi="Arial" w:cs="Arial"/>
          <w:sz w:val="24"/>
          <w:szCs w:val="24"/>
        </w:rPr>
        <w:t xml:space="preserve"> integración y reintegración de personas en contextos de migración y movilidad internacional, y </w:t>
      </w:r>
      <w:r w:rsidR="000F3A08">
        <w:rPr>
          <w:rFonts w:ascii="Arial" w:hAnsi="Arial" w:cs="Arial"/>
          <w:sz w:val="24"/>
          <w:szCs w:val="24"/>
        </w:rPr>
        <w:t>7)</w:t>
      </w:r>
      <w:r w:rsidR="00267A7A" w:rsidRPr="000F3A08">
        <w:rPr>
          <w:rFonts w:ascii="Arial" w:hAnsi="Arial" w:cs="Arial"/>
          <w:sz w:val="24"/>
          <w:szCs w:val="24"/>
        </w:rPr>
        <w:t xml:space="preserve"> </w:t>
      </w:r>
      <w:r w:rsidR="000F3A08">
        <w:rPr>
          <w:rFonts w:ascii="Arial" w:hAnsi="Arial" w:cs="Arial"/>
          <w:sz w:val="24"/>
          <w:szCs w:val="24"/>
        </w:rPr>
        <w:t xml:space="preserve">el </w:t>
      </w:r>
      <w:r w:rsidR="00267A7A" w:rsidRPr="000F3A08">
        <w:rPr>
          <w:rFonts w:ascii="Arial" w:hAnsi="Arial" w:cs="Arial"/>
          <w:sz w:val="24"/>
          <w:szCs w:val="24"/>
        </w:rPr>
        <w:t>desarrollo sostenible</w:t>
      </w:r>
      <w:r w:rsidR="00C04582">
        <w:rPr>
          <w:rFonts w:ascii="Arial" w:hAnsi="Arial" w:cs="Arial"/>
          <w:sz w:val="24"/>
          <w:szCs w:val="24"/>
        </w:rPr>
        <w:t>, los cuales se explicaran más adelante</w:t>
      </w:r>
      <w:r w:rsidR="00267A7A" w:rsidRPr="000F3A08">
        <w:rPr>
          <w:rFonts w:ascii="Arial" w:hAnsi="Arial" w:cs="Arial"/>
          <w:sz w:val="24"/>
          <w:szCs w:val="24"/>
        </w:rPr>
        <w:t xml:space="preserve">. </w:t>
      </w:r>
      <w:r w:rsidR="000F3A08">
        <w:rPr>
          <w:rFonts w:ascii="Arial" w:hAnsi="Arial" w:cs="Arial"/>
          <w:sz w:val="24"/>
          <w:szCs w:val="24"/>
        </w:rPr>
        <w:t>Y que, a</w:t>
      </w:r>
      <w:r w:rsidR="00267A7A" w:rsidRPr="000F3A08">
        <w:rPr>
          <w:rFonts w:ascii="Arial" w:hAnsi="Arial" w:cs="Arial"/>
          <w:sz w:val="24"/>
          <w:szCs w:val="24"/>
        </w:rPr>
        <w:t xml:space="preserve"> partir de ellos, y en coordinación con todas las instancias de los tres niveles</w:t>
      </w:r>
      <w:r w:rsidR="000F3A08">
        <w:rPr>
          <w:rFonts w:ascii="Arial" w:hAnsi="Arial" w:cs="Arial"/>
          <w:sz w:val="24"/>
          <w:szCs w:val="24"/>
        </w:rPr>
        <w:t xml:space="preserve"> de gobierno</w:t>
      </w:r>
      <w:r w:rsidR="00267A7A" w:rsidRPr="000F3A08">
        <w:rPr>
          <w:rFonts w:ascii="Arial" w:hAnsi="Arial" w:cs="Arial"/>
          <w:sz w:val="24"/>
          <w:szCs w:val="24"/>
        </w:rPr>
        <w:t xml:space="preserve">, las organizaciones de la sociedad civil, instituciones académicas y </w:t>
      </w:r>
      <w:r w:rsidR="000F3A08">
        <w:rPr>
          <w:rFonts w:ascii="Arial" w:hAnsi="Arial" w:cs="Arial"/>
          <w:sz w:val="24"/>
          <w:szCs w:val="24"/>
        </w:rPr>
        <w:t>a la par</w:t>
      </w:r>
      <w:r w:rsidR="00267A7A" w:rsidRPr="000F3A08">
        <w:rPr>
          <w:rFonts w:ascii="Arial" w:hAnsi="Arial" w:cs="Arial"/>
          <w:sz w:val="24"/>
          <w:szCs w:val="24"/>
        </w:rPr>
        <w:t xml:space="preserve"> </w:t>
      </w:r>
      <w:r w:rsidR="000F3A08">
        <w:rPr>
          <w:rFonts w:ascii="Arial" w:hAnsi="Arial" w:cs="Arial"/>
          <w:sz w:val="24"/>
          <w:szCs w:val="24"/>
        </w:rPr>
        <w:t xml:space="preserve">con </w:t>
      </w:r>
      <w:r w:rsidR="00267A7A" w:rsidRPr="000F3A08">
        <w:rPr>
          <w:rFonts w:ascii="Arial" w:hAnsi="Arial" w:cs="Arial"/>
          <w:sz w:val="24"/>
          <w:szCs w:val="24"/>
        </w:rPr>
        <w:t>el Poder Legislativo, se integrará e implementará el Programa Especial de Política Migratoria para nuestro país.</w:t>
      </w:r>
    </w:p>
    <w:p w14:paraId="7ABFA7B4" w14:textId="77777777" w:rsidR="00526DEA" w:rsidRPr="00314293" w:rsidRDefault="00526DEA" w:rsidP="00BE035E">
      <w:pPr>
        <w:spacing w:before="0" w:beforeAutospacing="0" w:after="0" w:line="312" w:lineRule="auto"/>
        <w:jc w:val="both"/>
        <w:rPr>
          <w:rFonts w:ascii="Arial" w:hAnsi="Arial" w:cs="Arial"/>
          <w:sz w:val="24"/>
          <w:szCs w:val="24"/>
          <w:shd w:val="clear" w:color="auto" w:fill="FFFFFF"/>
        </w:rPr>
      </w:pPr>
    </w:p>
    <w:p w14:paraId="75D894A0" w14:textId="50745BF1" w:rsidR="00DD24C4" w:rsidRPr="00526DEA" w:rsidRDefault="006F5872" w:rsidP="006268E3">
      <w:pPr>
        <w:spacing w:before="0" w:beforeAutospacing="0" w:after="0" w:line="312" w:lineRule="auto"/>
        <w:jc w:val="both"/>
        <w:rPr>
          <w:rFonts w:ascii="Arial" w:hAnsi="Arial" w:cs="Arial"/>
          <w:sz w:val="24"/>
          <w:szCs w:val="24"/>
          <w:highlight w:val="cyan"/>
          <w:lang w:val="es-ES_tradnl"/>
        </w:rPr>
      </w:pPr>
      <w:r w:rsidRPr="000F3A08">
        <w:rPr>
          <w:rFonts w:ascii="Arial" w:hAnsi="Arial" w:cs="Arial"/>
          <w:sz w:val="24"/>
          <w:szCs w:val="24"/>
          <w:lang w:val="es-ES_tradnl"/>
        </w:rPr>
        <w:t>Adentrándonos en el tema y d</w:t>
      </w:r>
      <w:r w:rsidR="00831C13" w:rsidRPr="000F3A08">
        <w:rPr>
          <w:rFonts w:ascii="Arial" w:hAnsi="Arial" w:cs="Arial"/>
          <w:sz w:val="24"/>
          <w:szCs w:val="24"/>
          <w:lang w:val="es-ES_tradnl"/>
        </w:rPr>
        <w:t xml:space="preserve">e acuerdo a información publicada por </w:t>
      </w:r>
      <w:r w:rsidR="00526DEA">
        <w:rPr>
          <w:rFonts w:ascii="Arial" w:hAnsi="Arial" w:cs="Arial"/>
          <w:sz w:val="24"/>
          <w:szCs w:val="24"/>
          <w:lang w:val="es-ES_tradnl"/>
        </w:rPr>
        <w:t>la</w:t>
      </w:r>
      <w:r w:rsidR="00831C13" w:rsidRPr="0035235A">
        <w:rPr>
          <w:rFonts w:ascii="Arial" w:hAnsi="Arial" w:cs="Arial"/>
          <w:sz w:val="24"/>
          <w:szCs w:val="24"/>
          <w:lang w:val="es-ES_tradnl"/>
        </w:rPr>
        <w:t xml:space="preserve"> </w:t>
      </w:r>
      <w:r w:rsidR="00526DEA" w:rsidRPr="00526DEA">
        <w:rPr>
          <w:rFonts w:ascii="Arial" w:hAnsi="Arial" w:cs="Arial"/>
          <w:sz w:val="24"/>
          <w:szCs w:val="24"/>
          <w:lang w:val="es-ES_tradnl"/>
        </w:rPr>
        <w:t>Unidad de Política Migratoria, Registro e Identidad de Personas, SEGOB, con base en información del I</w:t>
      </w:r>
      <w:r w:rsidR="00C04582">
        <w:rPr>
          <w:rFonts w:ascii="Arial" w:hAnsi="Arial" w:cs="Arial"/>
          <w:sz w:val="24"/>
          <w:szCs w:val="24"/>
          <w:lang w:val="es-ES_tradnl"/>
        </w:rPr>
        <w:t xml:space="preserve">nstituto </w:t>
      </w:r>
      <w:r w:rsidR="00526DEA" w:rsidRPr="00526DEA">
        <w:rPr>
          <w:rFonts w:ascii="Arial" w:hAnsi="Arial" w:cs="Arial"/>
          <w:sz w:val="24"/>
          <w:szCs w:val="24"/>
          <w:lang w:val="es-ES_tradnl"/>
        </w:rPr>
        <w:t>N</w:t>
      </w:r>
      <w:r w:rsidR="00C04582">
        <w:rPr>
          <w:rFonts w:ascii="Arial" w:hAnsi="Arial" w:cs="Arial"/>
          <w:sz w:val="24"/>
          <w:szCs w:val="24"/>
          <w:lang w:val="es-ES_tradnl"/>
        </w:rPr>
        <w:t xml:space="preserve">acional de </w:t>
      </w:r>
      <w:r w:rsidR="00526DEA" w:rsidRPr="00526DEA">
        <w:rPr>
          <w:rFonts w:ascii="Arial" w:hAnsi="Arial" w:cs="Arial"/>
          <w:sz w:val="24"/>
          <w:szCs w:val="24"/>
          <w:lang w:val="es-ES_tradnl"/>
        </w:rPr>
        <w:t>M</w:t>
      </w:r>
      <w:r w:rsidR="00C04582">
        <w:rPr>
          <w:rFonts w:ascii="Arial" w:hAnsi="Arial" w:cs="Arial"/>
          <w:sz w:val="24"/>
          <w:szCs w:val="24"/>
          <w:lang w:val="es-ES_tradnl"/>
        </w:rPr>
        <w:t>igración</w:t>
      </w:r>
      <w:r w:rsidR="00526DEA" w:rsidRPr="00526DEA">
        <w:rPr>
          <w:rFonts w:ascii="Arial" w:hAnsi="Arial" w:cs="Arial"/>
          <w:sz w:val="24"/>
          <w:szCs w:val="24"/>
          <w:lang w:val="es-ES_tradnl"/>
        </w:rPr>
        <w:t xml:space="preserve"> y Banjercito, registrada en los puntos de internación a México y consulados</w:t>
      </w:r>
      <w:r w:rsidR="00526DEA">
        <w:rPr>
          <w:rFonts w:ascii="Arial" w:hAnsi="Arial" w:cs="Arial"/>
          <w:sz w:val="24"/>
          <w:szCs w:val="24"/>
          <w:lang w:val="es-ES_tradnl"/>
        </w:rPr>
        <w:t xml:space="preserve">, se abordarán los datos estadísticos sobre el registro de entradas, documentación y condiciones de estancia en México, extranjeros presentados y devueltos al país, protección a migrantes, repatriación de mexicanos y mexicanos devueltos por Canadá, acotando así las dimensiones de movilidad como lo son: </w:t>
      </w:r>
      <w:r w:rsidR="00526DEA" w:rsidRPr="00526DEA">
        <w:rPr>
          <w:rFonts w:ascii="Arial" w:hAnsi="Arial" w:cs="Arial"/>
          <w:color w:val="2B2B2A"/>
          <w:sz w:val="24"/>
          <w:szCs w:val="24"/>
          <w:shd w:val="clear" w:color="auto" w:fill="FFFFFF"/>
        </w:rPr>
        <w:t>origen, tránsito, destino y retorno</w:t>
      </w:r>
      <w:r w:rsidR="00526DEA">
        <w:rPr>
          <w:rFonts w:ascii="Arial" w:hAnsi="Arial" w:cs="Arial"/>
          <w:color w:val="2B2B2A"/>
          <w:sz w:val="24"/>
          <w:szCs w:val="24"/>
          <w:shd w:val="clear" w:color="auto" w:fill="FFFFFF"/>
        </w:rPr>
        <w:t>.</w:t>
      </w:r>
    </w:p>
    <w:p w14:paraId="0D541301" w14:textId="77777777" w:rsidR="00526DEA" w:rsidRPr="0035235A" w:rsidRDefault="00526DEA" w:rsidP="004A19B9">
      <w:pPr>
        <w:spacing w:before="0" w:beforeAutospacing="0" w:after="0" w:line="312" w:lineRule="auto"/>
        <w:jc w:val="both"/>
        <w:rPr>
          <w:rFonts w:ascii="Arial" w:hAnsi="Arial" w:cs="Arial"/>
          <w:sz w:val="24"/>
          <w:szCs w:val="24"/>
          <w:lang w:val="es-ES_tradnl"/>
        </w:rPr>
      </w:pPr>
    </w:p>
    <w:p w14:paraId="5F3E27FF" w14:textId="2CF66E93" w:rsidR="00DA4387" w:rsidRPr="008D39CD" w:rsidRDefault="009032C4" w:rsidP="004A19B9">
      <w:pPr>
        <w:spacing w:before="0" w:beforeAutospacing="0" w:after="0" w:line="312" w:lineRule="auto"/>
        <w:jc w:val="both"/>
        <w:rPr>
          <w:rFonts w:ascii="Arial" w:hAnsi="Arial" w:cs="Arial"/>
          <w:sz w:val="24"/>
          <w:szCs w:val="24"/>
          <w:lang w:val="es-ES_tradnl"/>
        </w:rPr>
      </w:pPr>
      <w:r w:rsidRPr="0035235A">
        <w:rPr>
          <w:rFonts w:ascii="Arial" w:hAnsi="Arial" w:cs="Arial"/>
          <w:sz w:val="24"/>
          <w:szCs w:val="24"/>
          <w:lang w:val="es-ES_tradnl"/>
        </w:rPr>
        <w:t>E</w:t>
      </w:r>
      <w:r w:rsidR="00160687" w:rsidRPr="0035235A">
        <w:rPr>
          <w:rFonts w:ascii="Arial" w:hAnsi="Arial" w:cs="Arial"/>
          <w:sz w:val="24"/>
          <w:szCs w:val="24"/>
          <w:lang w:val="es-ES_tradnl"/>
        </w:rPr>
        <w:t>l</w:t>
      </w:r>
      <w:r w:rsidRPr="0035235A">
        <w:rPr>
          <w:rFonts w:ascii="Arial" w:hAnsi="Arial" w:cs="Arial"/>
          <w:sz w:val="24"/>
          <w:szCs w:val="24"/>
          <w:lang w:val="es-ES_tradnl"/>
        </w:rPr>
        <w:t xml:space="preserve"> </w:t>
      </w:r>
      <w:r w:rsidR="00160687" w:rsidRPr="0035235A">
        <w:rPr>
          <w:rFonts w:ascii="Arial" w:hAnsi="Arial" w:cs="Arial"/>
          <w:sz w:val="24"/>
          <w:szCs w:val="24"/>
          <w:lang w:val="es-ES_tradnl"/>
        </w:rPr>
        <w:t>presente</w:t>
      </w:r>
      <w:r w:rsidRPr="0035235A">
        <w:rPr>
          <w:rFonts w:ascii="Arial" w:hAnsi="Arial" w:cs="Arial"/>
          <w:sz w:val="24"/>
          <w:szCs w:val="24"/>
          <w:lang w:val="es-ES_tradnl"/>
        </w:rPr>
        <w:t xml:space="preserve"> trabajo, se </w:t>
      </w:r>
      <w:r w:rsidR="00015C29" w:rsidRPr="0035235A">
        <w:rPr>
          <w:rFonts w:ascii="Arial" w:hAnsi="Arial" w:cs="Arial"/>
          <w:sz w:val="24"/>
          <w:szCs w:val="24"/>
          <w:lang w:val="es-ES_tradnl"/>
        </w:rPr>
        <w:t xml:space="preserve">realizará </w:t>
      </w:r>
      <w:r w:rsidR="00C04582">
        <w:rPr>
          <w:rFonts w:ascii="Arial" w:hAnsi="Arial" w:cs="Arial"/>
          <w:sz w:val="24"/>
          <w:szCs w:val="24"/>
          <w:lang w:val="es-ES_tradnl"/>
        </w:rPr>
        <w:t xml:space="preserve">a través de </w:t>
      </w:r>
      <w:r w:rsidR="00015C29" w:rsidRPr="0035235A">
        <w:rPr>
          <w:rFonts w:ascii="Arial" w:hAnsi="Arial" w:cs="Arial"/>
          <w:sz w:val="24"/>
          <w:szCs w:val="24"/>
          <w:lang w:val="es-ES_tradnl"/>
        </w:rPr>
        <w:t>un anális</w:t>
      </w:r>
      <w:r w:rsidR="0032115E" w:rsidRPr="0035235A">
        <w:rPr>
          <w:rFonts w:ascii="Arial" w:hAnsi="Arial" w:cs="Arial"/>
          <w:sz w:val="24"/>
          <w:szCs w:val="24"/>
          <w:lang w:val="es-ES_tradnl"/>
        </w:rPr>
        <w:t>is</w:t>
      </w:r>
      <w:r w:rsidR="002F31B1" w:rsidRPr="0035235A">
        <w:rPr>
          <w:rFonts w:ascii="Arial" w:hAnsi="Arial" w:cs="Arial"/>
          <w:sz w:val="24"/>
          <w:szCs w:val="24"/>
          <w:lang w:val="es-ES_tradnl"/>
        </w:rPr>
        <w:t xml:space="preserve"> descriptivo, basado en</w:t>
      </w:r>
      <w:r w:rsidRPr="0035235A">
        <w:rPr>
          <w:rFonts w:ascii="Arial" w:hAnsi="Arial" w:cs="Arial"/>
          <w:sz w:val="24"/>
          <w:szCs w:val="24"/>
          <w:lang w:val="es-ES_tradnl"/>
        </w:rPr>
        <w:t xml:space="preserve"> información documental con la finalidad de identificar </w:t>
      </w:r>
      <w:r w:rsidR="0035235A">
        <w:rPr>
          <w:rFonts w:ascii="Arial" w:hAnsi="Arial" w:cs="Arial"/>
          <w:sz w:val="24"/>
          <w:szCs w:val="24"/>
          <w:lang w:val="es-ES_tradnl"/>
        </w:rPr>
        <w:t xml:space="preserve">las Estadísticas Migratorias </w:t>
      </w:r>
      <w:r w:rsidRPr="0035235A">
        <w:rPr>
          <w:rFonts w:ascii="Arial" w:hAnsi="Arial" w:cs="Arial"/>
          <w:sz w:val="24"/>
          <w:szCs w:val="24"/>
          <w:lang w:val="es-ES_tradnl"/>
        </w:rPr>
        <w:t>intern</w:t>
      </w:r>
      <w:r w:rsidR="0035235A">
        <w:rPr>
          <w:rFonts w:ascii="Arial" w:hAnsi="Arial" w:cs="Arial"/>
          <w:sz w:val="24"/>
          <w:szCs w:val="24"/>
          <w:lang w:val="es-ES_tradnl"/>
        </w:rPr>
        <w:t xml:space="preserve">as, </w:t>
      </w:r>
      <w:r w:rsidR="00160687" w:rsidRPr="0035235A">
        <w:rPr>
          <w:rFonts w:ascii="Arial" w:hAnsi="Arial" w:cs="Arial"/>
          <w:sz w:val="24"/>
          <w:szCs w:val="24"/>
          <w:lang w:val="es-ES_tradnl"/>
        </w:rPr>
        <w:t>extern</w:t>
      </w:r>
      <w:r w:rsidR="0035235A">
        <w:rPr>
          <w:rFonts w:ascii="Arial" w:hAnsi="Arial" w:cs="Arial"/>
          <w:sz w:val="24"/>
          <w:szCs w:val="24"/>
          <w:lang w:val="es-ES_tradnl"/>
        </w:rPr>
        <w:t>as</w:t>
      </w:r>
      <w:r w:rsidR="00160687" w:rsidRPr="0035235A">
        <w:rPr>
          <w:rFonts w:ascii="Arial" w:hAnsi="Arial" w:cs="Arial"/>
          <w:sz w:val="24"/>
          <w:szCs w:val="24"/>
          <w:lang w:val="es-ES_tradnl"/>
        </w:rPr>
        <w:t xml:space="preserve"> e internacional</w:t>
      </w:r>
      <w:r w:rsidR="0035235A">
        <w:rPr>
          <w:rFonts w:ascii="Arial" w:hAnsi="Arial" w:cs="Arial"/>
          <w:sz w:val="24"/>
          <w:szCs w:val="24"/>
          <w:lang w:val="es-ES_tradnl"/>
        </w:rPr>
        <w:t>es</w:t>
      </w:r>
      <w:r w:rsidR="00160687" w:rsidRPr="0035235A">
        <w:rPr>
          <w:rFonts w:ascii="Arial" w:hAnsi="Arial" w:cs="Arial"/>
          <w:sz w:val="24"/>
          <w:szCs w:val="24"/>
          <w:lang w:val="es-ES_tradnl"/>
        </w:rPr>
        <w:t xml:space="preserve"> que se </w:t>
      </w:r>
      <w:r w:rsidR="00015C29" w:rsidRPr="0035235A">
        <w:rPr>
          <w:rFonts w:ascii="Arial" w:hAnsi="Arial" w:cs="Arial"/>
          <w:sz w:val="24"/>
          <w:szCs w:val="24"/>
          <w:lang w:val="es-ES_tradnl"/>
        </w:rPr>
        <w:t>presenta</w:t>
      </w:r>
      <w:r w:rsidR="0035235A">
        <w:rPr>
          <w:rFonts w:ascii="Arial" w:hAnsi="Arial" w:cs="Arial"/>
          <w:sz w:val="24"/>
          <w:szCs w:val="24"/>
          <w:lang w:val="es-ES_tradnl"/>
        </w:rPr>
        <w:t>n</w:t>
      </w:r>
      <w:r w:rsidRPr="0035235A">
        <w:rPr>
          <w:rFonts w:ascii="Arial" w:hAnsi="Arial" w:cs="Arial"/>
          <w:sz w:val="24"/>
          <w:szCs w:val="24"/>
          <w:lang w:val="es-ES_tradnl"/>
        </w:rPr>
        <w:t xml:space="preserve"> </w:t>
      </w:r>
      <w:r w:rsidR="0035235A">
        <w:rPr>
          <w:rFonts w:ascii="Arial" w:hAnsi="Arial" w:cs="Arial"/>
          <w:sz w:val="24"/>
          <w:szCs w:val="24"/>
          <w:lang w:val="es-ES_tradnl"/>
        </w:rPr>
        <w:t>a nivel nacional y en específico en el</w:t>
      </w:r>
      <w:r w:rsidRPr="0035235A">
        <w:rPr>
          <w:rFonts w:ascii="Arial" w:hAnsi="Arial" w:cs="Arial"/>
          <w:sz w:val="24"/>
          <w:szCs w:val="24"/>
          <w:lang w:val="es-ES_tradnl"/>
        </w:rPr>
        <w:t xml:space="preserve"> </w:t>
      </w:r>
      <w:r w:rsidR="00160687" w:rsidRPr="0035235A">
        <w:rPr>
          <w:rFonts w:ascii="Arial" w:hAnsi="Arial" w:cs="Arial"/>
          <w:sz w:val="24"/>
          <w:szCs w:val="24"/>
          <w:lang w:val="es-ES_tradnl"/>
        </w:rPr>
        <w:t>Estado de</w:t>
      </w:r>
      <w:r w:rsidRPr="0035235A">
        <w:rPr>
          <w:rFonts w:ascii="Arial" w:hAnsi="Arial" w:cs="Arial"/>
          <w:sz w:val="24"/>
          <w:szCs w:val="24"/>
          <w:lang w:val="es-ES_tradnl"/>
        </w:rPr>
        <w:t xml:space="preserve"> Veracruz</w:t>
      </w:r>
      <w:r w:rsidR="00B956DB" w:rsidRPr="0035235A">
        <w:rPr>
          <w:rFonts w:ascii="Arial" w:hAnsi="Arial" w:cs="Arial"/>
          <w:sz w:val="24"/>
          <w:szCs w:val="24"/>
          <w:lang w:val="es-ES_tradnl"/>
        </w:rPr>
        <w:t xml:space="preserve"> </w:t>
      </w:r>
      <w:r w:rsidR="00B26F07" w:rsidRPr="0035235A">
        <w:rPr>
          <w:rFonts w:ascii="Arial" w:hAnsi="Arial" w:cs="Arial"/>
          <w:sz w:val="24"/>
          <w:szCs w:val="24"/>
          <w:lang w:val="es-ES_tradnl"/>
        </w:rPr>
        <w:t>durante los años 20</w:t>
      </w:r>
      <w:r w:rsidR="0035235A">
        <w:rPr>
          <w:rFonts w:ascii="Arial" w:hAnsi="Arial" w:cs="Arial"/>
          <w:sz w:val="24"/>
          <w:szCs w:val="24"/>
          <w:lang w:val="es-ES_tradnl"/>
        </w:rPr>
        <w:t>18</w:t>
      </w:r>
      <w:r w:rsidR="00E17CCD" w:rsidRPr="0035235A">
        <w:rPr>
          <w:rFonts w:ascii="Arial" w:hAnsi="Arial" w:cs="Arial"/>
          <w:sz w:val="24"/>
          <w:szCs w:val="24"/>
          <w:lang w:val="es-ES_tradnl"/>
        </w:rPr>
        <w:t xml:space="preserve"> </w:t>
      </w:r>
      <w:r w:rsidR="00D203A5" w:rsidRPr="0035235A">
        <w:rPr>
          <w:rFonts w:ascii="Arial" w:hAnsi="Arial" w:cs="Arial"/>
          <w:sz w:val="24"/>
          <w:szCs w:val="24"/>
          <w:lang w:val="es-ES_tradnl"/>
        </w:rPr>
        <w:t>y</w:t>
      </w:r>
      <w:r w:rsidR="00E17CCD" w:rsidRPr="0035235A">
        <w:rPr>
          <w:rFonts w:ascii="Arial" w:hAnsi="Arial" w:cs="Arial"/>
          <w:sz w:val="24"/>
          <w:szCs w:val="24"/>
          <w:lang w:val="es-ES_tradnl"/>
        </w:rPr>
        <w:t xml:space="preserve"> 20</w:t>
      </w:r>
      <w:r w:rsidR="006563AE" w:rsidRPr="0035235A">
        <w:rPr>
          <w:rFonts w:ascii="Arial" w:hAnsi="Arial" w:cs="Arial"/>
          <w:sz w:val="24"/>
          <w:szCs w:val="24"/>
          <w:lang w:val="es-ES_tradnl"/>
        </w:rPr>
        <w:t>1</w:t>
      </w:r>
      <w:r w:rsidR="0035235A">
        <w:rPr>
          <w:rFonts w:ascii="Arial" w:hAnsi="Arial" w:cs="Arial"/>
          <w:sz w:val="24"/>
          <w:szCs w:val="24"/>
          <w:lang w:val="es-ES_tradnl"/>
        </w:rPr>
        <w:t>9</w:t>
      </w:r>
      <w:r w:rsidR="00160687" w:rsidRPr="0035235A">
        <w:rPr>
          <w:rFonts w:ascii="Arial" w:hAnsi="Arial" w:cs="Arial"/>
          <w:sz w:val="24"/>
          <w:szCs w:val="24"/>
          <w:lang w:val="es-ES_tradnl"/>
        </w:rPr>
        <w:t>.</w:t>
      </w:r>
      <w:r w:rsidR="001D5F6F" w:rsidRPr="0035235A">
        <w:rPr>
          <w:rFonts w:ascii="Arial" w:hAnsi="Arial" w:cs="Arial"/>
          <w:sz w:val="24"/>
          <w:szCs w:val="24"/>
          <w:lang w:val="es-ES_tradnl"/>
        </w:rPr>
        <w:t xml:space="preserve"> </w:t>
      </w:r>
      <w:r w:rsidR="008534BB" w:rsidRPr="0035235A">
        <w:rPr>
          <w:rFonts w:ascii="Arial" w:hAnsi="Arial" w:cs="Arial"/>
          <w:sz w:val="24"/>
          <w:szCs w:val="24"/>
          <w:lang w:val="es-ES_tradnl"/>
        </w:rPr>
        <w:t xml:space="preserve">Se </w:t>
      </w:r>
      <w:r w:rsidR="00015C29" w:rsidRPr="0035235A">
        <w:rPr>
          <w:rFonts w:ascii="Arial" w:hAnsi="Arial" w:cs="Arial"/>
          <w:sz w:val="24"/>
          <w:szCs w:val="24"/>
          <w:lang w:val="es-ES_tradnl"/>
        </w:rPr>
        <w:t>mostrarán</w:t>
      </w:r>
      <w:r w:rsidR="008534BB" w:rsidRPr="0035235A">
        <w:rPr>
          <w:rFonts w:ascii="Arial" w:hAnsi="Arial" w:cs="Arial"/>
          <w:sz w:val="24"/>
          <w:szCs w:val="24"/>
          <w:lang w:val="es-ES_tradnl"/>
        </w:rPr>
        <w:t xml:space="preserve"> datos estadísticos </w:t>
      </w:r>
      <w:r w:rsidR="00015C29" w:rsidRPr="0035235A">
        <w:rPr>
          <w:rFonts w:ascii="Arial" w:hAnsi="Arial" w:cs="Arial"/>
          <w:sz w:val="24"/>
          <w:szCs w:val="24"/>
          <w:lang w:val="es-ES_tradnl"/>
        </w:rPr>
        <w:t xml:space="preserve">por municipio con base en información </w:t>
      </w:r>
      <w:r w:rsidR="008534BB" w:rsidRPr="0035235A">
        <w:rPr>
          <w:rFonts w:ascii="Arial" w:hAnsi="Arial" w:cs="Arial"/>
          <w:sz w:val="24"/>
          <w:szCs w:val="24"/>
          <w:lang w:val="es-ES_tradnl"/>
        </w:rPr>
        <w:t>publicad</w:t>
      </w:r>
      <w:r w:rsidR="00015C29" w:rsidRPr="0035235A">
        <w:rPr>
          <w:rFonts w:ascii="Arial" w:hAnsi="Arial" w:cs="Arial"/>
          <w:sz w:val="24"/>
          <w:szCs w:val="24"/>
          <w:lang w:val="es-ES_tradnl"/>
        </w:rPr>
        <w:t>a</w:t>
      </w:r>
      <w:r w:rsidR="008534BB" w:rsidRPr="0035235A">
        <w:rPr>
          <w:rFonts w:ascii="Arial" w:hAnsi="Arial" w:cs="Arial"/>
          <w:sz w:val="24"/>
          <w:szCs w:val="24"/>
          <w:lang w:val="es-ES_tradnl"/>
        </w:rPr>
        <w:t xml:space="preserve"> por </w:t>
      </w:r>
      <w:r w:rsidR="0035235A">
        <w:rPr>
          <w:rFonts w:ascii="Arial" w:hAnsi="Arial" w:cs="Arial"/>
          <w:sz w:val="24"/>
          <w:szCs w:val="24"/>
          <w:lang w:val="es-ES_tradnl"/>
        </w:rPr>
        <w:t xml:space="preserve">la </w:t>
      </w:r>
      <w:r w:rsidR="0035235A" w:rsidRPr="00F77AE8">
        <w:rPr>
          <w:rFonts w:ascii="Arial" w:hAnsi="Arial" w:cs="Arial"/>
          <w:sz w:val="24"/>
          <w:szCs w:val="24"/>
          <w:lang w:val="es-ES_tradnl"/>
        </w:rPr>
        <w:t xml:space="preserve">Unidad </w:t>
      </w:r>
      <w:r w:rsidR="0035235A">
        <w:rPr>
          <w:rFonts w:ascii="Arial" w:hAnsi="Arial" w:cs="Arial"/>
          <w:sz w:val="24"/>
          <w:szCs w:val="24"/>
          <w:lang w:val="es-ES_tradnl"/>
        </w:rPr>
        <w:t>d</w:t>
      </w:r>
      <w:r w:rsidR="0035235A" w:rsidRPr="00F77AE8">
        <w:rPr>
          <w:rFonts w:ascii="Arial" w:hAnsi="Arial" w:cs="Arial"/>
          <w:sz w:val="24"/>
          <w:szCs w:val="24"/>
          <w:lang w:val="es-ES_tradnl"/>
        </w:rPr>
        <w:t>e Política Migratoria</w:t>
      </w:r>
      <w:r w:rsidR="008534BB" w:rsidRPr="0035235A">
        <w:rPr>
          <w:rFonts w:ascii="Arial" w:hAnsi="Arial" w:cs="Arial"/>
          <w:sz w:val="24"/>
          <w:szCs w:val="24"/>
          <w:lang w:val="es-ES_tradnl"/>
        </w:rPr>
        <w:t xml:space="preserve">, en referencia </w:t>
      </w:r>
      <w:r w:rsidR="0035235A">
        <w:rPr>
          <w:rFonts w:ascii="Arial" w:hAnsi="Arial" w:cs="Arial"/>
          <w:sz w:val="24"/>
          <w:szCs w:val="24"/>
          <w:lang w:val="es-ES_tradnl"/>
        </w:rPr>
        <w:t xml:space="preserve">a las dimensiones de movilidad y migración como son: </w:t>
      </w:r>
      <w:r w:rsidR="0035235A" w:rsidRPr="00C04582">
        <w:rPr>
          <w:rFonts w:ascii="Arial" w:hAnsi="Arial" w:cs="Arial"/>
          <w:sz w:val="24"/>
          <w:szCs w:val="24"/>
          <w:lang w:val="es-ES"/>
        </w:rPr>
        <w:t>origen, tránsito, destino y retorno</w:t>
      </w:r>
      <w:r w:rsidR="00015C29" w:rsidRPr="0035235A">
        <w:rPr>
          <w:rFonts w:ascii="Arial" w:hAnsi="Arial" w:cs="Arial"/>
          <w:sz w:val="24"/>
          <w:szCs w:val="24"/>
          <w:lang w:val="es-ES_tradnl"/>
        </w:rPr>
        <w:t>,</w:t>
      </w:r>
      <w:r w:rsidR="008534BB" w:rsidRPr="0035235A">
        <w:rPr>
          <w:rFonts w:ascii="Arial" w:hAnsi="Arial" w:cs="Arial"/>
          <w:sz w:val="24"/>
          <w:szCs w:val="24"/>
          <w:lang w:val="es-ES_tradnl"/>
        </w:rPr>
        <w:t xml:space="preserve"> </w:t>
      </w:r>
      <w:r w:rsidR="00015C29" w:rsidRPr="0035235A">
        <w:rPr>
          <w:rFonts w:ascii="Arial" w:hAnsi="Arial" w:cs="Arial"/>
          <w:sz w:val="24"/>
          <w:szCs w:val="24"/>
          <w:lang w:val="es-ES_tradnl"/>
        </w:rPr>
        <w:t>así como</w:t>
      </w:r>
      <w:r w:rsidR="001D5F6F" w:rsidRPr="0035235A">
        <w:rPr>
          <w:rFonts w:ascii="Arial" w:hAnsi="Arial" w:cs="Arial"/>
          <w:sz w:val="24"/>
          <w:szCs w:val="24"/>
          <w:lang w:val="es-ES_tradnl"/>
        </w:rPr>
        <w:t xml:space="preserve"> el lugar que ocupa </w:t>
      </w:r>
      <w:r w:rsidR="00015C29" w:rsidRPr="0035235A">
        <w:rPr>
          <w:rFonts w:ascii="Arial" w:hAnsi="Arial" w:cs="Arial"/>
          <w:sz w:val="24"/>
          <w:szCs w:val="24"/>
          <w:lang w:val="es-ES_tradnl"/>
        </w:rPr>
        <w:t xml:space="preserve">la entidad veracruzana </w:t>
      </w:r>
      <w:r w:rsidR="0035235A">
        <w:rPr>
          <w:rFonts w:ascii="Arial" w:hAnsi="Arial" w:cs="Arial"/>
          <w:sz w:val="24"/>
          <w:szCs w:val="24"/>
          <w:lang w:val="es-ES_tradnl"/>
        </w:rPr>
        <w:t>y</w:t>
      </w:r>
      <w:r w:rsidR="003640ED" w:rsidRPr="0035235A">
        <w:rPr>
          <w:rFonts w:ascii="Arial" w:hAnsi="Arial" w:cs="Arial"/>
          <w:sz w:val="24"/>
          <w:szCs w:val="24"/>
          <w:lang w:val="es-ES_tradnl"/>
        </w:rPr>
        <w:t xml:space="preserve"> a nivel municipal</w:t>
      </w:r>
      <w:r w:rsidR="00DE758A" w:rsidRPr="0035235A">
        <w:rPr>
          <w:rFonts w:ascii="Arial" w:hAnsi="Arial" w:cs="Arial"/>
          <w:sz w:val="24"/>
          <w:szCs w:val="24"/>
          <w:lang w:val="es-ES_tradnl"/>
        </w:rPr>
        <w:t>.</w:t>
      </w:r>
    </w:p>
    <w:p w14:paraId="42298D59" w14:textId="4F2059F6" w:rsidR="00DD5079" w:rsidRDefault="00DD5079" w:rsidP="004A19B9">
      <w:pPr>
        <w:spacing w:before="0" w:beforeAutospacing="0" w:after="0" w:line="312" w:lineRule="auto"/>
        <w:jc w:val="both"/>
        <w:rPr>
          <w:rFonts w:ascii="Arial" w:hAnsi="Arial" w:cs="Arial"/>
          <w:sz w:val="24"/>
          <w:szCs w:val="24"/>
          <w:lang w:val="es-ES_tradnl"/>
        </w:rPr>
      </w:pPr>
    </w:p>
    <w:p w14:paraId="6A0039E9" w14:textId="5AF69FA4" w:rsidR="00726605" w:rsidRPr="00713A68" w:rsidRDefault="009623FF" w:rsidP="00713A68">
      <w:pPr>
        <w:spacing w:before="0" w:beforeAutospacing="0" w:after="0" w:line="312" w:lineRule="auto"/>
        <w:jc w:val="both"/>
        <w:rPr>
          <w:rFonts w:ascii="Arial" w:hAnsi="Arial" w:cs="Arial"/>
          <w:sz w:val="24"/>
          <w:szCs w:val="24"/>
        </w:rPr>
      </w:pPr>
      <w:r>
        <w:rPr>
          <w:rFonts w:ascii="Arial" w:hAnsi="Arial" w:cs="Arial"/>
          <w:sz w:val="24"/>
          <w:szCs w:val="24"/>
          <w:lang w:val="es-ES_tradnl"/>
        </w:rPr>
        <w:t>Continuando</w:t>
      </w:r>
      <w:r w:rsidR="00F82BDC">
        <w:rPr>
          <w:rFonts w:ascii="Arial" w:hAnsi="Arial" w:cs="Arial"/>
          <w:sz w:val="24"/>
          <w:szCs w:val="24"/>
          <w:lang w:val="es-ES_tradnl"/>
        </w:rPr>
        <w:t xml:space="preserve"> con el tema de Estadísticas Migratorias, a continuación</w:t>
      </w:r>
      <w:r>
        <w:rPr>
          <w:rFonts w:ascii="Arial" w:hAnsi="Arial" w:cs="Arial"/>
          <w:sz w:val="24"/>
          <w:szCs w:val="24"/>
          <w:lang w:val="es-ES_tradnl"/>
        </w:rPr>
        <w:t>,</w:t>
      </w:r>
      <w:r w:rsidR="00F82BDC">
        <w:rPr>
          <w:rFonts w:ascii="Arial" w:hAnsi="Arial" w:cs="Arial"/>
          <w:sz w:val="24"/>
          <w:szCs w:val="24"/>
          <w:lang w:val="es-ES_tradnl"/>
        </w:rPr>
        <w:t xml:space="preserve"> se ha</w:t>
      </w:r>
      <w:r>
        <w:rPr>
          <w:rFonts w:ascii="Arial" w:hAnsi="Arial" w:cs="Arial"/>
          <w:sz w:val="24"/>
          <w:szCs w:val="24"/>
          <w:lang w:val="es-ES_tradnl"/>
        </w:rPr>
        <w:t>ce</w:t>
      </w:r>
      <w:r w:rsidR="00F82BDC">
        <w:rPr>
          <w:rFonts w:ascii="Arial" w:hAnsi="Arial" w:cs="Arial"/>
          <w:sz w:val="24"/>
          <w:szCs w:val="24"/>
          <w:lang w:val="es-ES_tradnl"/>
        </w:rPr>
        <w:t xml:space="preserve"> una breve reseña de los componentes fundamentales </w:t>
      </w:r>
      <w:r>
        <w:rPr>
          <w:rFonts w:ascii="Arial" w:hAnsi="Arial" w:cs="Arial"/>
          <w:sz w:val="24"/>
          <w:szCs w:val="24"/>
          <w:lang w:val="es-ES_tradnl"/>
        </w:rPr>
        <w:t>de la Nueva Política Migratoria, que</w:t>
      </w:r>
      <w:r w:rsidR="00AE486D" w:rsidRPr="00713A68">
        <w:rPr>
          <w:rFonts w:ascii="Arial" w:hAnsi="Arial" w:cs="Arial"/>
          <w:sz w:val="24"/>
          <w:szCs w:val="24"/>
        </w:rPr>
        <w:t xml:space="preserve"> son: 1) responsabilidad compartida; 2) movilidad y migración internacional regular, ordenada y segura; 3) atención a la migración irregular; 4) fortalecimiento institucional; 5) protección de connacionales en el exterior; 6) integración y reintegración de personas </w:t>
      </w:r>
      <w:r w:rsidR="00D97051" w:rsidRPr="00713A68">
        <w:rPr>
          <w:rFonts w:ascii="Arial" w:hAnsi="Arial" w:cs="Arial"/>
          <w:sz w:val="24"/>
          <w:szCs w:val="24"/>
        </w:rPr>
        <w:t>migrantes</w:t>
      </w:r>
      <w:r w:rsidR="00AE486D" w:rsidRPr="00713A68">
        <w:rPr>
          <w:rFonts w:ascii="Arial" w:hAnsi="Arial" w:cs="Arial"/>
          <w:sz w:val="24"/>
          <w:szCs w:val="24"/>
        </w:rPr>
        <w:t>, y 7) el desarrollo sostenible</w:t>
      </w:r>
      <w:r w:rsidR="00770F38" w:rsidRPr="00713A68">
        <w:rPr>
          <w:rFonts w:ascii="Arial" w:hAnsi="Arial" w:cs="Arial"/>
          <w:sz w:val="24"/>
          <w:szCs w:val="24"/>
        </w:rPr>
        <w:t xml:space="preserve"> en comunidades migrantes</w:t>
      </w:r>
      <w:r w:rsidR="0069004B" w:rsidRPr="00713A68">
        <w:rPr>
          <w:rFonts w:ascii="Arial" w:hAnsi="Arial" w:cs="Arial"/>
          <w:sz w:val="24"/>
          <w:szCs w:val="24"/>
        </w:rPr>
        <w:t>.</w:t>
      </w:r>
    </w:p>
    <w:p w14:paraId="41EEDE40" w14:textId="09B4A6C3" w:rsidR="006563AE" w:rsidRDefault="006563AE" w:rsidP="00713A68">
      <w:pPr>
        <w:spacing w:before="0" w:beforeAutospacing="0" w:after="0" w:line="312" w:lineRule="auto"/>
        <w:jc w:val="both"/>
        <w:rPr>
          <w:rFonts w:ascii="Arial" w:hAnsi="Arial" w:cs="Arial"/>
          <w:sz w:val="24"/>
          <w:szCs w:val="24"/>
          <w:lang w:val="es-ES_tradnl"/>
        </w:rPr>
      </w:pPr>
    </w:p>
    <w:p w14:paraId="726E43C1" w14:textId="77777777" w:rsidR="009623FF" w:rsidRPr="00713A68" w:rsidRDefault="009623FF" w:rsidP="00713A68">
      <w:pPr>
        <w:spacing w:before="0" w:beforeAutospacing="0" w:after="0" w:line="312" w:lineRule="auto"/>
        <w:jc w:val="both"/>
        <w:rPr>
          <w:rFonts w:ascii="Arial" w:hAnsi="Arial" w:cs="Arial"/>
          <w:sz w:val="24"/>
          <w:szCs w:val="24"/>
          <w:lang w:val="es-ES_tradnl"/>
        </w:rPr>
      </w:pPr>
    </w:p>
    <w:p w14:paraId="55FEF949" w14:textId="16A41BF3" w:rsidR="00AE486D" w:rsidRDefault="0069004B" w:rsidP="00713A68">
      <w:pPr>
        <w:autoSpaceDE w:val="0"/>
        <w:autoSpaceDN w:val="0"/>
        <w:adjustRightInd w:val="0"/>
        <w:spacing w:before="0" w:beforeAutospacing="0" w:after="0" w:line="312" w:lineRule="auto"/>
        <w:jc w:val="both"/>
        <w:rPr>
          <w:rFonts w:ascii="Arial" w:hAnsi="Arial" w:cs="Arial"/>
          <w:sz w:val="24"/>
          <w:szCs w:val="24"/>
        </w:rPr>
      </w:pPr>
      <w:r w:rsidRPr="00713A68">
        <w:rPr>
          <w:rFonts w:ascii="Arial" w:hAnsi="Arial" w:cs="Arial"/>
          <w:b/>
          <w:bCs/>
          <w:sz w:val="24"/>
          <w:szCs w:val="24"/>
        </w:rPr>
        <w:t>1.-</w:t>
      </w:r>
      <w:r w:rsidRPr="00713A68">
        <w:rPr>
          <w:rFonts w:ascii="Arial" w:hAnsi="Arial" w:cs="Arial"/>
          <w:sz w:val="24"/>
          <w:szCs w:val="24"/>
        </w:rPr>
        <w:t xml:space="preserve"> </w:t>
      </w:r>
      <w:r w:rsidR="00AE486D" w:rsidRPr="00713A68">
        <w:rPr>
          <w:rFonts w:ascii="Arial" w:hAnsi="Arial" w:cs="Arial"/>
          <w:b/>
          <w:bCs/>
          <w:sz w:val="24"/>
          <w:szCs w:val="24"/>
        </w:rPr>
        <w:t>Responsabilidad compartida</w:t>
      </w:r>
      <w:r w:rsidRPr="00713A68">
        <w:rPr>
          <w:rFonts w:ascii="Arial" w:hAnsi="Arial" w:cs="Arial"/>
          <w:b/>
          <w:bCs/>
          <w:sz w:val="24"/>
          <w:szCs w:val="24"/>
        </w:rPr>
        <w:t>.</w:t>
      </w:r>
      <w:r w:rsidR="00AE486D" w:rsidRPr="00713A68">
        <w:rPr>
          <w:rFonts w:ascii="Arial" w:hAnsi="Arial" w:cs="Arial"/>
          <w:sz w:val="24"/>
          <w:szCs w:val="24"/>
        </w:rPr>
        <w:t xml:space="preserve"> Este componente contempla, en primera instancia, la renovación del diálogo con los gobiernos de los países de Centroamérica, a través de la Secretaría de Relaciones Exteriores, identificándolos como interlocutores y colaboradores para articular convenios o instrumentos internacionales que permitan abordar el fenómeno desde diversas facetas, no sólo para atender la movilidad internacional en tránsito hacia Estados Unidos, sino como una oportunidad </w:t>
      </w:r>
      <w:r w:rsidR="00AE486D" w:rsidRPr="00713A68">
        <w:rPr>
          <w:rFonts w:ascii="Arial" w:hAnsi="Arial" w:cs="Arial"/>
          <w:sz w:val="24"/>
          <w:szCs w:val="24"/>
        </w:rPr>
        <w:lastRenderedPageBreak/>
        <w:t>para impulsar el desarrollo en la región y la movilidad laboral, turística y comercial, tarea encomendada a la Secretaría de Turismo. Asimismo, se busca renovar el diálogo con el Gobierno de Estados Unidos para garantizar la protección de las y los connacionales que se encuentran en territorio estadounidense y de quienes retornan a México víctimas del recrudecimiento de las políticas migratorias de ese país, además de generar sinergias que beneficien a la población binacional.</w:t>
      </w:r>
      <w:r w:rsidR="001542CB">
        <w:rPr>
          <w:rFonts w:ascii="Arial" w:hAnsi="Arial" w:cs="Arial"/>
          <w:sz w:val="24"/>
          <w:szCs w:val="24"/>
        </w:rPr>
        <w:t xml:space="preserve"> </w:t>
      </w:r>
      <w:r w:rsidR="00AE486D" w:rsidRPr="00713A68">
        <w:rPr>
          <w:rFonts w:ascii="Arial" w:hAnsi="Arial" w:cs="Arial"/>
          <w:sz w:val="24"/>
          <w:szCs w:val="24"/>
        </w:rPr>
        <w:t>Por otro lado, el componente busca abrir los canales de comunicación y de intercambio de experiencias y buenas prácticas con otros países en América Latina, Europa y Asia-Pacífico en materia de movilidad laboral, atracción de talentos y medidas de protección para trabajadores y trabajadoras migrantes.</w:t>
      </w:r>
      <w:r w:rsidR="001542CB">
        <w:rPr>
          <w:rFonts w:ascii="Arial" w:hAnsi="Arial" w:cs="Arial"/>
          <w:sz w:val="24"/>
          <w:szCs w:val="24"/>
        </w:rPr>
        <w:t xml:space="preserve"> </w:t>
      </w:r>
      <w:r w:rsidR="00AE486D" w:rsidRPr="00713A68">
        <w:rPr>
          <w:rFonts w:ascii="Arial" w:hAnsi="Arial" w:cs="Arial"/>
          <w:sz w:val="24"/>
          <w:szCs w:val="24"/>
        </w:rPr>
        <w:t>A través de la Secretaría de Relaciones Exteriores y el Instituto Nacional de Migración se impulsa un diálogo que promueva la movilidad y migración regular, ordenada y segura bajo una perspectiva de derechos humanos y facilitación con los principales socios de México en foros o espacios propicios, señalando que los movimientos migratorios benefician y fortalecen a los países involucrados y, con ello, a las regiones que los componen.</w:t>
      </w:r>
    </w:p>
    <w:p w14:paraId="30D0F166" w14:textId="77777777" w:rsidR="009623FF" w:rsidRPr="00713A68" w:rsidRDefault="009623FF" w:rsidP="00713A68">
      <w:pPr>
        <w:autoSpaceDE w:val="0"/>
        <w:autoSpaceDN w:val="0"/>
        <w:adjustRightInd w:val="0"/>
        <w:spacing w:before="0" w:beforeAutospacing="0" w:after="0" w:line="312" w:lineRule="auto"/>
        <w:jc w:val="both"/>
        <w:rPr>
          <w:rFonts w:ascii="Arial" w:hAnsi="Arial" w:cs="Arial"/>
          <w:sz w:val="24"/>
          <w:szCs w:val="24"/>
        </w:rPr>
      </w:pPr>
    </w:p>
    <w:p w14:paraId="31AE461A" w14:textId="3A2D593B" w:rsidR="00AE486D" w:rsidRPr="00713A68" w:rsidRDefault="00AE486D" w:rsidP="00713A68">
      <w:pPr>
        <w:autoSpaceDE w:val="0"/>
        <w:autoSpaceDN w:val="0"/>
        <w:adjustRightInd w:val="0"/>
        <w:spacing w:before="0" w:beforeAutospacing="0" w:after="0" w:line="312" w:lineRule="auto"/>
        <w:jc w:val="both"/>
        <w:rPr>
          <w:rFonts w:ascii="Arial" w:hAnsi="Arial" w:cs="Arial"/>
          <w:sz w:val="24"/>
          <w:szCs w:val="24"/>
        </w:rPr>
      </w:pPr>
      <w:r w:rsidRPr="00713A68">
        <w:rPr>
          <w:rFonts w:ascii="Arial" w:hAnsi="Arial" w:cs="Arial"/>
          <w:sz w:val="24"/>
          <w:szCs w:val="24"/>
        </w:rPr>
        <w:t xml:space="preserve">Las áreas de Centro y Norteamérica constituyen uno de los corredores migratorios más importantes a nivel mundial debido al alto número de personas migrantes que anualmente residen y transitan a lo largo de ellas. En este sentido, la </w:t>
      </w:r>
      <w:r w:rsidR="0069004B" w:rsidRPr="00713A68">
        <w:rPr>
          <w:rFonts w:ascii="Arial" w:hAnsi="Arial" w:cs="Arial"/>
          <w:sz w:val="24"/>
          <w:szCs w:val="24"/>
        </w:rPr>
        <w:t>nueva política migratoria del Gobierno de México mantiene una estrecha comunicación con sus vecinos y con los países con los que históricamente se relaciona por medio de la migración; sin embargo, se compromete a ser sensible ante los flujos extrarregionales o extraordinarios que llegan al país desde distintas partes del mundo. En esa misma dirección, esta nueva política migratoria reconoce que si bien la diáspora mexicana se concentra en su mayoría en Estados Unidos no es el destino único, y atiende con el mismo énfasis a mexicanos y mexicanas que viven en otros países como Canadá, España o Alemania, por mencionar algunos.</w:t>
      </w:r>
    </w:p>
    <w:p w14:paraId="56C85EEB" w14:textId="5FEE4C90" w:rsidR="006563AE" w:rsidRPr="00713A68" w:rsidRDefault="006563AE" w:rsidP="00713A68">
      <w:pPr>
        <w:spacing w:before="0" w:beforeAutospacing="0" w:after="0" w:line="312" w:lineRule="auto"/>
        <w:jc w:val="both"/>
        <w:rPr>
          <w:rFonts w:ascii="Arial" w:hAnsi="Arial" w:cs="Arial"/>
          <w:sz w:val="24"/>
          <w:szCs w:val="24"/>
        </w:rPr>
      </w:pPr>
    </w:p>
    <w:p w14:paraId="451101A6" w14:textId="639E411B" w:rsidR="000448A5" w:rsidRDefault="0069004B" w:rsidP="00713A68">
      <w:pPr>
        <w:spacing w:before="0" w:beforeAutospacing="0" w:after="0" w:line="312" w:lineRule="auto"/>
        <w:jc w:val="both"/>
        <w:rPr>
          <w:rFonts w:ascii="Arial" w:hAnsi="Arial" w:cs="Arial"/>
          <w:sz w:val="24"/>
          <w:szCs w:val="24"/>
        </w:rPr>
      </w:pPr>
      <w:r w:rsidRPr="00713A68">
        <w:rPr>
          <w:rFonts w:ascii="Arial" w:hAnsi="Arial" w:cs="Arial"/>
          <w:b/>
          <w:bCs/>
          <w:sz w:val="24"/>
          <w:szCs w:val="24"/>
        </w:rPr>
        <w:t xml:space="preserve">2.- Movilidad y migración internacional regular, ordenada y </w:t>
      </w:r>
      <w:r w:rsidR="000448A5" w:rsidRPr="00713A68">
        <w:rPr>
          <w:rFonts w:ascii="Arial" w:hAnsi="Arial" w:cs="Arial"/>
          <w:b/>
          <w:bCs/>
          <w:sz w:val="24"/>
          <w:szCs w:val="24"/>
        </w:rPr>
        <w:t>segura</w:t>
      </w:r>
      <w:r w:rsidR="000448A5" w:rsidRPr="00713A68">
        <w:rPr>
          <w:rFonts w:ascii="Arial" w:hAnsi="Arial" w:cs="Arial"/>
          <w:sz w:val="24"/>
          <w:szCs w:val="24"/>
        </w:rPr>
        <w:t>. Es ésta una de las principales tareas del quehacer gubernamental que, por un lado, necesita abrir vías y, por el otro, fortalecer las existentes para permitir a las personas moverse hacia y desde México de manera segura, ordenada y regular. Este componente se centra en el apego a los tratados y pactos internacionales firmados y ratificados por México, pero incluye la revisión de los esquemas, requisitos y procedimientos para la atención de la migración y la movilidad en sus distintas modalidades (familiar, laboral, estudiantil, turística, de negocios, por salud, cultura) de forma interna y, particularmente, para considerar la movilidad en la frontera sur del país, la cual está dinamizada por visitantes regionales y trabajadores fronterizos.</w:t>
      </w:r>
    </w:p>
    <w:p w14:paraId="493497A1" w14:textId="77777777" w:rsidR="00713A68" w:rsidRPr="00713A68" w:rsidRDefault="00713A68" w:rsidP="00713A68">
      <w:pPr>
        <w:spacing w:before="0" w:beforeAutospacing="0" w:after="0" w:line="312" w:lineRule="auto"/>
        <w:jc w:val="both"/>
        <w:rPr>
          <w:rFonts w:ascii="Arial" w:hAnsi="Arial" w:cs="Arial"/>
          <w:sz w:val="24"/>
          <w:szCs w:val="24"/>
        </w:rPr>
      </w:pPr>
    </w:p>
    <w:p w14:paraId="53FC1F6E" w14:textId="1EF5C9E5" w:rsidR="006563AE" w:rsidRPr="00713A68" w:rsidRDefault="000448A5" w:rsidP="00713A68">
      <w:pPr>
        <w:spacing w:before="0" w:beforeAutospacing="0" w:after="0" w:line="312" w:lineRule="auto"/>
        <w:jc w:val="both"/>
        <w:rPr>
          <w:rFonts w:ascii="Arial" w:hAnsi="Arial" w:cs="Arial"/>
          <w:sz w:val="24"/>
          <w:szCs w:val="24"/>
        </w:rPr>
      </w:pPr>
      <w:r w:rsidRPr="00713A68">
        <w:rPr>
          <w:rFonts w:ascii="Arial" w:hAnsi="Arial" w:cs="Arial"/>
          <w:sz w:val="24"/>
          <w:szCs w:val="24"/>
        </w:rPr>
        <w:t xml:space="preserve">En este espacio, la nueva política migratoria transita también hacia vías alternas para incorporar o fortalecer el uso de tecnologías de la información, la interconexión de sistemas, la coordinación entre autoridades y la adecuación de una infraestructura que considere la dinámica y el volumen de los flujos migratorios, con miras a simplificar, mejorar y modernizar los trámites correspondientes. Todo ello puede darse a partir de la colaboración entre el Servicio de Administración Tributaria (SAT), el </w:t>
      </w:r>
      <w:r w:rsidRPr="00713A68">
        <w:rPr>
          <w:rFonts w:ascii="Arial" w:hAnsi="Arial" w:cs="Arial"/>
          <w:sz w:val="24"/>
          <w:szCs w:val="24"/>
        </w:rPr>
        <w:lastRenderedPageBreak/>
        <w:t>Instituto Nacional de Migración, la Comisión Mexicana de Ayuda a Refugiados, la Unidad de Política Migratoria, Registro e Identidad de Personas y la Secretaría de Relaciones Exteriores, como prin</w:t>
      </w:r>
      <w:r w:rsidRPr="00713A68">
        <w:rPr>
          <w:rFonts w:ascii="Arial" w:hAnsi="Arial" w:cs="Arial"/>
          <w:sz w:val="24"/>
          <w:szCs w:val="24"/>
        </w:rPr>
        <w:softHyphen/>
        <w:t>cipales instituciones responsables.</w:t>
      </w:r>
    </w:p>
    <w:p w14:paraId="2EF62A31" w14:textId="77777777" w:rsidR="0069004B" w:rsidRPr="00713A68" w:rsidRDefault="0069004B" w:rsidP="00713A68">
      <w:pPr>
        <w:spacing w:before="0" w:beforeAutospacing="0" w:after="0" w:line="312" w:lineRule="auto"/>
        <w:jc w:val="both"/>
        <w:rPr>
          <w:rFonts w:ascii="Arial" w:hAnsi="Arial" w:cs="Arial"/>
          <w:sz w:val="24"/>
          <w:szCs w:val="24"/>
          <w:lang w:val="es-ES_tradnl"/>
        </w:rPr>
      </w:pPr>
    </w:p>
    <w:p w14:paraId="218E1D80" w14:textId="61A75BEA" w:rsidR="000448A5" w:rsidRPr="00713A68" w:rsidRDefault="0069004B" w:rsidP="00713A68">
      <w:pPr>
        <w:spacing w:before="0" w:beforeAutospacing="0" w:after="0" w:line="312" w:lineRule="auto"/>
        <w:jc w:val="both"/>
        <w:rPr>
          <w:rFonts w:ascii="Arial" w:hAnsi="Arial" w:cs="Arial"/>
          <w:sz w:val="24"/>
          <w:szCs w:val="24"/>
        </w:rPr>
      </w:pPr>
      <w:r w:rsidRPr="00713A68">
        <w:rPr>
          <w:rFonts w:ascii="Arial" w:hAnsi="Arial" w:cs="Arial"/>
          <w:b/>
          <w:bCs/>
          <w:sz w:val="24"/>
          <w:szCs w:val="24"/>
        </w:rPr>
        <w:t>3</w:t>
      </w:r>
      <w:r w:rsidR="000448A5" w:rsidRPr="00713A68">
        <w:rPr>
          <w:rFonts w:ascii="Arial" w:hAnsi="Arial" w:cs="Arial"/>
          <w:b/>
          <w:bCs/>
          <w:sz w:val="24"/>
          <w:szCs w:val="24"/>
        </w:rPr>
        <w:t>.-</w:t>
      </w:r>
      <w:r w:rsidRPr="00713A68">
        <w:rPr>
          <w:rFonts w:ascii="Arial" w:hAnsi="Arial" w:cs="Arial"/>
          <w:b/>
          <w:bCs/>
          <w:sz w:val="24"/>
          <w:szCs w:val="24"/>
        </w:rPr>
        <w:t xml:space="preserve"> </w:t>
      </w:r>
      <w:r w:rsidR="000448A5" w:rsidRPr="00713A68">
        <w:rPr>
          <w:rFonts w:ascii="Arial" w:hAnsi="Arial" w:cs="Arial"/>
          <w:b/>
          <w:bCs/>
          <w:sz w:val="24"/>
          <w:szCs w:val="24"/>
        </w:rPr>
        <w:t>A</w:t>
      </w:r>
      <w:r w:rsidRPr="00713A68">
        <w:rPr>
          <w:rFonts w:ascii="Arial" w:hAnsi="Arial" w:cs="Arial"/>
          <w:b/>
          <w:bCs/>
          <w:sz w:val="24"/>
          <w:szCs w:val="24"/>
        </w:rPr>
        <w:t>tención a la migración irregular</w:t>
      </w:r>
      <w:r w:rsidR="000448A5" w:rsidRPr="00713A68">
        <w:rPr>
          <w:rFonts w:ascii="Arial" w:hAnsi="Arial" w:cs="Arial"/>
          <w:b/>
          <w:bCs/>
          <w:sz w:val="24"/>
          <w:szCs w:val="24"/>
        </w:rPr>
        <w:t>.</w:t>
      </w:r>
      <w:r w:rsidR="000448A5" w:rsidRPr="00713A68">
        <w:rPr>
          <w:rFonts w:ascii="Arial" w:hAnsi="Arial" w:cs="Arial"/>
          <w:sz w:val="24"/>
          <w:szCs w:val="24"/>
        </w:rPr>
        <w:t xml:space="preserve"> Este fenómeno ha tenido y seguirá teniendo un peso importante en el país. Por eso es fundamental proporcionar a este grupo medidas de protección a su integridad física y psicológica. Si bien existen acciones específicas para tales fines, es necesario evaluarlas, mejorarlas y fortalecerlas. Por ejemplo, es necesario revisar el trabajo que han hecho los Grupos Beta del Instituto Nacional de Migración, así como los protocolos de identificación para víctimas de algún delito, para solicitantes de refugio, Niñas, Niños y Adolescentes (NNA) y otros grupos en situación de vulnerabilidad. Lo anterior no excluye impulsar programas de regularización migratoria, así como la flexibilización de los procesos burocráticos.</w:t>
      </w:r>
    </w:p>
    <w:p w14:paraId="7E096BC5" w14:textId="4E4048BB" w:rsidR="0069004B" w:rsidRPr="00713A68" w:rsidRDefault="000448A5" w:rsidP="00713A68">
      <w:pPr>
        <w:spacing w:before="0" w:beforeAutospacing="0" w:after="0" w:line="312" w:lineRule="auto"/>
        <w:jc w:val="both"/>
        <w:rPr>
          <w:rFonts w:ascii="Arial" w:hAnsi="Arial" w:cs="Arial"/>
          <w:sz w:val="24"/>
          <w:szCs w:val="24"/>
        </w:rPr>
      </w:pPr>
      <w:r w:rsidRPr="00713A68">
        <w:rPr>
          <w:rFonts w:ascii="Arial" w:hAnsi="Arial" w:cs="Arial"/>
          <w:sz w:val="24"/>
          <w:szCs w:val="24"/>
        </w:rPr>
        <w:t>El diseño y ejecución de la nueva política migratoria requiere instituciones que funcionen poniendo en práctica estándares internacionales y que trabajen de manera coordinada y eficiente para la adecuada atención de los flujos migratorios que transitan por México, considerando la diversidad de su composición y las características de sus integrantes reconociendo el interés superior de niñas, niños y adolescentes. Entre las principales instancias a destacar al respecto están el Instituto Nacional de Migración, la Comisión Mexicana de Ayuda a Refugiados, el Sistema Nacional de Protección de Niñas, Niños y Adolescentes (SIPINNA), las procuradurías del Sistema Nacional, Estatal y Municipal para el Desarrollo Integral de la Familia (DIF), Procuradurías Nacional, Estatales y Municipales de Protección de Niñas, Niños y Adolescentes, y la Unidad de Política Migratoria, Registro e Identidad de Personas.</w:t>
      </w:r>
    </w:p>
    <w:p w14:paraId="38EE554D" w14:textId="77777777" w:rsidR="00D97051" w:rsidRPr="00713A68" w:rsidRDefault="00D97051" w:rsidP="00713A68">
      <w:pPr>
        <w:spacing w:before="0" w:beforeAutospacing="0" w:after="0" w:line="312" w:lineRule="auto"/>
        <w:jc w:val="both"/>
        <w:rPr>
          <w:rFonts w:ascii="Arial" w:hAnsi="Arial" w:cs="Arial"/>
          <w:sz w:val="24"/>
          <w:szCs w:val="24"/>
        </w:rPr>
      </w:pPr>
    </w:p>
    <w:p w14:paraId="5ECD7B88" w14:textId="77777777" w:rsidR="00713A68" w:rsidRDefault="0069004B" w:rsidP="00713A68">
      <w:pPr>
        <w:pStyle w:val="Pa10"/>
        <w:spacing w:line="312" w:lineRule="auto"/>
        <w:jc w:val="both"/>
        <w:rPr>
          <w:rFonts w:ascii="Arial" w:eastAsia="Times New Roman" w:hAnsi="Arial" w:cs="Arial"/>
          <w:lang w:eastAsia="es-MX"/>
        </w:rPr>
      </w:pPr>
      <w:r w:rsidRPr="00713A68">
        <w:rPr>
          <w:rFonts w:ascii="Arial" w:eastAsia="Times New Roman" w:hAnsi="Arial" w:cs="Arial"/>
          <w:b/>
          <w:bCs/>
          <w:lang w:eastAsia="es-MX"/>
        </w:rPr>
        <w:t>4</w:t>
      </w:r>
      <w:r w:rsidR="000448A5" w:rsidRPr="00713A68">
        <w:rPr>
          <w:rFonts w:ascii="Arial" w:eastAsia="Times New Roman" w:hAnsi="Arial" w:cs="Arial"/>
          <w:b/>
          <w:bCs/>
          <w:lang w:eastAsia="es-MX"/>
        </w:rPr>
        <w:t>.-</w:t>
      </w:r>
      <w:r w:rsidRPr="00713A68">
        <w:rPr>
          <w:rFonts w:ascii="Arial" w:eastAsia="Times New Roman" w:hAnsi="Arial" w:cs="Arial"/>
          <w:b/>
          <w:bCs/>
          <w:lang w:eastAsia="es-MX"/>
        </w:rPr>
        <w:t xml:space="preserve"> </w:t>
      </w:r>
      <w:r w:rsidR="000448A5" w:rsidRPr="00713A68">
        <w:rPr>
          <w:rFonts w:ascii="Arial" w:eastAsia="Times New Roman" w:hAnsi="Arial" w:cs="Arial"/>
          <w:b/>
          <w:bCs/>
          <w:lang w:eastAsia="es-MX"/>
        </w:rPr>
        <w:t>F</w:t>
      </w:r>
      <w:r w:rsidRPr="00713A68">
        <w:rPr>
          <w:rFonts w:ascii="Arial" w:eastAsia="Times New Roman" w:hAnsi="Arial" w:cs="Arial"/>
          <w:b/>
          <w:bCs/>
          <w:lang w:eastAsia="es-MX"/>
        </w:rPr>
        <w:t>ortalecimiento institucional</w:t>
      </w:r>
      <w:r w:rsidR="000448A5" w:rsidRPr="00713A68">
        <w:rPr>
          <w:rFonts w:ascii="Arial" w:eastAsia="Times New Roman" w:hAnsi="Arial" w:cs="Arial"/>
          <w:b/>
          <w:bCs/>
          <w:lang w:eastAsia="es-MX"/>
        </w:rPr>
        <w:t>.</w:t>
      </w:r>
      <w:r w:rsidR="000448A5" w:rsidRPr="00713A68">
        <w:rPr>
          <w:rFonts w:ascii="Arial" w:eastAsia="Times New Roman" w:hAnsi="Arial" w:cs="Arial"/>
          <w:lang w:eastAsia="es-MX"/>
        </w:rPr>
        <w:t xml:space="preserve"> La labor de las instituciones es proveer servicios y brindar atención a las poblaciones en contextos de movilidad. Es esencial, por ejemplo, el trabajo que esta administración hace para el fortalecimiento de capacidades en materia de salud, educación, trabajo, registro civil, seguridad social y cultura, entre otras.</w:t>
      </w:r>
    </w:p>
    <w:p w14:paraId="4E70E01D" w14:textId="77777777" w:rsidR="00713A68" w:rsidRDefault="00713A68" w:rsidP="00713A68">
      <w:pPr>
        <w:pStyle w:val="Pa10"/>
        <w:spacing w:line="312" w:lineRule="auto"/>
        <w:jc w:val="both"/>
        <w:rPr>
          <w:rFonts w:ascii="Arial" w:eastAsia="Times New Roman" w:hAnsi="Arial" w:cs="Arial"/>
          <w:lang w:eastAsia="es-MX"/>
        </w:rPr>
      </w:pPr>
    </w:p>
    <w:p w14:paraId="5C8F319E" w14:textId="5B52A81A" w:rsidR="00713A68" w:rsidRDefault="000448A5" w:rsidP="00713A68">
      <w:pPr>
        <w:pStyle w:val="Pa10"/>
        <w:spacing w:line="312" w:lineRule="auto"/>
        <w:jc w:val="both"/>
        <w:rPr>
          <w:rFonts w:ascii="Arial" w:eastAsia="Times New Roman" w:hAnsi="Arial" w:cs="Arial"/>
          <w:lang w:eastAsia="es-MX"/>
        </w:rPr>
      </w:pPr>
      <w:r w:rsidRPr="00713A68">
        <w:rPr>
          <w:rFonts w:ascii="Arial" w:eastAsia="Times New Roman" w:hAnsi="Arial" w:cs="Arial"/>
          <w:lang w:eastAsia="es-MX"/>
        </w:rPr>
        <w:t>Por ello, es del mayor interés del Estado mexicano que la nueva política sea incluyente respecto de las facultades concurrentes en los tres órdenes de gobierno, por lo que es también esencial buscar su fortalecimiento.</w:t>
      </w:r>
    </w:p>
    <w:p w14:paraId="574FCAB3" w14:textId="77777777" w:rsidR="00713A68" w:rsidRDefault="00713A68" w:rsidP="00713A68">
      <w:pPr>
        <w:pStyle w:val="Pa10"/>
        <w:spacing w:line="312" w:lineRule="auto"/>
        <w:jc w:val="both"/>
        <w:rPr>
          <w:rFonts w:ascii="Arial" w:eastAsia="Times New Roman" w:hAnsi="Arial" w:cs="Arial"/>
          <w:lang w:eastAsia="es-MX"/>
        </w:rPr>
      </w:pPr>
    </w:p>
    <w:p w14:paraId="0A541064" w14:textId="77777777" w:rsidR="00713A68" w:rsidRDefault="000448A5" w:rsidP="00713A68">
      <w:pPr>
        <w:pStyle w:val="Pa10"/>
        <w:spacing w:line="312" w:lineRule="auto"/>
        <w:jc w:val="both"/>
        <w:rPr>
          <w:rFonts w:ascii="Arial" w:eastAsia="Times New Roman" w:hAnsi="Arial" w:cs="Arial"/>
          <w:lang w:eastAsia="es-MX"/>
        </w:rPr>
      </w:pPr>
      <w:r w:rsidRPr="00713A68">
        <w:rPr>
          <w:rFonts w:ascii="Arial" w:eastAsia="Times New Roman" w:hAnsi="Arial" w:cs="Arial"/>
          <w:lang w:eastAsia="es-MX"/>
        </w:rPr>
        <w:t xml:space="preserve">En congruencia con lo anterior, cabe señalar que este componente busca que las instituciones consagradas a la materia migratoria (como son la Comisión Mexicana de Ayuda a Refugiados, el Instituto Nacional de Migración, las oficinas consulares y la Unidad de Política Migratoria, Registro e Identidad de Personas) analicen y adquieran nuevas habilidades y competencias a través de la promoción de las reformas estructurales necesarias que les permitan vincularse y complementar su actuar para atender el fenómeno migratorio de manera integral, transversal, interinstitucional y con enfoque de derechos humanos y perspectiva de género, así como recabar, procesar y sistematizar </w:t>
      </w:r>
      <w:r w:rsidRPr="00713A68">
        <w:rPr>
          <w:rFonts w:ascii="Arial" w:eastAsia="Times New Roman" w:hAnsi="Arial" w:cs="Arial"/>
          <w:lang w:eastAsia="es-MX"/>
        </w:rPr>
        <w:lastRenderedPageBreak/>
        <w:t>de manera periódica y permanente información estadística que provea de elementos para la adecuada toma de decisiones.</w:t>
      </w:r>
    </w:p>
    <w:p w14:paraId="2AC8A1BC" w14:textId="77777777" w:rsidR="00713A68" w:rsidRDefault="00713A68" w:rsidP="00713A68">
      <w:pPr>
        <w:pStyle w:val="Pa10"/>
        <w:spacing w:line="312" w:lineRule="auto"/>
        <w:jc w:val="both"/>
        <w:rPr>
          <w:rFonts w:ascii="Arial" w:eastAsia="Times New Roman" w:hAnsi="Arial" w:cs="Arial"/>
          <w:lang w:eastAsia="es-MX"/>
        </w:rPr>
      </w:pPr>
    </w:p>
    <w:p w14:paraId="68E0FD70" w14:textId="77777777" w:rsidR="00713A68" w:rsidRDefault="000448A5" w:rsidP="00713A68">
      <w:pPr>
        <w:pStyle w:val="Pa10"/>
        <w:spacing w:line="312" w:lineRule="auto"/>
        <w:jc w:val="both"/>
        <w:rPr>
          <w:rFonts w:ascii="Arial" w:eastAsia="Times New Roman" w:hAnsi="Arial" w:cs="Arial"/>
          <w:lang w:eastAsia="es-MX"/>
        </w:rPr>
      </w:pPr>
      <w:r w:rsidRPr="00713A68">
        <w:rPr>
          <w:rFonts w:ascii="Arial" w:eastAsia="Times New Roman" w:hAnsi="Arial" w:cs="Arial"/>
          <w:lang w:eastAsia="es-MX"/>
        </w:rPr>
        <w:t>En esta reingeniería institucional es fundamental también la dotación de infraes</w:t>
      </w:r>
      <w:r w:rsidRPr="00713A68">
        <w:rPr>
          <w:rFonts w:ascii="Arial" w:eastAsia="Times New Roman" w:hAnsi="Arial" w:cs="Arial"/>
          <w:lang w:eastAsia="es-MX"/>
        </w:rPr>
        <w:softHyphen/>
        <w:t>tructura eficiente y moderna, particularmente en los puntos de internación de las fronteras norte y sur de México, que incorporen tecnologías de la información para facilitar el ingreso y la identificación de personas.</w:t>
      </w:r>
    </w:p>
    <w:p w14:paraId="11DC2628" w14:textId="77777777" w:rsidR="00713A68" w:rsidRDefault="00713A68" w:rsidP="00713A68">
      <w:pPr>
        <w:pStyle w:val="Pa10"/>
        <w:spacing w:line="312" w:lineRule="auto"/>
        <w:jc w:val="both"/>
        <w:rPr>
          <w:rFonts w:ascii="Arial" w:eastAsia="Times New Roman" w:hAnsi="Arial" w:cs="Arial"/>
          <w:lang w:eastAsia="es-MX"/>
        </w:rPr>
      </w:pPr>
    </w:p>
    <w:p w14:paraId="011E4E8C" w14:textId="77777777" w:rsidR="00713A68" w:rsidRDefault="000448A5" w:rsidP="00713A68">
      <w:pPr>
        <w:pStyle w:val="Pa10"/>
        <w:spacing w:line="312" w:lineRule="auto"/>
        <w:jc w:val="both"/>
        <w:rPr>
          <w:rFonts w:ascii="Arial" w:hAnsi="Arial" w:cs="Arial"/>
        </w:rPr>
      </w:pPr>
      <w:r w:rsidRPr="00713A68">
        <w:rPr>
          <w:rFonts w:ascii="Arial" w:hAnsi="Arial" w:cs="Arial"/>
        </w:rPr>
        <w:t>El fortalecimiento de las instituciones debe considerar también al capital humano que funge como motor.</w:t>
      </w:r>
    </w:p>
    <w:p w14:paraId="65D66815" w14:textId="77777777" w:rsidR="00713A68" w:rsidRDefault="00713A68" w:rsidP="00713A68">
      <w:pPr>
        <w:pStyle w:val="Pa10"/>
        <w:spacing w:line="312" w:lineRule="auto"/>
        <w:jc w:val="both"/>
        <w:rPr>
          <w:rFonts w:ascii="Arial" w:hAnsi="Arial" w:cs="Arial"/>
        </w:rPr>
      </w:pPr>
    </w:p>
    <w:p w14:paraId="5164B5C7" w14:textId="6D63CE3F" w:rsidR="00713A68" w:rsidRDefault="000448A5" w:rsidP="00713A68">
      <w:pPr>
        <w:pStyle w:val="Pa10"/>
        <w:spacing w:line="312" w:lineRule="auto"/>
        <w:jc w:val="both"/>
        <w:rPr>
          <w:rFonts w:ascii="Arial" w:hAnsi="Arial" w:cs="Arial"/>
        </w:rPr>
      </w:pPr>
      <w:r w:rsidRPr="00713A68">
        <w:rPr>
          <w:rFonts w:ascii="Arial" w:hAnsi="Arial" w:cs="Arial"/>
        </w:rPr>
        <w:t>Por ello es necesario consolidar el Servicio Profesional de Carrera Migratoria, así como capacitar y profesionalizar permanentemente al personal de acuerdo con los más altos estándares internacionales en materia de derechos humanos, género, igualdad y transparencia, e implementar medidas para aprovechar sus competencias y habilidades a fin de incentivar y generar oportuni</w:t>
      </w:r>
      <w:r w:rsidRPr="00713A68">
        <w:rPr>
          <w:rFonts w:ascii="Arial" w:hAnsi="Arial" w:cs="Arial"/>
        </w:rPr>
        <w:softHyphen/>
        <w:t>dades de permanencia y desarrollo.</w:t>
      </w:r>
    </w:p>
    <w:p w14:paraId="1EEC9F13" w14:textId="77777777" w:rsidR="00713A68" w:rsidRDefault="00713A68" w:rsidP="00713A68">
      <w:pPr>
        <w:pStyle w:val="Pa10"/>
        <w:spacing w:line="312" w:lineRule="auto"/>
        <w:jc w:val="both"/>
        <w:rPr>
          <w:rFonts w:ascii="Arial" w:hAnsi="Arial" w:cs="Arial"/>
        </w:rPr>
      </w:pPr>
    </w:p>
    <w:p w14:paraId="25AC2076" w14:textId="769F542C" w:rsidR="0069004B" w:rsidRPr="00713A68" w:rsidRDefault="000448A5" w:rsidP="00713A68">
      <w:pPr>
        <w:pStyle w:val="Pa10"/>
        <w:spacing w:line="312" w:lineRule="auto"/>
        <w:jc w:val="both"/>
        <w:rPr>
          <w:rFonts w:ascii="Arial" w:hAnsi="Arial" w:cs="Arial"/>
        </w:rPr>
      </w:pPr>
      <w:r w:rsidRPr="00713A68">
        <w:rPr>
          <w:rFonts w:ascii="Arial" w:hAnsi="Arial" w:cs="Arial"/>
        </w:rPr>
        <w:t xml:space="preserve">En particular, para la atención de </w:t>
      </w:r>
      <w:r w:rsidR="0034063C" w:rsidRPr="00713A68">
        <w:rPr>
          <w:rFonts w:ascii="Arial" w:hAnsi="Arial" w:cs="Arial"/>
        </w:rPr>
        <w:t>Niñas, Niños y Adolescentes (NNA)</w:t>
      </w:r>
      <w:r w:rsidRPr="00713A68">
        <w:rPr>
          <w:rFonts w:ascii="Arial" w:hAnsi="Arial" w:cs="Arial"/>
        </w:rPr>
        <w:t xml:space="preserve"> se debe tomar en cuenta la Ruta de Protección Integral de los Derechos de las Niñas, Niños y Adolescentes en Situación de Migración, cuyo propósito es que las instituciones intervengan de forma eficiente y coordinada en atención del interés de la niñez en el ámbito de sus atribuciones.</w:t>
      </w:r>
    </w:p>
    <w:p w14:paraId="0AD74BCE" w14:textId="77777777" w:rsidR="00713A68" w:rsidRPr="00713A68" w:rsidRDefault="00713A68" w:rsidP="00713A68">
      <w:pPr>
        <w:spacing w:before="0" w:beforeAutospacing="0" w:after="0" w:line="312" w:lineRule="auto"/>
        <w:jc w:val="both"/>
        <w:rPr>
          <w:rFonts w:ascii="Arial" w:hAnsi="Arial" w:cs="Arial"/>
          <w:sz w:val="24"/>
          <w:szCs w:val="24"/>
        </w:rPr>
      </w:pPr>
    </w:p>
    <w:p w14:paraId="066B28D7" w14:textId="77777777" w:rsidR="00713A68" w:rsidRDefault="0069004B" w:rsidP="00713A68">
      <w:pPr>
        <w:pStyle w:val="Pa1"/>
        <w:spacing w:line="312" w:lineRule="auto"/>
        <w:jc w:val="both"/>
        <w:rPr>
          <w:rFonts w:ascii="Arial" w:hAnsi="Arial" w:cs="Arial"/>
        </w:rPr>
      </w:pPr>
      <w:r w:rsidRPr="00713A68">
        <w:rPr>
          <w:rFonts w:ascii="Arial" w:hAnsi="Arial" w:cs="Arial"/>
          <w:b/>
          <w:bCs/>
        </w:rPr>
        <w:t>5</w:t>
      </w:r>
      <w:r w:rsidR="000448A5" w:rsidRPr="00713A68">
        <w:rPr>
          <w:rFonts w:ascii="Arial" w:hAnsi="Arial" w:cs="Arial"/>
          <w:b/>
          <w:bCs/>
        </w:rPr>
        <w:t>.-</w:t>
      </w:r>
      <w:r w:rsidRPr="00713A68">
        <w:rPr>
          <w:rFonts w:ascii="Arial" w:hAnsi="Arial" w:cs="Arial"/>
          <w:b/>
          <w:bCs/>
        </w:rPr>
        <w:t xml:space="preserve"> </w:t>
      </w:r>
      <w:r w:rsidR="000448A5" w:rsidRPr="00713A68">
        <w:rPr>
          <w:rFonts w:ascii="Arial" w:hAnsi="Arial" w:cs="Arial"/>
          <w:b/>
          <w:bCs/>
        </w:rPr>
        <w:t>P</w:t>
      </w:r>
      <w:r w:rsidRPr="00713A68">
        <w:rPr>
          <w:rFonts w:ascii="Arial" w:hAnsi="Arial" w:cs="Arial"/>
          <w:b/>
          <w:bCs/>
        </w:rPr>
        <w:t>rotección de connacionales en el exterior</w:t>
      </w:r>
      <w:r w:rsidR="000448A5" w:rsidRPr="00713A68">
        <w:rPr>
          <w:rFonts w:ascii="Arial" w:hAnsi="Arial" w:cs="Arial"/>
        </w:rPr>
        <w:t xml:space="preserve">. </w:t>
      </w:r>
      <w:r w:rsidR="00D97051" w:rsidRPr="00713A68">
        <w:rPr>
          <w:rFonts w:ascii="Arial" w:hAnsi="Arial" w:cs="Arial"/>
        </w:rPr>
        <w:t>En este Gobierno se valora la contribución que millones de connacionales en el extranjero hacen al país, particularmente desde Estados Unidos de América por medio de las remesas, pero también en los rubros social y cultural debido al contacto permanente y a la promoción de habilidades y competencias a través de capital humano, así como el impulso de proyectos productivos en las localidades de origen para el desarrollo de infraestructura social, servicios comunitarios y educativos.</w:t>
      </w:r>
    </w:p>
    <w:p w14:paraId="24098C6A" w14:textId="77777777" w:rsidR="00713A68" w:rsidRDefault="00713A68" w:rsidP="00713A68">
      <w:pPr>
        <w:pStyle w:val="Pa1"/>
        <w:spacing w:line="312" w:lineRule="auto"/>
        <w:jc w:val="both"/>
        <w:rPr>
          <w:rFonts w:ascii="Arial" w:hAnsi="Arial" w:cs="Arial"/>
        </w:rPr>
      </w:pPr>
    </w:p>
    <w:p w14:paraId="7E602472" w14:textId="77777777" w:rsidR="00713A68" w:rsidRDefault="00D97051" w:rsidP="00713A68">
      <w:pPr>
        <w:pStyle w:val="Pa1"/>
        <w:spacing w:line="312" w:lineRule="auto"/>
        <w:jc w:val="both"/>
        <w:rPr>
          <w:rFonts w:ascii="Arial" w:hAnsi="Arial" w:cs="Arial"/>
        </w:rPr>
      </w:pPr>
      <w:r w:rsidRPr="00713A68">
        <w:rPr>
          <w:rFonts w:ascii="Arial" w:hAnsi="Arial" w:cs="Arial"/>
        </w:rPr>
        <w:t>Considerando que esta población es mexicana y, por lo tanto, es sujeta de derechos en el territorio nacional, la nueva política migratoria crea un componente específico para su protección y atención; su vinculación con sus comunidades de origen; los procesos de coordinación con todos los órdenes de gobierno, así como políticas culturales que permitan la continuidad de los vínculos con México, no sólo de forma material sino también simbólica, fortaleciendo el arraigo y el sentimiento de pertenencia a la nación, para lo cual cobra especial relevancia el rol de la Secretaría de Cultura para impulsar políticas y programas acordes.</w:t>
      </w:r>
    </w:p>
    <w:p w14:paraId="7C68B942" w14:textId="77777777" w:rsidR="00713A68" w:rsidRDefault="00713A68" w:rsidP="00713A68">
      <w:pPr>
        <w:pStyle w:val="Pa1"/>
        <w:spacing w:line="312" w:lineRule="auto"/>
        <w:jc w:val="both"/>
        <w:rPr>
          <w:rFonts w:ascii="Arial" w:hAnsi="Arial" w:cs="Arial"/>
        </w:rPr>
      </w:pPr>
    </w:p>
    <w:p w14:paraId="748118AD" w14:textId="77777777" w:rsidR="00713A68" w:rsidRDefault="00D97051" w:rsidP="00713A68">
      <w:pPr>
        <w:pStyle w:val="Pa1"/>
        <w:spacing w:line="312" w:lineRule="auto"/>
        <w:jc w:val="both"/>
        <w:rPr>
          <w:rFonts w:ascii="Arial" w:hAnsi="Arial" w:cs="Arial"/>
        </w:rPr>
      </w:pPr>
      <w:r w:rsidRPr="00713A68">
        <w:rPr>
          <w:rFonts w:ascii="Arial" w:hAnsi="Arial" w:cs="Arial"/>
        </w:rPr>
        <w:t>Esto busca no sólo fortalecer la presencia de México en el exterior, sino además incentivar el retorno de personal calificado.</w:t>
      </w:r>
    </w:p>
    <w:p w14:paraId="70B3C730" w14:textId="77777777" w:rsidR="00713A68" w:rsidRDefault="00713A68" w:rsidP="00713A68">
      <w:pPr>
        <w:pStyle w:val="Pa1"/>
        <w:spacing w:line="312" w:lineRule="auto"/>
        <w:jc w:val="both"/>
        <w:rPr>
          <w:rFonts w:ascii="Arial" w:hAnsi="Arial" w:cs="Arial"/>
        </w:rPr>
      </w:pPr>
    </w:p>
    <w:p w14:paraId="141D8FD9" w14:textId="1D89374B" w:rsidR="00713A68" w:rsidRDefault="00D97051" w:rsidP="00713A68">
      <w:pPr>
        <w:pStyle w:val="Pa1"/>
        <w:spacing w:line="312" w:lineRule="auto"/>
        <w:jc w:val="both"/>
        <w:rPr>
          <w:rFonts w:ascii="Arial" w:hAnsi="Arial" w:cs="Arial"/>
        </w:rPr>
      </w:pPr>
      <w:r w:rsidRPr="00713A68">
        <w:rPr>
          <w:rFonts w:ascii="Arial" w:hAnsi="Arial" w:cs="Arial"/>
        </w:rPr>
        <w:lastRenderedPageBreak/>
        <w:t>Para ello, será importante promover acciones entre la Secretaría del Trabajo y Previsión Social y el Conacyt.</w:t>
      </w:r>
      <w:r w:rsidR="00770F38" w:rsidRPr="00713A68">
        <w:rPr>
          <w:rFonts w:ascii="Arial" w:hAnsi="Arial" w:cs="Arial"/>
        </w:rPr>
        <w:t xml:space="preserve"> </w:t>
      </w:r>
      <w:r w:rsidRPr="00713A68">
        <w:rPr>
          <w:rFonts w:ascii="Arial" w:hAnsi="Arial" w:cs="Arial"/>
        </w:rPr>
        <w:t>La labor diplomática consular en México, a cargo de la Secretaría de Relaciones Exteriores, impulsa nuevas acciones para contribuir a mejorar las condiciones de vida de las y los mexicanos en el exterior y sus familias en temas como la promoción de condiciones de trabajo justas, empo</w:t>
      </w:r>
      <w:r w:rsidRPr="00713A68">
        <w:rPr>
          <w:rFonts w:ascii="Arial" w:hAnsi="Arial" w:cs="Arial"/>
        </w:rPr>
        <w:softHyphen/>
        <w:t>deramiento de la comunidad migrante, asesoría y acompañamiento jurídico, atención psicológica, información sobre derechos humanos, así como la tramitación de documentos de servicios de protección infantil, por mencionar algunos.</w:t>
      </w:r>
    </w:p>
    <w:p w14:paraId="03C5D786" w14:textId="77777777" w:rsidR="00713A68" w:rsidRDefault="00713A68" w:rsidP="00713A68">
      <w:pPr>
        <w:pStyle w:val="Pa1"/>
        <w:spacing w:line="312" w:lineRule="auto"/>
        <w:jc w:val="both"/>
        <w:rPr>
          <w:rFonts w:ascii="Arial" w:hAnsi="Arial" w:cs="Arial"/>
        </w:rPr>
      </w:pPr>
    </w:p>
    <w:p w14:paraId="361FB9B9" w14:textId="77777777" w:rsidR="00713A68" w:rsidRDefault="00D97051" w:rsidP="00713A68">
      <w:pPr>
        <w:pStyle w:val="Pa1"/>
        <w:spacing w:line="312" w:lineRule="auto"/>
        <w:jc w:val="both"/>
        <w:rPr>
          <w:rFonts w:ascii="Arial" w:hAnsi="Arial" w:cs="Arial"/>
        </w:rPr>
      </w:pPr>
      <w:r w:rsidRPr="00713A68">
        <w:rPr>
          <w:rFonts w:ascii="Arial" w:hAnsi="Arial" w:cs="Arial"/>
        </w:rPr>
        <w:t>De manera especial, uno de los temas que está presente en la agenda del Gobierno de México consiste en garantizar los derechos de la población mexicana en el exterior, que se encuentra privada de la libertad, particularmente en centros de reclusión estadounidenses, pues es donde ocurre el mayor número de violaciones a los derechos de ciudadanos(as) mexicanos(as).</w:t>
      </w:r>
    </w:p>
    <w:p w14:paraId="6F942C1B" w14:textId="77777777" w:rsidR="00713A68" w:rsidRDefault="00713A68" w:rsidP="00713A68">
      <w:pPr>
        <w:pStyle w:val="Pa1"/>
        <w:spacing w:line="312" w:lineRule="auto"/>
        <w:jc w:val="both"/>
        <w:rPr>
          <w:rFonts w:ascii="Arial" w:hAnsi="Arial" w:cs="Arial"/>
        </w:rPr>
      </w:pPr>
    </w:p>
    <w:p w14:paraId="3B2EE62E" w14:textId="226D0983" w:rsidR="0069004B" w:rsidRPr="00713A68" w:rsidRDefault="00D97051" w:rsidP="00713A68">
      <w:pPr>
        <w:pStyle w:val="Pa1"/>
        <w:spacing w:line="312" w:lineRule="auto"/>
        <w:jc w:val="both"/>
        <w:rPr>
          <w:rFonts w:ascii="Arial" w:hAnsi="Arial" w:cs="Arial"/>
        </w:rPr>
      </w:pPr>
      <w:r w:rsidRPr="00713A68">
        <w:rPr>
          <w:rFonts w:ascii="Arial" w:hAnsi="Arial" w:cs="Arial"/>
        </w:rPr>
        <w:t>Para ello es apremiante fortalecer el diálogo con el Gobierno de Estados Unidos mediante la coordinación interinstitucional entre la Secretaría de Relaciones Exteriores y la Comisión Nacional de los Derechos Humanos, a efecto de crear un mecanismo que permita al gobierno mexicano garantizar los alcances de la protección consular que brinda a sus connacionales que se encuentran privados de la libertad en el marco del derecho internacional de los derechos humanos.</w:t>
      </w:r>
    </w:p>
    <w:p w14:paraId="3CCCF939" w14:textId="77777777" w:rsidR="00713A68" w:rsidRPr="00713A68" w:rsidRDefault="00713A68" w:rsidP="00713A68">
      <w:pPr>
        <w:spacing w:before="0" w:beforeAutospacing="0" w:after="0" w:line="312" w:lineRule="auto"/>
        <w:jc w:val="both"/>
        <w:rPr>
          <w:rFonts w:ascii="Arial" w:hAnsi="Arial" w:cs="Arial"/>
          <w:sz w:val="24"/>
          <w:szCs w:val="24"/>
        </w:rPr>
      </w:pPr>
    </w:p>
    <w:p w14:paraId="0C91D32D" w14:textId="77777777" w:rsidR="00713A68" w:rsidRDefault="0069004B" w:rsidP="00713A68">
      <w:pPr>
        <w:pStyle w:val="Pa1"/>
        <w:spacing w:line="312" w:lineRule="auto"/>
        <w:jc w:val="both"/>
        <w:rPr>
          <w:rFonts w:ascii="Arial" w:hAnsi="Arial" w:cs="Arial"/>
        </w:rPr>
      </w:pPr>
      <w:r w:rsidRPr="00713A68">
        <w:rPr>
          <w:rFonts w:ascii="Arial" w:hAnsi="Arial" w:cs="Arial"/>
          <w:b/>
          <w:bCs/>
        </w:rPr>
        <w:t>6</w:t>
      </w:r>
      <w:r w:rsidR="000448A5" w:rsidRPr="00713A68">
        <w:rPr>
          <w:rFonts w:ascii="Arial" w:hAnsi="Arial" w:cs="Arial"/>
          <w:b/>
          <w:bCs/>
        </w:rPr>
        <w:t>.-</w:t>
      </w:r>
      <w:r w:rsidRPr="00713A68">
        <w:rPr>
          <w:rFonts w:ascii="Arial" w:hAnsi="Arial" w:cs="Arial"/>
          <w:b/>
          <w:bCs/>
        </w:rPr>
        <w:t xml:space="preserve"> </w:t>
      </w:r>
      <w:r w:rsidR="000448A5" w:rsidRPr="00713A68">
        <w:rPr>
          <w:rFonts w:ascii="Arial" w:hAnsi="Arial" w:cs="Arial"/>
          <w:b/>
          <w:bCs/>
        </w:rPr>
        <w:t>I</w:t>
      </w:r>
      <w:r w:rsidRPr="00713A68">
        <w:rPr>
          <w:rFonts w:ascii="Arial" w:hAnsi="Arial" w:cs="Arial"/>
          <w:b/>
          <w:bCs/>
        </w:rPr>
        <w:t xml:space="preserve">ntegración y reintegración de personas </w:t>
      </w:r>
      <w:r w:rsidR="00D97051" w:rsidRPr="00713A68">
        <w:rPr>
          <w:rFonts w:ascii="Arial" w:hAnsi="Arial" w:cs="Arial"/>
          <w:b/>
          <w:bCs/>
        </w:rPr>
        <w:t>migrantes</w:t>
      </w:r>
      <w:r w:rsidR="000448A5" w:rsidRPr="00713A68">
        <w:rPr>
          <w:rFonts w:ascii="Arial" w:hAnsi="Arial" w:cs="Arial"/>
        </w:rPr>
        <w:t xml:space="preserve">. </w:t>
      </w:r>
      <w:r w:rsidR="00D97051" w:rsidRPr="00713A68">
        <w:rPr>
          <w:rFonts w:ascii="Arial" w:hAnsi="Arial" w:cs="Arial"/>
        </w:rPr>
        <w:t>Los procesos de integración y reintegración parten de la lógica de la inclusión, es decir, cuentan con la participación activa de todos los actores involucrados.</w:t>
      </w:r>
    </w:p>
    <w:p w14:paraId="4B6FE3FC" w14:textId="77777777" w:rsidR="00713A68" w:rsidRDefault="00713A68" w:rsidP="00713A68">
      <w:pPr>
        <w:pStyle w:val="Pa1"/>
        <w:spacing w:line="312" w:lineRule="auto"/>
        <w:jc w:val="both"/>
        <w:rPr>
          <w:rFonts w:ascii="Arial" w:hAnsi="Arial" w:cs="Arial"/>
        </w:rPr>
      </w:pPr>
    </w:p>
    <w:p w14:paraId="734A550D" w14:textId="77777777" w:rsidR="00713A68" w:rsidRDefault="00D97051" w:rsidP="00713A68">
      <w:pPr>
        <w:pStyle w:val="Pa1"/>
        <w:spacing w:line="312" w:lineRule="auto"/>
        <w:jc w:val="both"/>
        <w:rPr>
          <w:rFonts w:ascii="Arial" w:hAnsi="Arial" w:cs="Arial"/>
        </w:rPr>
      </w:pPr>
      <w:r w:rsidRPr="00713A68">
        <w:rPr>
          <w:rFonts w:ascii="Arial" w:hAnsi="Arial" w:cs="Arial"/>
        </w:rPr>
        <w:t>Las personas migrantes no sólo son receptoras de las acciones o políticas, sino que tienen una participación activa en su definición, ejecución y seguimiento, ya que a través de diversos ejercicios se les dota de herramientas para que hagan exigibles sus derechos.</w:t>
      </w:r>
    </w:p>
    <w:p w14:paraId="781B2341" w14:textId="77777777" w:rsidR="00713A68" w:rsidRDefault="00713A68" w:rsidP="00713A68">
      <w:pPr>
        <w:pStyle w:val="Pa1"/>
        <w:spacing w:line="312" w:lineRule="auto"/>
        <w:jc w:val="both"/>
        <w:rPr>
          <w:rFonts w:ascii="Arial" w:hAnsi="Arial" w:cs="Arial"/>
        </w:rPr>
      </w:pPr>
    </w:p>
    <w:p w14:paraId="1C0D8C1D" w14:textId="05ADD042" w:rsidR="00D97051" w:rsidRPr="00713A68" w:rsidRDefault="00D97051" w:rsidP="00713A68">
      <w:pPr>
        <w:pStyle w:val="Pa1"/>
        <w:spacing w:line="312" w:lineRule="auto"/>
        <w:jc w:val="both"/>
        <w:rPr>
          <w:rFonts w:ascii="Arial" w:hAnsi="Arial" w:cs="Arial"/>
        </w:rPr>
      </w:pPr>
      <w:r w:rsidRPr="00713A68">
        <w:rPr>
          <w:rFonts w:ascii="Arial" w:hAnsi="Arial" w:cs="Arial"/>
        </w:rPr>
        <w:t>En este sentido, es importante impulsar que en las sociedades de acogida de estas poblaciones se fomenten acciones relacionadas con la solidaridad, la no discriminación y la eliminación de la xenofobia, labor en la que el Consejo Nacional para Prevenir la Discriminación tendrá un papel fundamental para impulsar acciones que atiendan estos principios, mismas que deberán aterrizarse en los distintos órdenes de gobierno a fin de permear en las comunidades de personas migrantes.</w:t>
      </w:r>
    </w:p>
    <w:p w14:paraId="69727807" w14:textId="77777777" w:rsidR="00713A68" w:rsidRPr="00713A68" w:rsidRDefault="00713A68" w:rsidP="00713A68">
      <w:pPr>
        <w:spacing w:before="0" w:beforeAutospacing="0" w:after="0" w:line="312" w:lineRule="auto"/>
        <w:jc w:val="both"/>
        <w:rPr>
          <w:rFonts w:ascii="Arial" w:hAnsi="Arial" w:cs="Arial"/>
          <w:sz w:val="24"/>
          <w:szCs w:val="24"/>
          <w:lang w:eastAsia="en-US"/>
        </w:rPr>
      </w:pPr>
    </w:p>
    <w:p w14:paraId="436C013A" w14:textId="77777777" w:rsidR="00713A68" w:rsidRDefault="00D97051" w:rsidP="00713A68">
      <w:pPr>
        <w:autoSpaceDE w:val="0"/>
        <w:autoSpaceDN w:val="0"/>
        <w:adjustRightInd w:val="0"/>
        <w:spacing w:before="0" w:beforeAutospacing="0" w:after="0" w:line="312" w:lineRule="auto"/>
        <w:jc w:val="both"/>
        <w:rPr>
          <w:rFonts w:ascii="Arial" w:eastAsiaTheme="minorHAnsi" w:hAnsi="Arial" w:cs="Arial"/>
          <w:sz w:val="24"/>
          <w:szCs w:val="24"/>
          <w:lang w:eastAsia="en-US"/>
        </w:rPr>
      </w:pPr>
      <w:r w:rsidRPr="00713A68">
        <w:rPr>
          <w:rFonts w:ascii="Arial" w:eastAsiaTheme="minorHAnsi" w:hAnsi="Arial" w:cs="Arial"/>
          <w:sz w:val="24"/>
          <w:szCs w:val="24"/>
          <w:lang w:eastAsia="en-US"/>
        </w:rPr>
        <w:t>Para la integración y reintegración de personas en contextos de movilidad, el Estado mexicano tiene la visión de empoderamiento de las personas migrantes, refugiadas y beneficiarias de protección complementaria para que se conviertan en miembros plenos y activos de nuestra sociedad, además de destacar sus contribuciones positivas y promover la inclusión y la cohesión.</w:t>
      </w:r>
    </w:p>
    <w:p w14:paraId="0D3CE786" w14:textId="77777777" w:rsidR="00713A68" w:rsidRDefault="00713A68" w:rsidP="00713A68">
      <w:pPr>
        <w:autoSpaceDE w:val="0"/>
        <w:autoSpaceDN w:val="0"/>
        <w:adjustRightInd w:val="0"/>
        <w:spacing w:before="0" w:beforeAutospacing="0" w:after="0" w:line="312" w:lineRule="auto"/>
        <w:jc w:val="both"/>
        <w:rPr>
          <w:rFonts w:ascii="Arial" w:eastAsiaTheme="minorHAnsi" w:hAnsi="Arial" w:cs="Arial"/>
          <w:sz w:val="24"/>
          <w:szCs w:val="24"/>
          <w:lang w:eastAsia="en-US"/>
        </w:rPr>
      </w:pPr>
    </w:p>
    <w:p w14:paraId="08B5E81F" w14:textId="77777777" w:rsidR="00713A68" w:rsidRDefault="00D97051" w:rsidP="00713A68">
      <w:pPr>
        <w:autoSpaceDE w:val="0"/>
        <w:autoSpaceDN w:val="0"/>
        <w:adjustRightInd w:val="0"/>
        <w:spacing w:before="0" w:beforeAutospacing="0" w:after="0" w:line="312" w:lineRule="auto"/>
        <w:jc w:val="both"/>
        <w:rPr>
          <w:rFonts w:ascii="Arial" w:eastAsiaTheme="minorHAnsi" w:hAnsi="Arial" w:cs="Arial"/>
          <w:sz w:val="24"/>
          <w:szCs w:val="24"/>
          <w:lang w:eastAsia="en-US"/>
        </w:rPr>
      </w:pPr>
      <w:r w:rsidRPr="00713A68">
        <w:rPr>
          <w:rFonts w:ascii="Arial" w:eastAsiaTheme="minorHAnsi" w:hAnsi="Arial" w:cs="Arial"/>
          <w:sz w:val="24"/>
          <w:szCs w:val="24"/>
          <w:lang w:eastAsia="en-US"/>
        </w:rPr>
        <w:lastRenderedPageBreak/>
        <w:t>Desde esta perspectiva, resultan fundamentales las recomendaciones, el trabajo coordinado y el acompañamiento con las y los defensores de derechos humanos, las organizaciones de la sociedad civil y organismos internacionales, con la finalidad de crear puentes de comunicación que se traduzcan en el ejercicio efectivo de derechos.</w:t>
      </w:r>
    </w:p>
    <w:p w14:paraId="3C1A816E" w14:textId="77777777" w:rsidR="00713A68" w:rsidRDefault="00713A68" w:rsidP="00713A68">
      <w:pPr>
        <w:autoSpaceDE w:val="0"/>
        <w:autoSpaceDN w:val="0"/>
        <w:adjustRightInd w:val="0"/>
        <w:spacing w:before="0" w:beforeAutospacing="0" w:after="0" w:line="312" w:lineRule="auto"/>
        <w:jc w:val="both"/>
        <w:rPr>
          <w:rFonts w:ascii="Arial" w:eastAsiaTheme="minorHAnsi" w:hAnsi="Arial" w:cs="Arial"/>
          <w:sz w:val="24"/>
          <w:szCs w:val="24"/>
          <w:lang w:eastAsia="en-US"/>
        </w:rPr>
      </w:pPr>
    </w:p>
    <w:p w14:paraId="736F2587" w14:textId="77777777" w:rsidR="00713A68" w:rsidRDefault="00D97051" w:rsidP="00713A68">
      <w:pPr>
        <w:autoSpaceDE w:val="0"/>
        <w:autoSpaceDN w:val="0"/>
        <w:adjustRightInd w:val="0"/>
        <w:spacing w:before="0" w:beforeAutospacing="0" w:after="0" w:line="312" w:lineRule="auto"/>
        <w:jc w:val="both"/>
        <w:rPr>
          <w:rFonts w:ascii="Arial" w:eastAsiaTheme="minorHAnsi" w:hAnsi="Arial" w:cs="Arial"/>
          <w:sz w:val="24"/>
          <w:szCs w:val="24"/>
          <w:lang w:eastAsia="en-US"/>
        </w:rPr>
      </w:pPr>
      <w:r w:rsidRPr="00713A68">
        <w:rPr>
          <w:rFonts w:ascii="Arial" w:eastAsiaTheme="minorHAnsi" w:hAnsi="Arial" w:cs="Arial"/>
          <w:sz w:val="24"/>
          <w:szCs w:val="24"/>
          <w:lang w:eastAsia="en-US"/>
        </w:rPr>
        <w:t>El Consejo Consultivo de Política Migratoria, a cargo de la Unidad de Política Migratoria, Registro e Identidad de Personas, es la instancia ideal para consolidar estas interacciones.</w:t>
      </w:r>
    </w:p>
    <w:p w14:paraId="2C60CE06" w14:textId="77777777" w:rsidR="00713A68" w:rsidRDefault="00713A68" w:rsidP="00713A68">
      <w:pPr>
        <w:autoSpaceDE w:val="0"/>
        <w:autoSpaceDN w:val="0"/>
        <w:adjustRightInd w:val="0"/>
        <w:spacing w:before="0" w:beforeAutospacing="0" w:after="0" w:line="312" w:lineRule="auto"/>
        <w:jc w:val="both"/>
        <w:rPr>
          <w:rFonts w:ascii="Arial" w:eastAsiaTheme="minorHAnsi" w:hAnsi="Arial" w:cs="Arial"/>
          <w:sz w:val="24"/>
          <w:szCs w:val="24"/>
          <w:lang w:eastAsia="en-US"/>
        </w:rPr>
      </w:pPr>
    </w:p>
    <w:p w14:paraId="65BC49F9" w14:textId="18CC7F78" w:rsidR="00713A68" w:rsidRDefault="00D97051" w:rsidP="00713A68">
      <w:pPr>
        <w:autoSpaceDE w:val="0"/>
        <w:autoSpaceDN w:val="0"/>
        <w:adjustRightInd w:val="0"/>
        <w:spacing w:before="0" w:beforeAutospacing="0" w:after="0" w:line="312" w:lineRule="auto"/>
        <w:jc w:val="both"/>
        <w:rPr>
          <w:rFonts w:ascii="Arial" w:hAnsi="Arial" w:cs="Arial"/>
          <w:sz w:val="24"/>
          <w:szCs w:val="24"/>
        </w:rPr>
      </w:pPr>
      <w:r w:rsidRPr="00713A68">
        <w:rPr>
          <w:rFonts w:ascii="Arial" w:eastAsiaTheme="minorHAnsi" w:hAnsi="Arial" w:cs="Arial"/>
          <w:sz w:val="24"/>
          <w:szCs w:val="24"/>
          <w:lang w:eastAsia="en-US"/>
        </w:rPr>
        <w:t xml:space="preserve">Es importante mencionar que los gobiernos locales son los encargados, en un primer momento, de llevar a cabo acciones de integración </w:t>
      </w:r>
      <w:r w:rsidRPr="00713A68">
        <w:rPr>
          <w:rFonts w:ascii="Arial" w:hAnsi="Arial" w:cs="Arial"/>
          <w:sz w:val="24"/>
          <w:szCs w:val="24"/>
        </w:rPr>
        <w:t>y reintegración.</w:t>
      </w:r>
    </w:p>
    <w:p w14:paraId="4B1667F3" w14:textId="77777777" w:rsidR="00713A68" w:rsidRDefault="00713A68" w:rsidP="00713A68">
      <w:pPr>
        <w:autoSpaceDE w:val="0"/>
        <w:autoSpaceDN w:val="0"/>
        <w:adjustRightInd w:val="0"/>
        <w:spacing w:before="0" w:beforeAutospacing="0" w:after="0" w:line="312" w:lineRule="auto"/>
        <w:jc w:val="both"/>
        <w:rPr>
          <w:rFonts w:ascii="Arial" w:hAnsi="Arial" w:cs="Arial"/>
          <w:sz w:val="24"/>
          <w:szCs w:val="24"/>
        </w:rPr>
      </w:pPr>
    </w:p>
    <w:p w14:paraId="1ECB51FF" w14:textId="77777777" w:rsidR="00713A68" w:rsidRDefault="00D97051" w:rsidP="00713A68">
      <w:pPr>
        <w:autoSpaceDE w:val="0"/>
        <w:autoSpaceDN w:val="0"/>
        <w:adjustRightInd w:val="0"/>
        <w:spacing w:before="0" w:beforeAutospacing="0" w:after="0" w:line="312" w:lineRule="auto"/>
        <w:jc w:val="both"/>
        <w:rPr>
          <w:rFonts w:ascii="Arial" w:hAnsi="Arial" w:cs="Arial"/>
          <w:sz w:val="24"/>
          <w:szCs w:val="24"/>
        </w:rPr>
      </w:pPr>
      <w:r w:rsidRPr="00713A68">
        <w:rPr>
          <w:rFonts w:ascii="Arial" w:hAnsi="Arial" w:cs="Arial"/>
          <w:sz w:val="24"/>
          <w:szCs w:val="24"/>
        </w:rPr>
        <w:t>A nivel nacional, existen oficinas estatales de atención a migrantes</w:t>
      </w:r>
      <w:r w:rsidR="00770F38" w:rsidRPr="00713A68">
        <w:rPr>
          <w:rFonts w:ascii="Arial" w:hAnsi="Arial" w:cs="Arial"/>
          <w:sz w:val="24"/>
          <w:szCs w:val="24"/>
        </w:rPr>
        <w:t xml:space="preserve"> </w:t>
      </w:r>
      <w:r w:rsidR="00770F38" w:rsidRPr="00713A68">
        <w:rPr>
          <w:rFonts w:ascii="Arial" w:hAnsi="Arial" w:cs="Arial"/>
          <w:i/>
          <w:iCs/>
          <w:sz w:val="24"/>
          <w:szCs w:val="24"/>
        </w:rPr>
        <w:t>(</w:t>
      </w:r>
      <w:r w:rsidR="00770F38" w:rsidRPr="00713A68">
        <w:rPr>
          <w:rFonts w:ascii="Arial" w:eastAsiaTheme="minorHAnsi" w:hAnsi="Arial" w:cs="Arial"/>
          <w:i/>
          <w:iCs/>
          <w:sz w:val="24"/>
          <w:szCs w:val="24"/>
          <w:lang w:eastAsia="en-US"/>
        </w:rPr>
        <w:t>Estas oficinas mantienen vínculos de colaboración a través de la Coordinación Nacional de Oficinas Estatales de Atención a Migrantes (CONOFAM) y los mecanismos regionales para tal efecto)</w:t>
      </w:r>
      <w:r w:rsidRPr="00713A68">
        <w:rPr>
          <w:rStyle w:val="A12"/>
          <w:rFonts w:ascii="Arial" w:hAnsi="Arial" w:cs="Arial"/>
          <w:color w:val="auto"/>
          <w:sz w:val="24"/>
          <w:szCs w:val="24"/>
        </w:rPr>
        <w:t xml:space="preserve"> </w:t>
      </w:r>
      <w:r w:rsidRPr="00713A68">
        <w:rPr>
          <w:rFonts w:ascii="Arial" w:hAnsi="Arial" w:cs="Arial"/>
          <w:sz w:val="24"/>
          <w:szCs w:val="24"/>
        </w:rPr>
        <w:t>que coadyuvan principalmente en la reintegración de las personas de origen mexicano que retornan a los estados; asimismo, mantienen comunicación con las y los connacionales que se encuentran principalmente en Estados Unidos y les vinculan con sus comunidades de origen.</w:t>
      </w:r>
    </w:p>
    <w:p w14:paraId="1FB991B7" w14:textId="77777777" w:rsidR="00713A68" w:rsidRDefault="00713A68" w:rsidP="00713A68">
      <w:pPr>
        <w:autoSpaceDE w:val="0"/>
        <w:autoSpaceDN w:val="0"/>
        <w:adjustRightInd w:val="0"/>
        <w:spacing w:before="0" w:beforeAutospacing="0" w:after="0" w:line="312" w:lineRule="auto"/>
        <w:jc w:val="both"/>
        <w:rPr>
          <w:rFonts w:ascii="Arial" w:hAnsi="Arial" w:cs="Arial"/>
          <w:sz w:val="24"/>
          <w:szCs w:val="24"/>
        </w:rPr>
      </w:pPr>
    </w:p>
    <w:p w14:paraId="239B060F" w14:textId="2C9E2205" w:rsidR="00D97051" w:rsidRDefault="00D97051" w:rsidP="00713A68">
      <w:pPr>
        <w:autoSpaceDE w:val="0"/>
        <w:autoSpaceDN w:val="0"/>
        <w:adjustRightInd w:val="0"/>
        <w:spacing w:before="0" w:beforeAutospacing="0" w:after="0" w:line="312" w:lineRule="auto"/>
        <w:jc w:val="both"/>
        <w:rPr>
          <w:rFonts w:ascii="Arial" w:hAnsi="Arial" w:cs="Arial"/>
          <w:sz w:val="24"/>
          <w:szCs w:val="24"/>
        </w:rPr>
      </w:pPr>
      <w:r w:rsidRPr="00713A68">
        <w:rPr>
          <w:rFonts w:ascii="Arial" w:hAnsi="Arial" w:cs="Arial"/>
          <w:sz w:val="24"/>
          <w:szCs w:val="24"/>
        </w:rPr>
        <w:t>No obstante, en su mayoría, no realizan acciones para la integración de personas extranjeras que residen en el país. En este marco, resulta fundamental dotar de información, capacitar y sensibilizar al funcionariado público local sobre las implicaciones de los procesos de integración y reintegración en las comunidades receptoras de personas migrantes.</w:t>
      </w:r>
    </w:p>
    <w:p w14:paraId="7050525A" w14:textId="77777777" w:rsidR="001542CB" w:rsidRPr="00713A68" w:rsidRDefault="001542CB" w:rsidP="00713A68">
      <w:pPr>
        <w:autoSpaceDE w:val="0"/>
        <w:autoSpaceDN w:val="0"/>
        <w:adjustRightInd w:val="0"/>
        <w:spacing w:before="0" w:beforeAutospacing="0" w:after="0" w:line="312" w:lineRule="auto"/>
        <w:jc w:val="both"/>
        <w:rPr>
          <w:rFonts w:ascii="Arial" w:hAnsi="Arial" w:cs="Arial"/>
          <w:sz w:val="24"/>
          <w:szCs w:val="24"/>
        </w:rPr>
      </w:pPr>
    </w:p>
    <w:p w14:paraId="0D44316A" w14:textId="6248589E" w:rsidR="00D97051" w:rsidRPr="00713A68" w:rsidRDefault="00D97051" w:rsidP="00713A68">
      <w:pPr>
        <w:pStyle w:val="Pa10"/>
        <w:spacing w:line="312" w:lineRule="auto"/>
        <w:jc w:val="both"/>
        <w:rPr>
          <w:rFonts w:ascii="Arial" w:hAnsi="Arial" w:cs="Arial"/>
        </w:rPr>
      </w:pPr>
      <w:r w:rsidRPr="00713A68">
        <w:rPr>
          <w:rFonts w:ascii="Arial" w:hAnsi="Arial" w:cs="Arial"/>
        </w:rPr>
        <w:t>La política integral tiene como base la definición del perfil de las personas migrantes y refugiadas; sus necesidades en el ámbito local; el fortalecimiento de los lazos y redes en las comunidades, y la coordinación interinstitucional efectiva, por ejemplo</w:t>
      </w:r>
      <w:r w:rsidR="008446AE" w:rsidRPr="00713A68">
        <w:rPr>
          <w:rFonts w:ascii="Arial" w:hAnsi="Arial" w:cs="Arial"/>
        </w:rPr>
        <w:t>,</w:t>
      </w:r>
      <w:r w:rsidRPr="00713A68">
        <w:rPr>
          <w:rFonts w:ascii="Arial" w:hAnsi="Arial" w:cs="Arial"/>
        </w:rPr>
        <w:t xml:space="preserve"> para llevar a cabo los procesos de reunificación familiar. Estas tareas, fundamentales para la construcción de la política, están a cargo de las instancias consagradas a la generación y procesamiento de información en la materia, como son la Secretaría de Gobernación, a través de la Unidad de Política Migratoria, Registro e Identidad de Personas, la Comisión Mexicana de Ayuda a Refugiados y el Instituto Nacional de Migración, así como la Secretaría de Relaciones Exteriores.</w:t>
      </w:r>
    </w:p>
    <w:p w14:paraId="0C7C986B" w14:textId="77777777" w:rsidR="00713A68" w:rsidRPr="00713A68" w:rsidRDefault="00713A68" w:rsidP="00713A68">
      <w:pPr>
        <w:spacing w:before="0" w:beforeAutospacing="0" w:after="0" w:line="312" w:lineRule="auto"/>
        <w:jc w:val="both"/>
        <w:rPr>
          <w:rFonts w:ascii="Arial" w:hAnsi="Arial" w:cs="Arial"/>
          <w:sz w:val="24"/>
          <w:szCs w:val="24"/>
          <w:lang w:eastAsia="en-US"/>
        </w:rPr>
      </w:pPr>
    </w:p>
    <w:p w14:paraId="739412D5" w14:textId="54743690" w:rsidR="00D97051" w:rsidRDefault="00D97051" w:rsidP="00713A68">
      <w:pPr>
        <w:pStyle w:val="Pa10"/>
        <w:spacing w:line="312" w:lineRule="auto"/>
        <w:jc w:val="both"/>
        <w:rPr>
          <w:rFonts w:ascii="Arial" w:hAnsi="Arial" w:cs="Arial"/>
        </w:rPr>
      </w:pPr>
      <w:r w:rsidRPr="00713A68">
        <w:rPr>
          <w:rFonts w:ascii="Arial" w:hAnsi="Arial" w:cs="Arial"/>
        </w:rPr>
        <w:t xml:space="preserve">La migración de retorno juega un papel fundamental en los procesos de integración y reintegración. En los últimos 10 años ha habido un incremento considerable en el número de deportaciones de población mexicana migrante proveniente de Estados Unidos, lo que constituye una amenaza real y constante para </w:t>
      </w:r>
      <w:r w:rsidR="008446AE" w:rsidRPr="00713A68">
        <w:rPr>
          <w:rFonts w:ascii="Arial" w:hAnsi="Arial" w:cs="Arial"/>
        </w:rPr>
        <w:t xml:space="preserve">el </w:t>
      </w:r>
      <w:r w:rsidRPr="00713A68">
        <w:rPr>
          <w:rFonts w:ascii="Arial" w:hAnsi="Arial" w:cs="Arial"/>
        </w:rPr>
        <w:t xml:space="preserve">país. Esta amenaza no está relacionada únicamente con cifras, sino con la parte cualitativa de este retroceso, es decir, con el impacto de las deportaciones en el ámbito de lo personal, en términos de descomposición familiar y de desarrollo de plan de vida. El Gobierno de México contempla en este sentido proveer condiciones adecuadas para la integración de todas y </w:t>
      </w:r>
      <w:r w:rsidRPr="00713A68">
        <w:rPr>
          <w:rFonts w:ascii="Arial" w:hAnsi="Arial" w:cs="Arial"/>
        </w:rPr>
        <w:lastRenderedPageBreak/>
        <w:t>todos nuestros connacionales y sus familias en el marco de un retorno digno, con perspectiva de derechos humanos y de género, evitando en todo momento la revictimización mediante el despliegue de esfuerzos no sólo en términos de cobertura, sino también de calidad.</w:t>
      </w:r>
    </w:p>
    <w:p w14:paraId="095E1380" w14:textId="77777777" w:rsidR="001542CB" w:rsidRPr="001542CB" w:rsidRDefault="001542CB" w:rsidP="001542CB">
      <w:pPr>
        <w:spacing w:before="0" w:beforeAutospacing="0" w:after="0" w:line="312" w:lineRule="auto"/>
        <w:jc w:val="both"/>
        <w:rPr>
          <w:rFonts w:ascii="Arial" w:hAnsi="Arial" w:cs="Arial"/>
          <w:sz w:val="24"/>
          <w:szCs w:val="24"/>
          <w:lang w:eastAsia="en-US"/>
        </w:rPr>
      </w:pPr>
    </w:p>
    <w:p w14:paraId="2AB26BC8" w14:textId="77777777" w:rsidR="001542CB" w:rsidRDefault="00D97051" w:rsidP="00713A68">
      <w:pPr>
        <w:spacing w:before="0" w:beforeAutospacing="0" w:after="0" w:line="312" w:lineRule="auto"/>
        <w:jc w:val="both"/>
        <w:rPr>
          <w:rFonts w:ascii="Arial" w:hAnsi="Arial" w:cs="Arial"/>
          <w:sz w:val="24"/>
          <w:szCs w:val="24"/>
        </w:rPr>
      </w:pPr>
      <w:r w:rsidRPr="00713A68">
        <w:rPr>
          <w:rFonts w:ascii="Arial" w:hAnsi="Arial" w:cs="Arial"/>
          <w:sz w:val="24"/>
          <w:szCs w:val="24"/>
        </w:rPr>
        <w:t>Para impulsar los procesos de integración y reintegración se parte de la garantía de acceso a derechos o el fortalecimiento de su ejercicio; del reconocimiento de la identidad de las personas migrantes; el acceso a servicios; su incorporación en el ámbito educativo o en el mercado laboral, o el desarrollo de redes que promuevan su inserción familiar y cultural, lo que fortalece, entre otras cosas, el arraigo, por ejemplo a través de acciones para que puedan acceder a una vivienda, ya sea en un esquema de arrendamiento o propia.</w:t>
      </w:r>
    </w:p>
    <w:p w14:paraId="66F53D91" w14:textId="77777777" w:rsidR="001542CB" w:rsidRDefault="001542CB" w:rsidP="00713A68">
      <w:pPr>
        <w:spacing w:before="0" w:beforeAutospacing="0" w:after="0" w:line="312" w:lineRule="auto"/>
        <w:jc w:val="both"/>
        <w:rPr>
          <w:rFonts w:ascii="Arial" w:hAnsi="Arial" w:cs="Arial"/>
          <w:sz w:val="24"/>
          <w:szCs w:val="24"/>
        </w:rPr>
      </w:pPr>
    </w:p>
    <w:p w14:paraId="18016BDE" w14:textId="6947DFD4" w:rsidR="0069004B" w:rsidRPr="00713A68" w:rsidRDefault="00D97051" w:rsidP="00713A68">
      <w:pPr>
        <w:spacing w:before="0" w:beforeAutospacing="0" w:after="0" w:line="312" w:lineRule="auto"/>
        <w:jc w:val="both"/>
        <w:rPr>
          <w:rFonts w:ascii="Arial" w:hAnsi="Arial" w:cs="Arial"/>
          <w:sz w:val="24"/>
          <w:szCs w:val="24"/>
        </w:rPr>
      </w:pPr>
      <w:r w:rsidRPr="00713A68">
        <w:rPr>
          <w:rFonts w:ascii="Arial" w:hAnsi="Arial" w:cs="Arial"/>
          <w:sz w:val="24"/>
          <w:szCs w:val="24"/>
        </w:rPr>
        <w:t>Es necesario tener en cuenta que estos procesos tienen efecto en el mediano y largo plazos; por ende, las acciones que se emprendan en este marco –básicamente a cargo de la Condusef y la Secretaría de Desarrollo Agrario, Territorial y Urbano, a través de sus coordinaciones estatales– deben considerar, además de lo ya mencionado, la diversidad, el desarrollo humano sostenible y la seguridad humana.</w:t>
      </w:r>
    </w:p>
    <w:p w14:paraId="39883F70" w14:textId="77777777" w:rsidR="001542CB" w:rsidRPr="00713A68" w:rsidRDefault="001542CB" w:rsidP="00713A68">
      <w:pPr>
        <w:spacing w:before="0" w:beforeAutospacing="0" w:after="0" w:line="312" w:lineRule="auto"/>
        <w:jc w:val="both"/>
        <w:rPr>
          <w:rFonts w:ascii="Arial" w:hAnsi="Arial" w:cs="Arial"/>
          <w:sz w:val="24"/>
          <w:szCs w:val="24"/>
        </w:rPr>
      </w:pPr>
    </w:p>
    <w:p w14:paraId="40A41F45" w14:textId="3AF68C0C" w:rsidR="00D97051" w:rsidRDefault="0069004B" w:rsidP="00713A68">
      <w:pPr>
        <w:pStyle w:val="Pa1"/>
        <w:spacing w:line="312" w:lineRule="auto"/>
        <w:jc w:val="both"/>
        <w:rPr>
          <w:rFonts w:ascii="Arial" w:hAnsi="Arial" w:cs="Arial"/>
        </w:rPr>
      </w:pPr>
      <w:r w:rsidRPr="00713A68">
        <w:rPr>
          <w:rFonts w:ascii="Arial" w:hAnsi="Arial" w:cs="Arial"/>
          <w:b/>
          <w:bCs/>
        </w:rPr>
        <w:t>7</w:t>
      </w:r>
      <w:r w:rsidR="000448A5" w:rsidRPr="00713A68">
        <w:rPr>
          <w:rFonts w:ascii="Arial" w:hAnsi="Arial" w:cs="Arial"/>
          <w:b/>
          <w:bCs/>
        </w:rPr>
        <w:t>.-</w:t>
      </w:r>
      <w:r w:rsidRPr="00713A68">
        <w:rPr>
          <w:rFonts w:ascii="Arial" w:hAnsi="Arial" w:cs="Arial"/>
          <w:b/>
          <w:bCs/>
        </w:rPr>
        <w:t xml:space="preserve"> </w:t>
      </w:r>
      <w:r w:rsidR="000448A5" w:rsidRPr="00713A68">
        <w:rPr>
          <w:rFonts w:ascii="Arial" w:hAnsi="Arial" w:cs="Arial"/>
          <w:b/>
          <w:bCs/>
        </w:rPr>
        <w:t>E</w:t>
      </w:r>
      <w:r w:rsidRPr="00713A68">
        <w:rPr>
          <w:rFonts w:ascii="Arial" w:hAnsi="Arial" w:cs="Arial"/>
          <w:b/>
          <w:bCs/>
        </w:rPr>
        <w:t>l desarrollo sostenible</w:t>
      </w:r>
      <w:r w:rsidR="00D97051" w:rsidRPr="00713A68">
        <w:rPr>
          <w:rFonts w:ascii="Arial" w:hAnsi="Arial" w:cs="Arial"/>
          <w:b/>
          <w:bCs/>
        </w:rPr>
        <w:t xml:space="preserve"> en comunidades migrantes</w:t>
      </w:r>
      <w:r w:rsidR="000448A5" w:rsidRPr="00713A68">
        <w:rPr>
          <w:rFonts w:ascii="Arial" w:hAnsi="Arial" w:cs="Arial"/>
        </w:rPr>
        <w:t xml:space="preserve">. </w:t>
      </w:r>
      <w:r w:rsidR="00D97051" w:rsidRPr="00713A68">
        <w:rPr>
          <w:rFonts w:ascii="Arial" w:hAnsi="Arial" w:cs="Arial"/>
        </w:rPr>
        <w:t>Este componente busca satisfacer las necesidades actuales de las personas en comunidades expulsoras y receptoras de migrantes, particularmente en la región sur-sureste, sin comprometer los recursos y posibilidades de las futuras generaciones, con la finalidad de lograr la autosuficiencia regional, asegurar que la actividad económica mejore la calidad de vida de todas las personas, usar los recursos eficientemente, promover el máximo de reciclaje y reutilización, así como emprender otras acciones que mantengan y mejoren el sistema ambiental a través del diseño de políticas públicas y de combate al rezago social, orientadas a reducir los niveles de marginación.</w:t>
      </w:r>
    </w:p>
    <w:p w14:paraId="1F677277" w14:textId="77777777" w:rsidR="001542CB" w:rsidRPr="001542CB" w:rsidRDefault="001542CB" w:rsidP="001542CB">
      <w:pPr>
        <w:spacing w:before="0" w:beforeAutospacing="0" w:after="0" w:line="312" w:lineRule="auto"/>
        <w:jc w:val="both"/>
        <w:rPr>
          <w:rFonts w:ascii="Arial" w:hAnsi="Arial" w:cs="Arial"/>
          <w:sz w:val="24"/>
          <w:szCs w:val="24"/>
          <w:lang w:val="es-ES_tradnl"/>
        </w:rPr>
      </w:pPr>
    </w:p>
    <w:p w14:paraId="73FD3654" w14:textId="7CD8DAC5" w:rsidR="006563AE" w:rsidRPr="00713A68" w:rsidRDefault="00D97051" w:rsidP="00713A68">
      <w:pPr>
        <w:spacing w:before="0" w:beforeAutospacing="0" w:after="0" w:line="312" w:lineRule="auto"/>
        <w:jc w:val="both"/>
        <w:rPr>
          <w:rFonts w:ascii="Arial" w:hAnsi="Arial" w:cs="Arial"/>
          <w:sz w:val="24"/>
          <w:szCs w:val="24"/>
          <w:lang w:val="es-ES_tradnl"/>
        </w:rPr>
      </w:pPr>
      <w:r w:rsidRPr="00713A68">
        <w:rPr>
          <w:rFonts w:ascii="Arial" w:eastAsiaTheme="minorHAnsi" w:hAnsi="Arial" w:cs="Arial"/>
          <w:sz w:val="24"/>
          <w:szCs w:val="24"/>
          <w:lang w:eastAsia="en-US"/>
        </w:rPr>
        <w:t>Para sostener cada uno de estos componentes de la actual política migratoria es fundamental el trabajo coordinado y articulado en los tres órdenes de gobierno, organismos internacionales, organizaciones de la sociedad civil e iniciativa privada, así como promover campañas permanentes de difusión de los derechos de las personas migrantes, sus contribuciones en las comunidades receptoras mediante el intercambio de habilidades y competencias, y el enriquecimiento cultural que la migración genera entre países.</w:t>
      </w:r>
    </w:p>
    <w:p w14:paraId="4124AADA" w14:textId="36BB35A7" w:rsidR="001542CB" w:rsidRDefault="001542CB" w:rsidP="00713A68">
      <w:pPr>
        <w:spacing w:before="0" w:beforeAutospacing="0" w:after="0" w:line="312" w:lineRule="auto"/>
        <w:jc w:val="both"/>
        <w:rPr>
          <w:rFonts w:ascii="Arial" w:hAnsi="Arial" w:cs="Arial"/>
          <w:sz w:val="24"/>
          <w:szCs w:val="24"/>
          <w:lang w:val="es-ES_tradnl"/>
        </w:rPr>
      </w:pPr>
    </w:p>
    <w:p w14:paraId="470613F2" w14:textId="4F38014E" w:rsidR="001542CB" w:rsidRDefault="001542CB" w:rsidP="00713A68">
      <w:pPr>
        <w:spacing w:before="0" w:beforeAutospacing="0" w:after="0" w:line="312" w:lineRule="auto"/>
        <w:jc w:val="both"/>
        <w:rPr>
          <w:rFonts w:ascii="Arial" w:hAnsi="Arial" w:cs="Arial"/>
          <w:sz w:val="24"/>
          <w:szCs w:val="24"/>
          <w:lang w:val="es-ES_tradnl"/>
        </w:rPr>
      </w:pPr>
    </w:p>
    <w:p w14:paraId="3296F7BC" w14:textId="64AABE70" w:rsidR="001542CB" w:rsidRDefault="001542CB" w:rsidP="00713A68">
      <w:pPr>
        <w:spacing w:before="0" w:beforeAutospacing="0" w:after="0" w:line="312" w:lineRule="auto"/>
        <w:jc w:val="both"/>
        <w:rPr>
          <w:rFonts w:ascii="Arial" w:hAnsi="Arial" w:cs="Arial"/>
          <w:sz w:val="24"/>
          <w:szCs w:val="24"/>
          <w:lang w:val="es-ES_tradnl"/>
        </w:rPr>
      </w:pPr>
    </w:p>
    <w:p w14:paraId="0558B20C" w14:textId="36B3244B" w:rsidR="001542CB" w:rsidRDefault="001542CB" w:rsidP="00713A68">
      <w:pPr>
        <w:spacing w:before="0" w:beforeAutospacing="0" w:after="0" w:line="312" w:lineRule="auto"/>
        <w:jc w:val="both"/>
        <w:rPr>
          <w:rFonts w:ascii="Arial" w:hAnsi="Arial" w:cs="Arial"/>
          <w:sz w:val="24"/>
          <w:szCs w:val="24"/>
          <w:lang w:val="es-ES_tradnl"/>
        </w:rPr>
      </w:pPr>
    </w:p>
    <w:p w14:paraId="118411FD" w14:textId="77777777" w:rsidR="001542CB" w:rsidRDefault="001542CB" w:rsidP="00713A68">
      <w:pPr>
        <w:spacing w:before="0" w:beforeAutospacing="0" w:after="0" w:line="312" w:lineRule="auto"/>
        <w:jc w:val="both"/>
        <w:rPr>
          <w:rFonts w:ascii="Arial" w:hAnsi="Arial" w:cs="Arial"/>
          <w:sz w:val="24"/>
          <w:szCs w:val="24"/>
          <w:lang w:val="es-ES_tradnl"/>
        </w:rPr>
      </w:pPr>
    </w:p>
    <w:p w14:paraId="55DC17B6" w14:textId="778673D6" w:rsidR="001542CB" w:rsidRDefault="001542CB" w:rsidP="00713A68">
      <w:pPr>
        <w:spacing w:before="0" w:beforeAutospacing="0" w:after="0" w:line="312" w:lineRule="auto"/>
        <w:jc w:val="both"/>
        <w:rPr>
          <w:rFonts w:ascii="Arial" w:hAnsi="Arial" w:cs="Arial"/>
          <w:sz w:val="24"/>
          <w:szCs w:val="24"/>
          <w:lang w:val="es-ES_tradnl"/>
        </w:rPr>
      </w:pPr>
    </w:p>
    <w:p w14:paraId="567D2711" w14:textId="77777777" w:rsidR="001542CB" w:rsidRDefault="001542CB" w:rsidP="00713A68">
      <w:pPr>
        <w:spacing w:before="0" w:beforeAutospacing="0" w:after="0" w:line="312" w:lineRule="auto"/>
        <w:jc w:val="both"/>
        <w:rPr>
          <w:rFonts w:ascii="Arial" w:hAnsi="Arial" w:cs="Arial"/>
          <w:sz w:val="24"/>
          <w:szCs w:val="24"/>
          <w:lang w:val="es-ES_tradnl"/>
        </w:rPr>
        <w:sectPr w:rsidR="001542CB" w:rsidSect="0069004B">
          <w:pgSz w:w="12240" w:h="15840"/>
          <w:pgMar w:top="851" w:right="851" w:bottom="851" w:left="851" w:header="709" w:footer="709" w:gutter="0"/>
          <w:cols w:space="708"/>
          <w:docGrid w:linePitch="360"/>
        </w:sectPr>
      </w:pPr>
    </w:p>
    <w:p w14:paraId="69D85101" w14:textId="366E032D" w:rsidR="00657A67" w:rsidRDefault="00657A67" w:rsidP="00713A68">
      <w:pPr>
        <w:spacing w:before="0" w:beforeAutospacing="0" w:after="0" w:line="312" w:lineRule="auto"/>
        <w:jc w:val="both"/>
        <w:rPr>
          <w:rFonts w:ascii="Arial" w:hAnsi="Arial" w:cs="Arial"/>
          <w:sz w:val="24"/>
          <w:szCs w:val="24"/>
          <w:lang w:val="es-ES_tradnl"/>
        </w:rPr>
      </w:pPr>
    </w:p>
    <w:p w14:paraId="357CA6AF" w14:textId="6E5F31DD" w:rsidR="00A151A8" w:rsidRDefault="00A151A8" w:rsidP="00E961FC">
      <w:pPr>
        <w:pStyle w:val="Ttulo1"/>
      </w:pPr>
      <w:bookmarkStart w:id="1" w:name="_Toc125114999"/>
      <w:r w:rsidRPr="00E961FC">
        <w:t>Estadísticas</w:t>
      </w:r>
      <w:r>
        <w:t xml:space="preserve"> Migratorias.</w:t>
      </w:r>
      <w:bookmarkEnd w:id="1"/>
    </w:p>
    <w:p w14:paraId="22A7270A" w14:textId="77777777" w:rsidR="00A151A8" w:rsidRPr="00713A68" w:rsidRDefault="00A151A8" w:rsidP="00713A68">
      <w:pPr>
        <w:spacing w:before="0" w:beforeAutospacing="0" w:after="0" w:line="312" w:lineRule="auto"/>
        <w:jc w:val="both"/>
        <w:rPr>
          <w:rFonts w:ascii="Arial" w:hAnsi="Arial" w:cs="Arial"/>
          <w:sz w:val="24"/>
          <w:szCs w:val="24"/>
          <w:lang w:val="es-ES_tradnl"/>
        </w:rPr>
      </w:pPr>
    </w:p>
    <w:p w14:paraId="45DADE95" w14:textId="12BF2463" w:rsidR="009F017F" w:rsidRPr="001542CB" w:rsidRDefault="009F017F" w:rsidP="001542CB">
      <w:pPr>
        <w:pStyle w:val="Ttulo2"/>
        <w:spacing w:before="0" w:beforeAutospacing="0" w:line="312" w:lineRule="auto"/>
        <w:rPr>
          <w:rFonts w:ascii="Arial" w:hAnsi="Arial" w:cs="Arial"/>
          <w:sz w:val="24"/>
          <w:szCs w:val="24"/>
        </w:rPr>
      </w:pPr>
      <w:bookmarkStart w:id="2" w:name="_Toc125115000"/>
      <w:r w:rsidRPr="001542CB">
        <w:rPr>
          <w:rFonts w:ascii="Arial" w:hAnsi="Arial" w:cs="Arial"/>
          <w:sz w:val="24"/>
          <w:szCs w:val="24"/>
        </w:rPr>
        <w:t>Dimensiones de movilidad y migración.</w:t>
      </w:r>
      <w:bookmarkEnd w:id="2"/>
    </w:p>
    <w:p w14:paraId="4270CB3A" w14:textId="77777777" w:rsidR="009F017F" w:rsidRPr="001542CB" w:rsidRDefault="009F017F" w:rsidP="00713A68">
      <w:pPr>
        <w:spacing w:before="0" w:beforeAutospacing="0" w:after="0" w:line="312" w:lineRule="auto"/>
        <w:jc w:val="both"/>
        <w:rPr>
          <w:rFonts w:ascii="Arial" w:hAnsi="Arial" w:cs="Arial"/>
          <w:sz w:val="24"/>
          <w:szCs w:val="24"/>
        </w:rPr>
      </w:pPr>
    </w:p>
    <w:p w14:paraId="02F27182" w14:textId="486181AA" w:rsidR="00E37B56" w:rsidRDefault="00A151A8" w:rsidP="00713A68">
      <w:pPr>
        <w:spacing w:before="0" w:beforeAutospacing="0" w:after="0" w:line="312" w:lineRule="auto"/>
        <w:jc w:val="both"/>
        <w:rPr>
          <w:rFonts w:ascii="Arial" w:hAnsi="Arial" w:cs="Arial"/>
          <w:sz w:val="24"/>
          <w:szCs w:val="24"/>
        </w:rPr>
      </w:pPr>
      <w:r>
        <w:rPr>
          <w:rFonts w:ascii="Arial" w:hAnsi="Arial" w:cs="Arial"/>
          <w:sz w:val="24"/>
          <w:szCs w:val="24"/>
          <w:shd w:val="clear" w:color="auto" w:fill="FFFFFF"/>
        </w:rPr>
        <w:t xml:space="preserve">Las Estadísticas Migratorias </w:t>
      </w:r>
      <w:r w:rsidR="00E37B56">
        <w:rPr>
          <w:rFonts w:ascii="Arial" w:hAnsi="Arial" w:cs="Arial"/>
          <w:sz w:val="24"/>
          <w:szCs w:val="24"/>
          <w:shd w:val="clear" w:color="auto" w:fill="FFFFFF"/>
        </w:rPr>
        <w:t>De acuerdo al artículo “</w:t>
      </w:r>
      <w:r w:rsidR="001542CB" w:rsidRPr="00051CD8">
        <w:rPr>
          <w:rFonts w:ascii="Arial" w:hAnsi="Arial" w:cs="Arial"/>
          <w:sz w:val="24"/>
          <w:szCs w:val="24"/>
          <w:shd w:val="clear" w:color="auto" w:fill="FFFFFF"/>
        </w:rPr>
        <w:t xml:space="preserve">Movilidad y migración. Definiciones </w:t>
      </w:r>
      <w:r w:rsidR="001542CB">
        <w:rPr>
          <w:rFonts w:ascii="Arial" w:hAnsi="Arial" w:cs="Arial"/>
          <w:sz w:val="24"/>
          <w:szCs w:val="24"/>
          <w:shd w:val="clear" w:color="auto" w:fill="FFFFFF"/>
        </w:rPr>
        <w:t>y</w:t>
      </w:r>
      <w:r w:rsidR="001542CB" w:rsidRPr="00051CD8">
        <w:rPr>
          <w:rFonts w:ascii="Arial" w:hAnsi="Arial" w:cs="Arial"/>
          <w:sz w:val="24"/>
          <w:szCs w:val="24"/>
          <w:shd w:val="clear" w:color="auto" w:fill="FFFFFF"/>
        </w:rPr>
        <w:t xml:space="preserve"> El proceso migratorio</w:t>
      </w:r>
      <w:r w:rsidR="001542CB">
        <w:rPr>
          <w:rFonts w:ascii="Arial" w:hAnsi="Arial" w:cs="Arial"/>
          <w:sz w:val="24"/>
          <w:szCs w:val="24"/>
          <w:shd w:val="clear" w:color="auto" w:fill="FFFFFF"/>
        </w:rPr>
        <w:t>. Tema 7 Los movimientos espaciales de la población</w:t>
      </w:r>
      <w:r w:rsidR="00E37B56">
        <w:rPr>
          <w:rFonts w:ascii="Arial" w:hAnsi="Arial" w:cs="Arial"/>
          <w:sz w:val="24"/>
          <w:szCs w:val="24"/>
          <w:shd w:val="clear" w:color="auto" w:fill="FFFFFF"/>
        </w:rPr>
        <w:t>,</w:t>
      </w:r>
      <w:r w:rsidR="001542CB">
        <w:rPr>
          <w:rFonts w:ascii="Arial" w:hAnsi="Arial" w:cs="Arial"/>
          <w:sz w:val="24"/>
          <w:szCs w:val="24"/>
          <w:shd w:val="clear" w:color="auto" w:fill="FFFFFF"/>
        </w:rPr>
        <w:t xml:space="preserve"> subtema 7.1 </w:t>
      </w:r>
      <w:r w:rsidR="001542CB" w:rsidRPr="001542CB">
        <w:rPr>
          <w:rFonts w:ascii="Arial" w:hAnsi="Arial" w:cs="Arial"/>
          <w:sz w:val="24"/>
          <w:szCs w:val="24"/>
          <w:shd w:val="clear" w:color="auto" w:fill="FFFFFF"/>
        </w:rPr>
        <w:t>Movilidad y migración</w:t>
      </w:r>
      <w:r w:rsidR="001542CB">
        <w:rPr>
          <w:rFonts w:ascii="Arial" w:hAnsi="Arial" w:cs="Arial"/>
          <w:sz w:val="24"/>
          <w:szCs w:val="24"/>
          <w:shd w:val="clear" w:color="auto" w:fill="FFFFFF"/>
        </w:rPr>
        <w:t>, diapositiva 4</w:t>
      </w:r>
      <w:r w:rsidR="00E37B56">
        <w:rPr>
          <w:rFonts w:ascii="Arial" w:hAnsi="Arial" w:cs="Arial"/>
          <w:sz w:val="24"/>
          <w:szCs w:val="24"/>
          <w:shd w:val="clear" w:color="auto" w:fill="FFFFFF"/>
        </w:rPr>
        <w:t xml:space="preserve">, </w:t>
      </w:r>
      <w:r w:rsidR="001313B9" w:rsidRPr="00713A68">
        <w:rPr>
          <w:rFonts w:ascii="Arial" w:hAnsi="Arial" w:cs="Arial"/>
          <w:sz w:val="24"/>
          <w:szCs w:val="24"/>
          <w:lang w:val="es-ES_tradnl"/>
        </w:rPr>
        <w:t xml:space="preserve">por </w:t>
      </w:r>
      <w:r w:rsidR="001313B9" w:rsidRPr="00713A68">
        <w:rPr>
          <w:rFonts w:ascii="Arial" w:hAnsi="Arial" w:cs="Arial"/>
          <w:b/>
          <w:bCs/>
          <w:sz w:val="24"/>
          <w:szCs w:val="24"/>
          <w:lang w:val="es-ES_tradnl"/>
        </w:rPr>
        <w:t>movilidad</w:t>
      </w:r>
      <w:r w:rsidR="00E37B56" w:rsidRPr="00E37B56">
        <w:rPr>
          <w:rFonts w:ascii="Arial" w:hAnsi="Arial" w:cs="Arial"/>
          <w:sz w:val="24"/>
          <w:szCs w:val="24"/>
          <w:lang w:val="es-ES_tradnl"/>
        </w:rPr>
        <w:t xml:space="preserve"> </w:t>
      </w:r>
      <w:r w:rsidR="00E37B56">
        <w:rPr>
          <w:rFonts w:ascii="Arial" w:hAnsi="Arial" w:cs="Arial"/>
          <w:sz w:val="24"/>
          <w:szCs w:val="24"/>
        </w:rPr>
        <w:t>entenderemos el</w:t>
      </w:r>
      <w:r w:rsidR="00051CD8" w:rsidRPr="00713A68">
        <w:rPr>
          <w:rFonts w:ascii="Arial" w:hAnsi="Arial" w:cs="Arial"/>
          <w:sz w:val="24"/>
          <w:szCs w:val="24"/>
        </w:rPr>
        <w:t xml:space="preserve"> </w:t>
      </w:r>
      <w:r w:rsidR="00E37B56">
        <w:rPr>
          <w:rFonts w:ascii="Arial" w:hAnsi="Arial" w:cs="Arial"/>
          <w:sz w:val="24"/>
          <w:szCs w:val="24"/>
        </w:rPr>
        <w:t>“</w:t>
      </w:r>
      <w:r w:rsidR="00051CD8" w:rsidRPr="00713A68">
        <w:rPr>
          <w:rFonts w:ascii="Arial" w:hAnsi="Arial" w:cs="Arial"/>
          <w:sz w:val="24"/>
          <w:szCs w:val="24"/>
        </w:rPr>
        <w:t>Conjunto de desplazamientos en el espacio físico, de individuos o grupos de individuos, cualquiera que sea la duración y la distancia del desplazamiento. Engloba todo tipo de movimientos que se produce en el espacio</w:t>
      </w:r>
      <w:r w:rsidR="00E37B56">
        <w:rPr>
          <w:rFonts w:ascii="Arial" w:hAnsi="Arial" w:cs="Arial"/>
          <w:sz w:val="24"/>
          <w:szCs w:val="24"/>
        </w:rPr>
        <w:t>”</w:t>
      </w:r>
      <w:r w:rsidR="00051CD8" w:rsidRPr="00713A68">
        <w:rPr>
          <w:rFonts w:ascii="Arial" w:hAnsi="Arial" w:cs="Arial"/>
          <w:sz w:val="24"/>
          <w:szCs w:val="24"/>
        </w:rPr>
        <w:t xml:space="preserve">. </w:t>
      </w:r>
      <w:r w:rsidR="00051CD8" w:rsidRPr="00713A68">
        <w:rPr>
          <w:rFonts w:ascii="Arial" w:hAnsi="Arial" w:cs="Arial"/>
          <w:sz w:val="24"/>
          <w:szCs w:val="24"/>
          <w:lang w:val="es-ES_tradnl"/>
        </w:rPr>
        <w:t>Y</w:t>
      </w:r>
      <w:r w:rsidR="00E37B56">
        <w:rPr>
          <w:rFonts w:ascii="Arial" w:hAnsi="Arial" w:cs="Arial"/>
          <w:sz w:val="24"/>
          <w:szCs w:val="24"/>
          <w:lang w:val="es-ES_tradnl"/>
        </w:rPr>
        <w:t xml:space="preserve"> por</w:t>
      </w:r>
      <w:r w:rsidR="00051CD8" w:rsidRPr="00713A68">
        <w:rPr>
          <w:rFonts w:ascii="Arial" w:hAnsi="Arial" w:cs="Arial"/>
          <w:sz w:val="24"/>
          <w:szCs w:val="24"/>
          <w:lang w:val="es-ES_tradnl"/>
        </w:rPr>
        <w:t xml:space="preserve"> </w:t>
      </w:r>
      <w:r w:rsidR="00051CD8" w:rsidRPr="00713A68">
        <w:rPr>
          <w:rFonts w:ascii="Arial" w:hAnsi="Arial" w:cs="Arial"/>
          <w:b/>
          <w:bCs/>
          <w:sz w:val="24"/>
          <w:szCs w:val="24"/>
          <w:lang w:val="es-ES_tradnl"/>
        </w:rPr>
        <w:t>migración</w:t>
      </w:r>
      <w:r w:rsidR="00051CD8" w:rsidRPr="00713A68">
        <w:rPr>
          <w:rFonts w:ascii="Arial" w:hAnsi="Arial" w:cs="Arial"/>
          <w:sz w:val="24"/>
          <w:szCs w:val="24"/>
        </w:rPr>
        <w:t xml:space="preserve">: </w:t>
      </w:r>
      <w:r w:rsidR="00E37B56">
        <w:rPr>
          <w:rFonts w:ascii="Arial" w:hAnsi="Arial" w:cs="Arial"/>
          <w:sz w:val="24"/>
          <w:szCs w:val="24"/>
        </w:rPr>
        <w:t xml:space="preserve">“el </w:t>
      </w:r>
      <w:r w:rsidR="00051CD8" w:rsidRPr="00713A68">
        <w:rPr>
          <w:rFonts w:ascii="Arial" w:hAnsi="Arial" w:cs="Arial"/>
          <w:sz w:val="24"/>
          <w:szCs w:val="24"/>
        </w:rPr>
        <w:t>tipo de movilidad espacial con una característica específica que implica un cambio de lugar de residencia habitual (muchas veces, de actividad) durante un periodo de tiempo significativo</w:t>
      </w:r>
      <w:r w:rsidR="00E37B56">
        <w:rPr>
          <w:rFonts w:ascii="Arial" w:hAnsi="Arial" w:cs="Arial"/>
          <w:sz w:val="24"/>
          <w:szCs w:val="24"/>
        </w:rPr>
        <w:t>”</w:t>
      </w:r>
      <w:r w:rsidR="00051CD8" w:rsidRPr="00713A68">
        <w:rPr>
          <w:rFonts w:ascii="Arial" w:hAnsi="Arial" w:cs="Arial"/>
          <w:sz w:val="24"/>
          <w:szCs w:val="24"/>
        </w:rPr>
        <w:t>.</w:t>
      </w:r>
    </w:p>
    <w:p w14:paraId="56F8F6A5" w14:textId="77777777" w:rsidR="00E37B56" w:rsidRDefault="00E37B56" w:rsidP="00713A68">
      <w:pPr>
        <w:spacing w:before="0" w:beforeAutospacing="0" w:after="0" w:line="312" w:lineRule="auto"/>
        <w:jc w:val="both"/>
        <w:rPr>
          <w:rFonts w:ascii="Arial" w:hAnsi="Arial" w:cs="Arial"/>
          <w:sz w:val="24"/>
          <w:szCs w:val="24"/>
        </w:rPr>
      </w:pPr>
    </w:p>
    <w:p w14:paraId="0C48D152" w14:textId="6D8A82F6" w:rsidR="006563AE" w:rsidRPr="00713A68" w:rsidRDefault="001B05D4" w:rsidP="00713A68">
      <w:pPr>
        <w:spacing w:before="0" w:beforeAutospacing="0" w:after="0" w:line="312" w:lineRule="auto"/>
        <w:jc w:val="both"/>
        <w:rPr>
          <w:rFonts w:ascii="Arial" w:hAnsi="Arial" w:cs="Arial"/>
          <w:sz w:val="24"/>
          <w:szCs w:val="24"/>
          <w:lang w:val="es-ES_tradnl"/>
        </w:rPr>
      </w:pPr>
      <w:r w:rsidRPr="00713A68">
        <w:rPr>
          <w:rFonts w:ascii="Arial" w:hAnsi="Arial" w:cs="Arial"/>
          <w:sz w:val="24"/>
          <w:szCs w:val="24"/>
          <w:lang w:val="es-ES_tradnl"/>
        </w:rPr>
        <w:t xml:space="preserve">Por lo que hace </w:t>
      </w:r>
      <w:r w:rsidR="00243CFF" w:rsidRPr="00713A68">
        <w:rPr>
          <w:rFonts w:ascii="Arial" w:hAnsi="Arial" w:cs="Arial"/>
          <w:sz w:val="24"/>
          <w:szCs w:val="24"/>
          <w:lang w:val="es-ES_tradnl"/>
        </w:rPr>
        <w:t xml:space="preserve">a las dimensiones de movilidad y migración </w:t>
      </w:r>
      <w:r w:rsidR="00E37B56">
        <w:rPr>
          <w:rFonts w:ascii="Arial" w:hAnsi="Arial" w:cs="Arial"/>
          <w:sz w:val="24"/>
          <w:szCs w:val="24"/>
          <w:lang w:val="es-ES_tradnl"/>
        </w:rPr>
        <w:t>y con la misma fuente de información,</w:t>
      </w:r>
      <w:r w:rsidR="00243CFF" w:rsidRPr="00713A68">
        <w:rPr>
          <w:rFonts w:ascii="Arial" w:hAnsi="Arial" w:cs="Arial"/>
          <w:sz w:val="24"/>
          <w:szCs w:val="24"/>
          <w:lang w:val="es-ES_tradnl"/>
        </w:rPr>
        <w:t xml:space="preserve"> </w:t>
      </w:r>
      <w:r w:rsidR="00243CFF" w:rsidRPr="00713A68">
        <w:rPr>
          <w:rFonts w:ascii="Arial" w:hAnsi="Arial" w:cs="Arial"/>
          <w:sz w:val="24"/>
          <w:szCs w:val="24"/>
          <w:lang w:val="es-ES"/>
        </w:rPr>
        <w:t>a continuación</w:t>
      </w:r>
      <w:r w:rsidR="00E37B56">
        <w:rPr>
          <w:rFonts w:ascii="Arial" w:hAnsi="Arial" w:cs="Arial"/>
          <w:sz w:val="24"/>
          <w:szCs w:val="24"/>
          <w:lang w:val="es-ES"/>
        </w:rPr>
        <w:t>,</w:t>
      </w:r>
      <w:r w:rsidR="00243CFF" w:rsidRPr="00713A68">
        <w:rPr>
          <w:rFonts w:ascii="Arial" w:hAnsi="Arial" w:cs="Arial"/>
          <w:sz w:val="24"/>
          <w:szCs w:val="24"/>
          <w:lang w:val="es-ES"/>
        </w:rPr>
        <w:t xml:space="preserve"> se da una breve explicación de cada una de ellas</w:t>
      </w:r>
      <w:r w:rsidR="00E37B56">
        <w:rPr>
          <w:rFonts w:ascii="Arial" w:hAnsi="Arial" w:cs="Arial"/>
          <w:sz w:val="24"/>
          <w:szCs w:val="24"/>
          <w:lang w:val="es-ES"/>
        </w:rPr>
        <w:t xml:space="preserve">: </w:t>
      </w:r>
      <w:r w:rsidR="00E37B56" w:rsidRPr="00713A68">
        <w:rPr>
          <w:rFonts w:ascii="Arial" w:hAnsi="Arial" w:cs="Arial"/>
          <w:b/>
          <w:bCs/>
          <w:sz w:val="24"/>
          <w:szCs w:val="24"/>
          <w:lang w:val="es-ES"/>
        </w:rPr>
        <w:t>origen, tránsito, destino y retorno</w:t>
      </w:r>
      <w:r w:rsidR="00243CFF" w:rsidRPr="00713A68">
        <w:rPr>
          <w:rFonts w:ascii="Arial" w:hAnsi="Arial" w:cs="Arial"/>
          <w:sz w:val="24"/>
          <w:szCs w:val="24"/>
          <w:lang w:val="es-ES"/>
        </w:rPr>
        <w:t>.</w:t>
      </w:r>
    </w:p>
    <w:p w14:paraId="7F06E650" w14:textId="46BE7BE8" w:rsidR="006563AE" w:rsidRPr="00713A68" w:rsidRDefault="006563AE" w:rsidP="00713A68">
      <w:pPr>
        <w:spacing w:before="0" w:beforeAutospacing="0" w:after="0" w:line="312" w:lineRule="auto"/>
        <w:jc w:val="both"/>
        <w:rPr>
          <w:rFonts w:ascii="Arial" w:hAnsi="Arial" w:cs="Arial"/>
          <w:sz w:val="24"/>
          <w:szCs w:val="24"/>
          <w:lang w:val="es-ES_tradnl"/>
        </w:rPr>
      </w:pPr>
    </w:p>
    <w:p w14:paraId="14A43C0A" w14:textId="2F15CBA0" w:rsidR="006563AE" w:rsidRPr="00713A68" w:rsidRDefault="009A1C12" w:rsidP="00713A68">
      <w:pPr>
        <w:spacing w:before="0" w:beforeAutospacing="0" w:after="0" w:line="312" w:lineRule="auto"/>
        <w:jc w:val="both"/>
        <w:rPr>
          <w:rFonts w:ascii="Arial" w:hAnsi="Arial" w:cs="Arial"/>
          <w:sz w:val="24"/>
          <w:szCs w:val="24"/>
          <w:lang w:val="es-ES_tradnl"/>
        </w:rPr>
      </w:pPr>
      <w:r w:rsidRPr="00713A68">
        <w:rPr>
          <w:rFonts w:ascii="Arial" w:hAnsi="Arial" w:cs="Arial"/>
          <w:b/>
          <w:bCs/>
          <w:sz w:val="24"/>
          <w:szCs w:val="24"/>
          <w:lang w:val="es-ES_tradnl"/>
        </w:rPr>
        <w:t>Dimensión de movilidad y migración de o</w:t>
      </w:r>
      <w:r w:rsidR="00243CFF" w:rsidRPr="00713A68">
        <w:rPr>
          <w:rFonts w:ascii="Arial" w:hAnsi="Arial" w:cs="Arial"/>
          <w:b/>
          <w:bCs/>
          <w:sz w:val="24"/>
          <w:szCs w:val="24"/>
          <w:lang w:val="es-ES_tradnl"/>
        </w:rPr>
        <w:t>rigen</w:t>
      </w:r>
      <w:r w:rsidR="009D78D2" w:rsidRPr="00713A68">
        <w:rPr>
          <w:rFonts w:ascii="Arial" w:hAnsi="Arial" w:cs="Arial"/>
          <w:sz w:val="24"/>
          <w:szCs w:val="24"/>
          <w:lang w:val="es-ES_tradnl"/>
        </w:rPr>
        <w:t xml:space="preserve">. </w:t>
      </w:r>
      <w:r w:rsidR="00051CD8" w:rsidRPr="00713A68">
        <w:rPr>
          <w:rFonts w:ascii="Arial" w:hAnsi="Arial" w:cs="Arial"/>
          <w:sz w:val="24"/>
          <w:szCs w:val="24"/>
          <w:lang w:val="es-ES_tradnl"/>
        </w:rPr>
        <w:t xml:space="preserve">Entendida como el </w:t>
      </w:r>
      <w:r w:rsidR="00051CD8" w:rsidRPr="00713A68">
        <w:rPr>
          <w:rFonts w:ascii="Arial" w:hAnsi="Arial" w:cs="Arial"/>
          <w:sz w:val="24"/>
          <w:szCs w:val="24"/>
        </w:rPr>
        <w:t>área espacial o administrativa desde donde se mueve el migrante</w:t>
      </w:r>
      <w:r w:rsidR="00657A67" w:rsidRPr="00713A68">
        <w:rPr>
          <w:rFonts w:ascii="Arial" w:hAnsi="Arial" w:cs="Arial"/>
          <w:sz w:val="24"/>
          <w:szCs w:val="24"/>
        </w:rPr>
        <w:t>.</w:t>
      </w:r>
    </w:p>
    <w:p w14:paraId="462FAE24" w14:textId="2E38870D" w:rsidR="006563AE" w:rsidRPr="00713A68" w:rsidRDefault="006563AE" w:rsidP="00713A68">
      <w:pPr>
        <w:spacing w:before="0" w:beforeAutospacing="0" w:after="0" w:line="312" w:lineRule="auto"/>
        <w:jc w:val="both"/>
        <w:rPr>
          <w:rFonts w:ascii="Arial" w:hAnsi="Arial" w:cs="Arial"/>
          <w:sz w:val="24"/>
          <w:szCs w:val="24"/>
          <w:lang w:val="es-ES_tradnl"/>
        </w:rPr>
      </w:pPr>
    </w:p>
    <w:p w14:paraId="49A1CDBF" w14:textId="72317F1B" w:rsidR="006563AE" w:rsidRPr="00713A68" w:rsidRDefault="009A1C12" w:rsidP="00713A68">
      <w:pPr>
        <w:spacing w:before="0" w:beforeAutospacing="0" w:after="0" w:line="312" w:lineRule="auto"/>
        <w:jc w:val="both"/>
        <w:rPr>
          <w:rFonts w:ascii="Arial" w:hAnsi="Arial" w:cs="Arial"/>
          <w:sz w:val="24"/>
          <w:szCs w:val="24"/>
          <w:lang w:val="es-ES_tradnl"/>
        </w:rPr>
      </w:pPr>
      <w:r w:rsidRPr="00713A68">
        <w:rPr>
          <w:rFonts w:ascii="Arial" w:hAnsi="Arial" w:cs="Arial"/>
          <w:b/>
          <w:bCs/>
          <w:sz w:val="24"/>
          <w:szCs w:val="24"/>
          <w:lang w:val="es-ES_tradnl"/>
        </w:rPr>
        <w:t>Dimensión de movilidad y migración de t</w:t>
      </w:r>
      <w:r w:rsidR="00243CFF" w:rsidRPr="00713A68">
        <w:rPr>
          <w:rFonts w:ascii="Arial" w:hAnsi="Arial" w:cs="Arial"/>
          <w:b/>
          <w:bCs/>
          <w:sz w:val="24"/>
          <w:szCs w:val="24"/>
          <w:lang w:val="es-ES_tradnl"/>
        </w:rPr>
        <w:t>ránsito</w:t>
      </w:r>
      <w:r w:rsidR="009D78D2" w:rsidRPr="00713A68">
        <w:rPr>
          <w:rFonts w:ascii="Arial" w:hAnsi="Arial" w:cs="Arial"/>
          <w:sz w:val="24"/>
          <w:szCs w:val="24"/>
          <w:lang w:val="es-ES_tradnl"/>
        </w:rPr>
        <w:t xml:space="preserve">. </w:t>
      </w:r>
      <w:r w:rsidRPr="00713A68">
        <w:rPr>
          <w:rFonts w:ascii="Arial" w:hAnsi="Arial" w:cs="Arial"/>
          <w:sz w:val="24"/>
          <w:szCs w:val="24"/>
        </w:rPr>
        <w:t>Se refiere a la persona que dejó su país de residencia habitual con el propósito de dirigirse a otro, ya sea por motivos laborales o residenciales, pero requiere pasar por un tercer país, o varios, sin la intención de establecerse en él o en ellos. La condición migratoria de las personas en tránsito puede ser regular o irregular. Los desplazamientos pueden darse de manera diferenciada según edad, sexo y país de origen.</w:t>
      </w:r>
    </w:p>
    <w:p w14:paraId="61190453" w14:textId="77777777" w:rsidR="00657A67" w:rsidRPr="00713A68" w:rsidRDefault="00657A67" w:rsidP="00713A68">
      <w:pPr>
        <w:spacing w:before="0" w:beforeAutospacing="0" w:after="0" w:line="312" w:lineRule="auto"/>
        <w:jc w:val="both"/>
        <w:rPr>
          <w:rFonts w:ascii="Arial" w:hAnsi="Arial" w:cs="Arial"/>
          <w:sz w:val="24"/>
          <w:szCs w:val="24"/>
          <w:lang w:val="es-ES_tradnl"/>
        </w:rPr>
      </w:pPr>
    </w:p>
    <w:p w14:paraId="30E205EC" w14:textId="1EAF9ED4" w:rsidR="006563AE" w:rsidRPr="00713A68" w:rsidRDefault="009A1C12" w:rsidP="00713A68">
      <w:pPr>
        <w:spacing w:before="0" w:beforeAutospacing="0" w:after="0" w:line="312" w:lineRule="auto"/>
        <w:jc w:val="both"/>
        <w:rPr>
          <w:rFonts w:ascii="Arial" w:hAnsi="Arial" w:cs="Arial"/>
          <w:sz w:val="24"/>
          <w:szCs w:val="24"/>
          <w:lang w:val="es-ES_tradnl"/>
        </w:rPr>
      </w:pPr>
      <w:r w:rsidRPr="00713A68">
        <w:rPr>
          <w:rFonts w:ascii="Arial" w:hAnsi="Arial" w:cs="Arial"/>
          <w:b/>
          <w:bCs/>
          <w:sz w:val="24"/>
          <w:szCs w:val="24"/>
          <w:lang w:val="es-ES_tradnl"/>
        </w:rPr>
        <w:t>Dimensión de movilidad y migración de d</w:t>
      </w:r>
      <w:r w:rsidR="00243CFF" w:rsidRPr="00713A68">
        <w:rPr>
          <w:rFonts w:ascii="Arial" w:hAnsi="Arial" w:cs="Arial"/>
          <w:b/>
          <w:bCs/>
          <w:sz w:val="24"/>
          <w:szCs w:val="24"/>
          <w:lang w:val="es-ES_tradnl"/>
        </w:rPr>
        <w:t>estino</w:t>
      </w:r>
      <w:r w:rsidR="009D78D2" w:rsidRPr="00713A68">
        <w:rPr>
          <w:rFonts w:ascii="Arial" w:hAnsi="Arial" w:cs="Arial"/>
          <w:sz w:val="24"/>
          <w:szCs w:val="24"/>
          <w:lang w:val="es-ES_tradnl"/>
        </w:rPr>
        <w:t xml:space="preserve">. </w:t>
      </w:r>
      <w:r w:rsidR="00657A67" w:rsidRPr="00713A68">
        <w:rPr>
          <w:rFonts w:ascii="Arial" w:hAnsi="Arial" w:cs="Arial"/>
          <w:sz w:val="24"/>
          <w:szCs w:val="24"/>
        </w:rPr>
        <w:t xml:space="preserve">Se concibe como el </w:t>
      </w:r>
      <w:r w:rsidR="00051CD8" w:rsidRPr="00713A68">
        <w:rPr>
          <w:rFonts w:ascii="Arial" w:hAnsi="Arial" w:cs="Arial"/>
          <w:sz w:val="24"/>
          <w:szCs w:val="24"/>
        </w:rPr>
        <w:t>área espacial hacia donde se dirige el migrante</w:t>
      </w:r>
      <w:r w:rsidR="00657A67" w:rsidRPr="00713A68">
        <w:rPr>
          <w:rFonts w:ascii="Arial" w:hAnsi="Arial" w:cs="Arial"/>
          <w:sz w:val="24"/>
          <w:szCs w:val="24"/>
        </w:rPr>
        <w:t>.</w:t>
      </w:r>
    </w:p>
    <w:p w14:paraId="1DF7C114" w14:textId="3DDEF466" w:rsidR="006563AE" w:rsidRPr="00713A68" w:rsidRDefault="006563AE" w:rsidP="00713A68">
      <w:pPr>
        <w:spacing w:before="0" w:beforeAutospacing="0" w:after="0" w:line="312" w:lineRule="auto"/>
        <w:jc w:val="both"/>
        <w:rPr>
          <w:rFonts w:ascii="Arial" w:hAnsi="Arial" w:cs="Arial"/>
          <w:sz w:val="24"/>
          <w:szCs w:val="24"/>
          <w:lang w:val="es-ES_tradnl"/>
        </w:rPr>
      </w:pPr>
    </w:p>
    <w:p w14:paraId="343B3E79" w14:textId="1F68BC67" w:rsidR="006563AE" w:rsidRPr="00713A68" w:rsidRDefault="009A1C12" w:rsidP="00713A68">
      <w:pPr>
        <w:spacing w:before="0" w:beforeAutospacing="0" w:after="0" w:line="312" w:lineRule="auto"/>
        <w:jc w:val="both"/>
        <w:rPr>
          <w:rFonts w:ascii="Arial" w:hAnsi="Arial" w:cs="Arial"/>
          <w:sz w:val="24"/>
          <w:szCs w:val="24"/>
          <w:lang w:val="es-ES_tradnl"/>
        </w:rPr>
      </w:pPr>
      <w:r w:rsidRPr="00713A68">
        <w:rPr>
          <w:rFonts w:ascii="Arial" w:hAnsi="Arial" w:cs="Arial"/>
          <w:b/>
          <w:bCs/>
          <w:sz w:val="24"/>
          <w:szCs w:val="24"/>
          <w:lang w:val="es-ES_tradnl"/>
        </w:rPr>
        <w:t>Dimensión de movilidad y migración de r</w:t>
      </w:r>
      <w:r w:rsidR="00243CFF" w:rsidRPr="00713A68">
        <w:rPr>
          <w:rFonts w:ascii="Arial" w:hAnsi="Arial" w:cs="Arial"/>
          <w:b/>
          <w:bCs/>
          <w:sz w:val="24"/>
          <w:szCs w:val="24"/>
          <w:lang w:val="es-ES_tradnl"/>
        </w:rPr>
        <w:t>etorno</w:t>
      </w:r>
      <w:r w:rsidR="009D78D2" w:rsidRPr="00713A68">
        <w:rPr>
          <w:rFonts w:ascii="Arial" w:hAnsi="Arial" w:cs="Arial"/>
          <w:sz w:val="24"/>
          <w:szCs w:val="24"/>
          <w:lang w:val="es-ES_tradnl"/>
        </w:rPr>
        <w:t xml:space="preserve">. </w:t>
      </w:r>
      <w:r w:rsidRPr="00713A68">
        <w:rPr>
          <w:rFonts w:ascii="Arial" w:hAnsi="Arial" w:cs="Arial"/>
          <w:sz w:val="24"/>
          <w:szCs w:val="24"/>
          <w:lang w:val="es-ES_tradnl"/>
        </w:rPr>
        <w:t>E</w:t>
      </w:r>
      <w:r w:rsidRPr="00713A68">
        <w:rPr>
          <w:rFonts w:ascii="Arial" w:hAnsi="Arial" w:cs="Arial"/>
          <w:sz w:val="24"/>
          <w:szCs w:val="24"/>
        </w:rPr>
        <w:t>s aquella persona que nació y reside actualmente en México, y que cinco años previos a la entrevista (según fecha censal) residía en otro país. Sólo se considera a la población a partir de cinco años de edad. El retorno puede ser voluntario o no voluntario.</w:t>
      </w:r>
    </w:p>
    <w:p w14:paraId="4840CD4B" w14:textId="77777777" w:rsidR="00282EDE" w:rsidRDefault="00282EDE" w:rsidP="006268E3">
      <w:pPr>
        <w:spacing w:before="0" w:beforeAutospacing="0" w:after="0" w:line="312" w:lineRule="auto"/>
        <w:jc w:val="both"/>
        <w:rPr>
          <w:rFonts w:ascii="Arial" w:hAnsi="Arial" w:cs="Arial"/>
          <w:sz w:val="24"/>
          <w:szCs w:val="24"/>
          <w:lang w:val="es-ES_tradnl"/>
        </w:rPr>
      </w:pPr>
    </w:p>
    <w:p w14:paraId="6420B4EC" w14:textId="77777777" w:rsidR="004D30BF" w:rsidRDefault="004D30BF" w:rsidP="006268E3">
      <w:pPr>
        <w:spacing w:before="0" w:beforeAutospacing="0" w:after="0" w:line="312" w:lineRule="auto"/>
        <w:jc w:val="both"/>
        <w:rPr>
          <w:rFonts w:ascii="Arial" w:hAnsi="Arial" w:cs="Arial"/>
          <w:sz w:val="24"/>
          <w:szCs w:val="24"/>
          <w:lang w:val="es-ES_tradnl"/>
        </w:rPr>
      </w:pPr>
    </w:p>
    <w:p w14:paraId="7704D766" w14:textId="77777777" w:rsidR="00726605" w:rsidRPr="008D39CD" w:rsidRDefault="00726605" w:rsidP="006268E3">
      <w:pPr>
        <w:spacing w:before="0" w:beforeAutospacing="0" w:after="0" w:line="312" w:lineRule="auto"/>
        <w:jc w:val="both"/>
        <w:rPr>
          <w:rFonts w:ascii="Arial" w:hAnsi="Arial" w:cs="Arial"/>
          <w:sz w:val="24"/>
          <w:szCs w:val="24"/>
          <w:lang w:val="es-ES_tradnl"/>
        </w:rPr>
      </w:pPr>
    </w:p>
    <w:p w14:paraId="29D8F828" w14:textId="03B4CCDC" w:rsidR="00726605" w:rsidRPr="008D39CD" w:rsidRDefault="00726605" w:rsidP="006268E3">
      <w:pPr>
        <w:spacing w:before="0" w:beforeAutospacing="0" w:after="0" w:line="312" w:lineRule="auto"/>
        <w:jc w:val="both"/>
        <w:rPr>
          <w:rFonts w:ascii="Arial" w:hAnsi="Arial" w:cs="Arial"/>
          <w:sz w:val="24"/>
          <w:szCs w:val="24"/>
          <w:lang w:val="es-ES_tradnl"/>
        </w:rPr>
      </w:pPr>
    </w:p>
    <w:p w14:paraId="7A6C3179" w14:textId="77777777" w:rsidR="00726605" w:rsidRPr="008D39CD" w:rsidRDefault="00726605" w:rsidP="006268E3">
      <w:pPr>
        <w:spacing w:before="0" w:beforeAutospacing="0" w:after="0" w:line="312" w:lineRule="auto"/>
        <w:jc w:val="both"/>
        <w:rPr>
          <w:rFonts w:ascii="Arial" w:hAnsi="Arial" w:cs="Arial"/>
          <w:sz w:val="24"/>
          <w:szCs w:val="24"/>
          <w:lang w:val="es-ES_tradnl"/>
        </w:rPr>
        <w:sectPr w:rsidR="00726605" w:rsidRPr="008D39CD" w:rsidSect="0069004B">
          <w:pgSz w:w="12240" w:h="15840"/>
          <w:pgMar w:top="851" w:right="851" w:bottom="851" w:left="851" w:header="709" w:footer="709" w:gutter="0"/>
          <w:cols w:space="708"/>
          <w:docGrid w:linePitch="360"/>
        </w:sectPr>
      </w:pPr>
    </w:p>
    <w:p w14:paraId="6D02264B" w14:textId="447F9AAB" w:rsidR="00F261FA" w:rsidRDefault="00F261FA" w:rsidP="006E59DD">
      <w:pPr>
        <w:spacing w:before="0" w:beforeAutospacing="0" w:after="0" w:line="312" w:lineRule="auto"/>
        <w:jc w:val="both"/>
        <w:rPr>
          <w:rFonts w:ascii="Arial" w:hAnsi="Arial" w:cs="Arial"/>
          <w:sz w:val="24"/>
          <w:szCs w:val="24"/>
          <w:lang w:val="es-ES_tradnl"/>
        </w:rPr>
      </w:pPr>
    </w:p>
    <w:p w14:paraId="6E5D6A76" w14:textId="12FDA5A7" w:rsidR="0039051C" w:rsidRPr="00E961FC" w:rsidRDefault="0039051C" w:rsidP="00E961FC">
      <w:pPr>
        <w:pStyle w:val="Ttulo3"/>
        <w:spacing w:before="0" w:beforeAutospacing="0" w:line="312" w:lineRule="auto"/>
        <w:rPr>
          <w:rFonts w:ascii="Arial" w:hAnsi="Arial" w:cs="Arial"/>
          <w:lang w:val="es-ES_tradnl"/>
        </w:rPr>
      </w:pPr>
      <w:bookmarkStart w:id="3" w:name="_Toc125115001"/>
      <w:r w:rsidRPr="00E961FC">
        <w:rPr>
          <w:rFonts w:ascii="Arial" w:hAnsi="Arial" w:cs="Arial"/>
          <w:lang w:val="es-ES_tradnl"/>
        </w:rPr>
        <w:t xml:space="preserve">Dimensión de </w:t>
      </w:r>
      <w:r w:rsidRPr="00E961FC">
        <w:rPr>
          <w:rFonts w:ascii="Arial" w:hAnsi="Arial" w:cs="Arial"/>
        </w:rPr>
        <w:t>movilidad</w:t>
      </w:r>
      <w:r w:rsidRPr="00E961FC">
        <w:rPr>
          <w:rFonts w:ascii="Arial" w:hAnsi="Arial" w:cs="Arial"/>
          <w:lang w:val="es-ES_tradnl"/>
        </w:rPr>
        <w:t xml:space="preserve"> y migración de origen.</w:t>
      </w:r>
      <w:bookmarkEnd w:id="3"/>
    </w:p>
    <w:p w14:paraId="32ECA95C" w14:textId="77777777" w:rsidR="0039051C" w:rsidRPr="009623FF" w:rsidRDefault="0039051C" w:rsidP="006E59DD">
      <w:pPr>
        <w:spacing w:before="0" w:beforeAutospacing="0" w:after="0" w:line="312" w:lineRule="auto"/>
        <w:jc w:val="both"/>
        <w:rPr>
          <w:rFonts w:ascii="Arial" w:hAnsi="Arial" w:cs="Arial"/>
          <w:sz w:val="24"/>
          <w:szCs w:val="24"/>
          <w:lang w:val="es-ES_tradnl"/>
        </w:rPr>
      </w:pPr>
    </w:p>
    <w:p w14:paraId="0A14E9BB" w14:textId="77777777" w:rsidR="00E961FC" w:rsidRDefault="009F4131" w:rsidP="001302A7">
      <w:pPr>
        <w:spacing w:before="0" w:beforeAutospacing="0" w:after="0" w:line="312" w:lineRule="auto"/>
        <w:jc w:val="both"/>
        <w:rPr>
          <w:rFonts w:ascii="Arial" w:eastAsia="Calibri" w:hAnsi="Arial" w:cs="Arial"/>
          <w:sz w:val="24"/>
          <w:szCs w:val="24"/>
          <w:lang w:val="es-ES_tradnl"/>
        </w:rPr>
      </w:pPr>
      <w:r>
        <w:rPr>
          <w:rFonts w:ascii="Arial" w:eastAsia="Calibri" w:hAnsi="Arial" w:cs="Arial"/>
          <w:sz w:val="24"/>
          <w:szCs w:val="24"/>
          <w:lang w:val="es-ES_tradnl"/>
        </w:rPr>
        <w:t>En este orden de ideas</w:t>
      </w:r>
      <w:r w:rsidR="00B65D07">
        <w:rPr>
          <w:rFonts w:ascii="Arial" w:eastAsia="Calibri" w:hAnsi="Arial" w:cs="Arial"/>
          <w:sz w:val="24"/>
          <w:szCs w:val="24"/>
          <w:lang w:val="es-ES_tradnl"/>
        </w:rPr>
        <w:t>,</w:t>
      </w:r>
      <w:r>
        <w:rPr>
          <w:rFonts w:ascii="Arial" w:eastAsia="Calibri" w:hAnsi="Arial" w:cs="Arial"/>
          <w:sz w:val="24"/>
          <w:szCs w:val="24"/>
          <w:lang w:val="es-ES_tradnl"/>
        </w:rPr>
        <w:t xml:space="preserve"> </w:t>
      </w:r>
      <w:r w:rsidR="00B65D07">
        <w:rPr>
          <w:rFonts w:ascii="Arial" w:eastAsia="Calibri" w:hAnsi="Arial" w:cs="Arial"/>
          <w:sz w:val="24"/>
          <w:szCs w:val="24"/>
          <w:lang w:val="es-ES_tradnl"/>
        </w:rPr>
        <w:t xml:space="preserve">veremos </w:t>
      </w:r>
      <w:r>
        <w:rPr>
          <w:rFonts w:ascii="Arial" w:eastAsia="Calibri" w:hAnsi="Arial" w:cs="Arial"/>
          <w:sz w:val="24"/>
          <w:szCs w:val="24"/>
          <w:lang w:val="es-ES_tradnl"/>
        </w:rPr>
        <w:t xml:space="preserve">las estadísticas </w:t>
      </w:r>
      <w:r w:rsidR="00530383">
        <w:rPr>
          <w:rFonts w:ascii="Arial" w:eastAsia="Calibri" w:hAnsi="Arial" w:cs="Arial"/>
          <w:sz w:val="24"/>
          <w:szCs w:val="24"/>
          <w:lang w:val="es-ES_tradnl"/>
        </w:rPr>
        <w:t xml:space="preserve">migratorias desde la perspectiva de sus dimensiones, iniciando con </w:t>
      </w:r>
      <w:r>
        <w:rPr>
          <w:rFonts w:ascii="Arial" w:eastAsia="Calibri" w:hAnsi="Arial" w:cs="Arial"/>
          <w:sz w:val="24"/>
          <w:szCs w:val="24"/>
          <w:lang w:val="es-ES_tradnl"/>
        </w:rPr>
        <w:t xml:space="preserve">la dimensión de movilidad y migración de </w:t>
      </w:r>
      <w:r w:rsidRPr="008026D5">
        <w:rPr>
          <w:rFonts w:ascii="Arial" w:eastAsia="Calibri" w:hAnsi="Arial" w:cs="Arial"/>
          <w:b/>
          <w:bCs/>
          <w:sz w:val="24"/>
          <w:szCs w:val="24"/>
          <w:lang w:val="es-ES_tradnl"/>
        </w:rPr>
        <w:t>origen</w:t>
      </w:r>
      <w:r>
        <w:rPr>
          <w:rFonts w:ascii="Arial" w:eastAsia="Calibri" w:hAnsi="Arial" w:cs="Arial"/>
          <w:sz w:val="24"/>
          <w:szCs w:val="24"/>
          <w:lang w:val="es-ES_tradnl"/>
        </w:rPr>
        <w:t xml:space="preserve">, información que de manera </w:t>
      </w:r>
      <w:r w:rsidR="008026D5">
        <w:rPr>
          <w:rFonts w:ascii="Arial" w:eastAsia="Calibri" w:hAnsi="Arial" w:cs="Arial"/>
          <w:sz w:val="24"/>
          <w:szCs w:val="24"/>
          <w:lang w:val="es-ES_tradnl"/>
        </w:rPr>
        <w:t>mensual y anual</w:t>
      </w:r>
      <w:r w:rsidR="00530383">
        <w:rPr>
          <w:rFonts w:ascii="Arial" w:eastAsia="Calibri" w:hAnsi="Arial" w:cs="Arial"/>
          <w:sz w:val="24"/>
          <w:szCs w:val="24"/>
          <w:lang w:val="es-ES_tradnl"/>
        </w:rPr>
        <w:t xml:space="preserve"> presenta la Dirección de Estadística del Centro de Estudios Migratorios, donde</w:t>
      </w:r>
      <w:r>
        <w:rPr>
          <w:rFonts w:ascii="Arial" w:eastAsia="Calibri" w:hAnsi="Arial" w:cs="Arial"/>
          <w:sz w:val="24"/>
          <w:szCs w:val="24"/>
          <w:lang w:val="es-ES_tradnl"/>
        </w:rPr>
        <w:t xml:space="preserve"> abordaremos información relativa a</w:t>
      </w:r>
      <w:r w:rsidR="008026D5">
        <w:rPr>
          <w:rFonts w:ascii="Arial" w:eastAsia="Calibri" w:hAnsi="Arial" w:cs="Arial"/>
          <w:sz w:val="24"/>
          <w:szCs w:val="24"/>
          <w:lang w:val="es-ES_tradnl"/>
        </w:rPr>
        <w:t xml:space="preserve">l </w:t>
      </w:r>
      <w:r w:rsidR="00AE486D" w:rsidRPr="00D92A89">
        <w:rPr>
          <w:rFonts w:ascii="Arial" w:eastAsia="Calibri" w:hAnsi="Arial" w:cs="Arial"/>
          <w:b/>
          <w:bCs/>
          <w:sz w:val="24"/>
          <w:szCs w:val="24"/>
          <w:lang w:val="es-ES_tradnl"/>
        </w:rPr>
        <w:t>registro de entradas</w:t>
      </w:r>
      <w:r w:rsidR="00D92A89">
        <w:rPr>
          <w:rFonts w:ascii="Arial" w:eastAsia="Calibri" w:hAnsi="Arial" w:cs="Arial"/>
          <w:sz w:val="24"/>
          <w:szCs w:val="24"/>
          <w:lang w:val="es-ES_tradnl"/>
        </w:rPr>
        <w:t xml:space="preserve"> </w:t>
      </w:r>
      <w:r w:rsidR="00D92A89" w:rsidRPr="00D92A89">
        <w:rPr>
          <w:rFonts w:ascii="Arial" w:eastAsia="Calibri" w:hAnsi="Arial" w:cs="Arial"/>
          <w:b/>
          <w:bCs/>
          <w:sz w:val="24"/>
          <w:szCs w:val="24"/>
          <w:lang w:val="es-ES_tradnl"/>
        </w:rPr>
        <w:t>por estado</w:t>
      </w:r>
      <w:r w:rsidR="00D92A89">
        <w:rPr>
          <w:rFonts w:ascii="Arial" w:eastAsia="Calibri" w:hAnsi="Arial" w:cs="Arial"/>
          <w:b/>
          <w:bCs/>
          <w:sz w:val="24"/>
          <w:szCs w:val="24"/>
          <w:lang w:val="es-ES_tradnl"/>
        </w:rPr>
        <w:t xml:space="preserve"> </w:t>
      </w:r>
      <w:r w:rsidR="00D92A89" w:rsidRPr="00D92A89">
        <w:rPr>
          <w:rFonts w:ascii="Arial" w:eastAsia="Calibri" w:hAnsi="Arial" w:cs="Arial"/>
          <w:sz w:val="24"/>
          <w:szCs w:val="24"/>
          <w:lang w:val="es-ES_tradnl"/>
        </w:rPr>
        <w:t>y</w:t>
      </w:r>
      <w:r w:rsidR="00AE486D" w:rsidRPr="008D39CD">
        <w:rPr>
          <w:rFonts w:ascii="Arial" w:eastAsia="Calibri" w:hAnsi="Arial" w:cs="Arial"/>
          <w:sz w:val="24"/>
          <w:szCs w:val="24"/>
          <w:lang w:val="es-ES_tradnl"/>
        </w:rPr>
        <w:t xml:space="preserve"> </w:t>
      </w:r>
      <w:r w:rsidR="00D92A89" w:rsidRPr="00D92A89">
        <w:rPr>
          <w:rFonts w:ascii="Arial" w:eastAsia="Calibri" w:hAnsi="Arial" w:cs="Arial"/>
          <w:b/>
          <w:bCs/>
          <w:sz w:val="24"/>
          <w:szCs w:val="24"/>
          <w:lang w:val="es-ES_tradnl"/>
        </w:rPr>
        <w:t xml:space="preserve">registro de entradas </w:t>
      </w:r>
      <w:r w:rsidR="008026D5" w:rsidRPr="00D92A89">
        <w:rPr>
          <w:rFonts w:ascii="Arial" w:eastAsia="Calibri" w:hAnsi="Arial" w:cs="Arial"/>
          <w:b/>
          <w:bCs/>
          <w:sz w:val="24"/>
          <w:szCs w:val="24"/>
          <w:lang w:val="es-ES_tradnl"/>
        </w:rPr>
        <w:t>por entidad federativa y punto de internación</w:t>
      </w:r>
      <w:r w:rsidR="008026D5">
        <w:rPr>
          <w:rFonts w:ascii="Arial" w:eastAsia="Calibri" w:hAnsi="Arial" w:cs="Arial"/>
          <w:sz w:val="24"/>
          <w:szCs w:val="24"/>
          <w:lang w:val="es-ES_tradnl"/>
        </w:rPr>
        <w:t xml:space="preserve"> </w:t>
      </w:r>
      <w:r w:rsidR="00D92A89">
        <w:rPr>
          <w:rFonts w:ascii="Arial" w:eastAsia="Calibri" w:hAnsi="Arial" w:cs="Arial"/>
          <w:sz w:val="24"/>
          <w:szCs w:val="24"/>
          <w:lang w:val="es-ES_tradnl"/>
        </w:rPr>
        <w:t>año 2019,</w:t>
      </w:r>
      <w:r w:rsidR="00530383">
        <w:rPr>
          <w:rFonts w:ascii="Arial" w:eastAsia="Calibri" w:hAnsi="Arial" w:cs="Arial"/>
          <w:sz w:val="24"/>
          <w:szCs w:val="24"/>
          <w:lang w:val="es-ES_tradnl"/>
        </w:rPr>
        <w:t xml:space="preserve"> como también los extranjeros presentados y devueltos</w:t>
      </w:r>
      <w:r w:rsidR="008026D5">
        <w:rPr>
          <w:rFonts w:ascii="Arial" w:eastAsia="Calibri" w:hAnsi="Arial" w:cs="Arial"/>
          <w:sz w:val="24"/>
          <w:szCs w:val="24"/>
          <w:lang w:val="es-ES_tradnl"/>
        </w:rPr>
        <w:t>.</w:t>
      </w:r>
    </w:p>
    <w:p w14:paraId="38BBF210" w14:textId="77777777" w:rsidR="00E961FC" w:rsidRDefault="00E961FC" w:rsidP="001302A7">
      <w:pPr>
        <w:spacing w:before="0" w:beforeAutospacing="0" w:after="0" w:line="312" w:lineRule="auto"/>
        <w:jc w:val="both"/>
        <w:rPr>
          <w:rFonts w:ascii="Arial" w:eastAsia="Calibri" w:hAnsi="Arial" w:cs="Arial"/>
          <w:sz w:val="24"/>
          <w:szCs w:val="24"/>
          <w:lang w:val="es-ES_tradnl"/>
        </w:rPr>
      </w:pPr>
    </w:p>
    <w:p w14:paraId="7BE2C56E" w14:textId="77777777" w:rsidR="00E961FC" w:rsidRPr="00E961FC" w:rsidRDefault="00E961FC" w:rsidP="00E961FC">
      <w:pPr>
        <w:pStyle w:val="Ttulo4"/>
        <w:spacing w:before="0" w:beforeAutospacing="0" w:line="312" w:lineRule="auto"/>
        <w:jc w:val="both"/>
        <w:rPr>
          <w:rFonts w:ascii="Arial" w:hAnsi="Arial" w:cs="Arial"/>
          <w:i w:val="0"/>
          <w:iCs w:val="0"/>
          <w:sz w:val="24"/>
          <w:szCs w:val="24"/>
          <w:lang w:val="es-ES_tradnl"/>
        </w:rPr>
      </w:pPr>
      <w:r w:rsidRPr="00E961FC">
        <w:rPr>
          <w:rFonts w:ascii="Arial" w:hAnsi="Arial" w:cs="Arial"/>
          <w:i w:val="0"/>
          <w:iCs w:val="0"/>
          <w:sz w:val="24"/>
          <w:szCs w:val="24"/>
          <w:lang w:val="es-ES_tradnl"/>
        </w:rPr>
        <w:t>Registro de entrada por estado.</w:t>
      </w:r>
    </w:p>
    <w:p w14:paraId="6F33AECA" w14:textId="77777777" w:rsidR="00E961FC" w:rsidRDefault="00E961FC" w:rsidP="001302A7">
      <w:pPr>
        <w:spacing w:before="0" w:beforeAutospacing="0" w:after="0" w:line="312" w:lineRule="auto"/>
        <w:jc w:val="both"/>
        <w:rPr>
          <w:rFonts w:ascii="Arial" w:eastAsia="Calibri" w:hAnsi="Arial" w:cs="Arial"/>
          <w:sz w:val="24"/>
          <w:szCs w:val="24"/>
          <w:lang w:val="es-ES_tradnl"/>
        </w:rPr>
      </w:pPr>
    </w:p>
    <w:p w14:paraId="38FB77E7" w14:textId="394034BB" w:rsidR="00AE486D" w:rsidRDefault="008026D5" w:rsidP="001302A7">
      <w:pPr>
        <w:spacing w:before="0" w:beforeAutospacing="0" w:after="0" w:line="312" w:lineRule="auto"/>
        <w:jc w:val="both"/>
        <w:rPr>
          <w:rFonts w:ascii="Arial" w:hAnsi="Arial" w:cs="Arial"/>
          <w:sz w:val="24"/>
          <w:szCs w:val="24"/>
          <w:lang w:val="es-ES_tradnl"/>
        </w:rPr>
      </w:pPr>
      <w:r>
        <w:rPr>
          <w:rFonts w:ascii="Arial" w:eastAsia="Calibri" w:hAnsi="Arial" w:cs="Arial"/>
          <w:sz w:val="24"/>
          <w:szCs w:val="24"/>
          <w:lang w:val="es-ES_tradnl"/>
        </w:rPr>
        <w:t>En este contexto</w:t>
      </w:r>
      <w:r w:rsidR="00530383">
        <w:rPr>
          <w:rFonts w:ascii="Arial" w:eastAsia="Calibri" w:hAnsi="Arial" w:cs="Arial"/>
          <w:sz w:val="24"/>
          <w:szCs w:val="24"/>
          <w:lang w:val="es-ES_tradnl"/>
        </w:rPr>
        <w:t xml:space="preserve"> y en relación a las entradas por entidad federativa </w:t>
      </w:r>
      <w:r w:rsidR="00B65D07">
        <w:rPr>
          <w:rFonts w:ascii="Arial" w:eastAsia="Calibri" w:hAnsi="Arial" w:cs="Arial"/>
          <w:sz w:val="24"/>
          <w:szCs w:val="24"/>
          <w:lang w:val="es-ES_tradnl"/>
        </w:rPr>
        <w:t>en dicho</w:t>
      </w:r>
      <w:r w:rsidR="00530383">
        <w:rPr>
          <w:rFonts w:ascii="Arial" w:eastAsia="Calibri" w:hAnsi="Arial" w:cs="Arial"/>
          <w:sz w:val="24"/>
          <w:szCs w:val="24"/>
          <w:lang w:val="es-ES_tradnl"/>
        </w:rPr>
        <w:t xml:space="preserve"> año</w:t>
      </w:r>
      <w:r w:rsidR="00B65D07">
        <w:rPr>
          <w:rFonts w:ascii="Arial" w:eastAsia="Calibri" w:hAnsi="Arial" w:cs="Arial"/>
          <w:sz w:val="24"/>
          <w:szCs w:val="24"/>
          <w:lang w:val="es-ES_tradnl"/>
        </w:rPr>
        <w:t>,</w:t>
      </w:r>
      <w:r>
        <w:rPr>
          <w:rFonts w:ascii="Arial" w:eastAsia="Calibri" w:hAnsi="Arial" w:cs="Arial"/>
          <w:sz w:val="24"/>
          <w:szCs w:val="24"/>
          <w:lang w:val="es-ES_tradnl"/>
        </w:rPr>
        <w:t xml:space="preserve"> </w:t>
      </w:r>
      <w:r w:rsidR="00AE486D" w:rsidRPr="008D39CD">
        <w:rPr>
          <w:rFonts w:ascii="Arial" w:eastAsia="Calibri" w:hAnsi="Arial" w:cs="Arial"/>
          <w:sz w:val="24"/>
          <w:szCs w:val="24"/>
          <w:lang w:val="es-ES_tradnl"/>
        </w:rPr>
        <w:t xml:space="preserve">el Estado de Veracruz </w:t>
      </w:r>
      <w:r w:rsidR="00AE486D" w:rsidRPr="008D39CD">
        <w:rPr>
          <w:rFonts w:ascii="Arial" w:eastAsia="Calibri" w:hAnsi="Arial" w:cs="Arial"/>
          <w:color w:val="202124"/>
          <w:sz w:val="24"/>
          <w:szCs w:val="24"/>
          <w:shd w:val="clear" w:color="auto" w:fill="FFFFFF"/>
          <w:lang w:val="es-ES_tradnl"/>
        </w:rPr>
        <w:t xml:space="preserve">ocupa el </w:t>
      </w:r>
      <w:r w:rsidR="00933327" w:rsidRPr="00933327">
        <w:rPr>
          <w:rFonts w:ascii="Arial" w:eastAsia="Calibri" w:hAnsi="Arial" w:cs="Arial"/>
          <w:b/>
          <w:bCs/>
          <w:color w:val="202124"/>
          <w:sz w:val="24"/>
          <w:szCs w:val="24"/>
          <w:shd w:val="clear" w:color="auto" w:fill="FFFFFF"/>
          <w:lang w:val="es-ES_tradnl"/>
        </w:rPr>
        <w:t>veintiunavo</w:t>
      </w:r>
      <w:r w:rsidR="00AE486D" w:rsidRPr="00933327">
        <w:rPr>
          <w:rFonts w:ascii="Arial" w:eastAsia="Calibri" w:hAnsi="Arial" w:cs="Arial"/>
          <w:color w:val="202124"/>
          <w:sz w:val="24"/>
          <w:szCs w:val="24"/>
          <w:shd w:val="clear" w:color="auto" w:fill="FFFFFF"/>
          <w:lang w:val="es-ES_tradnl"/>
        </w:rPr>
        <w:t xml:space="preserve"> lugar a</w:t>
      </w:r>
      <w:r w:rsidR="00AE486D" w:rsidRPr="008D39CD">
        <w:rPr>
          <w:rFonts w:ascii="Arial" w:eastAsia="Calibri" w:hAnsi="Arial" w:cs="Arial"/>
          <w:color w:val="202124"/>
          <w:sz w:val="24"/>
          <w:szCs w:val="24"/>
          <w:shd w:val="clear" w:color="auto" w:fill="FFFFFF"/>
          <w:lang w:val="es-ES_tradnl"/>
        </w:rPr>
        <w:t xml:space="preserve"> nivel nacional</w:t>
      </w:r>
      <w:r w:rsidR="00530383">
        <w:rPr>
          <w:rFonts w:ascii="Arial" w:eastAsia="Calibri" w:hAnsi="Arial" w:cs="Arial"/>
          <w:color w:val="202124"/>
          <w:sz w:val="24"/>
          <w:szCs w:val="24"/>
          <w:shd w:val="clear" w:color="auto" w:fill="FFFFFF"/>
          <w:lang w:val="es-ES_tradnl"/>
        </w:rPr>
        <w:t>,</w:t>
      </w:r>
      <w:r w:rsidR="00902045">
        <w:rPr>
          <w:rFonts w:ascii="Arial" w:eastAsia="Calibri" w:hAnsi="Arial" w:cs="Arial"/>
          <w:color w:val="202124"/>
          <w:sz w:val="24"/>
          <w:szCs w:val="24"/>
          <w:shd w:val="clear" w:color="auto" w:fill="FFFFFF"/>
          <w:lang w:val="es-ES_tradnl"/>
        </w:rPr>
        <w:t xml:space="preserve"> </w:t>
      </w:r>
      <w:r w:rsidR="00530383">
        <w:rPr>
          <w:rFonts w:ascii="Arial" w:eastAsia="Calibri" w:hAnsi="Arial" w:cs="Arial"/>
          <w:color w:val="202124"/>
          <w:sz w:val="24"/>
          <w:szCs w:val="24"/>
          <w:shd w:val="clear" w:color="auto" w:fill="FFFFFF"/>
          <w:lang w:val="es-ES_tradnl"/>
        </w:rPr>
        <w:t>s</w:t>
      </w:r>
      <w:r w:rsidR="00902045">
        <w:rPr>
          <w:rFonts w:ascii="Arial" w:eastAsia="Calibri" w:hAnsi="Arial" w:cs="Arial"/>
          <w:color w:val="202124"/>
          <w:sz w:val="24"/>
          <w:szCs w:val="24"/>
          <w:shd w:val="clear" w:color="auto" w:fill="FFFFFF"/>
          <w:lang w:val="es-ES_tradnl"/>
        </w:rPr>
        <w:t>iendo Quintana Roo</w:t>
      </w:r>
      <w:r w:rsidR="00530383">
        <w:rPr>
          <w:rFonts w:ascii="Arial" w:eastAsia="Calibri" w:hAnsi="Arial" w:cs="Arial"/>
          <w:color w:val="202124"/>
          <w:sz w:val="24"/>
          <w:szCs w:val="24"/>
          <w:shd w:val="clear" w:color="auto" w:fill="FFFFFF"/>
          <w:lang w:val="es-ES_tradnl"/>
        </w:rPr>
        <w:t xml:space="preserve"> el primer lugar</w:t>
      </w:r>
      <w:r w:rsidR="00902045">
        <w:rPr>
          <w:rFonts w:ascii="Arial" w:eastAsia="Calibri" w:hAnsi="Arial" w:cs="Arial"/>
          <w:color w:val="202124"/>
          <w:sz w:val="24"/>
          <w:szCs w:val="24"/>
          <w:shd w:val="clear" w:color="auto" w:fill="FFFFFF"/>
          <w:lang w:val="es-ES_tradnl"/>
        </w:rPr>
        <w:t xml:space="preserve">, </w:t>
      </w:r>
      <w:r w:rsidR="00530383">
        <w:rPr>
          <w:rFonts w:ascii="Arial" w:eastAsia="Calibri" w:hAnsi="Arial" w:cs="Arial"/>
          <w:color w:val="202124"/>
          <w:sz w:val="24"/>
          <w:szCs w:val="24"/>
          <w:shd w:val="clear" w:color="auto" w:fill="FFFFFF"/>
          <w:lang w:val="es-ES_tradnl"/>
        </w:rPr>
        <w:t xml:space="preserve">seguido de </w:t>
      </w:r>
      <w:r w:rsidR="00902045">
        <w:rPr>
          <w:rFonts w:ascii="Arial" w:eastAsia="Calibri" w:hAnsi="Arial" w:cs="Arial"/>
          <w:color w:val="202124"/>
          <w:sz w:val="24"/>
          <w:szCs w:val="24"/>
          <w:shd w:val="clear" w:color="auto" w:fill="FFFFFF"/>
          <w:lang w:val="es-ES_tradnl"/>
        </w:rPr>
        <w:t xml:space="preserve">Ciudad de México, Jalisco, Baja California y Baja California Sur </w:t>
      </w:r>
      <w:r w:rsidR="001302A7">
        <w:rPr>
          <w:rFonts w:ascii="Arial" w:eastAsia="Calibri" w:hAnsi="Arial" w:cs="Arial"/>
          <w:color w:val="202124"/>
          <w:sz w:val="24"/>
          <w:szCs w:val="24"/>
          <w:shd w:val="clear" w:color="auto" w:fill="FFFFFF"/>
          <w:lang w:val="es-ES_tradnl"/>
        </w:rPr>
        <w:t xml:space="preserve">como segundo, tercero, cuarto y quinto lugar respectivamente, </w:t>
      </w:r>
      <w:r w:rsidR="00902045">
        <w:rPr>
          <w:rFonts w:ascii="Arial" w:eastAsia="Calibri" w:hAnsi="Arial" w:cs="Arial"/>
          <w:color w:val="202124"/>
          <w:sz w:val="24"/>
          <w:szCs w:val="24"/>
          <w:shd w:val="clear" w:color="auto" w:fill="FFFFFF"/>
          <w:lang w:val="es-ES_tradnl"/>
        </w:rPr>
        <w:t xml:space="preserve">con </w:t>
      </w:r>
      <w:r w:rsidR="00B274AC">
        <w:rPr>
          <w:rFonts w:ascii="Arial" w:eastAsia="Calibri" w:hAnsi="Arial" w:cs="Arial"/>
          <w:color w:val="202124"/>
          <w:sz w:val="24"/>
          <w:szCs w:val="24"/>
          <w:shd w:val="clear" w:color="auto" w:fill="FFFFFF"/>
          <w:lang w:val="es-ES_tradnl"/>
        </w:rPr>
        <w:t>mayor</w:t>
      </w:r>
      <w:r w:rsidR="00902045">
        <w:rPr>
          <w:rFonts w:ascii="Arial" w:eastAsia="Calibri" w:hAnsi="Arial" w:cs="Arial"/>
          <w:color w:val="202124"/>
          <w:sz w:val="24"/>
          <w:szCs w:val="24"/>
          <w:shd w:val="clear" w:color="auto" w:fill="FFFFFF"/>
          <w:lang w:val="es-ES_tradnl"/>
        </w:rPr>
        <w:t xml:space="preserve"> número de entradas al país.</w:t>
      </w:r>
      <w:r w:rsidR="001302A7">
        <w:rPr>
          <w:rFonts w:ascii="Arial" w:eastAsia="Calibri" w:hAnsi="Arial" w:cs="Arial"/>
          <w:color w:val="202124"/>
          <w:sz w:val="24"/>
          <w:szCs w:val="24"/>
          <w:shd w:val="clear" w:color="auto" w:fill="FFFFFF"/>
          <w:lang w:val="es-ES_tradnl"/>
        </w:rPr>
        <w:t xml:space="preserve"> (Ver Tabla 1).</w:t>
      </w:r>
    </w:p>
    <w:p w14:paraId="0D51062B" w14:textId="77777777" w:rsidR="00C46D99" w:rsidRDefault="00C46D99" w:rsidP="001302A7">
      <w:pPr>
        <w:spacing w:before="0" w:beforeAutospacing="0" w:after="0" w:line="312" w:lineRule="auto"/>
        <w:jc w:val="both"/>
        <w:rPr>
          <w:rFonts w:ascii="Arial" w:hAnsi="Arial" w:cs="Arial"/>
          <w:sz w:val="24"/>
          <w:szCs w:val="24"/>
          <w:lang w:val="es-ES_tradnl"/>
        </w:rPr>
      </w:pPr>
    </w:p>
    <w:p w14:paraId="6019C2DD" w14:textId="7CF0CABC" w:rsidR="00AE486D" w:rsidRPr="00D23029" w:rsidRDefault="001302A7" w:rsidP="001302A7">
      <w:pPr>
        <w:pStyle w:val="Descripcin"/>
        <w:spacing w:beforeAutospacing="0" w:after="0" w:line="312" w:lineRule="auto"/>
        <w:jc w:val="center"/>
        <w:rPr>
          <w:rFonts w:ascii="Arial" w:hAnsi="Arial" w:cs="Arial"/>
          <w:i w:val="0"/>
          <w:iCs w:val="0"/>
          <w:sz w:val="24"/>
          <w:szCs w:val="24"/>
          <w:lang w:val="es-ES_tradnl"/>
        </w:rPr>
      </w:pPr>
      <w:bookmarkStart w:id="4" w:name="_Toc125115032"/>
      <w:r w:rsidRPr="00902045">
        <w:rPr>
          <w:noProof/>
        </w:rPr>
        <w:drawing>
          <wp:anchor distT="0" distB="0" distL="114300" distR="114300" simplePos="0" relativeHeight="251658240" behindDoc="0" locked="0" layoutInCell="1" allowOverlap="1" wp14:anchorId="1DE6C128" wp14:editId="7964F0B2">
            <wp:simplePos x="0" y="0"/>
            <wp:positionH relativeFrom="margin">
              <wp:posOffset>347980</wp:posOffset>
            </wp:positionH>
            <wp:positionV relativeFrom="paragraph">
              <wp:posOffset>215900</wp:posOffset>
            </wp:positionV>
            <wp:extent cx="6343650" cy="4572000"/>
            <wp:effectExtent l="0" t="0" r="0" b="0"/>
            <wp:wrapThrough wrapText="bothSides">
              <wp:wrapPolygon edited="0">
                <wp:start x="0" y="0"/>
                <wp:lineTo x="0" y="18540"/>
                <wp:lineTo x="10768" y="18810"/>
                <wp:lineTo x="584" y="19350"/>
                <wp:lineTo x="584" y="20250"/>
                <wp:lineTo x="3503" y="20430"/>
                <wp:lineTo x="3438" y="21330"/>
                <wp:lineTo x="4541" y="21510"/>
                <wp:lineTo x="13881" y="21510"/>
                <wp:lineTo x="18032" y="21330"/>
                <wp:lineTo x="17838" y="20520"/>
                <wp:lineTo x="10768" y="20250"/>
                <wp:lineTo x="21535" y="19800"/>
                <wp:lineTo x="21535" y="19350"/>
                <wp:lineTo x="10768" y="18810"/>
                <wp:lineTo x="21535" y="18540"/>
                <wp:lineTo x="2153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3744"/>
                    <a:stretch/>
                  </pic:blipFill>
                  <pic:spPr bwMode="auto">
                    <a:xfrm>
                      <a:off x="0" y="0"/>
                      <a:ext cx="6343650" cy="457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2045" w:rsidRPr="00D23029">
        <w:rPr>
          <w:rFonts w:ascii="Arial" w:hAnsi="Arial" w:cs="Arial"/>
          <w:i w:val="0"/>
          <w:iCs w:val="0"/>
          <w:sz w:val="24"/>
          <w:szCs w:val="24"/>
        </w:rPr>
        <w:t xml:space="preserve">Tabla </w:t>
      </w:r>
      <w:r w:rsidR="00902045" w:rsidRPr="00D23029">
        <w:rPr>
          <w:rFonts w:ascii="Arial" w:hAnsi="Arial" w:cs="Arial"/>
          <w:i w:val="0"/>
          <w:iCs w:val="0"/>
          <w:sz w:val="24"/>
          <w:szCs w:val="24"/>
        </w:rPr>
        <w:fldChar w:fldCharType="begin"/>
      </w:r>
      <w:r w:rsidR="00902045" w:rsidRPr="00D23029">
        <w:rPr>
          <w:rFonts w:ascii="Arial" w:hAnsi="Arial" w:cs="Arial"/>
          <w:i w:val="0"/>
          <w:iCs w:val="0"/>
          <w:sz w:val="24"/>
          <w:szCs w:val="24"/>
        </w:rPr>
        <w:instrText xml:space="preserve"> SEQ Tabla \* ARABIC </w:instrText>
      </w:r>
      <w:r w:rsidR="00902045" w:rsidRPr="00D23029">
        <w:rPr>
          <w:rFonts w:ascii="Arial" w:hAnsi="Arial" w:cs="Arial"/>
          <w:i w:val="0"/>
          <w:iCs w:val="0"/>
          <w:sz w:val="24"/>
          <w:szCs w:val="24"/>
        </w:rPr>
        <w:fldChar w:fldCharType="separate"/>
      </w:r>
      <w:r w:rsidR="00506CFD">
        <w:rPr>
          <w:rFonts w:ascii="Arial" w:hAnsi="Arial" w:cs="Arial"/>
          <w:i w:val="0"/>
          <w:iCs w:val="0"/>
          <w:noProof/>
          <w:sz w:val="24"/>
          <w:szCs w:val="24"/>
        </w:rPr>
        <w:t>1</w:t>
      </w:r>
      <w:r w:rsidR="00902045" w:rsidRPr="00D23029">
        <w:rPr>
          <w:rFonts w:ascii="Arial" w:hAnsi="Arial" w:cs="Arial"/>
          <w:i w:val="0"/>
          <w:iCs w:val="0"/>
          <w:sz w:val="24"/>
          <w:szCs w:val="24"/>
        </w:rPr>
        <w:fldChar w:fldCharType="end"/>
      </w:r>
      <w:r w:rsidR="00902045" w:rsidRPr="00D23029">
        <w:rPr>
          <w:rFonts w:ascii="Arial" w:hAnsi="Arial" w:cs="Arial"/>
          <w:i w:val="0"/>
          <w:iCs w:val="0"/>
          <w:sz w:val="24"/>
          <w:szCs w:val="24"/>
        </w:rPr>
        <w:t xml:space="preserve"> Entradas por </w:t>
      </w:r>
      <w:r w:rsidR="00D23029">
        <w:rPr>
          <w:rFonts w:ascii="Arial" w:hAnsi="Arial" w:cs="Arial"/>
          <w:i w:val="0"/>
          <w:iCs w:val="0"/>
          <w:sz w:val="24"/>
          <w:szCs w:val="24"/>
        </w:rPr>
        <w:t>estado</w:t>
      </w:r>
      <w:r w:rsidR="00902045" w:rsidRPr="00D23029">
        <w:rPr>
          <w:rFonts w:ascii="Arial" w:hAnsi="Arial" w:cs="Arial"/>
          <w:i w:val="0"/>
          <w:iCs w:val="0"/>
          <w:sz w:val="24"/>
          <w:szCs w:val="24"/>
        </w:rPr>
        <w:t>.</w:t>
      </w:r>
      <w:bookmarkEnd w:id="4"/>
    </w:p>
    <w:p w14:paraId="59B55DEE" w14:textId="3E220F29" w:rsidR="00AE486D" w:rsidRDefault="00AE486D" w:rsidP="001302A7">
      <w:pPr>
        <w:spacing w:before="0" w:beforeAutospacing="0" w:after="0" w:line="312" w:lineRule="auto"/>
        <w:jc w:val="both"/>
        <w:rPr>
          <w:rFonts w:ascii="Arial" w:hAnsi="Arial" w:cs="Arial"/>
          <w:sz w:val="24"/>
          <w:szCs w:val="24"/>
          <w:lang w:val="es-ES_tradnl"/>
        </w:rPr>
      </w:pPr>
    </w:p>
    <w:p w14:paraId="68340B12" w14:textId="2F99B33E" w:rsidR="00AE486D" w:rsidRDefault="00AE486D" w:rsidP="006E59DD">
      <w:pPr>
        <w:spacing w:before="0" w:beforeAutospacing="0" w:after="0" w:line="312" w:lineRule="auto"/>
        <w:jc w:val="both"/>
        <w:rPr>
          <w:rFonts w:ascii="Arial" w:hAnsi="Arial" w:cs="Arial"/>
          <w:sz w:val="24"/>
          <w:szCs w:val="24"/>
          <w:lang w:val="es-ES_tradnl"/>
        </w:rPr>
      </w:pPr>
    </w:p>
    <w:p w14:paraId="367E151C" w14:textId="24559EF7" w:rsidR="00AE486D" w:rsidRDefault="00AE486D" w:rsidP="006E59DD">
      <w:pPr>
        <w:spacing w:before="0" w:beforeAutospacing="0" w:after="0" w:line="312" w:lineRule="auto"/>
        <w:jc w:val="both"/>
        <w:rPr>
          <w:rFonts w:ascii="Arial" w:hAnsi="Arial" w:cs="Arial"/>
          <w:sz w:val="24"/>
          <w:szCs w:val="24"/>
          <w:lang w:val="es-ES_tradnl"/>
        </w:rPr>
      </w:pPr>
    </w:p>
    <w:p w14:paraId="03C039C2" w14:textId="126D0D0F" w:rsidR="00902045" w:rsidRDefault="00902045" w:rsidP="006E59DD">
      <w:pPr>
        <w:spacing w:before="0" w:beforeAutospacing="0" w:after="0" w:line="312" w:lineRule="auto"/>
        <w:jc w:val="both"/>
        <w:rPr>
          <w:rFonts w:ascii="Arial" w:hAnsi="Arial" w:cs="Arial"/>
          <w:sz w:val="24"/>
          <w:szCs w:val="24"/>
          <w:lang w:val="es-ES_tradnl"/>
        </w:rPr>
      </w:pPr>
    </w:p>
    <w:p w14:paraId="7C9ABA9C" w14:textId="56F5DB6C" w:rsidR="00902045" w:rsidRDefault="00902045" w:rsidP="006E59DD">
      <w:pPr>
        <w:spacing w:before="0" w:beforeAutospacing="0" w:after="0" w:line="312" w:lineRule="auto"/>
        <w:jc w:val="both"/>
        <w:rPr>
          <w:rFonts w:ascii="Arial" w:hAnsi="Arial" w:cs="Arial"/>
          <w:sz w:val="24"/>
          <w:szCs w:val="24"/>
          <w:lang w:val="es-ES_tradnl"/>
        </w:rPr>
      </w:pPr>
    </w:p>
    <w:p w14:paraId="30EF95AD" w14:textId="724DE6B6" w:rsidR="00902045" w:rsidRDefault="00902045" w:rsidP="006E59DD">
      <w:pPr>
        <w:spacing w:before="0" w:beforeAutospacing="0" w:after="0" w:line="312" w:lineRule="auto"/>
        <w:jc w:val="both"/>
        <w:rPr>
          <w:rFonts w:ascii="Arial" w:hAnsi="Arial" w:cs="Arial"/>
          <w:sz w:val="24"/>
          <w:szCs w:val="24"/>
          <w:lang w:val="es-ES_tradnl"/>
        </w:rPr>
      </w:pPr>
    </w:p>
    <w:p w14:paraId="3198BE4B" w14:textId="4BC9058F" w:rsidR="00902045" w:rsidRDefault="00902045" w:rsidP="006E59DD">
      <w:pPr>
        <w:spacing w:before="0" w:beforeAutospacing="0" w:after="0" w:line="312" w:lineRule="auto"/>
        <w:jc w:val="both"/>
        <w:rPr>
          <w:rFonts w:ascii="Arial" w:hAnsi="Arial" w:cs="Arial"/>
          <w:sz w:val="24"/>
          <w:szCs w:val="24"/>
          <w:lang w:val="es-ES_tradnl"/>
        </w:rPr>
      </w:pPr>
    </w:p>
    <w:p w14:paraId="79E70F45" w14:textId="3041BF7B" w:rsidR="00902045" w:rsidRDefault="00902045" w:rsidP="006E59DD">
      <w:pPr>
        <w:spacing w:before="0" w:beforeAutospacing="0" w:after="0" w:line="312" w:lineRule="auto"/>
        <w:jc w:val="both"/>
        <w:rPr>
          <w:rFonts w:ascii="Arial" w:hAnsi="Arial" w:cs="Arial"/>
          <w:sz w:val="24"/>
          <w:szCs w:val="24"/>
          <w:lang w:val="es-ES_tradnl"/>
        </w:rPr>
      </w:pPr>
    </w:p>
    <w:p w14:paraId="655B9D6F" w14:textId="06B39DAB" w:rsidR="00902045" w:rsidRDefault="00902045" w:rsidP="006E59DD">
      <w:pPr>
        <w:spacing w:before="0" w:beforeAutospacing="0" w:after="0" w:line="312" w:lineRule="auto"/>
        <w:jc w:val="both"/>
        <w:rPr>
          <w:rFonts w:ascii="Arial" w:hAnsi="Arial" w:cs="Arial"/>
          <w:sz w:val="24"/>
          <w:szCs w:val="24"/>
          <w:lang w:val="es-ES_tradnl"/>
        </w:rPr>
      </w:pPr>
    </w:p>
    <w:p w14:paraId="33B463A4" w14:textId="2A5F5F19" w:rsidR="00902045" w:rsidRDefault="00902045" w:rsidP="006E59DD">
      <w:pPr>
        <w:spacing w:before="0" w:beforeAutospacing="0" w:after="0" w:line="312" w:lineRule="auto"/>
        <w:jc w:val="both"/>
        <w:rPr>
          <w:rFonts w:ascii="Arial" w:hAnsi="Arial" w:cs="Arial"/>
          <w:sz w:val="24"/>
          <w:szCs w:val="24"/>
          <w:lang w:val="es-ES_tradnl"/>
        </w:rPr>
      </w:pPr>
    </w:p>
    <w:p w14:paraId="27D017BA" w14:textId="0CE13C3C" w:rsidR="00902045" w:rsidRDefault="00902045" w:rsidP="006E59DD">
      <w:pPr>
        <w:spacing w:before="0" w:beforeAutospacing="0" w:after="0" w:line="312" w:lineRule="auto"/>
        <w:jc w:val="both"/>
        <w:rPr>
          <w:rFonts w:ascii="Arial" w:hAnsi="Arial" w:cs="Arial"/>
          <w:sz w:val="24"/>
          <w:szCs w:val="24"/>
          <w:lang w:val="es-ES_tradnl"/>
        </w:rPr>
      </w:pPr>
    </w:p>
    <w:p w14:paraId="37D08464" w14:textId="5573CBD1" w:rsidR="00E961FC" w:rsidRDefault="00E961FC" w:rsidP="006E59DD">
      <w:pPr>
        <w:spacing w:before="0" w:beforeAutospacing="0" w:after="0" w:line="312" w:lineRule="auto"/>
        <w:jc w:val="both"/>
        <w:rPr>
          <w:rFonts w:ascii="Arial" w:hAnsi="Arial" w:cs="Arial"/>
          <w:sz w:val="24"/>
          <w:szCs w:val="24"/>
          <w:lang w:val="es-ES_tradnl"/>
        </w:rPr>
      </w:pPr>
    </w:p>
    <w:p w14:paraId="565EE272" w14:textId="1122213C" w:rsidR="00E961FC" w:rsidRDefault="00E961FC" w:rsidP="006E59DD">
      <w:pPr>
        <w:spacing w:before="0" w:beforeAutospacing="0" w:after="0" w:line="312" w:lineRule="auto"/>
        <w:jc w:val="both"/>
        <w:rPr>
          <w:rFonts w:ascii="Arial" w:hAnsi="Arial" w:cs="Arial"/>
          <w:sz w:val="24"/>
          <w:szCs w:val="24"/>
          <w:lang w:val="es-ES_tradnl"/>
        </w:rPr>
      </w:pPr>
    </w:p>
    <w:p w14:paraId="6561AAE6" w14:textId="6EE62AEB" w:rsidR="00E961FC" w:rsidRDefault="00E961FC" w:rsidP="006E59DD">
      <w:pPr>
        <w:spacing w:before="0" w:beforeAutospacing="0" w:after="0" w:line="312" w:lineRule="auto"/>
        <w:jc w:val="both"/>
        <w:rPr>
          <w:rFonts w:ascii="Arial" w:hAnsi="Arial" w:cs="Arial"/>
          <w:sz w:val="24"/>
          <w:szCs w:val="24"/>
          <w:lang w:val="es-ES_tradnl"/>
        </w:rPr>
      </w:pPr>
    </w:p>
    <w:p w14:paraId="0F0972C2" w14:textId="788439D7" w:rsidR="00E961FC" w:rsidRDefault="00E961FC" w:rsidP="006E59DD">
      <w:pPr>
        <w:spacing w:before="0" w:beforeAutospacing="0" w:after="0" w:line="312" w:lineRule="auto"/>
        <w:jc w:val="both"/>
        <w:rPr>
          <w:rFonts w:ascii="Arial" w:hAnsi="Arial" w:cs="Arial"/>
          <w:sz w:val="24"/>
          <w:szCs w:val="24"/>
          <w:lang w:val="es-ES_tradnl"/>
        </w:rPr>
      </w:pPr>
    </w:p>
    <w:p w14:paraId="03ABE43F" w14:textId="745FF12B" w:rsidR="00E961FC" w:rsidRDefault="00E961FC" w:rsidP="006E59DD">
      <w:pPr>
        <w:spacing w:before="0" w:beforeAutospacing="0" w:after="0" w:line="312" w:lineRule="auto"/>
        <w:jc w:val="both"/>
        <w:rPr>
          <w:rFonts w:ascii="Arial" w:hAnsi="Arial" w:cs="Arial"/>
          <w:sz w:val="24"/>
          <w:szCs w:val="24"/>
          <w:lang w:val="es-ES_tradnl"/>
        </w:rPr>
      </w:pPr>
    </w:p>
    <w:p w14:paraId="1FB3E5E0" w14:textId="5386818A" w:rsidR="00E961FC" w:rsidRDefault="00E961FC" w:rsidP="006E59DD">
      <w:pPr>
        <w:spacing w:before="0" w:beforeAutospacing="0" w:after="0" w:line="312" w:lineRule="auto"/>
        <w:jc w:val="both"/>
        <w:rPr>
          <w:rFonts w:ascii="Arial" w:hAnsi="Arial" w:cs="Arial"/>
          <w:sz w:val="24"/>
          <w:szCs w:val="24"/>
          <w:lang w:val="es-ES_tradnl"/>
        </w:rPr>
      </w:pPr>
    </w:p>
    <w:p w14:paraId="6A2469B1" w14:textId="11F78DFC" w:rsidR="00E961FC" w:rsidRDefault="00E961FC" w:rsidP="006E59DD">
      <w:pPr>
        <w:spacing w:before="0" w:beforeAutospacing="0" w:after="0" w:line="312" w:lineRule="auto"/>
        <w:jc w:val="both"/>
        <w:rPr>
          <w:rFonts w:ascii="Arial" w:hAnsi="Arial" w:cs="Arial"/>
          <w:sz w:val="24"/>
          <w:szCs w:val="24"/>
          <w:lang w:val="es-ES_tradnl"/>
        </w:rPr>
      </w:pPr>
    </w:p>
    <w:p w14:paraId="610EB87D" w14:textId="0CC8793E" w:rsidR="00E961FC" w:rsidRDefault="00E961FC" w:rsidP="006E59DD">
      <w:pPr>
        <w:spacing w:before="0" w:beforeAutospacing="0" w:after="0" w:line="312" w:lineRule="auto"/>
        <w:jc w:val="both"/>
        <w:rPr>
          <w:rFonts w:ascii="Arial" w:hAnsi="Arial" w:cs="Arial"/>
          <w:sz w:val="24"/>
          <w:szCs w:val="24"/>
          <w:lang w:val="es-ES_tradnl"/>
        </w:rPr>
      </w:pPr>
    </w:p>
    <w:p w14:paraId="01DFED3C" w14:textId="069CC2A2" w:rsidR="00E961FC" w:rsidRDefault="00E961FC" w:rsidP="006E59DD">
      <w:pPr>
        <w:spacing w:before="0" w:beforeAutospacing="0" w:after="0" w:line="312" w:lineRule="auto"/>
        <w:jc w:val="both"/>
        <w:rPr>
          <w:rFonts w:ascii="Arial" w:hAnsi="Arial" w:cs="Arial"/>
          <w:sz w:val="24"/>
          <w:szCs w:val="24"/>
          <w:lang w:val="es-ES_tradnl"/>
        </w:rPr>
      </w:pPr>
    </w:p>
    <w:p w14:paraId="46E37E4C" w14:textId="2070F1FC" w:rsidR="00E961FC" w:rsidRDefault="00E961FC" w:rsidP="006E59DD">
      <w:pPr>
        <w:spacing w:before="0" w:beforeAutospacing="0" w:after="0" w:line="312" w:lineRule="auto"/>
        <w:jc w:val="both"/>
        <w:rPr>
          <w:rFonts w:ascii="Arial" w:hAnsi="Arial" w:cs="Arial"/>
          <w:sz w:val="24"/>
          <w:szCs w:val="24"/>
          <w:lang w:val="es-ES_tradnl"/>
        </w:rPr>
      </w:pPr>
    </w:p>
    <w:p w14:paraId="28000692" w14:textId="77777777" w:rsidR="00E961FC" w:rsidRDefault="00E961FC" w:rsidP="006E59DD">
      <w:pPr>
        <w:spacing w:before="0" w:beforeAutospacing="0" w:after="0" w:line="312" w:lineRule="auto"/>
        <w:jc w:val="both"/>
        <w:rPr>
          <w:rFonts w:ascii="Arial" w:hAnsi="Arial" w:cs="Arial"/>
          <w:sz w:val="24"/>
          <w:szCs w:val="24"/>
          <w:lang w:val="es-ES_tradnl"/>
        </w:rPr>
      </w:pPr>
    </w:p>
    <w:p w14:paraId="009A685F" w14:textId="32D82C63" w:rsidR="00AE486D" w:rsidRDefault="00D23029" w:rsidP="006E59DD">
      <w:pPr>
        <w:spacing w:before="0" w:beforeAutospacing="0" w:after="0" w:line="312" w:lineRule="auto"/>
        <w:jc w:val="both"/>
        <w:rPr>
          <w:rFonts w:ascii="Arial" w:hAnsi="Arial" w:cs="Arial"/>
        </w:rPr>
      </w:pPr>
      <w:r>
        <w:rPr>
          <w:rFonts w:ascii="Arial" w:hAnsi="Arial" w:cs="Arial"/>
          <w:lang w:val="es-ES_tradnl"/>
        </w:rPr>
        <w:t xml:space="preserve">Cabe señalar que, </w:t>
      </w:r>
      <w:r w:rsidR="001302A7">
        <w:rPr>
          <w:rFonts w:ascii="Arial" w:hAnsi="Arial" w:cs="Arial"/>
          <w:lang w:val="es-ES_tradnl"/>
        </w:rPr>
        <w:t xml:space="preserve">en el presente documento no se consideran </w:t>
      </w:r>
      <w:r>
        <w:rPr>
          <w:rFonts w:ascii="Arial" w:hAnsi="Arial" w:cs="Arial"/>
          <w:lang w:val="es-ES_tradnl"/>
        </w:rPr>
        <w:t>las</w:t>
      </w:r>
      <w:r w:rsidR="00902045" w:rsidRPr="00D34286">
        <w:rPr>
          <w:rFonts w:ascii="Arial" w:hAnsi="Arial" w:cs="Arial"/>
        </w:rPr>
        <w:t xml:space="preserve"> cifras </w:t>
      </w:r>
      <w:r w:rsidR="0027169B">
        <w:rPr>
          <w:rFonts w:ascii="Arial" w:hAnsi="Arial" w:cs="Arial"/>
          <w:lang w:val="es-ES_tradnl"/>
        </w:rPr>
        <w:t xml:space="preserve">para el año 2020, </w:t>
      </w:r>
      <w:r w:rsidR="001302A7">
        <w:rPr>
          <w:rFonts w:ascii="Arial" w:hAnsi="Arial" w:cs="Arial"/>
        </w:rPr>
        <w:t>toda vez que esta</w:t>
      </w:r>
      <w:r w:rsidR="0027169B">
        <w:rPr>
          <w:rFonts w:ascii="Arial" w:hAnsi="Arial" w:cs="Arial"/>
        </w:rPr>
        <w:t>s</w:t>
      </w:r>
      <w:r w:rsidR="001302A7">
        <w:rPr>
          <w:rFonts w:ascii="Arial" w:hAnsi="Arial" w:cs="Arial"/>
        </w:rPr>
        <w:t xml:space="preserve"> se vieron </w:t>
      </w:r>
      <w:r w:rsidR="00902045" w:rsidRPr="00D34286">
        <w:rPr>
          <w:rFonts w:ascii="Arial" w:hAnsi="Arial" w:cs="Arial"/>
        </w:rPr>
        <w:t xml:space="preserve">afectadas por </w:t>
      </w:r>
      <w:r w:rsidR="001302A7">
        <w:rPr>
          <w:rFonts w:ascii="Arial" w:hAnsi="Arial" w:cs="Arial"/>
        </w:rPr>
        <w:t xml:space="preserve">la </w:t>
      </w:r>
      <w:r w:rsidR="00902045" w:rsidRPr="00D34286">
        <w:rPr>
          <w:rFonts w:ascii="Arial" w:hAnsi="Arial" w:cs="Arial"/>
        </w:rPr>
        <w:t>declaración de emergencia sanitaria provocada por la enfermedad COVID-19, causada por el virus SARS-CoV-2, declarada por la Organización Mundial de la Salud, que detonó un cierre de fronteras de distintos países y a la modificación de protocolos y procedimientos previamente establecidos, dichas modificaciones limitaron las operaciones y redujo los flujos de personas entre los países</w:t>
      </w:r>
      <w:r>
        <w:rPr>
          <w:rFonts w:ascii="Arial" w:hAnsi="Arial" w:cs="Arial"/>
        </w:rPr>
        <w:t>, originando que dichas cifras estén presentadas de manera preliminar</w:t>
      </w:r>
      <w:r w:rsidR="00902045" w:rsidRPr="00D34286">
        <w:rPr>
          <w:rFonts w:ascii="Arial" w:hAnsi="Arial" w:cs="Arial"/>
        </w:rPr>
        <w:t>.</w:t>
      </w:r>
    </w:p>
    <w:p w14:paraId="2A2B9387" w14:textId="386E4A67" w:rsidR="00E961FC" w:rsidRPr="000E28B2" w:rsidRDefault="00E961FC" w:rsidP="000E28B2">
      <w:pPr>
        <w:spacing w:before="0" w:beforeAutospacing="0" w:after="0" w:line="312" w:lineRule="auto"/>
        <w:jc w:val="both"/>
        <w:rPr>
          <w:rFonts w:ascii="Arial" w:hAnsi="Arial" w:cs="Arial"/>
          <w:sz w:val="24"/>
          <w:szCs w:val="24"/>
        </w:rPr>
      </w:pPr>
    </w:p>
    <w:p w14:paraId="7A29361E" w14:textId="77777777" w:rsidR="00E961FC" w:rsidRPr="000E28B2" w:rsidRDefault="00E961FC" w:rsidP="000E28B2">
      <w:pPr>
        <w:spacing w:before="0" w:beforeAutospacing="0" w:after="0" w:line="312" w:lineRule="auto"/>
        <w:jc w:val="both"/>
        <w:rPr>
          <w:rFonts w:ascii="Arial" w:hAnsi="Arial" w:cs="Arial"/>
          <w:sz w:val="24"/>
          <w:szCs w:val="24"/>
        </w:rPr>
      </w:pPr>
    </w:p>
    <w:p w14:paraId="3DCA2DD9" w14:textId="3E9A16ED" w:rsidR="00E961FC" w:rsidRPr="000E28B2" w:rsidRDefault="00E961FC" w:rsidP="000E28B2">
      <w:pPr>
        <w:pStyle w:val="Ttulo4"/>
        <w:spacing w:before="0" w:beforeAutospacing="0" w:line="312" w:lineRule="auto"/>
        <w:rPr>
          <w:rFonts w:ascii="Arial" w:hAnsi="Arial" w:cs="Arial"/>
          <w:i w:val="0"/>
          <w:iCs w:val="0"/>
          <w:sz w:val="24"/>
          <w:szCs w:val="24"/>
        </w:rPr>
      </w:pPr>
      <w:r w:rsidRPr="000E28B2">
        <w:rPr>
          <w:rFonts w:ascii="Arial" w:hAnsi="Arial" w:cs="Arial"/>
          <w:i w:val="0"/>
          <w:iCs w:val="0"/>
          <w:sz w:val="24"/>
          <w:szCs w:val="24"/>
        </w:rPr>
        <w:t>Registro</w:t>
      </w:r>
      <w:r w:rsidRPr="000E28B2">
        <w:rPr>
          <w:rFonts w:ascii="Arial" w:eastAsia="Calibri" w:hAnsi="Arial" w:cs="Arial"/>
          <w:i w:val="0"/>
          <w:iCs w:val="0"/>
          <w:sz w:val="24"/>
          <w:szCs w:val="24"/>
          <w:lang w:val="es-ES_tradnl"/>
        </w:rPr>
        <w:t xml:space="preserve"> de entradas por entidad federativa y punto de internación.</w:t>
      </w:r>
    </w:p>
    <w:p w14:paraId="0F327D56" w14:textId="77777777" w:rsidR="00E961FC" w:rsidRPr="000E28B2" w:rsidRDefault="00E961FC" w:rsidP="000E28B2">
      <w:pPr>
        <w:spacing w:before="0" w:beforeAutospacing="0" w:after="0" w:line="312" w:lineRule="auto"/>
        <w:jc w:val="both"/>
        <w:rPr>
          <w:rFonts w:ascii="Arial" w:hAnsi="Arial" w:cs="Arial"/>
          <w:sz w:val="24"/>
          <w:szCs w:val="24"/>
        </w:rPr>
      </w:pPr>
    </w:p>
    <w:p w14:paraId="584D5A06" w14:textId="77777777" w:rsidR="00E961FC" w:rsidRPr="000E28B2" w:rsidRDefault="00E961FC" w:rsidP="000E28B2">
      <w:pPr>
        <w:spacing w:before="0" w:beforeAutospacing="0" w:after="0" w:line="312" w:lineRule="auto"/>
        <w:jc w:val="both"/>
        <w:rPr>
          <w:rFonts w:ascii="Arial" w:hAnsi="Arial" w:cs="Arial"/>
          <w:sz w:val="24"/>
          <w:szCs w:val="24"/>
          <w:lang w:val="es-ES_tradnl"/>
        </w:rPr>
      </w:pPr>
      <w:r w:rsidRPr="000E28B2">
        <w:rPr>
          <w:rFonts w:ascii="Arial" w:hAnsi="Arial" w:cs="Arial"/>
          <w:sz w:val="24"/>
          <w:szCs w:val="24"/>
          <w:lang w:val="es-ES_tradnl"/>
        </w:rPr>
        <w:t>Respecto de las entradas por entidad federativa y punto de internación según condición de estancia año 2019, las estadísticas se integran por los conceptos de a) extranjeros no residentes en México; b) extranjeros residentes en México y c) mexicanos:</w:t>
      </w:r>
    </w:p>
    <w:p w14:paraId="2A83753E" w14:textId="77777777" w:rsidR="00E961FC" w:rsidRPr="000E28B2" w:rsidRDefault="00E961FC" w:rsidP="000E28B2">
      <w:pPr>
        <w:spacing w:before="0" w:beforeAutospacing="0" w:after="0" w:line="312" w:lineRule="auto"/>
        <w:jc w:val="both"/>
        <w:rPr>
          <w:rFonts w:ascii="Arial" w:hAnsi="Arial" w:cs="Arial"/>
          <w:sz w:val="24"/>
          <w:szCs w:val="24"/>
          <w:lang w:val="es-ES_tradnl"/>
        </w:rPr>
      </w:pPr>
    </w:p>
    <w:p w14:paraId="103595EE" w14:textId="624AED81" w:rsidR="00E961FC" w:rsidRPr="000E28B2" w:rsidRDefault="00E961FC" w:rsidP="000E28B2">
      <w:pPr>
        <w:pStyle w:val="Prrafodelista"/>
        <w:numPr>
          <w:ilvl w:val="0"/>
          <w:numId w:val="8"/>
        </w:numPr>
        <w:spacing w:before="0" w:beforeAutospacing="0" w:after="0" w:line="312" w:lineRule="auto"/>
        <w:jc w:val="both"/>
        <w:rPr>
          <w:rFonts w:ascii="Arial" w:hAnsi="Arial" w:cs="Arial"/>
          <w:sz w:val="24"/>
          <w:szCs w:val="24"/>
          <w:lang w:val="es-ES_tradnl"/>
        </w:rPr>
      </w:pPr>
      <w:r w:rsidRPr="000E28B2">
        <w:rPr>
          <w:rFonts w:ascii="Arial" w:hAnsi="Arial" w:cs="Arial"/>
          <w:sz w:val="24"/>
          <w:szCs w:val="24"/>
          <w:lang w:val="es-ES_tradnl"/>
        </w:rPr>
        <w:t>Para los extranjeros no residentes en México:</w:t>
      </w:r>
    </w:p>
    <w:p w14:paraId="6F8648C0" w14:textId="77777777" w:rsidR="000E28B2" w:rsidRPr="000E28B2" w:rsidRDefault="000E28B2" w:rsidP="000E28B2">
      <w:pPr>
        <w:spacing w:before="0" w:beforeAutospacing="0" w:after="0" w:line="312" w:lineRule="auto"/>
        <w:jc w:val="both"/>
        <w:rPr>
          <w:rFonts w:ascii="Arial" w:hAnsi="Arial" w:cs="Arial"/>
          <w:sz w:val="24"/>
          <w:szCs w:val="24"/>
          <w:lang w:val="es-ES_tradnl"/>
        </w:rPr>
      </w:pPr>
    </w:p>
    <w:p w14:paraId="72C58D18" w14:textId="77777777" w:rsidR="00E961FC" w:rsidRPr="000E28B2" w:rsidRDefault="00E961FC" w:rsidP="000E28B2">
      <w:pPr>
        <w:pStyle w:val="Prrafodelista"/>
        <w:numPr>
          <w:ilvl w:val="0"/>
          <w:numId w:val="7"/>
        </w:numPr>
        <w:spacing w:before="0" w:beforeAutospacing="0" w:after="0" w:line="312" w:lineRule="auto"/>
        <w:ind w:left="1418" w:hanging="11"/>
        <w:jc w:val="both"/>
        <w:rPr>
          <w:rFonts w:ascii="Arial" w:hAnsi="Arial" w:cs="Arial"/>
          <w:sz w:val="24"/>
          <w:szCs w:val="24"/>
          <w:lang w:val="es-ES_tradnl"/>
        </w:rPr>
      </w:pPr>
      <w:r w:rsidRPr="000E28B2">
        <w:rPr>
          <w:rFonts w:ascii="Arial" w:hAnsi="Arial" w:cs="Arial"/>
          <w:sz w:val="24"/>
          <w:szCs w:val="24"/>
          <w:lang w:val="es-ES_tradnl"/>
        </w:rPr>
        <w:t>Visitantes turistas</w:t>
      </w:r>
    </w:p>
    <w:p w14:paraId="1FC2D66B" w14:textId="77777777" w:rsidR="00E961FC" w:rsidRPr="000E28B2" w:rsidRDefault="00E961FC" w:rsidP="000E28B2">
      <w:pPr>
        <w:pStyle w:val="Prrafodelista"/>
        <w:numPr>
          <w:ilvl w:val="0"/>
          <w:numId w:val="7"/>
        </w:numPr>
        <w:spacing w:before="0" w:beforeAutospacing="0" w:after="0" w:line="312" w:lineRule="auto"/>
        <w:ind w:left="1418" w:hanging="11"/>
        <w:jc w:val="both"/>
        <w:rPr>
          <w:rFonts w:ascii="Arial" w:hAnsi="Arial" w:cs="Arial"/>
          <w:sz w:val="24"/>
          <w:szCs w:val="24"/>
          <w:lang w:val="es-ES_tradnl"/>
        </w:rPr>
      </w:pPr>
      <w:r w:rsidRPr="000E28B2">
        <w:rPr>
          <w:rFonts w:ascii="Arial" w:hAnsi="Arial" w:cs="Arial"/>
          <w:sz w:val="24"/>
          <w:szCs w:val="24"/>
          <w:lang w:val="es-ES_tradnl"/>
        </w:rPr>
        <w:t>Visitantes de negocios</w:t>
      </w:r>
    </w:p>
    <w:p w14:paraId="10A894BA" w14:textId="77777777" w:rsidR="00E961FC" w:rsidRPr="000E28B2" w:rsidRDefault="00E961FC" w:rsidP="000E28B2">
      <w:pPr>
        <w:pStyle w:val="Prrafodelista"/>
        <w:numPr>
          <w:ilvl w:val="0"/>
          <w:numId w:val="7"/>
        </w:numPr>
        <w:spacing w:before="0" w:beforeAutospacing="0" w:after="0" w:line="312" w:lineRule="auto"/>
        <w:ind w:left="1418" w:hanging="11"/>
        <w:jc w:val="both"/>
        <w:rPr>
          <w:rFonts w:ascii="Arial" w:hAnsi="Arial" w:cs="Arial"/>
          <w:sz w:val="24"/>
          <w:szCs w:val="24"/>
          <w:lang w:val="es-ES_tradnl"/>
        </w:rPr>
      </w:pPr>
      <w:r w:rsidRPr="000E28B2">
        <w:rPr>
          <w:rFonts w:ascii="Arial" w:hAnsi="Arial" w:cs="Arial"/>
          <w:sz w:val="24"/>
          <w:szCs w:val="24"/>
          <w:lang w:val="es-ES_tradnl"/>
        </w:rPr>
        <w:t>Otros visitantes sin permiso de actividad remunerada</w:t>
      </w:r>
    </w:p>
    <w:p w14:paraId="2E5E4C7C" w14:textId="77777777" w:rsidR="00E961FC" w:rsidRPr="000E28B2" w:rsidRDefault="00E961FC" w:rsidP="000E28B2">
      <w:pPr>
        <w:pStyle w:val="Prrafodelista"/>
        <w:numPr>
          <w:ilvl w:val="0"/>
          <w:numId w:val="7"/>
        </w:numPr>
        <w:spacing w:before="0" w:beforeAutospacing="0" w:after="0" w:line="312" w:lineRule="auto"/>
        <w:ind w:left="1418" w:hanging="11"/>
        <w:jc w:val="both"/>
        <w:rPr>
          <w:rFonts w:ascii="Arial" w:hAnsi="Arial" w:cs="Arial"/>
          <w:sz w:val="24"/>
          <w:szCs w:val="24"/>
          <w:lang w:val="es-ES_tradnl"/>
        </w:rPr>
      </w:pPr>
      <w:r w:rsidRPr="000E28B2">
        <w:rPr>
          <w:rFonts w:ascii="Arial" w:hAnsi="Arial" w:cs="Arial"/>
          <w:sz w:val="24"/>
          <w:szCs w:val="24"/>
          <w:lang w:val="es-ES_tradnl"/>
        </w:rPr>
        <w:t>Visitante de crucero</w:t>
      </w:r>
    </w:p>
    <w:p w14:paraId="72A8EB43" w14:textId="77777777" w:rsidR="00E961FC" w:rsidRPr="000E28B2" w:rsidRDefault="00E961FC" w:rsidP="000E28B2">
      <w:pPr>
        <w:pStyle w:val="Prrafodelista"/>
        <w:numPr>
          <w:ilvl w:val="0"/>
          <w:numId w:val="7"/>
        </w:numPr>
        <w:spacing w:before="0" w:beforeAutospacing="0" w:after="0" w:line="312" w:lineRule="auto"/>
        <w:ind w:left="1418" w:hanging="11"/>
        <w:jc w:val="both"/>
        <w:rPr>
          <w:rFonts w:ascii="Arial" w:hAnsi="Arial" w:cs="Arial"/>
          <w:sz w:val="24"/>
          <w:szCs w:val="24"/>
          <w:lang w:val="es-ES_tradnl"/>
        </w:rPr>
      </w:pPr>
      <w:r w:rsidRPr="000E28B2">
        <w:rPr>
          <w:rFonts w:ascii="Arial" w:hAnsi="Arial" w:cs="Arial"/>
          <w:sz w:val="24"/>
          <w:szCs w:val="24"/>
          <w:lang w:val="es-ES_tradnl"/>
        </w:rPr>
        <w:t>Tripulación marítima</w:t>
      </w:r>
    </w:p>
    <w:p w14:paraId="55566EB6" w14:textId="77777777" w:rsidR="00E961FC" w:rsidRPr="000E28B2" w:rsidRDefault="00E961FC" w:rsidP="000E28B2">
      <w:pPr>
        <w:pStyle w:val="Prrafodelista"/>
        <w:numPr>
          <w:ilvl w:val="0"/>
          <w:numId w:val="7"/>
        </w:numPr>
        <w:spacing w:before="0" w:beforeAutospacing="0" w:after="0" w:line="312" w:lineRule="auto"/>
        <w:ind w:left="1418" w:hanging="11"/>
        <w:jc w:val="both"/>
        <w:rPr>
          <w:rFonts w:ascii="Arial" w:hAnsi="Arial" w:cs="Arial"/>
          <w:sz w:val="24"/>
          <w:szCs w:val="24"/>
          <w:lang w:val="es-ES_tradnl"/>
        </w:rPr>
      </w:pPr>
      <w:r w:rsidRPr="000E28B2">
        <w:rPr>
          <w:rFonts w:ascii="Arial" w:hAnsi="Arial" w:cs="Arial"/>
          <w:sz w:val="24"/>
          <w:szCs w:val="24"/>
          <w:lang w:val="es-ES_tradnl"/>
        </w:rPr>
        <w:t>Tripulación aérea</w:t>
      </w:r>
    </w:p>
    <w:p w14:paraId="6FE2223E" w14:textId="77777777" w:rsidR="00E961FC" w:rsidRPr="000E28B2" w:rsidRDefault="00E961FC" w:rsidP="000E28B2">
      <w:pPr>
        <w:pStyle w:val="Prrafodelista"/>
        <w:numPr>
          <w:ilvl w:val="0"/>
          <w:numId w:val="7"/>
        </w:numPr>
        <w:spacing w:before="0" w:beforeAutospacing="0" w:after="0" w:line="312" w:lineRule="auto"/>
        <w:ind w:left="1418" w:hanging="11"/>
        <w:jc w:val="both"/>
        <w:rPr>
          <w:rFonts w:ascii="Arial" w:hAnsi="Arial" w:cs="Arial"/>
          <w:sz w:val="24"/>
          <w:szCs w:val="24"/>
          <w:lang w:val="es-ES_tradnl"/>
        </w:rPr>
      </w:pPr>
      <w:r w:rsidRPr="000E28B2">
        <w:rPr>
          <w:rFonts w:ascii="Arial" w:hAnsi="Arial" w:cs="Arial"/>
          <w:sz w:val="24"/>
          <w:szCs w:val="24"/>
          <w:lang w:val="es-ES_tradnl"/>
        </w:rPr>
        <w:t>Visitantes regionales</w:t>
      </w:r>
    </w:p>
    <w:p w14:paraId="51489477" w14:textId="77777777" w:rsidR="00E961FC" w:rsidRPr="000E28B2" w:rsidRDefault="00E961FC" w:rsidP="000E28B2">
      <w:pPr>
        <w:pStyle w:val="Prrafodelista"/>
        <w:numPr>
          <w:ilvl w:val="0"/>
          <w:numId w:val="7"/>
        </w:numPr>
        <w:spacing w:before="0" w:beforeAutospacing="0" w:after="0" w:line="312" w:lineRule="auto"/>
        <w:ind w:left="1418" w:hanging="11"/>
        <w:jc w:val="both"/>
        <w:rPr>
          <w:rFonts w:ascii="Arial" w:hAnsi="Arial" w:cs="Arial"/>
          <w:sz w:val="24"/>
          <w:szCs w:val="24"/>
          <w:lang w:val="es-ES_tradnl"/>
        </w:rPr>
      </w:pPr>
      <w:r w:rsidRPr="000E28B2">
        <w:rPr>
          <w:rFonts w:ascii="Arial" w:hAnsi="Arial" w:cs="Arial"/>
          <w:sz w:val="24"/>
          <w:szCs w:val="24"/>
          <w:lang w:val="es-ES_tradnl"/>
        </w:rPr>
        <w:t>Visitante razones humanitarias</w:t>
      </w:r>
    </w:p>
    <w:p w14:paraId="68748174" w14:textId="77777777" w:rsidR="00E961FC" w:rsidRPr="000E28B2" w:rsidRDefault="00E961FC" w:rsidP="000E28B2">
      <w:pPr>
        <w:pStyle w:val="Prrafodelista"/>
        <w:numPr>
          <w:ilvl w:val="0"/>
          <w:numId w:val="7"/>
        </w:numPr>
        <w:spacing w:before="0" w:beforeAutospacing="0" w:after="0" w:line="312" w:lineRule="auto"/>
        <w:ind w:left="1418" w:hanging="11"/>
        <w:jc w:val="both"/>
        <w:rPr>
          <w:rFonts w:ascii="Arial" w:hAnsi="Arial" w:cs="Arial"/>
          <w:sz w:val="24"/>
          <w:szCs w:val="24"/>
          <w:lang w:val="es-ES_tradnl"/>
        </w:rPr>
      </w:pPr>
      <w:r w:rsidRPr="000E28B2">
        <w:rPr>
          <w:rFonts w:ascii="Arial" w:hAnsi="Arial" w:cs="Arial"/>
          <w:sz w:val="24"/>
          <w:szCs w:val="24"/>
          <w:lang w:val="es-ES_tradnl"/>
        </w:rPr>
        <w:t>Visitante con permiso de actividad remunerada</w:t>
      </w:r>
    </w:p>
    <w:p w14:paraId="58973261" w14:textId="77777777" w:rsidR="00E961FC" w:rsidRPr="000E28B2" w:rsidRDefault="00E961FC" w:rsidP="000E28B2">
      <w:pPr>
        <w:pStyle w:val="Prrafodelista"/>
        <w:numPr>
          <w:ilvl w:val="0"/>
          <w:numId w:val="7"/>
        </w:numPr>
        <w:spacing w:before="0" w:beforeAutospacing="0" w:after="0" w:line="312" w:lineRule="auto"/>
        <w:ind w:left="1418" w:hanging="11"/>
        <w:jc w:val="both"/>
        <w:rPr>
          <w:rFonts w:ascii="Arial" w:hAnsi="Arial" w:cs="Arial"/>
          <w:sz w:val="24"/>
          <w:szCs w:val="24"/>
          <w:lang w:val="es-ES_tradnl"/>
        </w:rPr>
      </w:pPr>
      <w:r w:rsidRPr="000E28B2">
        <w:rPr>
          <w:rFonts w:ascii="Arial" w:hAnsi="Arial" w:cs="Arial"/>
          <w:sz w:val="24"/>
          <w:szCs w:val="24"/>
          <w:lang w:val="es-ES_tradnl"/>
        </w:rPr>
        <w:t>Trabajadores fronterizos</w:t>
      </w:r>
    </w:p>
    <w:p w14:paraId="3B749B04" w14:textId="77777777" w:rsidR="00E961FC" w:rsidRPr="000E28B2" w:rsidRDefault="00E961FC" w:rsidP="000E28B2">
      <w:pPr>
        <w:pStyle w:val="Prrafodelista"/>
        <w:numPr>
          <w:ilvl w:val="0"/>
          <w:numId w:val="7"/>
        </w:numPr>
        <w:spacing w:before="0" w:beforeAutospacing="0" w:after="0" w:line="312" w:lineRule="auto"/>
        <w:ind w:left="1418" w:hanging="11"/>
        <w:jc w:val="both"/>
        <w:rPr>
          <w:rFonts w:ascii="Arial" w:hAnsi="Arial" w:cs="Arial"/>
          <w:sz w:val="24"/>
          <w:szCs w:val="24"/>
          <w:lang w:val="es-ES_tradnl"/>
        </w:rPr>
      </w:pPr>
      <w:r w:rsidRPr="000E28B2">
        <w:rPr>
          <w:rFonts w:ascii="Arial" w:hAnsi="Arial" w:cs="Arial"/>
          <w:sz w:val="24"/>
          <w:szCs w:val="24"/>
          <w:lang w:val="es-ES_tradnl"/>
        </w:rPr>
        <w:t>Diplomáticos</w:t>
      </w:r>
    </w:p>
    <w:p w14:paraId="036BB1E3" w14:textId="15D8CAFD" w:rsidR="00E961FC" w:rsidRPr="000E28B2" w:rsidRDefault="00E961FC" w:rsidP="000E28B2">
      <w:pPr>
        <w:spacing w:before="0" w:beforeAutospacing="0" w:after="0" w:line="312" w:lineRule="auto"/>
        <w:jc w:val="both"/>
        <w:rPr>
          <w:rFonts w:ascii="Arial" w:hAnsi="Arial" w:cs="Arial"/>
          <w:sz w:val="24"/>
          <w:szCs w:val="24"/>
          <w:lang w:val="es-ES_tradnl"/>
        </w:rPr>
      </w:pPr>
    </w:p>
    <w:p w14:paraId="0FE6724A" w14:textId="77777777" w:rsidR="000E28B2" w:rsidRDefault="000E28B2" w:rsidP="000E28B2">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En este orden de ideas, el estado de Veracruz ocupa el lugar 19 a nivel nacional, con un total de 74,753 por causa de entradas de extranjeros no residentes en México. Ver Tabla 2.</w:t>
      </w:r>
    </w:p>
    <w:p w14:paraId="38F01018" w14:textId="77777777" w:rsidR="000E28B2" w:rsidRPr="000E28B2" w:rsidRDefault="000E28B2" w:rsidP="000E28B2">
      <w:pPr>
        <w:spacing w:before="0" w:beforeAutospacing="0" w:after="0" w:line="312" w:lineRule="auto"/>
        <w:jc w:val="both"/>
        <w:rPr>
          <w:rFonts w:ascii="Arial" w:hAnsi="Arial" w:cs="Arial"/>
          <w:sz w:val="24"/>
          <w:szCs w:val="24"/>
          <w:lang w:val="es-ES_tradnl"/>
        </w:rPr>
      </w:pPr>
    </w:p>
    <w:p w14:paraId="374F9B2C" w14:textId="0400BC8E" w:rsidR="000E28B2" w:rsidRPr="000E28B2" w:rsidRDefault="000E28B2" w:rsidP="000E28B2">
      <w:pPr>
        <w:spacing w:before="0" w:beforeAutospacing="0" w:after="0" w:line="312" w:lineRule="auto"/>
        <w:jc w:val="both"/>
        <w:rPr>
          <w:rFonts w:ascii="Arial" w:hAnsi="Arial" w:cs="Arial"/>
          <w:sz w:val="24"/>
          <w:szCs w:val="24"/>
          <w:lang w:val="es-ES_tradnl"/>
        </w:rPr>
      </w:pPr>
    </w:p>
    <w:p w14:paraId="2B4E57B3" w14:textId="778725C5" w:rsidR="000E28B2" w:rsidRPr="000E28B2" w:rsidRDefault="000E28B2" w:rsidP="000E28B2">
      <w:pPr>
        <w:spacing w:before="0" w:beforeAutospacing="0" w:after="0" w:line="312" w:lineRule="auto"/>
        <w:jc w:val="both"/>
        <w:rPr>
          <w:rFonts w:ascii="Arial" w:hAnsi="Arial" w:cs="Arial"/>
          <w:sz w:val="24"/>
          <w:szCs w:val="24"/>
          <w:lang w:val="es-ES_tradnl"/>
        </w:rPr>
      </w:pPr>
    </w:p>
    <w:p w14:paraId="16C0FC2B" w14:textId="0496AC01" w:rsidR="000E28B2" w:rsidRPr="000E28B2" w:rsidRDefault="000E28B2" w:rsidP="000E28B2">
      <w:pPr>
        <w:spacing w:before="0" w:beforeAutospacing="0" w:after="0" w:line="312" w:lineRule="auto"/>
        <w:jc w:val="both"/>
        <w:rPr>
          <w:rFonts w:ascii="Arial" w:hAnsi="Arial" w:cs="Arial"/>
          <w:sz w:val="24"/>
          <w:szCs w:val="24"/>
          <w:lang w:val="es-ES_tradnl"/>
        </w:rPr>
      </w:pPr>
    </w:p>
    <w:p w14:paraId="2351668D" w14:textId="04D7EDF1" w:rsidR="000E28B2" w:rsidRPr="000E28B2" w:rsidRDefault="000E28B2" w:rsidP="000E28B2">
      <w:pPr>
        <w:spacing w:before="0" w:beforeAutospacing="0" w:after="0" w:line="312" w:lineRule="auto"/>
        <w:jc w:val="both"/>
        <w:rPr>
          <w:rFonts w:ascii="Arial" w:hAnsi="Arial" w:cs="Arial"/>
          <w:sz w:val="24"/>
          <w:szCs w:val="24"/>
          <w:lang w:val="es-ES_tradnl"/>
        </w:rPr>
      </w:pPr>
    </w:p>
    <w:p w14:paraId="6ACFEB4C" w14:textId="77777777" w:rsidR="000E28B2" w:rsidRDefault="000E28B2" w:rsidP="000E28B2">
      <w:pPr>
        <w:spacing w:before="0" w:beforeAutospacing="0" w:after="0" w:line="312" w:lineRule="auto"/>
        <w:jc w:val="both"/>
        <w:rPr>
          <w:rFonts w:ascii="Arial" w:hAnsi="Arial" w:cs="Arial"/>
          <w:sz w:val="24"/>
          <w:szCs w:val="24"/>
          <w:lang w:val="es-ES_tradnl"/>
        </w:rPr>
      </w:pPr>
    </w:p>
    <w:p w14:paraId="2B3737EB" w14:textId="0068F12A" w:rsidR="00E961FC" w:rsidRDefault="00E961FC" w:rsidP="00E961FC">
      <w:pPr>
        <w:spacing w:before="0" w:beforeAutospacing="0" w:after="0" w:line="240" w:lineRule="auto"/>
        <w:jc w:val="both"/>
        <w:rPr>
          <w:rFonts w:ascii="Arial" w:hAnsi="Arial" w:cs="Arial"/>
          <w:sz w:val="24"/>
          <w:szCs w:val="24"/>
          <w:lang w:val="es-ES_tradnl"/>
        </w:rPr>
      </w:pPr>
    </w:p>
    <w:p w14:paraId="02E2FCC8" w14:textId="77777777" w:rsidR="00E961FC" w:rsidRDefault="00E961FC" w:rsidP="00E961FC">
      <w:pPr>
        <w:spacing w:before="0" w:beforeAutospacing="0" w:after="0" w:line="240" w:lineRule="auto"/>
        <w:jc w:val="both"/>
        <w:rPr>
          <w:rFonts w:ascii="Arial" w:hAnsi="Arial" w:cs="Arial"/>
          <w:sz w:val="24"/>
          <w:szCs w:val="24"/>
          <w:lang w:val="es-ES_tradnl"/>
        </w:rPr>
        <w:sectPr w:rsidR="00E961FC" w:rsidSect="00CC4476">
          <w:pgSz w:w="12240" w:h="15840"/>
          <w:pgMar w:top="851" w:right="851" w:bottom="851" w:left="851" w:header="709" w:footer="709" w:gutter="0"/>
          <w:cols w:space="708"/>
          <w:docGrid w:linePitch="360"/>
        </w:sectPr>
      </w:pPr>
    </w:p>
    <w:p w14:paraId="78498196" w14:textId="77777777" w:rsidR="000E28B2" w:rsidRDefault="000E28B2" w:rsidP="000E28B2">
      <w:pPr>
        <w:spacing w:before="0" w:beforeAutospacing="0" w:after="0" w:line="312" w:lineRule="auto"/>
        <w:jc w:val="both"/>
        <w:rPr>
          <w:rFonts w:ascii="Arial" w:hAnsi="Arial" w:cs="Arial"/>
          <w:sz w:val="24"/>
          <w:szCs w:val="24"/>
          <w:lang w:val="es-ES_tradnl"/>
        </w:rPr>
      </w:pPr>
    </w:p>
    <w:p w14:paraId="2A99E2B5" w14:textId="2E7A6148" w:rsidR="00E961FC" w:rsidRPr="00854EED" w:rsidRDefault="00E961FC" w:rsidP="000E28B2">
      <w:pPr>
        <w:pStyle w:val="Descripcin"/>
        <w:spacing w:beforeAutospacing="0" w:after="0" w:line="312" w:lineRule="auto"/>
        <w:jc w:val="center"/>
        <w:rPr>
          <w:rFonts w:ascii="Arial" w:hAnsi="Arial" w:cs="Arial"/>
          <w:i w:val="0"/>
          <w:iCs w:val="0"/>
          <w:sz w:val="24"/>
          <w:szCs w:val="24"/>
          <w:lang w:val="es-ES_tradnl"/>
        </w:rPr>
      </w:pPr>
      <w:bookmarkStart w:id="5" w:name="_Toc125115033"/>
      <w:r w:rsidRPr="00854EED">
        <w:rPr>
          <w:rFonts w:ascii="Arial" w:hAnsi="Arial" w:cs="Arial"/>
          <w:i w:val="0"/>
          <w:iCs w:val="0"/>
          <w:sz w:val="24"/>
          <w:szCs w:val="24"/>
        </w:rPr>
        <w:t xml:space="preserve">Tabla </w:t>
      </w:r>
      <w:r w:rsidRPr="00854EED">
        <w:rPr>
          <w:rFonts w:ascii="Arial" w:hAnsi="Arial" w:cs="Arial"/>
          <w:i w:val="0"/>
          <w:iCs w:val="0"/>
          <w:sz w:val="24"/>
          <w:szCs w:val="24"/>
        </w:rPr>
        <w:fldChar w:fldCharType="begin"/>
      </w:r>
      <w:r w:rsidRPr="00854EED">
        <w:rPr>
          <w:rFonts w:ascii="Arial" w:hAnsi="Arial" w:cs="Arial"/>
          <w:i w:val="0"/>
          <w:iCs w:val="0"/>
          <w:sz w:val="24"/>
          <w:szCs w:val="24"/>
        </w:rPr>
        <w:instrText xml:space="preserve"> SEQ Tabla \* ARABIC </w:instrText>
      </w:r>
      <w:r w:rsidRPr="00854EED">
        <w:rPr>
          <w:rFonts w:ascii="Arial" w:hAnsi="Arial" w:cs="Arial"/>
          <w:i w:val="0"/>
          <w:iCs w:val="0"/>
          <w:sz w:val="24"/>
          <w:szCs w:val="24"/>
        </w:rPr>
        <w:fldChar w:fldCharType="separate"/>
      </w:r>
      <w:r w:rsidR="00506CFD">
        <w:rPr>
          <w:rFonts w:ascii="Arial" w:hAnsi="Arial" w:cs="Arial"/>
          <w:i w:val="0"/>
          <w:iCs w:val="0"/>
          <w:noProof/>
          <w:sz w:val="24"/>
          <w:szCs w:val="24"/>
        </w:rPr>
        <w:t>2</w:t>
      </w:r>
      <w:r w:rsidRPr="00854EED">
        <w:rPr>
          <w:rFonts w:ascii="Arial" w:hAnsi="Arial" w:cs="Arial"/>
          <w:i w:val="0"/>
          <w:iCs w:val="0"/>
          <w:sz w:val="24"/>
          <w:szCs w:val="24"/>
        </w:rPr>
        <w:fldChar w:fldCharType="end"/>
      </w:r>
      <w:r w:rsidRPr="00854EED">
        <w:rPr>
          <w:rFonts w:ascii="Arial" w:hAnsi="Arial" w:cs="Arial"/>
          <w:i w:val="0"/>
          <w:iCs w:val="0"/>
          <w:sz w:val="24"/>
          <w:szCs w:val="24"/>
        </w:rPr>
        <w:t xml:space="preserve"> </w:t>
      </w:r>
      <w:r>
        <w:rPr>
          <w:rFonts w:ascii="Arial" w:hAnsi="Arial" w:cs="Arial"/>
          <w:i w:val="0"/>
          <w:iCs w:val="0"/>
          <w:sz w:val="24"/>
          <w:szCs w:val="24"/>
        </w:rPr>
        <w:t>E</w:t>
      </w:r>
      <w:r w:rsidRPr="00854EED">
        <w:rPr>
          <w:rFonts w:ascii="Arial" w:hAnsi="Arial" w:cs="Arial"/>
          <w:i w:val="0"/>
          <w:iCs w:val="0"/>
          <w:sz w:val="24"/>
          <w:szCs w:val="24"/>
        </w:rPr>
        <w:t>ntradas de extranjeros no residentes en México</w:t>
      </w:r>
      <w:r>
        <w:rPr>
          <w:rFonts w:ascii="Arial" w:hAnsi="Arial" w:cs="Arial"/>
          <w:i w:val="0"/>
          <w:iCs w:val="0"/>
          <w:sz w:val="24"/>
          <w:szCs w:val="24"/>
        </w:rPr>
        <w:t>, estancia en Veracruz</w:t>
      </w:r>
      <w:r w:rsidRPr="00854EED">
        <w:rPr>
          <w:rFonts w:ascii="Arial" w:hAnsi="Arial" w:cs="Arial"/>
          <w:i w:val="0"/>
          <w:iCs w:val="0"/>
          <w:sz w:val="24"/>
          <w:szCs w:val="24"/>
        </w:rPr>
        <w:t>.</w:t>
      </w:r>
      <w:bookmarkEnd w:id="5"/>
    </w:p>
    <w:p w14:paraId="6970FD77" w14:textId="024D5C97" w:rsidR="00E961FC" w:rsidRPr="000E28B2" w:rsidRDefault="007E5F55" w:rsidP="000E28B2">
      <w:pPr>
        <w:spacing w:before="0" w:beforeAutospacing="0" w:after="0" w:line="312" w:lineRule="auto"/>
        <w:jc w:val="both"/>
        <w:rPr>
          <w:rFonts w:ascii="Arial" w:hAnsi="Arial" w:cs="Arial"/>
          <w:sz w:val="24"/>
          <w:szCs w:val="24"/>
        </w:rPr>
      </w:pPr>
      <w:r w:rsidRPr="00854EED">
        <w:rPr>
          <w:noProof/>
        </w:rPr>
        <w:drawing>
          <wp:anchor distT="0" distB="0" distL="114300" distR="114300" simplePos="0" relativeHeight="251677696" behindDoc="0" locked="0" layoutInCell="1" allowOverlap="1" wp14:anchorId="4A59A7F1" wp14:editId="42F6C6BD">
            <wp:simplePos x="0" y="0"/>
            <wp:positionH relativeFrom="margin">
              <wp:posOffset>364490</wp:posOffset>
            </wp:positionH>
            <wp:positionV relativeFrom="paragraph">
              <wp:posOffset>13335</wp:posOffset>
            </wp:positionV>
            <wp:extent cx="6143625" cy="5391150"/>
            <wp:effectExtent l="0" t="0" r="9525" b="0"/>
            <wp:wrapThrough wrapText="bothSides">
              <wp:wrapPolygon edited="0">
                <wp:start x="0" y="0"/>
                <wp:lineTo x="0" y="19463"/>
                <wp:lineTo x="469" y="19539"/>
                <wp:lineTo x="536" y="21142"/>
                <wp:lineTo x="670" y="21295"/>
                <wp:lineTo x="938" y="21447"/>
                <wp:lineTo x="7568" y="21447"/>
                <wp:lineTo x="10582" y="21295"/>
                <wp:lineTo x="21567" y="20913"/>
                <wp:lineTo x="2156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539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27E24" w14:textId="607DC886" w:rsidR="00E961FC" w:rsidRPr="000E28B2" w:rsidRDefault="00E961FC" w:rsidP="000E28B2">
      <w:pPr>
        <w:spacing w:before="0" w:beforeAutospacing="0" w:after="0" w:line="312" w:lineRule="auto"/>
        <w:jc w:val="both"/>
        <w:rPr>
          <w:rFonts w:ascii="Arial" w:hAnsi="Arial" w:cs="Arial"/>
          <w:sz w:val="24"/>
          <w:szCs w:val="24"/>
        </w:rPr>
      </w:pPr>
    </w:p>
    <w:p w14:paraId="5482A548" w14:textId="330B9226" w:rsidR="00E961FC" w:rsidRPr="000E28B2" w:rsidRDefault="00E961FC" w:rsidP="000E28B2">
      <w:pPr>
        <w:spacing w:before="0" w:beforeAutospacing="0" w:after="0" w:line="312" w:lineRule="auto"/>
        <w:jc w:val="both"/>
        <w:rPr>
          <w:rFonts w:ascii="Arial" w:hAnsi="Arial" w:cs="Arial"/>
          <w:sz w:val="24"/>
          <w:szCs w:val="24"/>
        </w:rPr>
      </w:pPr>
    </w:p>
    <w:p w14:paraId="5DF29139" w14:textId="3DBA143E" w:rsidR="00E961FC" w:rsidRPr="000E28B2" w:rsidRDefault="00E961FC" w:rsidP="000E28B2">
      <w:pPr>
        <w:spacing w:before="0" w:beforeAutospacing="0" w:after="0" w:line="312" w:lineRule="auto"/>
        <w:jc w:val="both"/>
        <w:rPr>
          <w:rFonts w:ascii="Arial" w:hAnsi="Arial" w:cs="Arial"/>
          <w:sz w:val="24"/>
          <w:szCs w:val="24"/>
        </w:rPr>
      </w:pPr>
    </w:p>
    <w:p w14:paraId="26A774E1" w14:textId="013B93DD" w:rsidR="00E961FC" w:rsidRPr="000E28B2" w:rsidRDefault="00E961FC" w:rsidP="000E28B2">
      <w:pPr>
        <w:spacing w:before="0" w:beforeAutospacing="0" w:after="0" w:line="312" w:lineRule="auto"/>
        <w:jc w:val="both"/>
        <w:rPr>
          <w:rFonts w:ascii="Arial" w:hAnsi="Arial" w:cs="Arial"/>
          <w:sz w:val="24"/>
          <w:szCs w:val="24"/>
        </w:rPr>
      </w:pPr>
    </w:p>
    <w:p w14:paraId="65A43AA2" w14:textId="686A3F47" w:rsidR="00E961FC" w:rsidRPr="000E28B2" w:rsidRDefault="00E961FC" w:rsidP="000E28B2">
      <w:pPr>
        <w:spacing w:before="0" w:beforeAutospacing="0" w:after="0" w:line="312" w:lineRule="auto"/>
        <w:jc w:val="both"/>
        <w:rPr>
          <w:rFonts w:ascii="Arial" w:hAnsi="Arial" w:cs="Arial"/>
          <w:sz w:val="24"/>
          <w:szCs w:val="24"/>
        </w:rPr>
      </w:pPr>
    </w:p>
    <w:p w14:paraId="4F0A77B6" w14:textId="5F9F50B0" w:rsidR="00E961FC" w:rsidRPr="000E28B2" w:rsidRDefault="00E961FC" w:rsidP="000E28B2">
      <w:pPr>
        <w:spacing w:before="0" w:beforeAutospacing="0" w:after="0" w:line="312" w:lineRule="auto"/>
        <w:jc w:val="both"/>
        <w:rPr>
          <w:rFonts w:ascii="Arial" w:hAnsi="Arial" w:cs="Arial"/>
          <w:sz w:val="24"/>
          <w:szCs w:val="24"/>
        </w:rPr>
      </w:pPr>
    </w:p>
    <w:p w14:paraId="7DE76C64" w14:textId="32362D38" w:rsidR="00E961FC" w:rsidRPr="000E28B2" w:rsidRDefault="00E961FC" w:rsidP="000E28B2">
      <w:pPr>
        <w:spacing w:before="0" w:beforeAutospacing="0" w:after="0" w:line="312" w:lineRule="auto"/>
        <w:jc w:val="both"/>
        <w:rPr>
          <w:rFonts w:ascii="Arial" w:hAnsi="Arial" w:cs="Arial"/>
          <w:sz w:val="24"/>
          <w:szCs w:val="24"/>
        </w:rPr>
      </w:pPr>
    </w:p>
    <w:p w14:paraId="63717E9B" w14:textId="1412E22B" w:rsidR="00E961FC" w:rsidRPr="000E28B2" w:rsidRDefault="00E961FC" w:rsidP="000E28B2">
      <w:pPr>
        <w:spacing w:before="0" w:beforeAutospacing="0" w:after="0" w:line="312" w:lineRule="auto"/>
        <w:jc w:val="both"/>
        <w:rPr>
          <w:rFonts w:ascii="Arial" w:hAnsi="Arial" w:cs="Arial"/>
          <w:sz w:val="24"/>
          <w:szCs w:val="24"/>
        </w:rPr>
      </w:pPr>
    </w:p>
    <w:p w14:paraId="337B47A4" w14:textId="1B782503" w:rsidR="00E961FC" w:rsidRPr="000E28B2" w:rsidRDefault="00E961FC" w:rsidP="000E28B2">
      <w:pPr>
        <w:spacing w:before="0" w:beforeAutospacing="0" w:after="0" w:line="312" w:lineRule="auto"/>
        <w:jc w:val="both"/>
        <w:rPr>
          <w:rFonts w:ascii="Arial" w:hAnsi="Arial" w:cs="Arial"/>
          <w:sz w:val="24"/>
          <w:szCs w:val="24"/>
        </w:rPr>
      </w:pPr>
    </w:p>
    <w:p w14:paraId="6B30B409" w14:textId="4677B634" w:rsidR="00E961FC" w:rsidRPr="000E28B2" w:rsidRDefault="00E961FC" w:rsidP="000E28B2">
      <w:pPr>
        <w:spacing w:before="0" w:beforeAutospacing="0" w:after="0" w:line="312" w:lineRule="auto"/>
        <w:jc w:val="both"/>
        <w:rPr>
          <w:rFonts w:ascii="Arial" w:hAnsi="Arial" w:cs="Arial"/>
          <w:sz w:val="24"/>
          <w:szCs w:val="24"/>
        </w:rPr>
      </w:pPr>
    </w:p>
    <w:p w14:paraId="7995C952" w14:textId="0259463B" w:rsidR="00E961FC" w:rsidRPr="000E28B2" w:rsidRDefault="00E961FC" w:rsidP="000E28B2">
      <w:pPr>
        <w:spacing w:before="0" w:beforeAutospacing="0" w:after="0" w:line="312" w:lineRule="auto"/>
        <w:jc w:val="both"/>
        <w:rPr>
          <w:rFonts w:ascii="Arial" w:hAnsi="Arial" w:cs="Arial"/>
          <w:sz w:val="24"/>
          <w:szCs w:val="24"/>
        </w:rPr>
      </w:pPr>
    </w:p>
    <w:p w14:paraId="35E7E73A" w14:textId="1C9E72D8" w:rsidR="00E961FC" w:rsidRPr="000E28B2" w:rsidRDefault="00E961FC" w:rsidP="000E28B2">
      <w:pPr>
        <w:spacing w:before="0" w:beforeAutospacing="0" w:after="0" w:line="312" w:lineRule="auto"/>
        <w:jc w:val="both"/>
        <w:rPr>
          <w:rFonts w:ascii="Arial" w:hAnsi="Arial" w:cs="Arial"/>
          <w:sz w:val="24"/>
          <w:szCs w:val="24"/>
        </w:rPr>
      </w:pPr>
    </w:p>
    <w:p w14:paraId="05A879A0" w14:textId="2B4EA899" w:rsidR="00E961FC" w:rsidRPr="000E28B2" w:rsidRDefault="00E961FC" w:rsidP="000E28B2">
      <w:pPr>
        <w:spacing w:before="0" w:beforeAutospacing="0" w:after="0" w:line="312" w:lineRule="auto"/>
        <w:jc w:val="both"/>
        <w:rPr>
          <w:rFonts w:ascii="Arial" w:hAnsi="Arial" w:cs="Arial"/>
          <w:sz w:val="24"/>
          <w:szCs w:val="24"/>
        </w:rPr>
      </w:pPr>
    </w:p>
    <w:p w14:paraId="03A6B546" w14:textId="2D85010B" w:rsidR="00E961FC" w:rsidRPr="000E28B2" w:rsidRDefault="00E961FC" w:rsidP="000E28B2">
      <w:pPr>
        <w:spacing w:before="0" w:beforeAutospacing="0" w:after="0" w:line="312" w:lineRule="auto"/>
        <w:jc w:val="both"/>
        <w:rPr>
          <w:rFonts w:ascii="Arial" w:hAnsi="Arial" w:cs="Arial"/>
          <w:sz w:val="24"/>
          <w:szCs w:val="24"/>
        </w:rPr>
      </w:pPr>
    </w:p>
    <w:p w14:paraId="6285C8D4" w14:textId="417651F2" w:rsidR="00E961FC" w:rsidRPr="000E28B2" w:rsidRDefault="00E961FC" w:rsidP="000E28B2">
      <w:pPr>
        <w:spacing w:before="0" w:beforeAutospacing="0" w:after="0" w:line="312" w:lineRule="auto"/>
        <w:jc w:val="both"/>
        <w:rPr>
          <w:rFonts w:ascii="Arial" w:hAnsi="Arial" w:cs="Arial"/>
          <w:sz w:val="24"/>
          <w:szCs w:val="24"/>
        </w:rPr>
      </w:pPr>
    </w:p>
    <w:p w14:paraId="73327E16" w14:textId="731C15A3" w:rsidR="00E961FC" w:rsidRPr="000E28B2" w:rsidRDefault="00E961FC" w:rsidP="000E28B2">
      <w:pPr>
        <w:spacing w:before="0" w:beforeAutospacing="0" w:after="0" w:line="312" w:lineRule="auto"/>
        <w:jc w:val="both"/>
        <w:rPr>
          <w:rFonts w:ascii="Arial" w:hAnsi="Arial" w:cs="Arial"/>
          <w:sz w:val="24"/>
          <w:szCs w:val="24"/>
        </w:rPr>
      </w:pPr>
    </w:p>
    <w:p w14:paraId="177713F7" w14:textId="590848B1" w:rsidR="00E961FC" w:rsidRPr="000E28B2" w:rsidRDefault="00E961FC" w:rsidP="000E28B2">
      <w:pPr>
        <w:spacing w:before="0" w:beforeAutospacing="0" w:after="0" w:line="312" w:lineRule="auto"/>
        <w:jc w:val="both"/>
        <w:rPr>
          <w:rFonts w:ascii="Arial" w:hAnsi="Arial" w:cs="Arial"/>
          <w:sz w:val="24"/>
          <w:szCs w:val="24"/>
        </w:rPr>
      </w:pPr>
    </w:p>
    <w:p w14:paraId="2DD98572" w14:textId="0CE13A6A" w:rsidR="00E961FC" w:rsidRPr="000E28B2" w:rsidRDefault="00E961FC" w:rsidP="000E28B2">
      <w:pPr>
        <w:spacing w:before="0" w:beforeAutospacing="0" w:after="0" w:line="312" w:lineRule="auto"/>
        <w:jc w:val="both"/>
        <w:rPr>
          <w:rFonts w:ascii="Arial" w:hAnsi="Arial" w:cs="Arial"/>
          <w:sz w:val="24"/>
          <w:szCs w:val="24"/>
        </w:rPr>
      </w:pPr>
    </w:p>
    <w:p w14:paraId="378A9960" w14:textId="5B2AB970" w:rsidR="00E961FC" w:rsidRPr="000E28B2" w:rsidRDefault="00E961FC" w:rsidP="000E28B2">
      <w:pPr>
        <w:spacing w:before="0" w:beforeAutospacing="0" w:after="0" w:line="312" w:lineRule="auto"/>
        <w:jc w:val="both"/>
        <w:rPr>
          <w:rFonts w:ascii="Arial" w:hAnsi="Arial" w:cs="Arial"/>
          <w:sz w:val="24"/>
          <w:szCs w:val="24"/>
        </w:rPr>
      </w:pPr>
    </w:p>
    <w:p w14:paraId="5319CA7A" w14:textId="1F79928D" w:rsidR="00E961FC" w:rsidRPr="000E28B2" w:rsidRDefault="00E961FC" w:rsidP="000E28B2">
      <w:pPr>
        <w:spacing w:before="0" w:beforeAutospacing="0" w:after="0" w:line="312" w:lineRule="auto"/>
        <w:jc w:val="both"/>
        <w:rPr>
          <w:rFonts w:ascii="Arial" w:hAnsi="Arial" w:cs="Arial"/>
          <w:sz w:val="24"/>
          <w:szCs w:val="24"/>
        </w:rPr>
      </w:pPr>
    </w:p>
    <w:p w14:paraId="4A79757E" w14:textId="19F85A55" w:rsidR="000E28B2" w:rsidRDefault="000E28B2" w:rsidP="000E28B2">
      <w:pPr>
        <w:spacing w:before="0" w:beforeAutospacing="0" w:after="0" w:line="312" w:lineRule="auto"/>
        <w:jc w:val="both"/>
        <w:rPr>
          <w:rFonts w:ascii="Arial" w:hAnsi="Arial" w:cs="Arial"/>
          <w:sz w:val="24"/>
          <w:szCs w:val="24"/>
          <w:lang w:val="es-ES_tradnl"/>
        </w:rPr>
      </w:pPr>
    </w:p>
    <w:p w14:paraId="3FA0C7AE" w14:textId="6F13EC88" w:rsidR="000E28B2" w:rsidRDefault="000E28B2" w:rsidP="000E28B2">
      <w:pPr>
        <w:spacing w:before="0" w:beforeAutospacing="0" w:after="0" w:line="312" w:lineRule="auto"/>
        <w:jc w:val="both"/>
        <w:rPr>
          <w:rFonts w:ascii="Arial" w:hAnsi="Arial" w:cs="Arial"/>
          <w:sz w:val="24"/>
          <w:szCs w:val="24"/>
          <w:lang w:val="es-ES_tradnl"/>
        </w:rPr>
      </w:pPr>
    </w:p>
    <w:p w14:paraId="6A661AE9" w14:textId="6A234012" w:rsidR="007E5F55" w:rsidRDefault="007E5F55" w:rsidP="000E28B2">
      <w:pPr>
        <w:spacing w:before="0" w:beforeAutospacing="0" w:after="0" w:line="312" w:lineRule="auto"/>
        <w:jc w:val="both"/>
        <w:rPr>
          <w:rFonts w:ascii="Arial" w:hAnsi="Arial" w:cs="Arial"/>
          <w:sz w:val="24"/>
          <w:szCs w:val="24"/>
          <w:lang w:val="es-ES_tradnl"/>
        </w:rPr>
      </w:pPr>
    </w:p>
    <w:p w14:paraId="655DF42A" w14:textId="77777777" w:rsidR="007E5F55" w:rsidRDefault="007E5F55" w:rsidP="000E28B2">
      <w:pPr>
        <w:spacing w:before="0" w:beforeAutospacing="0" w:after="0" w:line="312" w:lineRule="auto"/>
        <w:jc w:val="both"/>
        <w:rPr>
          <w:rFonts w:ascii="Arial" w:hAnsi="Arial" w:cs="Arial"/>
          <w:sz w:val="24"/>
          <w:szCs w:val="24"/>
          <w:lang w:val="es-ES_tradnl"/>
        </w:rPr>
      </w:pPr>
    </w:p>
    <w:p w14:paraId="309D3426" w14:textId="66C634FF" w:rsidR="000E28B2" w:rsidRDefault="000E28B2" w:rsidP="000E28B2">
      <w:pPr>
        <w:pStyle w:val="Prrafodelista"/>
        <w:numPr>
          <w:ilvl w:val="0"/>
          <w:numId w:val="8"/>
        </w:numPr>
        <w:spacing w:before="0" w:beforeAutospacing="0" w:after="0" w:line="312" w:lineRule="auto"/>
        <w:jc w:val="both"/>
        <w:rPr>
          <w:rFonts w:ascii="Arial" w:hAnsi="Arial" w:cs="Arial"/>
          <w:sz w:val="24"/>
          <w:szCs w:val="24"/>
          <w:lang w:val="es-ES_tradnl"/>
        </w:rPr>
      </w:pPr>
      <w:r w:rsidRPr="000E28B2">
        <w:rPr>
          <w:rFonts w:ascii="Arial" w:hAnsi="Arial" w:cs="Arial"/>
          <w:sz w:val="24"/>
          <w:szCs w:val="24"/>
          <w:lang w:val="es-ES_tradnl"/>
        </w:rPr>
        <w:t>Para los extranjeros residentes en México:</w:t>
      </w:r>
    </w:p>
    <w:p w14:paraId="5CEBFBD2" w14:textId="77777777" w:rsidR="000E28B2" w:rsidRPr="000E28B2" w:rsidRDefault="000E28B2" w:rsidP="000E28B2">
      <w:pPr>
        <w:spacing w:before="0" w:beforeAutospacing="0" w:after="0" w:line="312" w:lineRule="auto"/>
        <w:jc w:val="both"/>
        <w:rPr>
          <w:rFonts w:ascii="Arial" w:hAnsi="Arial" w:cs="Arial"/>
          <w:sz w:val="24"/>
          <w:szCs w:val="24"/>
          <w:lang w:val="es-ES_tradnl"/>
        </w:rPr>
      </w:pPr>
    </w:p>
    <w:p w14:paraId="19E65353" w14:textId="4A8F989B" w:rsidR="000E28B2" w:rsidRDefault="000E28B2" w:rsidP="000E28B2">
      <w:pPr>
        <w:spacing w:before="0" w:beforeAutospacing="0" w:after="0" w:line="312" w:lineRule="auto"/>
        <w:ind w:left="851"/>
        <w:jc w:val="both"/>
        <w:rPr>
          <w:rFonts w:ascii="Arial" w:hAnsi="Arial" w:cs="Arial"/>
          <w:sz w:val="24"/>
          <w:szCs w:val="24"/>
          <w:lang w:val="es-ES_tradnl"/>
        </w:rPr>
      </w:pPr>
      <w:r>
        <w:rPr>
          <w:rFonts w:ascii="Arial" w:hAnsi="Arial" w:cs="Arial"/>
          <w:sz w:val="24"/>
          <w:szCs w:val="24"/>
          <w:lang w:val="es-ES_tradnl"/>
        </w:rPr>
        <w:t>1)</w:t>
      </w:r>
      <w:r>
        <w:rPr>
          <w:rFonts w:ascii="Arial" w:hAnsi="Arial" w:cs="Arial"/>
          <w:sz w:val="24"/>
          <w:szCs w:val="24"/>
          <w:lang w:val="es-ES_tradnl"/>
        </w:rPr>
        <w:tab/>
        <w:t>Temporales. Cabe mencionar que, para efectos del presente trabajo, en este apartado se i</w:t>
      </w:r>
      <w:r w:rsidRPr="00360B96">
        <w:rPr>
          <w:rFonts w:ascii="Arial" w:hAnsi="Arial" w:cs="Arial"/>
          <w:sz w:val="24"/>
          <w:szCs w:val="24"/>
          <w:lang w:val="es-ES_tradnl"/>
        </w:rPr>
        <w:t>ncluye a extranjeros con una tarjeta de residente temporal, en términos del artículo 52, Fracción</w:t>
      </w:r>
      <w:r>
        <w:rPr>
          <w:rFonts w:ascii="Arial" w:hAnsi="Arial" w:cs="Arial"/>
          <w:sz w:val="24"/>
          <w:szCs w:val="24"/>
          <w:lang w:val="es-ES_tradnl"/>
        </w:rPr>
        <w:t xml:space="preserve"> </w:t>
      </w:r>
      <w:r w:rsidRPr="00360B96">
        <w:rPr>
          <w:rFonts w:ascii="Arial" w:hAnsi="Arial" w:cs="Arial"/>
          <w:sz w:val="24"/>
          <w:szCs w:val="24"/>
          <w:lang w:val="es-ES_tradnl"/>
        </w:rPr>
        <w:t>VII y VIII de la ley de Migración y artículo 138 de su Reglamento.</w:t>
      </w:r>
    </w:p>
    <w:p w14:paraId="34174F80" w14:textId="0B76CDBB" w:rsidR="000E28B2" w:rsidRDefault="000E28B2" w:rsidP="000E28B2">
      <w:pPr>
        <w:spacing w:before="0" w:beforeAutospacing="0" w:after="0" w:line="312" w:lineRule="auto"/>
        <w:ind w:left="851"/>
        <w:jc w:val="both"/>
        <w:rPr>
          <w:rFonts w:ascii="Arial" w:hAnsi="Arial" w:cs="Arial"/>
          <w:sz w:val="24"/>
          <w:szCs w:val="24"/>
          <w:lang w:val="es-ES_tradnl"/>
        </w:rPr>
      </w:pPr>
      <w:r>
        <w:rPr>
          <w:rFonts w:ascii="Arial" w:hAnsi="Arial" w:cs="Arial"/>
          <w:sz w:val="24"/>
          <w:szCs w:val="24"/>
          <w:lang w:val="es-ES_tradnl"/>
        </w:rPr>
        <w:t>2)</w:t>
      </w:r>
      <w:r>
        <w:rPr>
          <w:rFonts w:ascii="Arial" w:hAnsi="Arial" w:cs="Arial"/>
          <w:sz w:val="24"/>
          <w:szCs w:val="24"/>
          <w:lang w:val="es-ES_tradnl"/>
        </w:rPr>
        <w:tab/>
        <w:t xml:space="preserve">Permanentes. </w:t>
      </w:r>
      <w:r w:rsidRPr="00360B96">
        <w:rPr>
          <w:rFonts w:ascii="Arial" w:hAnsi="Arial" w:cs="Arial"/>
          <w:sz w:val="24"/>
          <w:szCs w:val="24"/>
          <w:lang w:val="es-ES_tradnl"/>
        </w:rPr>
        <w:t>Incluye a extranjeros con tarjeta de residente permanente, en términos del artículo 52, Frac. IX de la Ley de Migración y artículo 139 de su Reglamento y de los Lineamientos para trámites y procedimientos migratorios; así como de los que aún cuentan con tarjeta vigente de inmigrado, asilado político, según el artículo 44 de los Lineamientos para trámites y procedimientos migratorios.</w:t>
      </w:r>
    </w:p>
    <w:p w14:paraId="67BF2452" w14:textId="1C5629F9" w:rsidR="007E5F55" w:rsidRDefault="007E5F55" w:rsidP="007E5F55">
      <w:pPr>
        <w:spacing w:before="0" w:beforeAutospacing="0" w:after="0" w:line="312" w:lineRule="auto"/>
        <w:jc w:val="both"/>
        <w:rPr>
          <w:rFonts w:ascii="Arial" w:hAnsi="Arial" w:cs="Arial"/>
          <w:sz w:val="24"/>
          <w:szCs w:val="24"/>
          <w:lang w:val="es-ES_tradnl"/>
        </w:rPr>
      </w:pPr>
    </w:p>
    <w:p w14:paraId="3095051B" w14:textId="5FF1B9DE" w:rsidR="007E5F55" w:rsidRDefault="007E5F55" w:rsidP="007E5F55">
      <w:pPr>
        <w:spacing w:before="0" w:beforeAutospacing="0" w:after="0" w:line="312" w:lineRule="auto"/>
        <w:jc w:val="both"/>
        <w:rPr>
          <w:rFonts w:ascii="Arial" w:hAnsi="Arial" w:cs="Arial"/>
          <w:sz w:val="24"/>
          <w:szCs w:val="24"/>
          <w:lang w:val="es-ES_tradnl"/>
        </w:rPr>
      </w:pPr>
    </w:p>
    <w:p w14:paraId="31504280" w14:textId="77777777" w:rsidR="007E5F55" w:rsidRDefault="007E5F55" w:rsidP="007E5F55">
      <w:pPr>
        <w:spacing w:before="0" w:beforeAutospacing="0" w:after="0" w:line="312" w:lineRule="auto"/>
        <w:jc w:val="both"/>
        <w:rPr>
          <w:rFonts w:ascii="Arial" w:hAnsi="Arial" w:cs="Arial"/>
          <w:sz w:val="24"/>
          <w:szCs w:val="24"/>
          <w:lang w:val="es-ES_tradnl"/>
        </w:rPr>
        <w:sectPr w:rsidR="007E5F55" w:rsidSect="00CC4476">
          <w:pgSz w:w="12240" w:h="15840"/>
          <w:pgMar w:top="851" w:right="851" w:bottom="851" w:left="851" w:header="709" w:footer="709" w:gutter="0"/>
          <w:cols w:space="708"/>
          <w:docGrid w:linePitch="360"/>
        </w:sectPr>
      </w:pPr>
    </w:p>
    <w:p w14:paraId="264531D0" w14:textId="77777777" w:rsidR="007E5F55" w:rsidRDefault="007E5F55" w:rsidP="007E5F55">
      <w:pPr>
        <w:spacing w:before="0" w:beforeAutospacing="0" w:after="0" w:line="312" w:lineRule="auto"/>
        <w:jc w:val="both"/>
        <w:rPr>
          <w:rFonts w:ascii="Arial" w:hAnsi="Arial" w:cs="Arial"/>
          <w:sz w:val="24"/>
          <w:szCs w:val="24"/>
          <w:lang w:val="es-ES_tradnl"/>
        </w:rPr>
      </w:pPr>
    </w:p>
    <w:p w14:paraId="0B4870E5" w14:textId="77777777" w:rsidR="007E5F55" w:rsidRDefault="007E5F55" w:rsidP="007E5F55">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Por lo que hace a los extranjeros residentes en México las estadísticas muestran que el estado de Veracruz ocupa el lugar 25 a nivel nacional, con un total de 238 entradas tanto temporales como permanentes. Ver tabla 3.</w:t>
      </w:r>
    </w:p>
    <w:p w14:paraId="5AAB0994" w14:textId="77777777" w:rsidR="007E5F55" w:rsidRDefault="007E5F55" w:rsidP="007E5F55">
      <w:pPr>
        <w:spacing w:before="0" w:beforeAutospacing="0" w:after="0" w:line="312" w:lineRule="auto"/>
        <w:jc w:val="both"/>
        <w:rPr>
          <w:rFonts w:ascii="Arial" w:hAnsi="Arial" w:cs="Arial"/>
          <w:sz w:val="24"/>
          <w:szCs w:val="24"/>
          <w:lang w:val="es-ES_tradnl"/>
        </w:rPr>
      </w:pPr>
    </w:p>
    <w:p w14:paraId="79049313" w14:textId="0FE645E9" w:rsidR="00360B96" w:rsidRPr="007E5F55" w:rsidRDefault="00360B96" w:rsidP="007E5F55">
      <w:pPr>
        <w:spacing w:before="0" w:beforeAutospacing="0" w:after="0" w:line="312" w:lineRule="auto"/>
        <w:jc w:val="center"/>
        <w:rPr>
          <w:rFonts w:ascii="Arial" w:hAnsi="Arial" w:cs="Arial"/>
          <w:color w:val="44546A" w:themeColor="text2"/>
          <w:sz w:val="24"/>
          <w:szCs w:val="24"/>
        </w:rPr>
      </w:pPr>
      <w:bookmarkStart w:id="6" w:name="_Toc125115034"/>
      <w:r w:rsidRPr="007E5F55">
        <w:rPr>
          <w:rFonts w:ascii="Arial" w:hAnsi="Arial" w:cs="Arial"/>
          <w:color w:val="44546A" w:themeColor="text2"/>
          <w:sz w:val="24"/>
          <w:szCs w:val="24"/>
        </w:rPr>
        <w:t xml:space="preserve">Tabla </w:t>
      </w:r>
      <w:r w:rsidRPr="007E5F55">
        <w:rPr>
          <w:rFonts w:ascii="Arial" w:hAnsi="Arial" w:cs="Arial"/>
          <w:color w:val="44546A" w:themeColor="text2"/>
          <w:sz w:val="24"/>
          <w:szCs w:val="24"/>
        </w:rPr>
        <w:fldChar w:fldCharType="begin"/>
      </w:r>
      <w:r w:rsidRPr="007E5F55">
        <w:rPr>
          <w:rFonts w:ascii="Arial" w:hAnsi="Arial" w:cs="Arial"/>
          <w:color w:val="44546A" w:themeColor="text2"/>
          <w:sz w:val="24"/>
          <w:szCs w:val="24"/>
        </w:rPr>
        <w:instrText xml:space="preserve"> SEQ Tabla \* ARABIC </w:instrText>
      </w:r>
      <w:r w:rsidRPr="007E5F55">
        <w:rPr>
          <w:rFonts w:ascii="Arial" w:hAnsi="Arial" w:cs="Arial"/>
          <w:color w:val="44546A" w:themeColor="text2"/>
          <w:sz w:val="24"/>
          <w:szCs w:val="24"/>
        </w:rPr>
        <w:fldChar w:fldCharType="separate"/>
      </w:r>
      <w:r w:rsidR="00506CFD">
        <w:rPr>
          <w:rFonts w:ascii="Arial" w:hAnsi="Arial" w:cs="Arial"/>
          <w:noProof/>
          <w:color w:val="44546A" w:themeColor="text2"/>
          <w:sz w:val="24"/>
          <w:szCs w:val="24"/>
        </w:rPr>
        <w:t>3</w:t>
      </w:r>
      <w:r w:rsidRPr="007E5F55">
        <w:rPr>
          <w:rFonts w:ascii="Arial" w:hAnsi="Arial" w:cs="Arial"/>
          <w:color w:val="44546A" w:themeColor="text2"/>
          <w:sz w:val="24"/>
          <w:szCs w:val="24"/>
        </w:rPr>
        <w:fldChar w:fldCharType="end"/>
      </w:r>
      <w:r w:rsidRPr="007E5F55">
        <w:rPr>
          <w:rFonts w:ascii="Arial" w:hAnsi="Arial" w:cs="Arial"/>
          <w:color w:val="44546A" w:themeColor="text2"/>
          <w:sz w:val="24"/>
          <w:szCs w:val="24"/>
        </w:rPr>
        <w:t xml:space="preserve"> Extranjeros residentes en México, estancia en Veracruz.</w:t>
      </w:r>
      <w:bookmarkEnd w:id="6"/>
    </w:p>
    <w:p w14:paraId="13A799CE" w14:textId="6A9C6977" w:rsidR="007E5F55" w:rsidRDefault="007E5F55" w:rsidP="006E59DD">
      <w:pPr>
        <w:spacing w:before="0" w:beforeAutospacing="0" w:after="0" w:line="312" w:lineRule="auto"/>
        <w:jc w:val="both"/>
        <w:rPr>
          <w:rFonts w:ascii="Arial" w:hAnsi="Arial" w:cs="Arial"/>
          <w:sz w:val="24"/>
          <w:szCs w:val="24"/>
          <w:lang w:val="es-ES_tradnl"/>
        </w:rPr>
      </w:pPr>
      <w:r w:rsidRPr="00360B96">
        <w:rPr>
          <w:noProof/>
        </w:rPr>
        <w:drawing>
          <wp:anchor distT="0" distB="0" distL="114300" distR="114300" simplePos="0" relativeHeight="251660288" behindDoc="0" locked="0" layoutInCell="1" allowOverlap="1" wp14:anchorId="7058ED80" wp14:editId="2C5C9003">
            <wp:simplePos x="0" y="0"/>
            <wp:positionH relativeFrom="margin">
              <wp:posOffset>974090</wp:posOffset>
            </wp:positionH>
            <wp:positionV relativeFrom="paragraph">
              <wp:posOffset>16510</wp:posOffset>
            </wp:positionV>
            <wp:extent cx="4810125" cy="4581525"/>
            <wp:effectExtent l="0" t="0" r="9525" b="0"/>
            <wp:wrapThrough wrapText="bothSides">
              <wp:wrapPolygon edited="0">
                <wp:start x="0" y="0"/>
                <wp:lineTo x="0" y="18681"/>
                <wp:lineTo x="1796" y="18681"/>
                <wp:lineTo x="428" y="19400"/>
                <wp:lineTo x="0" y="19759"/>
                <wp:lineTo x="0" y="21375"/>
                <wp:lineTo x="3336" y="21375"/>
                <wp:lineTo x="21386" y="20926"/>
                <wp:lineTo x="21557" y="19849"/>
                <wp:lineTo x="2155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58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AB97A" w14:textId="651294B6" w:rsidR="007E5F55" w:rsidRDefault="007E5F55" w:rsidP="006E59DD">
      <w:pPr>
        <w:spacing w:before="0" w:beforeAutospacing="0" w:after="0" w:line="312" w:lineRule="auto"/>
        <w:jc w:val="both"/>
        <w:rPr>
          <w:rFonts w:ascii="Arial" w:hAnsi="Arial" w:cs="Arial"/>
          <w:sz w:val="24"/>
          <w:szCs w:val="24"/>
          <w:lang w:val="es-ES_tradnl"/>
        </w:rPr>
      </w:pPr>
    </w:p>
    <w:p w14:paraId="61412091" w14:textId="77777777" w:rsidR="007E5F55" w:rsidRDefault="007E5F55" w:rsidP="006E59DD">
      <w:pPr>
        <w:spacing w:before="0" w:beforeAutospacing="0" w:after="0" w:line="312" w:lineRule="auto"/>
        <w:jc w:val="both"/>
        <w:rPr>
          <w:rFonts w:ascii="Arial" w:hAnsi="Arial" w:cs="Arial"/>
          <w:sz w:val="24"/>
          <w:szCs w:val="24"/>
          <w:lang w:val="es-ES_tradnl"/>
        </w:rPr>
      </w:pPr>
    </w:p>
    <w:p w14:paraId="584D29D7" w14:textId="7D8ECEB1" w:rsidR="00360B96" w:rsidRDefault="00360B96" w:rsidP="006E59DD">
      <w:pPr>
        <w:spacing w:before="0" w:beforeAutospacing="0" w:after="0" w:line="312" w:lineRule="auto"/>
        <w:jc w:val="both"/>
        <w:rPr>
          <w:rFonts w:ascii="Arial" w:hAnsi="Arial" w:cs="Arial"/>
          <w:sz w:val="24"/>
          <w:szCs w:val="24"/>
          <w:lang w:val="es-ES_tradnl"/>
        </w:rPr>
      </w:pPr>
    </w:p>
    <w:p w14:paraId="0CFC1E95" w14:textId="67E92BDC" w:rsidR="00360B96" w:rsidRDefault="00360B96" w:rsidP="006E59DD">
      <w:pPr>
        <w:spacing w:before="0" w:beforeAutospacing="0" w:after="0" w:line="312" w:lineRule="auto"/>
        <w:jc w:val="both"/>
        <w:rPr>
          <w:rFonts w:ascii="Arial" w:hAnsi="Arial" w:cs="Arial"/>
          <w:sz w:val="24"/>
          <w:szCs w:val="24"/>
          <w:lang w:val="es-ES_tradnl"/>
        </w:rPr>
      </w:pPr>
    </w:p>
    <w:p w14:paraId="60B07D17" w14:textId="6DBBC5E7" w:rsidR="00360B96" w:rsidRDefault="00360B96" w:rsidP="006E59DD">
      <w:pPr>
        <w:spacing w:before="0" w:beforeAutospacing="0" w:after="0" w:line="312" w:lineRule="auto"/>
        <w:jc w:val="both"/>
        <w:rPr>
          <w:rFonts w:ascii="Arial" w:hAnsi="Arial" w:cs="Arial"/>
          <w:sz w:val="24"/>
          <w:szCs w:val="24"/>
          <w:lang w:val="es-ES_tradnl"/>
        </w:rPr>
      </w:pPr>
    </w:p>
    <w:p w14:paraId="57A413FF" w14:textId="4C9FF8D3" w:rsidR="00360B96" w:rsidRDefault="00360B96" w:rsidP="006E59DD">
      <w:pPr>
        <w:spacing w:before="0" w:beforeAutospacing="0" w:after="0" w:line="312" w:lineRule="auto"/>
        <w:jc w:val="both"/>
        <w:rPr>
          <w:rFonts w:ascii="Arial" w:hAnsi="Arial" w:cs="Arial"/>
          <w:sz w:val="24"/>
          <w:szCs w:val="24"/>
          <w:lang w:val="es-ES_tradnl"/>
        </w:rPr>
      </w:pPr>
    </w:p>
    <w:p w14:paraId="301992AA" w14:textId="601C5FB1" w:rsidR="00360B96" w:rsidRDefault="00360B96" w:rsidP="006E59DD">
      <w:pPr>
        <w:spacing w:before="0" w:beforeAutospacing="0" w:after="0" w:line="312" w:lineRule="auto"/>
        <w:jc w:val="both"/>
        <w:rPr>
          <w:rFonts w:ascii="Arial" w:hAnsi="Arial" w:cs="Arial"/>
          <w:sz w:val="24"/>
          <w:szCs w:val="24"/>
          <w:lang w:val="es-ES_tradnl"/>
        </w:rPr>
      </w:pPr>
    </w:p>
    <w:p w14:paraId="3B9004A2" w14:textId="1F0E93F2" w:rsidR="00360B96" w:rsidRDefault="00360B96" w:rsidP="006E59DD">
      <w:pPr>
        <w:spacing w:before="0" w:beforeAutospacing="0" w:after="0" w:line="312" w:lineRule="auto"/>
        <w:jc w:val="both"/>
        <w:rPr>
          <w:rFonts w:ascii="Arial" w:hAnsi="Arial" w:cs="Arial"/>
          <w:sz w:val="24"/>
          <w:szCs w:val="24"/>
          <w:lang w:val="es-ES_tradnl"/>
        </w:rPr>
      </w:pPr>
    </w:p>
    <w:p w14:paraId="0D4E5D45" w14:textId="125CD5F1" w:rsidR="00360B96" w:rsidRDefault="00360B96" w:rsidP="006E59DD">
      <w:pPr>
        <w:spacing w:before="0" w:beforeAutospacing="0" w:after="0" w:line="312" w:lineRule="auto"/>
        <w:jc w:val="both"/>
        <w:rPr>
          <w:rFonts w:ascii="Arial" w:hAnsi="Arial" w:cs="Arial"/>
          <w:sz w:val="24"/>
          <w:szCs w:val="24"/>
          <w:lang w:val="es-ES_tradnl"/>
        </w:rPr>
      </w:pPr>
    </w:p>
    <w:p w14:paraId="0E884908" w14:textId="1D668084" w:rsidR="00360B96" w:rsidRDefault="00360B96" w:rsidP="006E59DD">
      <w:pPr>
        <w:spacing w:before="0" w:beforeAutospacing="0" w:after="0" w:line="312" w:lineRule="auto"/>
        <w:jc w:val="both"/>
        <w:rPr>
          <w:rFonts w:ascii="Arial" w:hAnsi="Arial" w:cs="Arial"/>
          <w:sz w:val="24"/>
          <w:szCs w:val="24"/>
          <w:lang w:val="es-ES_tradnl"/>
        </w:rPr>
      </w:pPr>
    </w:p>
    <w:p w14:paraId="005CFBCF" w14:textId="0A34DBFD" w:rsidR="00360B96" w:rsidRDefault="00360B96" w:rsidP="006E59DD">
      <w:pPr>
        <w:spacing w:before="0" w:beforeAutospacing="0" w:after="0" w:line="312" w:lineRule="auto"/>
        <w:jc w:val="both"/>
        <w:rPr>
          <w:rFonts w:ascii="Arial" w:hAnsi="Arial" w:cs="Arial"/>
          <w:sz w:val="24"/>
          <w:szCs w:val="24"/>
          <w:lang w:val="es-ES_tradnl"/>
        </w:rPr>
      </w:pPr>
    </w:p>
    <w:p w14:paraId="28E83DB3" w14:textId="7093B423" w:rsidR="00360B96" w:rsidRDefault="00360B96" w:rsidP="006E59DD">
      <w:pPr>
        <w:spacing w:before="0" w:beforeAutospacing="0" w:after="0" w:line="312" w:lineRule="auto"/>
        <w:jc w:val="both"/>
        <w:rPr>
          <w:rFonts w:ascii="Arial" w:hAnsi="Arial" w:cs="Arial"/>
          <w:sz w:val="24"/>
          <w:szCs w:val="24"/>
          <w:lang w:val="es-ES_tradnl"/>
        </w:rPr>
      </w:pPr>
    </w:p>
    <w:p w14:paraId="6D72958A" w14:textId="5FDFCA3D" w:rsidR="00360B96" w:rsidRDefault="00360B96" w:rsidP="006E59DD">
      <w:pPr>
        <w:spacing w:before="0" w:beforeAutospacing="0" w:after="0" w:line="312" w:lineRule="auto"/>
        <w:jc w:val="both"/>
        <w:rPr>
          <w:rFonts w:ascii="Arial" w:hAnsi="Arial" w:cs="Arial"/>
          <w:sz w:val="24"/>
          <w:szCs w:val="24"/>
          <w:lang w:val="es-ES_tradnl"/>
        </w:rPr>
      </w:pPr>
    </w:p>
    <w:p w14:paraId="275E70C9" w14:textId="6D1994B3" w:rsidR="00360B96" w:rsidRDefault="00360B96" w:rsidP="006E59DD">
      <w:pPr>
        <w:spacing w:before="0" w:beforeAutospacing="0" w:after="0" w:line="312" w:lineRule="auto"/>
        <w:jc w:val="both"/>
        <w:rPr>
          <w:rFonts w:ascii="Arial" w:hAnsi="Arial" w:cs="Arial"/>
          <w:sz w:val="24"/>
          <w:szCs w:val="24"/>
          <w:lang w:val="es-ES_tradnl"/>
        </w:rPr>
      </w:pPr>
    </w:p>
    <w:p w14:paraId="096A9463" w14:textId="58CB4918" w:rsidR="00360B96" w:rsidRDefault="00360B96" w:rsidP="006E59DD">
      <w:pPr>
        <w:spacing w:before="0" w:beforeAutospacing="0" w:after="0" w:line="312" w:lineRule="auto"/>
        <w:jc w:val="both"/>
        <w:rPr>
          <w:rFonts w:ascii="Arial" w:hAnsi="Arial" w:cs="Arial"/>
          <w:sz w:val="24"/>
          <w:szCs w:val="24"/>
          <w:lang w:val="es-ES_tradnl"/>
        </w:rPr>
      </w:pPr>
    </w:p>
    <w:p w14:paraId="09C0013A" w14:textId="25FBC9F1" w:rsidR="00360B96" w:rsidRDefault="00360B96" w:rsidP="006E59DD">
      <w:pPr>
        <w:spacing w:before="0" w:beforeAutospacing="0" w:after="0" w:line="312" w:lineRule="auto"/>
        <w:jc w:val="both"/>
        <w:rPr>
          <w:rFonts w:ascii="Arial" w:hAnsi="Arial" w:cs="Arial"/>
          <w:sz w:val="24"/>
          <w:szCs w:val="24"/>
          <w:lang w:val="es-ES_tradnl"/>
        </w:rPr>
      </w:pPr>
    </w:p>
    <w:p w14:paraId="477EDB0C" w14:textId="68A6338C" w:rsidR="00360B96" w:rsidRDefault="00360B96" w:rsidP="006E59DD">
      <w:pPr>
        <w:spacing w:before="0" w:beforeAutospacing="0" w:after="0" w:line="312" w:lineRule="auto"/>
        <w:jc w:val="both"/>
        <w:rPr>
          <w:rFonts w:ascii="Arial" w:hAnsi="Arial" w:cs="Arial"/>
          <w:sz w:val="24"/>
          <w:szCs w:val="24"/>
          <w:lang w:val="es-ES_tradnl"/>
        </w:rPr>
      </w:pPr>
    </w:p>
    <w:p w14:paraId="4B147A0B" w14:textId="6B9ADF52" w:rsidR="00360B96" w:rsidRDefault="00360B96" w:rsidP="006E59DD">
      <w:pPr>
        <w:spacing w:before="0" w:beforeAutospacing="0" w:after="0" w:line="312" w:lineRule="auto"/>
        <w:jc w:val="both"/>
        <w:rPr>
          <w:rFonts w:ascii="Arial" w:hAnsi="Arial" w:cs="Arial"/>
          <w:sz w:val="24"/>
          <w:szCs w:val="24"/>
          <w:lang w:val="es-ES_tradnl"/>
        </w:rPr>
      </w:pPr>
    </w:p>
    <w:p w14:paraId="2F763923" w14:textId="657AC05D" w:rsidR="00360B96" w:rsidRDefault="00360B96" w:rsidP="006E59DD">
      <w:pPr>
        <w:spacing w:before="0" w:beforeAutospacing="0" w:after="0" w:line="312" w:lineRule="auto"/>
        <w:jc w:val="both"/>
        <w:rPr>
          <w:rFonts w:ascii="Arial" w:hAnsi="Arial" w:cs="Arial"/>
          <w:sz w:val="24"/>
          <w:szCs w:val="24"/>
          <w:lang w:val="es-ES_tradnl"/>
        </w:rPr>
      </w:pPr>
    </w:p>
    <w:p w14:paraId="4EAF2A02" w14:textId="30EB64F8" w:rsidR="00360B96" w:rsidRDefault="00360B96" w:rsidP="006E59DD">
      <w:pPr>
        <w:spacing w:before="0" w:beforeAutospacing="0" w:after="0" w:line="312" w:lineRule="auto"/>
        <w:jc w:val="both"/>
        <w:rPr>
          <w:rFonts w:ascii="Arial" w:hAnsi="Arial" w:cs="Arial"/>
          <w:sz w:val="24"/>
          <w:szCs w:val="24"/>
          <w:lang w:val="es-ES_tradnl"/>
        </w:rPr>
      </w:pPr>
    </w:p>
    <w:p w14:paraId="60175601" w14:textId="77777777" w:rsidR="007E5F55" w:rsidRDefault="007E5F55" w:rsidP="007E5F55">
      <w:pPr>
        <w:spacing w:before="0" w:beforeAutospacing="0" w:after="0" w:line="312" w:lineRule="auto"/>
        <w:jc w:val="both"/>
        <w:rPr>
          <w:rFonts w:ascii="Arial" w:hAnsi="Arial" w:cs="Arial"/>
          <w:sz w:val="24"/>
          <w:szCs w:val="24"/>
          <w:lang w:val="es-ES_tradnl"/>
        </w:rPr>
      </w:pPr>
    </w:p>
    <w:p w14:paraId="7A4B59EC" w14:textId="546D6741" w:rsidR="007E5F55" w:rsidRDefault="007E5F55" w:rsidP="007E5F55">
      <w:pPr>
        <w:pStyle w:val="Prrafodelista"/>
        <w:numPr>
          <w:ilvl w:val="0"/>
          <w:numId w:val="8"/>
        </w:numPr>
        <w:spacing w:before="0" w:beforeAutospacing="0" w:after="0" w:line="312" w:lineRule="auto"/>
        <w:jc w:val="both"/>
        <w:rPr>
          <w:rFonts w:ascii="Arial" w:hAnsi="Arial" w:cs="Arial"/>
          <w:sz w:val="24"/>
          <w:szCs w:val="24"/>
          <w:lang w:val="es-ES_tradnl"/>
        </w:rPr>
      </w:pPr>
      <w:r w:rsidRPr="007E5F55">
        <w:rPr>
          <w:rFonts w:ascii="Arial" w:hAnsi="Arial" w:cs="Arial"/>
          <w:sz w:val="24"/>
          <w:szCs w:val="24"/>
          <w:lang w:val="es-ES_tradnl"/>
        </w:rPr>
        <w:t>Para los mexicanos</w:t>
      </w:r>
      <w:r>
        <w:rPr>
          <w:rFonts w:ascii="Arial" w:hAnsi="Arial" w:cs="Arial"/>
          <w:sz w:val="24"/>
          <w:szCs w:val="24"/>
          <w:lang w:val="es-ES_tradnl"/>
        </w:rPr>
        <w:t>:</w:t>
      </w:r>
    </w:p>
    <w:p w14:paraId="041F0408" w14:textId="77777777" w:rsidR="007E5F55" w:rsidRPr="007E5F55" w:rsidRDefault="007E5F55" w:rsidP="007E5F55">
      <w:pPr>
        <w:spacing w:before="0" w:beforeAutospacing="0" w:after="0" w:line="312" w:lineRule="auto"/>
        <w:jc w:val="both"/>
        <w:rPr>
          <w:rFonts w:ascii="Arial" w:hAnsi="Arial" w:cs="Arial"/>
          <w:sz w:val="24"/>
          <w:szCs w:val="24"/>
          <w:lang w:val="es-ES_tradnl"/>
        </w:rPr>
      </w:pPr>
    </w:p>
    <w:p w14:paraId="37C5B2B6" w14:textId="77777777" w:rsidR="007E5F55" w:rsidRPr="001A258E" w:rsidRDefault="007E5F55" w:rsidP="007E5F55">
      <w:pPr>
        <w:spacing w:before="0" w:beforeAutospacing="0" w:after="0" w:line="312" w:lineRule="auto"/>
        <w:ind w:left="1418"/>
        <w:jc w:val="both"/>
        <w:rPr>
          <w:rFonts w:ascii="Arial" w:hAnsi="Arial" w:cs="Arial"/>
          <w:sz w:val="24"/>
          <w:szCs w:val="24"/>
          <w:lang w:val="es-ES_tradnl"/>
        </w:rPr>
      </w:pPr>
      <w:r w:rsidRPr="001A258E">
        <w:rPr>
          <w:rFonts w:ascii="Arial" w:hAnsi="Arial" w:cs="Arial"/>
          <w:sz w:val="24"/>
          <w:szCs w:val="24"/>
          <w:lang w:val="es-ES_tradnl"/>
        </w:rPr>
        <w:t>1)</w:t>
      </w:r>
      <w:r>
        <w:rPr>
          <w:rFonts w:ascii="Arial" w:hAnsi="Arial" w:cs="Arial"/>
          <w:sz w:val="24"/>
          <w:szCs w:val="24"/>
          <w:lang w:val="es-ES_tradnl"/>
        </w:rPr>
        <w:tab/>
      </w:r>
      <w:r w:rsidRPr="001A258E">
        <w:rPr>
          <w:rFonts w:ascii="Arial" w:hAnsi="Arial" w:cs="Arial"/>
          <w:sz w:val="24"/>
          <w:szCs w:val="24"/>
          <w:lang w:val="es-ES_tradnl"/>
        </w:rPr>
        <w:t>Residentes en el país</w:t>
      </w:r>
    </w:p>
    <w:p w14:paraId="3665D340" w14:textId="77777777" w:rsidR="007E5F55" w:rsidRDefault="007E5F55" w:rsidP="007E5F55">
      <w:pPr>
        <w:spacing w:before="0" w:beforeAutospacing="0" w:after="0" w:line="312" w:lineRule="auto"/>
        <w:ind w:left="1418"/>
        <w:jc w:val="both"/>
        <w:rPr>
          <w:rFonts w:ascii="Arial" w:hAnsi="Arial" w:cs="Arial"/>
          <w:sz w:val="24"/>
          <w:szCs w:val="24"/>
          <w:lang w:val="es-ES_tradnl"/>
        </w:rPr>
      </w:pPr>
      <w:r>
        <w:rPr>
          <w:rFonts w:ascii="Arial" w:hAnsi="Arial" w:cs="Arial"/>
          <w:sz w:val="24"/>
          <w:szCs w:val="24"/>
          <w:lang w:val="es-ES_tradnl"/>
        </w:rPr>
        <w:t>2)</w:t>
      </w:r>
      <w:r>
        <w:rPr>
          <w:rFonts w:ascii="Arial" w:hAnsi="Arial" w:cs="Arial"/>
          <w:sz w:val="24"/>
          <w:szCs w:val="24"/>
          <w:lang w:val="es-ES_tradnl"/>
        </w:rPr>
        <w:tab/>
        <w:t xml:space="preserve">Residentes en el extranjero. </w:t>
      </w:r>
      <w:r w:rsidRPr="00326812">
        <w:rPr>
          <w:rFonts w:ascii="Arial" w:hAnsi="Arial" w:cs="Arial"/>
          <w:sz w:val="24"/>
          <w:szCs w:val="24"/>
          <w:lang w:val="es-ES_tradnl"/>
        </w:rPr>
        <w:t>Incluye registros del flujo de internación temporal de vehículos de mexicanos residentes en el extranjero registrados por Banjercito en los puntos de internación terrestre de la frontera norte de México.</w:t>
      </w:r>
    </w:p>
    <w:p w14:paraId="7B65FDA3" w14:textId="77777777" w:rsidR="007E5F55" w:rsidRDefault="007E5F55" w:rsidP="007E5F55">
      <w:pPr>
        <w:spacing w:before="0" w:beforeAutospacing="0" w:after="0" w:line="312" w:lineRule="auto"/>
        <w:ind w:left="1418"/>
        <w:jc w:val="both"/>
        <w:rPr>
          <w:rFonts w:ascii="Arial" w:hAnsi="Arial" w:cs="Arial"/>
          <w:sz w:val="24"/>
          <w:szCs w:val="24"/>
          <w:lang w:val="es-ES_tradnl"/>
        </w:rPr>
      </w:pPr>
      <w:r>
        <w:rPr>
          <w:rFonts w:ascii="Arial" w:hAnsi="Arial" w:cs="Arial"/>
          <w:sz w:val="24"/>
          <w:szCs w:val="24"/>
          <w:lang w:val="es-ES_tradnl"/>
        </w:rPr>
        <w:t>3)</w:t>
      </w:r>
      <w:r>
        <w:rPr>
          <w:rFonts w:ascii="Arial" w:hAnsi="Arial" w:cs="Arial"/>
          <w:sz w:val="24"/>
          <w:szCs w:val="24"/>
          <w:lang w:val="es-ES_tradnl"/>
        </w:rPr>
        <w:tab/>
        <w:t>Diplomáticos</w:t>
      </w:r>
    </w:p>
    <w:p w14:paraId="12C049AF" w14:textId="77777777" w:rsidR="007E5F55" w:rsidRDefault="007E5F55" w:rsidP="007E5F55">
      <w:pPr>
        <w:spacing w:before="0" w:beforeAutospacing="0" w:after="0" w:line="312" w:lineRule="auto"/>
        <w:ind w:left="1418"/>
        <w:jc w:val="both"/>
        <w:rPr>
          <w:rFonts w:ascii="Arial" w:hAnsi="Arial" w:cs="Arial"/>
          <w:sz w:val="24"/>
          <w:szCs w:val="24"/>
          <w:lang w:val="es-ES_tradnl"/>
        </w:rPr>
      </w:pPr>
      <w:r>
        <w:rPr>
          <w:rFonts w:ascii="Arial" w:hAnsi="Arial" w:cs="Arial"/>
          <w:sz w:val="24"/>
          <w:szCs w:val="24"/>
          <w:lang w:val="es-ES_tradnl"/>
        </w:rPr>
        <w:t>4)</w:t>
      </w:r>
      <w:r>
        <w:rPr>
          <w:rFonts w:ascii="Arial" w:hAnsi="Arial" w:cs="Arial"/>
          <w:sz w:val="24"/>
          <w:szCs w:val="24"/>
          <w:lang w:val="es-ES_tradnl"/>
        </w:rPr>
        <w:tab/>
        <w:t>Tripulación aérea mexicana</w:t>
      </w:r>
    </w:p>
    <w:p w14:paraId="5560063D" w14:textId="77777777" w:rsidR="007E5F55" w:rsidRDefault="007E5F55" w:rsidP="006E59DD">
      <w:pPr>
        <w:spacing w:before="0" w:beforeAutospacing="0" w:after="0" w:line="312" w:lineRule="auto"/>
        <w:jc w:val="both"/>
        <w:rPr>
          <w:rFonts w:ascii="Arial" w:hAnsi="Arial" w:cs="Arial"/>
          <w:sz w:val="24"/>
          <w:szCs w:val="24"/>
          <w:lang w:val="es-ES_tradnl"/>
        </w:rPr>
      </w:pPr>
    </w:p>
    <w:p w14:paraId="38893C2E" w14:textId="77777777" w:rsidR="007E5F55" w:rsidRDefault="007E5F55" w:rsidP="006E59DD">
      <w:pPr>
        <w:spacing w:before="0" w:beforeAutospacing="0" w:after="0" w:line="312" w:lineRule="auto"/>
        <w:jc w:val="both"/>
        <w:rPr>
          <w:rFonts w:ascii="Arial" w:hAnsi="Arial" w:cs="Arial"/>
          <w:sz w:val="24"/>
          <w:szCs w:val="24"/>
          <w:lang w:val="es-ES_tradnl"/>
        </w:rPr>
      </w:pPr>
    </w:p>
    <w:p w14:paraId="1E776F88" w14:textId="77777777" w:rsidR="00360B96" w:rsidRDefault="00360B96" w:rsidP="006E59DD">
      <w:pPr>
        <w:spacing w:before="0" w:beforeAutospacing="0" w:after="0" w:line="312" w:lineRule="auto"/>
        <w:jc w:val="both"/>
        <w:rPr>
          <w:rFonts w:ascii="Arial" w:hAnsi="Arial" w:cs="Arial"/>
          <w:sz w:val="24"/>
          <w:szCs w:val="24"/>
          <w:lang w:val="es-ES_tradnl"/>
        </w:rPr>
        <w:sectPr w:rsidR="00360B96" w:rsidSect="00CC4476">
          <w:pgSz w:w="12240" w:h="15840"/>
          <w:pgMar w:top="851" w:right="851" w:bottom="851" w:left="851" w:header="709" w:footer="709" w:gutter="0"/>
          <w:cols w:space="708"/>
          <w:docGrid w:linePitch="360"/>
        </w:sectPr>
      </w:pPr>
    </w:p>
    <w:p w14:paraId="5354F37C" w14:textId="77777777" w:rsidR="007E5F55" w:rsidRDefault="007E5F55" w:rsidP="006E59DD">
      <w:pPr>
        <w:spacing w:before="0" w:beforeAutospacing="0" w:after="0" w:line="312" w:lineRule="auto"/>
        <w:jc w:val="both"/>
        <w:rPr>
          <w:rFonts w:ascii="Arial" w:hAnsi="Arial" w:cs="Arial"/>
          <w:sz w:val="24"/>
          <w:szCs w:val="24"/>
          <w:lang w:val="es-ES_tradnl"/>
        </w:rPr>
      </w:pPr>
    </w:p>
    <w:p w14:paraId="57E9CC80" w14:textId="7EE88A5C" w:rsidR="007E5F55" w:rsidRDefault="007E5F55" w:rsidP="007E5F55">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En referencia al apartado de mexicanos y con la misma fuente de información, el estado de Veracruz ocupa el lugar 23 a nivel nacional, con un total de 9,706 entradas por concepto de entradas en el país de residentes en el extranjero, diplomáticos y tripulación aérea mexicana. Ver Tabla 4.</w:t>
      </w:r>
    </w:p>
    <w:p w14:paraId="161DE811" w14:textId="77777777" w:rsidR="007E5F55" w:rsidRDefault="007E5F55" w:rsidP="006E59DD">
      <w:pPr>
        <w:spacing w:before="0" w:beforeAutospacing="0" w:after="0" w:line="312" w:lineRule="auto"/>
        <w:jc w:val="both"/>
        <w:rPr>
          <w:rFonts w:ascii="Arial" w:hAnsi="Arial" w:cs="Arial"/>
          <w:sz w:val="24"/>
          <w:szCs w:val="24"/>
          <w:lang w:val="es-ES_tradnl"/>
        </w:rPr>
      </w:pPr>
    </w:p>
    <w:p w14:paraId="5F7FC46D" w14:textId="4752D179" w:rsidR="007E5F55" w:rsidRPr="00326812" w:rsidRDefault="007E5F55" w:rsidP="007E5F55">
      <w:pPr>
        <w:pStyle w:val="Descripcin"/>
        <w:spacing w:beforeAutospacing="0" w:after="0" w:line="312" w:lineRule="auto"/>
        <w:jc w:val="center"/>
        <w:rPr>
          <w:rFonts w:ascii="Arial" w:hAnsi="Arial" w:cs="Arial"/>
          <w:i w:val="0"/>
          <w:iCs w:val="0"/>
          <w:sz w:val="24"/>
          <w:szCs w:val="24"/>
          <w:lang w:val="es-ES_tradnl"/>
        </w:rPr>
      </w:pPr>
      <w:bookmarkStart w:id="7" w:name="_Toc125115035"/>
      <w:r w:rsidRPr="00326812">
        <w:rPr>
          <w:rFonts w:ascii="Arial" w:hAnsi="Arial" w:cs="Arial"/>
          <w:i w:val="0"/>
          <w:iCs w:val="0"/>
          <w:sz w:val="24"/>
          <w:szCs w:val="24"/>
        </w:rPr>
        <w:t xml:space="preserve">Tabla </w:t>
      </w:r>
      <w:r w:rsidRPr="00326812">
        <w:rPr>
          <w:rFonts w:ascii="Arial" w:hAnsi="Arial" w:cs="Arial"/>
          <w:i w:val="0"/>
          <w:iCs w:val="0"/>
          <w:sz w:val="24"/>
          <w:szCs w:val="24"/>
        </w:rPr>
        <w:fldChar w:fldCharType="begin"/>
      </w:r>
      <w:r w:rsidRPr="00326812">
        <w:rPr>
          <w:rFonts w:ascii="Arial" w:hAnsi="Arial" w:cs="Arial"/>
          <w:i w:val="0"/>
          <w:iCs w:val="0"/>
          <w:sz w:val="24"/>
          <w:szCs w:val="24"/>
        </w:rPr>
        <w:instrText xml:space="preserve"> SEQ Tabla \* ARABIC </w:instrText>
      </w:r>
      <w:r w:rsidRPr="00326812">
        <w:rPr>
          <w:rFonts w:ascii="Arial" w:hAnsi="Arial" w:cs="Arial"/>
          <w:i w:val="0"/>
          <w:iCs w:val="0"/>
          <w:sz w:val="24"/>
          <w:szCs w:val="24"/>
        </w:rPr>
        <w:fldChar w:fldCharType="separate"/>
      </w:r>
      <w:r w:rsidR="00506CFD">
        <w:rPr>
          <w:rFonts w:ascii="Arial" w:hAnsi="Arial" w:cs="Arial"/>
          <w:i w:val="0"/>
          <w:iCs w:val="0"/>
          <w:noProof/>
          <w:sz w:val="24"/>
          <w:szCs w:val="24"/>
        </w:rPr>
        <w:t>4</w:t>
      </w:r>
      <w:r w:rsidRPr="00326812">
        <w:rPr>
          <w:rFonts w:ascii="Arial" w:hAnsi="Arial" w:cs="Arial"/>
          <w:i w:val="0"/>
          <w:iCs w:val="0"/>
          <w:sz w:val="24"/>
          <w:szCs w:val="24"/>
        </w:rPr>
        <w:fldChar w:fldCharType="end"/>
      </w:r>
      <w:r w:rsidRPr="00326812">
        <w:rPr>
          <w:rFonts w:ascii="Arial" w:hAnsi="Arial" w:cs="Arial"/>
          <w:i w:val="0"/>
          <w:iCs w:val="0"/>
          <w:sz w:val="24"/>
          <w:szCs w:val="24"/>
        </w:rPr>
        <w:t xml:space="preserve"> mexicanos estancia en Veracruz.</w:t>
      </w:r>
      <w:bookmarkEnd w:id="7"/>
    </w:p>
    <w:p w14:paraId="3C2BEA95" w14:textId="38F4FA31" w:rsidR="007E5F55" w:rsidRDefault="007E5F55" w:rsidP="006E59DD">
      <w:pPr>
        <w:spacing w:before="0" w:beforeAutospacing="0" w:after="0" w:line="312" w:lineRule="auto"/>
        <w:jc w:val="both"/>
        <w:rPr>
          <w:rFonts w:ascii="Arial" w:hAnsi="Arial" w:cs="Arial"/>
          <w:sz w:val="24"/>
          <w:szCs w:val="24"/>
          <w:lang w:val="es-ES_tradnl"/>
        </w:rPr>
      </w:pPr>
      <w:r w:rsidRPr="00326812">
        <w:rPr>
          <w:noProof/>
        </w:rPr>
        <w:drawing>
          <wp:anchor distT="0" distB="0" distL="114300" distR="114300" simplePos="0" relativeHeight="251661312" behindDoc="0" locked="0" layoutInCell="1" allowOverlap="1" wp14:anchorId="5407867E" wp14:editId="448E0EEC">
            <wp:simplePos x="0" y="0"/>
            <wp:positionH relativeFrom="margin">
              <wp:posOffset>964565</wp:posOffset>
            </wp:positionH>
            <wp:positionV relativeFrom="paragraph">
              <wp:posOffset>16510</wp:posOffset>
            </wp:positionV>
            <wp:extent cx="4791075" cy="4819650"/>
            <wp:effectExtent l="0" t="0" r="9525" b="0"/>
            <wp:wrapThrough wrapText="bothSides">
              <wp:wrapPolygon edited="0">
                <wp:start x="0" y="0"/>
                <wp:lineTo x="0" y="19124"/>
                <wp:lineTo x="10821" y="19124"/>
                <wp:lineTo x="1202" y="19466"/>
                <wp:lineTo x="1031" y="21258"/>
                <wp:lineTo x="3350" y="21429"/>
                <wp:lineTo x="3779" y="21429"/>
                <wp:lineTo x="21385" y="21088"/>
                <wp:lineTo x="21471" y="20405"/>
                <wp:lineTo x="21471" y="19466"/>
                <wp:lineTo x="10821" y="19124"/>
                <wp:lineTo x="21557" y="19124"/>
                <wp:lineTo x="2155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481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E9CE81" w14:textId="679321A8" w:rsidR="007E5F55" w:rsidRDefault="007E5F55" w:rsidP="006E59DD">
      <w:pPr>
        <w:spacing w:before="0" w:beforeAutospacing="0" w:after="0" w:line="312" w:lineRule="auto"/>
        <w:jc w:val="both"/>
        <w:rPr>
          <w:rFonts w:ascii="Arial" w:hAnsi="Arial" w:cs="Arial"/>
          <w:sz w:val="24"/>
          <w:szCs w:val="24"/>
          <w:lang w:val="es-ES_tradnl"/>
        </w:rPr>
      </w:pPr>
    </w:p>
    <w:p w14:paraId="6EC78BEC" w14:textId="77777777" w:rsidR="007E5F55" w:rsidRDefault="007E5F55" w:rsidP="006E59DD">
      <w:pPr>
        <w:spacing w:before="0" w:beforeAutospacing="0" w:after="0" w:line="312" w:lineRule="auto"/>
        <w:jc w:val="both"/>
        <w:rPr>
          <w:rFonts w:ascii="Arial" w:hAnsi="Arial" w:cs="Arial"/>
          <w:sz w:val="24"/>
          <w:szCs w:val="24"/>
          <w:lang w:val="es-ES_tradnl"/>
        </w:rPr>
      </w:pPr>
    </w:p>
    <w:p w14:paraId="28BF4D40" w14:textId="480C6D9A" w:rsidR="007E5F55" w:rsidRDefault="007E5F55" w:rsidP="006E59DD">
      <w:pPr>
        <w:spacing w:before="0" w:beforeAutospacing="0" w:after="0" w:line="312" w:lineRule="auto"/>
        <w:jc w:val="both"/>
        <w:rPr>
          <w:rFonts w:ascii="Arial" w:hAnsi="Arial" w:cs="Arial"/>
          <w:sz w:val="24"/>
          <w:szCs w:val="24"/>
          <w:lang w:val="es-ES_tradnl"/>
        </w:rPr>
      </w:pPr>
    </w:p>
    <w:p w14:paraId="70666FED" w14:textId="77777777" w:rsidR="007E5F55" w:rsidRDefault="007E5F55" w:rsidP="006E59DD">
      <w:pPr>
        <w:spacing w:before="0" w:beforeAutospacing="0" w:after="0" w:line="312" w:lineRule="auto"/>
        <w:jc w:val="both"/>
        <w:rPr>
          <w:rFonts w:ascii="Arial" w:hAnsi="Arial" w:cs="Arial"/>
          <w:sz w:val="24"/>
          <w:szCs w:val="24"/>
          <w:lang w:val="es-ES_tradnl"/>
        </w:rPr>
      </w:pPr>
    </w:p>
    <w:p w14:paraId="5BBC4BB5" w14:textId="43413E04" w:rsidR="00326812" w:rsidRDefault="00326812" w:rsidP="006E59DD">
      <w:pPr>
        <w:spacing w:before="0" w:beforeAutospacing="0" w:after="0" w:line="312" w:lineRule="auto"/>
        <w:jc w:val="both"/>
        <w:rPr>
          <w:rFonts w:ascii="Arial" w:hAnsi="Arial" w:cs="Arial"/>
          <w:sz w:val="24"/>
          <w:szCs w:val="24"/>
          <w:lang w:val="es-ES_tradnl"/>
        </w:rPr>
      </w:pPr>
    </w:p>
    <w:p w14:paraId="6872DE44" w14:textId="716F98B1" w:rsidR="00326812" w:rsidRDefault="00326812" w:rsidP="006E59DD">
      <w:pPr>
        <w:spacing w:before="0" w:beforeAutospacing="0" w:after="0" w:line="312" w:lineRule="auto"/>
        <w:jc w:val="both"/>
        <w:rPr>
          <w:rFonts w:ascii="Arial" w:hAnsi="Arial" w:cs="Arial"/>
          <w:sz w:val="24"/>
          <w:szCs w:val="24"/>
          <w:lang w:val="es-ES_tradnl"/>
        </w:rPr>
      </w:pPr>
    </w:p>
    <w:p w14:paraId="530F33C4" w14:textId="0FF4FB17" w:rsidR="00326812" w:rsidRDefault="00326812" w:rsidP="006E59DD">
      <w:pPr>
        <w:spacing w:before="0" w:beforeAutospacing="0" w:after="0" w:line="312" w:lineRule="auto"/>
        <w:jc w:val="both"/>
        <w:rPr>
          <w:rFonts w:ascii="Arial" w:hAnsi="Arial" w:cs="Arial"/>
          <w:sz w:val="24"/>
          <w:szCs w:val="24"/>
          <w:lang w:val="es-ES_tradnl"/>
        </w:rPr>
      </w:pPr>
    </w:p>
    <w:p w14:paraId="3CD29C40" w14:textId="76C12554" w:rsidR="00326812" w:rsidRDefault="00326812" w:rsidP="006E59DD">
      <w:pPr>
        <w:spacing w:before="0" w:beforeAutospacing="0" w:after="0" w:line="312" w:lineRule="auto"/>
        <w:jc w:val="both"/>
        <w:rPr>
          <w:rFonts w:ascii="Arial" w:hAnsi="Arial" w:cs="Arial"/>
          <w:sz w:val="24"/>
          <w:szCs w:val="24"/>
          <w:lang w:val="es-ES_tradnl"/>
        </w:rPr>
      </w:pPr>
    </w:p>
    <w:p w14:paraId="6AC1FECD" w14:textId="2F58DEE8" w:rsidR="00326812" w:rsidRDefault="00326812" w:rsidP="006E59DD">
      <w:pPr>
        <w:spacing w:before="0" w:beforeAutospacing="0" w:after="0" w:line="312" w:lineRule="auto"/>
        <w:jc w:val="both"/>
        <w:rPr>
          <w:rFonts w:ascii="Arial" w:hAnsi="Arial" w:cs="Arial"/>
          <w:sz w:val="24"/>
          <w:szCs w:val="24"/>
          <w:lang w:val="es-ES_tradnl"/>
        </w:rPr>
      </w:pPr>
    </w:p>
    <w:p w14:paraId="7F6C3B5A" w14:textId="762DDA10" w:rsidR="00326812" w:rsidRDefault="00326812" w:rsidP="006E59DD">
      <w:pPr>
        <w:spacing w:before="0" w:beforeAutospacing="0" w:after="0" w:line="312" w:lineRule="auto"/>
        <w:jc w:val="both"/>
        <w:rPr>
          <w:rFonts w:ascii="Arial" w:hAnsi="Arial" w:cs="Arial"/>
          <w:sz w:val="24"/>
          <w:szCs w:val="24"/>
          <w:lang w:val="es-ES_tradnl"/>
        </w:rPr>
      </w:pPr>
    </w:p>
    <w:p w14:paraId="58138714" w14:textId="0032006F" w:rsidR="00326812" w:rsidRDefault="00326812" w:rsidP="006E59DD">
      <w:pPr>
        <w:spacing w:before="0" w:beforeAutospacing="0" w:after="0" w:line="312" w:lineRule="auto"/>
        <w:jc w:val="both"/>
        <w:rPr>
          <w:rFonts w:ascii="Arial" w:hAnsi="Arial" w:cs="Arial"/>
          <w:sz w:val="24"/>
          <w:szCs w:val="24"/>
          <w:lang w:val="es-ES_tradnl"/>
        </w:rPr>
      </w:pPr>
    </w:p>
    <w:p w14:paraId="19474099" w14:textId="5D85EFBE" w:rsidR="00326812" w:rsidRDefault="00326812" w:rsidP="006E59DD">
      <w:pPr>
        <w:spacing w:before="0" w:beforeAutospacing="0" w:after="0" w:line="312" w:lineRule="auto"/>
        <w:jc w:val="both"/>
        <w:rPr>
          <w:rFonts w:ascii="Arial" w:hAnsi="Arial" w:cs="Arial"/>
          <w:sz w:val="24"/>
          <w:szCs w:val="24"/>
          <w:lang w:val="es-ES_tradnl"/>
        </w:rPr>
      </w:pPr>
    </w:p>
    <w:p w14:paraId="764B4323" w14:textId="405B9671" w:rsidR="00326812" w:rsidRDefault="00326812" w:rsidP="006E59DD">
      <w:pPr>
        <w:spacing w:before="0" w:beforeAutospacing="0" w:after="0" w:line="312" w:lineRule="auto"/>
        <w:jc w:val="both"/>
        <w:rPr>
          <w:rFonts w:ascii="Arial" w:hAnsi="Arial" w:cs="Arial"/>
          <w:sz w:val="24"/>
          <w:szCs w:val="24"/>
          <w:lang w:val="es-ES_tradnl"/>
        </w:rPr>
      </w:pPr>
    </w:p>
    <w:p w14:paraId="14A7494A" w14:textId="70B3665C" w:rsidR="00326812" w:rsidRDefault="00326812" w:rsidP="006E59DD">
      <w:pPr>
        <w:spacing w:before="0" w:beforeAutospacing="0" w:after="0" w:line="312" w:lineRule="auto"/>
        <w:jc w:val="both"/>
        <w:rPr>
          <w:rFonts w:ascii="Arial" w:hAnsi="Arial" w:cs="Arial"/>
          <w:sz w:val="24"/>
          <w:szCs w:val="24"/>
          <w:lang w:val="es-ES_tradnl"/>
        </w:rPr>
      </w:pPr>
    </w:p>
    <w:p w14:paraId="2D6AC664" w14:textId="7449C49D" w:rsidR="00326812" w:rsidRDefault="00326812" w:rsidP="006E59DD">
      <w:pPr>
        <w:spacing w:before="0" w:beforeAutospacing="0" w:after="0" w:line="312" w:lineRule="auto"/>
        <w:jc w:val="both"/>
        <w:rPr>
          <w:rFonts w:ascii="Arial" w:hAnsi="Arial" w:cs="Arial"/>
          <w:sz w:val="24"/>
          <w:szCs w:val="24"/>
          <w:lang w:val="es-ES_tradnl"/>
        </w:rPr>
      </w:pPr>
    </w:p>
    <w:p w14:paraId="4D08B684" w14:textId="624ECCFA" w:rsidR="00326812" w:rsidRDefault="00326812" w:rsidP="006E59DD">
      <w:pPr>
        <w:spacing w:before="0" w:beforeAutospacing="0" w:after="0" w:line="312" w:lineRule="auto"/>
        <w:jc w:val="both"/>
        <w:rPr>
          <w:rFonts w:ascii="Arial" w:hAnsi="Arial" w:cs="Arial"/>
          <w:sz w:val="24"/>
          <w:szCs w:val="24"/>
          <w:lang w:val="es-ES_tradnl"/>
        </w:rPr>
      </w:pPr>
    </w:p>
    <w:p w14:paraId="041A89A9" w14:textId="091FCF05" w:rsidR="00326812" w:rsidRDefault="00326812" w:rsidP="006E59DD">
      <w:pPr>
        <w:spacing w:before="0" w:beforeAutospacing="0" w:after="0" w:line="312" w:lineRule="auto"/>
        <w:jc w:val="both"/>
        <w:rPr>
          <w:rFonts w:ascii="Arial" w:hAnsi="Arial" w:cs="Arial"/>
          <w:sz w:val="24"/>
          <w:szCs w:val="24"/>
          <w:lang w:val="es-ES_tradnl"/>
        </w:rPr>
      </w:pPr>
    </w:p>
    <w:p w14:paraId="2455B641" w14:textId="77777777" w:rsidR="00326812" w:rsidRDefault="00326812" w:rsidP="006E59DD">
      <w:pPr>
        <w:spacing w:before="0" w:beforeAutospacing="0" w:after="0" w:line="312" w:lineRule="auto"/>
        <w:jc w:val="both"/>
        <w:rPr>
          <w:rFonts w:ascii="Arial" w:hAnsi="Arial" w:cs="Arial"/>
          <w:sz w:val="24"/>
          <w:szCs w:val="24"/>
          <w:lang w:val="es-ES_tradnl"/>
        </w:rPr>
      </w:pPr>
    </w:p>
    <w:p w14:paraId="0DE45F00" w14:textId="0D1D28EB" w:rsidR="00EA3282" w:rsidRDefault="00EA3282" w:rsidP="006E59DD">
      <w:pPr>
        <w:spacing w:before="0" w:beforeAutospacing="0" w:after="0" w:line="312" w:lineRule="auto"/>
        <w:jc w:val="both"/>
        <w:rPr>
          <w:rFonts w:ascii="Arial" w:hAnsi="Arial" w:cs="Arial"/>
          <w:sz w:val="24"/>
          <w:szCs w:val="24"/>
          <w:lang w:val="es-ES_tradnl"/>
        </w:rPr>
      </w:pPr>
    </w:p>
    <w:p w14:paraId="32B76F67" w14:textId="42398674" w:rsidR="00EA3282" w:rsidRDefault="00EA3282" w:rsidP="006E59DD">
      <w:pPr>
        <w:spacing w:before="0" w:beforeAutospacing="0" w:after="0" w:line="312" w:lineRule="auto"/>
        <w:jc w:val="both"/>
        <w:rPr>
          <w:rFonts w:ascii="Arial" w:hAnsi="Arial" w:cs="Arial"/>
          <w:sz w:val="24"/>
          <w:szCs w:val="24"/>
          <w:lang w:val="es-ES_tradnl"/>
        </w:rPr>
      </w:pPr>
    </w:p>
    <w:p w14:paraId="33E7E749" w14:textId="62A09882" w:rsidR="00EA3282" w:rsidRDefault="00EA3282" w:rsidP="006E59DD">
      <w:pPr>
        <w:spacing w:before="0" w:beforeAutospacing="0" w:after="0" w:line="312" w:lineRule="auto"/>
        <w:jc w:val="both"/>
        <w:rPr>
          <w:rFonts w:ascii="Arial" w:hAnsi="Arial" w:cs="Arial"/>
          <w:sz w:val="24"/>
          <w:szCs w:val="24"/>
          <w:lang w:val="es-ES_tradnl"/>
        </w:rPr>
      </w:pPr>
    </w:p>
    <w:p w14:paraId="4607ADE2" w14:textId="2FA69E34" w:rsidR="00EA3282" w:rsidRDefault="00EA3282" w:rsidP="006E59DD">
      <w:pPr>
        <w:spacing w:before="0" w:beforeAutospacing="0" w:after="0" w:line="312" w:lineRule="auto"/>
        <w:jc w:val="both"/>
        <w:rPr>
          <w:rFonts w:ascii="Arial" w:hAnsi="Arial" w:cs="Arial"/>
          <w:sz w:val="24"/>
          <w:szCs w:val="24"/>
          <w:lang w:val="es-ES_tradnl"/>
        </w:rPr>
      </w:pPr>
    </w:p>
    <w:p w14:paraId="7010CC32" w14:textId="4F7682C3" w:rsidR="00EA3282" w:rsidRDefault="00EA3282" w:rsidP="006E59DD">
      <w:pPr>
        <w:spacing w:before="0" w:beforeAutospacing="0" w:after="0" w:line="312" w:lineRule="auto"/>
        <w:jc w:val="both"/>
        <w:rPr>
          <w:rFonts w:ascii="Arial" w:hAnsi="Arial" w:cs="Arial"/>
          <w:sz w:val="24"/>
          <w:szCs w:val="24"/>
          <w:lang w:val="es-ES_tradnl"/>
        </w:rPr>
      </w:pPr>
    </w:p>
    <w:p w14:paraId="10836290" w14:textId="1B68DB1F" w:rsidR="00EA3282" w:rsidRDefault="00EA3282" w:rsidP="006E59DD">
      <w:pPr>
        <w:spacing w:before="0" w:beforeAutospacing="0" w:after="0" w:line="312" w:lineRule="auto"/>
        <w:jc w:val="both"/>
        <w:rPr>
          <w:rFonts w:ascii="Arial" w:hAnsi="Arial" w:cs="Arial"/>
          <w:sz w:val="24"/>
          <w:szCs w:val="24"/>
          <w:lang w:val="es-ES_tradnl"/>
        </w:rPr>
      </w:pPr>
    </w:p>
    <w:p w14:paraId="20AAFF91" w14:textId="77777777" w:rsidR="00EA3282" w:rsidRDefault="00EA3282" w:rsidP="006E59DD">
      <w:pPr>
        <w:spacing w:before="0" w:beforeAutospacing="0" w:after="0" w:line="312" w:lineRule="auto"/>
        <w:jc w:val="both"/>
        <w:rPr>
          <w:rFonts w:ascii="Arial" w:hAnsi="Arial" w:cs="Arial"/>
          <w:sz w:val="24"/>
          <w:szCs w:val="24"/>
          <w:lang w:val="es-ES_tradnl"/>
        </w:rPr>
      </w:pPr>
    </w:p>
    <w:p w14:paraId="72D44317" w14:textId="1FC583BD" w:rsidR="00AE486D" w:rsidRDefault="00AE486D" w:rsidP="006E59DD">
      <w:pPr>
        <w:spacing w:before="0" w:beforeAutospacing="0" w:after="0" w:line="312" w:lineRule="auto"/>
        <w:jc w:val="both"/>
        <w:rPr>
          <w:rFonts w:ascii="Arial" w:hAnsi="Arial" w:cs="Arial"/>
          <w:sz w:val="24"/>
          <w:szCs w:val="24"/>
          <w:lang w:val="es-ES_tradnl"/>
        </w:rPr>
      </w:pPr>
    </w:p>
    <w:p w14:paraId="775BBB2E" w14:textId="1528C588" w:rsidR="00060E38" w:rsidRDefault="00060E38" w:rsidP="006E59DD">
      <w:pPr>
        <w:spacing w:before="0" w:beforeAutospacing="0" w:after="0" w:line="312" w:lineRule="auto"/>
        <w:jc w:val="both"/>
        <w:rPr>
          <w:rFonts w:ascii="Arial" w:hAnsi="Arial" w:cs="Arial"/>
          <w:sz w:val="24"/>
          <w:szCs w:val="24"/>
          <w:lang w:val="es-ES_tradnl"/>
        </w:rPr>
      </w:pPr>
    </w:p>
    <w:p w14:paraId="582EA296" w14:textId="01F1B81F" w:rsidR="00060E38" w:rsidRDefault="00060E38" w:rsidP="006E59DD">
      <w:pPr>
        <w:spacing w:before="0" w:beforeAutospacing="0" w:after="0" w:line="312" w:lineRule="auto"/>
        <w:jc w:val="both"/>
        <w:rPr>
          <w:rFonts w:ascii="Arial" w:hAnsi="Arial" w:cs="Arial"/>
          <w:sz w:val="24"/>
          <w:szCs w:val="24"/>
          <w:lang w:val="es-ES_tradnl"/>
        </w:rPr>
      </w:pPr>
    </w:p>
    <w:p w14:paraId="7B61EC55" w14:textId="77777777" w:rsidR="00326812" w:rsidRDefault="00326812" w:rsidP="006E59DD">
      <w:pPr>
        <w:spacing w:before="0" w:beforeAutospacing="0" w:after="0" w:line="312" w:lineRule="auto"/>
        <w:jc w:val="both"/>
        <w:rPr>
          <w:rFonts w:ascii="Arial" w:hAnsi="Arial" w:cs="Arial"/>
          <w:sz w:val="24"/>
          <w:szCs w:val="24"/>
          <w:lang w:val="es-ES_tradnl"/>
        </w:rPr>
      </w:pPr>
    </w:p>
    <w:p w14:paraId="3C707221" w14:textId="40D74018" w:rsidR="00060E38" w:rsidRDefault="00060E38" w:rsidP="006E59DD">
      <w:pPr>
        <w:spacing w:before="0" w:beforeAutospacing="0" w:after="0" w:line="312" w:lineRule="auto"/>
        <w:jc w:val="both"/>
        <w:rPr>
          <w:rFonts w:ascii="Arial" w:hAnsi="Arial" w:cs="Arial"/>
          <w:sz w:val="24"/>
          <w:szCs w:val="24"/>
          <w:lang w:val="es-ES_tradnl"/>
        </w:rPr>
      </w:pPr>
    </w:p>
    <w:p w14:paraId="41089966" w14:textId="77777777" w:rsidR="00326812" w:rsidRDefault="00326812" w:rsidP="006E59DD">
      <w:pPr>
        <w:spacing w:before="0" w:beforeAutospacing="0" w:after="0" w:line="312" w:lineRule="auto"/>
        <w:jc w:val="both"/>
        <w:rPr>
          <w:rFonts w:ascii="Arial" w:hAnsi="Arial" w:cs="Arial"/>
          <w:sz w:val="24"/>
          <w:szCs w:val="24"/>
          <w:lang w:val="es-ES_tradnl"/>
        </w:rPr>
        <w:sectPr w:rsidR="00326812" w:rsidSect="00CC4476">
          <w:pgSz w:w="12240" w:h="15840"/>
          <w:pgMar w:top="851" w:right="851" w:bottom="851" w:left="851" w:header="709" w:footer="709" w:gutter="0"/>
          <w:cols w:space="708"/>
          <w:docGrid w:linePitch="360"/>
        </w:sectPr>
      </w:pPr>
    </w:p>
    <w:p w14:paraId="1CC2A5F9" w14:textId="66A556DC" w:rsidR="00060E38" w:rsidRPr="005E6ED6" w:rsidRDefault="00060E38" w:rsidP="006E59DD">
      <w:pPr>
        <w:spacing w:before="0" w:beforeAutospacing="0" w:after="0" w:line="312" w:lineRule="auto"/>
        <w:jc w:val="both"/>
        <w:rPr>
          <w:rFonts w:ascii="Arial" w:hAnsi="Arial" w:cs="Arial"/>
          <w:sz w:val="24"/>
          <w:szCs w:val="24"/>
          <w:lang w:val="es-ES_tradnl"/>
        </w:rPr>
      </w:pPr>
    </w:p>
    <w:p w14:paraId="7002239D" w14:textId="4F1B7C8D" w:rsidR="00CF5C87" w:rsidRPr="005E6ED6" w:rsidRDefault="006B2DE5" w:rsidP="005E6ED6">
      <w:pPr>
        <w:pStyle w:val="Ttulo3"/>
        <w:spacing w:before="0" w:beforeAutospacing="0" w:line="312" w:lineRule="auto"/>
        <w:rPr>
          <w:rFonts w:ascii="Arial" w:hAnsi="Arial" w:cs="Arial"/>
        </w:rPr>
      </w:pPr>
      <w:bookmarkStart w:id="8" w:name="_Toc125115002"/>
      <w:r w:rsidRPr="005E6ED6">
        <w:rPr>
          <w:rFonts w:ascii="Arial" w:hAnsi="Arial" w:cs="Arial"/>
        </w:rPr>
        <w:t>Dimensión de movilidad y migración de tránsito.</w:t>
      </w:r>
      <w:bookmarkEnd w:id="8"/>
    </w:p>
    <w:p w14:paraId="05768115" w14:textId="77777777" w:rsidR="00CF5C87" w:rsidRPr="005E6ED6" w:rsidRDefault="00CF5C87" w:rsidP="006E59DD">
      <w:pPr>
        <w:spacing w:before="0" w:beforeAutospacing="0" w:after="0" w:line="312" w:lineRule="auto"/>
        <w:jc w:val="both"/>
        <w:rPr>
          <w:rFonts w:ascii="Arial" w:hAnsi="Arial" w:cs="Arial"/>
          <w:sz w:val="24"/>
          <w:szCs w:val="24"/>
          <w:lang w:val="es-ES_tradnl"/>
        </w:rPr>
      </w:pPr>
    </w:p>
    <w:p w14:paraId="4E01D485" w14:textId="2DD10406" w:rsidR="00060E38" w:rsidRDefault="00D92A89" w:rsidP="006E59DD">
      <w:pPr>
        <w:spacing w:before="0" w:beforeAutospacing="0" w:after="0" w:line="312" w:lineRule="auto"/>
        <w:jc w:val="both"/>
        <w:rPr>
          <w:rFonts w:ascii="Arial" w:eastAsia="Calibri" w:hAnsi="Arial" w:cs="Arial"/>
          <w:sz w:val="24"/>
          <w:szCs w:val="24"/>
          <w:lang w:val="es-ES_tradnl"/>
        </w:rPr>
      </w:pPr>
      <w:r>
        <w:rPr>
          <w:rFonts w:ascii="Arial" w:eastAsia="Calibri" w:hAnsi="Arial" w:cs="Arial"/>
          <w:sz w:val="24"/>
          <w:szCs w:val="24"/>
          <w:lang w:val="es-ES_tradnl"/>
        </w:rPr>
        <w:t xml:space="preserve">Para la dimensión de movilidad y migración de </w:t>
      </w:r>
      <w:r>
        <w:rPr>
          <w:rFonts w:ascii="Arial" w:eastAsia="Calibri" w:hAnsi="Arial" w:cs="Arial"/>
          <w:b/>
          <w:bCs/>
          <w:sz w:val="24"/>
          <w:szCs w:val="24"/>
          <w:lang w:val="es-ES_tradnl"/>
        </w:rPr>
        <w:t>tránsito</w:t>
      </w:r>
      <w:r w:rsidRPr="00D92A89">
        <w:rPr>
          <w:rFonts w:ascii="Arial" w:eastAsia="Calibri" w:hAnsi="Arial" w:cs="Arial"/>
          <w:sz w:val="24"/>
          <w:szCs w:val="24"/>
          <w:lang w:val="es-ES_tradnl"/>
        </w:rPr>
        <w:t>, veremos estad</w:t>
      </w:r>
      <w:r>
        <w:rPr>
          <w:rFonts w:ascii="Arial" w:eastAsia="Calibri" w:hAnsi="Arial" w:cs="Arial"/>
          <w:sz w:val="24"/>
          <w:szCs w:val="24"/>
          <w:lang w:val="es-ES_tradnl"/>
        </w:rPr>
        <w:t>í</w:t>
      </w:r>
      <w:r w:rsidRPr="00D92A89">
        <w:rPr>
          <w:rFonts w:ascii="Arial" w:eastAsia="Calibri" w:hAnsi="Arial" w:cs="Arial"/>
          <w:sz w:val="24"/>
          <w:szCs w:val="24"/>
          <w:lang w:val="es-ES_tradnl"/>
        </w:rPr>
        <w:t xml:space="preserve">sticas sobre </w:t>
      </w:r>
      <w:r w:rsidRPr="00D92A89">
        <w:rPr>
          <w:rFonts w:ascii="Arial" w:eastAsia="Calibri" w:hAnsi="Arial" w:cs="Arial"/>
          <w:b/>
          <w:bCs/>
          <w:sz w:val="24"/>
          <w:szCs w:val="24"/>
          <w:lang w:val="es-ES_tradnl"/>
        </w:rPr>
        <w:t>documentación y condiciones de estancia en México</w:t>
      </w:r>
      <w:r>
        <w:rPr>
          <w:rFonts w:ascii="Arial" w:eastAsia="Calibri" w:hAnsi="Arial" w:cs="Arial"/>
          <w:b/>
          <w:bCs/>
          <w:sz w:val="24"/>
          <w:szCs w:val="24"/>
          <w:lang w:val="es-ES_tradnl"/>
        </w:rPr>
        <w:t xml:space="preserve">, así como, </w:t>
      </w:r>
      <w:r w:rsidRPr="00D92A89">
        <w:rPr>
          <w:rFonts w:ascii="Arial" w:eastAsia="Calibri" w:hAnsi="Arial" w:cs="Arial"/>
          <w:b/>
          <w:bCs/>
          <w:sz w:val="24"/>
          <w:szCs w:val="24"/>
          <w:lang w:val="es-ES_tradnl"/>
        </w:rPr>
        <w:t>extranjeros presentados y devueltos</w:t>
      </w:r>
      <w:r>
        <w:rPr>
          <w:rFonts w:ascii="Arial" w:eastAsia="Calibri" w:hAnsi="Arial" w:cs="Arial"/>
          <w:sz w:val="24"/>
          <w:szCs w:val="24"/>
          <w:lang w:val="es-ES_tradnl"/>
        </w:rPr>
        <w:t xml:space="preserve"> </w:t>
      </w:r>
      <w:r w:rsidR="00756316">
        <w:rPr>
          <w:rFonts w:ascii="Arial" w:eastAsia="Calibri" w:hAnsi="Arial" w:cs="Arial"/>
          <w:sz w:val="24"/>
          <w:szCs w:val="24"/>
          <w:lang w:val="es-ES_tradnl"/>
        </w:rPr>
        <w:t xml:space="preserve">durante el </w:t>
      </w:r>
      <w:r>
        <w:rPr>
          <w:rFonts w:ascii="Arial" w:eastAsia="Calibri" w:hAnsi="Arial" w:cs="Arial"/>
          <w:sz w:val="24"/>
          <w:szCs w:val="24"/>
          <w:lang w:val="es-ES_tradnl"/>
        </w:rPr>
        <w:t>año 2019</w:t>
      </w:r>
      <w:r w:rsidR="00756316">
        <w:rPr>
          <w:rFonts w:ascii="Arial" w:eastAsia="Calibri" w:hAnsi="Arial" w:cs="Arial"/>
          <w:sz w:val="24"/>
          <w:szCs w:val="24"/>
          <w:lang w:val="es-ES_tradnl"/>
        </w:rPr>
        <w:t>.</w:t>
      </w:r>
    </w:p>
    <w:p w14:paraId="5BAB8AA8" w14:textId="77777777" w:rsidR="00756316" w:rsidRPr="005E6ED6" w:rsidRDefault="00756316" w:rsidP="006E59DD">
      <w:pPr>
        <w:spacing w:before="0" w:beforeAutospacing="0" w:after="0" w:line="312" w:lineRule="auto"/>
        <w:jc w:val="both"/>
        <w:rPr>
          <w:rFonts w:ascii="Arial" w:hAnsi="Arial" w:cs="Arial"/>
          <w:sz w:val="24"/>
          <w:szCs w:val="24"/>
          <w:lang w:val="es-ES_tradnl"/>
        </w:rPr>
      </w:pPr>
    </w:p>
    <w:p w14:paraId="04E10C61" w14:textId="46320F70" w:rsidR="00F379B9" w:rsidRDefault="0040108D" w:rsidP="006E59DD">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En referencia al tema de</w:t>
      </w:r>
      <w:r w:rsidR="00756316">
        <w:rPr>
          <w:rFonts w:ascii="Arial" w:hAnsi="Arial" w:cs="Arial"/>
          <w:sz w:val="24"/>
          <w:szCs w:val="24"/>
          <w:lang w:val="es-ES_tradnl"/>
        </w:rPr>
        <w:t xml:space="preserve"> </w:t>
      </w:r>
      <w:r w:rsidR="00756316" w:rsidRPr="0040108D">
        <w:rPr>
          <w:rFonts w:ascii="Arial" w:hAnsi="Arial" w:cs="Arial"/>
          <w:b/>
          <w:bCs/>
          <w:sz w:val="24"/>
          <w:szCs w:val="24"/>
          <w:lang w:val="es-ES_tradnl"/>
        </w:rPr>
        <w:t>documentación</w:t>
      </w:r>
      <w:r w:rsidR="00756316">
        <w:rPr>
          <w:rFonts w:ascii="Arial" w:hAnsi="Arial" w:cs="Arial"/>
          <w:sz w:val="24"/>
          <w:szCs w:val="24"/>
          <w:lang w:val="es-ES_tradnl"/>
        </w:rPr>
        <w:t xml:space="preserve"> </w:t>
      </w:r>
      <w:r w:rsidRPr="00D92A89">
        <w:rPr>
          <w:rFonts w:ascii="Arial" w:eastAsia="Calibri" w:hAnsi="Arial" w:cs="Arial"/>
          <w:b/>
          <w:bCs/>
          <w:sz w:val="24"/>
          <w:szCs w:val="24"/>
          <w:lang w:val="es-ES_tradnl"/>
        </w:rPr>
        <w:t>y condiciones de estancia en México</w:t>
      </w:r>
      <w:r w:rsidRPr="0040108D">
        <w:rPr>
          <w:rFonts w:ascii="Arial" w:eastAsia="Calibri" w:hAnsi="Arial" w:cs="Arial"/>
          <w:sz w:val="24"/>
          <w:szCs w:val="24"/>
          <w:lang w:val="es-ES_tradnl"/>
        </w:rPr>
        <w:t xml:space="preserve">, </w:t>
      </w:r>
      <w:r w:rsidR="0049754D">
        <w:rPr>
          <w:rFonts w:ascii="Arial" w:eastAsia="Calibri" w:hAnsi="Arial" w:cs="Arial"/>
          <w:sz w:val="24"/>
          <w:szCs w:val="24"/>
          <w:lang w:val="es-ES_tradnl"/>
        </w:rPr>
        <w:t xml:space="preserve">refiere </w:t>
      </w:r>
      <w:r w:rsidR="0049754D" w:rsidRPr="0049754D">
        <w:rPr>
          <w:rFonts w:ascii="Arial" w:eastAsia="Calibri" w:hAnsi="Arial" w:cs="Arial"/>
          <w:sz w:val="24"/>
          <w:szCs w:val="24"/>
          <w:lang w:val="es-ES_tradnl"/>
        </w:rPr>
        <w:t>al documento oficial de identidad expedido por un Estado o una organización internacional, que puede ser utilizado por el titular para viajes internacionales; en tanto que la condición de estancia es la autorización que se concede a una persona extranjera para visitar o residir, temporal o definitivamente, en México</w:t>
      </w:r>
      <w:r w:rsidR="0049754D">
        <w:rPr>
          <w:rFonts w:ascii="Arial" w:eastAsia="Calibri" w:hAnsi="Arial" w:cs="Arial"/>
          <w:sz w:val="24"/>
          <w:szCs w:val="24"/>
          <w:lang w:val="es-ES_tradnl"/>
        </w:rPr>
        <w:t>, en este contexto,</w:t>
      </w:r>
      <w:r w:rsidR="0049754D" w:rsidRPr="0040108D">
        <w:rPr>
          <w:rFonts w:ascii="Arial" w:eastAsia="Calibri" w:hAnsi="Arial" w:cs="Arial"/>
          <w:sz w:val="24"/>
          <w:szCs w:val="24"/>
          <w:lang w:val="es-ES_tradnl"/>
        </w:rPr>
        <w:t xml:space="preserve"> </w:t>
      </w:r>
      <w:r w:rsidRPr="0040108D">
        <w:rPr>
          <w:rFonts w:ascii="Arial" w:eastAsia="Calibri" w:hAnsi="Arial" w:cs="Arial"/>
          <w:sz w:val="24"/>
          <w:szCs w:val="24"/>
          <w:lang w:val="es-ES_tradnl"/>
        </w:rPr>
        <w:t xml:space="preserve">durante el año 2019 </w:t>
      </w:r>
      <w:r>
        <w:rPr>
          <w:rFonts w:ascii="Arial" w:eastAsia="Calibri" w:hAnsi="Arial" w:cs="Arial"/>
          <w:sz w:val="24"/>
          <w:szCs w:val="24"/>
          <w:lang w:val="es-ES_tradnl"/>
        </w:rPr>
        <w:t xml:space="preserve">se expidieron </w:t>
      </w:r>
      <w:r w:rsidR="00CF7425">
        <w:rPr>
          <w:rFonts w:ascii="Arial" w:eastAsia="Calibri" w:hAnsi="Arial" w:cs="Arial"/>
          <w:sz w:val="24"/>
          <w:szCs w:val="24"/>
          <w:lang w:val="es-ES_tradnl"/>
        </w:rPr>
        <w:t xml:space="preserve">306,163 </w:t>
      </w:r>
      <w:r>
        <w:rPr>
          <w:rFonts w:ascii="Arial" w:eastAsia="Calibri" w:hAnsi="Arial" w:cs="Arial"/>
          <w:sz w:val="24"/>
          <w:szCs w:val="24"/>
          <w:lang w:val="es-ES_tradnl"/>
        </w:rPr>
        <w:t>t</w:t>
      </w:r>
      <w:r w:rsidR="00F73A93" w:rsidRPr="00F73A93">
        <w:rPr>
          <w:rFonts w:ascii="Arial" w:hAnsi="Arial" w:cs="Arial"/>
          <w:sz w:val="24"/>
          <w:szCs w:val="24"/>
          <w:lang w:val="es-ES_tradnl"/>
        </w:rPr>
        <w:t>rámites migratorios</w:t>
      </w:r>
      <w:r>
        <w:rPr>
          <w:rFonts w:ascii="Arial" w:hAnsi="Arial" w:cs="Arial"/>
          <w:sz w:val="24"/>
          <w:szCs w:val="24"/>
          <w:vertAlign w:val="superscript"/>
        </w:rPr>
        <w:t>1</w:t>
      </w:r>
      <w:r w:rsidR="00F73A93" w:rsidRPr="00F73A93">
        <w:rPr>
          <w:rFonts w:ascii="Arial" w:hAnsi="Arial" w:cs="Arial"/>
          <w:sz w:val="24"/>
          <w:szCs w:val="24"/>
          <w:lang w:val="es-ES_tradnl"/>
        </w:rPr>
        <w:t xml:space="preserve"> </w:t>
      </w:r>
      <w:r w:rsidR="00910403">
        <w:rPr>
          <w:rFonts w:ascii="Arial" w:hAnsi="Arial" w:cs="Arial"/>
          <w:sz w:val="24"/>
          <w:szCs w:val="24"/>
          <w:lang w:val="es-ES_tradnl"/>
        </w:rPr>
        <w:t>(</w:t>
      </w:r>
      <w:r w:rsidR="00B515EB">
        <w:rPr>
          <w:rFonts w:ascii="Arial" w:hAnsi="Arial" w:cs="Arial"/>
          <w:sz w:val="24"/>
          <w:szCs w:val="24"/>
          <w:lang w:val="es-ES_tradnl"/>
        </w:rPr>
        <w:t>V</w:t>
      </w:r>
      <w:r w:rsidR="00910403">
        <w:rPr>
          <w:rFonts w:ascii="Arial" w:hAnsi="Arial" w:cs="Arial"/>
          <w:sz w:val="24"/>
          <w:szCs w:val="24"/>
          <w:lang w:val="es-ES_tradnl"/>
        </w:rPr>
        <w:t xml:space="preserve">er tabla 5), </w:t>
      </w:r>
      <w:r w:rsidR="00F73A93" w:rsidRPr="00F73A93">
        <w:rPr>
          <w:rFonts w:ascii="Arial" w:hAnsi="Arial" w:cs="Arial"/>
          <w:sz w:val="24"/>
          <w:szCs w:val="24"/>
          <w:lang w:val="es-ES_tradnl"/>
        </w:rPr>
        <w:t>para acreditar la condición de estancia en México</w:t>
      </w:r>
      <w:r w:rsidR="00795EA0">
        <w:rPr>
          <w:rFonts w:ascii="Arial" w:hAnsi="Arial" w:cs="Arial"/>
          <w:sz w:val="24"/>
          <w:szCs w:val="24"/>
          <w:lang w:val="es-ES_tradnl"/>
        </w:rPr>
        <w:t>.</w:t>
      </w:r>
    </w:p>
    <w:p w14:paraId="21E3DE77" w14:textId="492C33B0" w:rsidR="00060E38" w:rsidRDefault="00060E38" w:rsidP="00B4027D">
      <w:pPr>
        <w:spacing w:before="0" w:beforeAutospacing="0" w:after="0" w:line="312" w:lineRule="auto"/>
        <w:jc w:val="both"/>
        <w:rPr>
          <w:rFonts w:ascii="Arial" w:hAnsi="Arial" w:cs="Arial"/>
          <w:sz w:val="24"/>
          <w:szCs w:val="24"/>
          <w:lang w:val="es-ES_tradnl"/>
        </w:rPr>
      </w:pPr>
    </w:p>
    <w:p w14:paraId="5CAC4487" w14:textId="218643F5" w:rsidR="000F4716" w:rsidRDefault="0049754D" w:rsidP="000F4716">
      <w:pPr>
        <w:pStyle w:val="Descripcin"/>
        <w:spacing w:beforeAutospacing="0" w:after="0" w:line="312" w:lineRule="auto"/>
        <w:jc w:val="center"/>
        <w:rPr>
          <w:rFonts w:ascii="Arial" w:hAnsi="Arial" w:cs="Arial"/>
          <w:sz w:val="24"/>
          <w:szCs w:val="24"/>
          <w:lang w:val="es-ES_tradnl"/>
        </w:rPr>
      </w:pPr>
      <w:bookmarkStart w:id="9" w:name="_Toc125115036"/>
      <w:r w:rsidRPr="0049754D">
        <w:rPr>
          <w:noProof/>
        </w:rPr>
        <w:drawing>
          <wp:anchor distT="0" distB="0" distL="114300" distR="114300" simplePos="0" relativeHeight="251673600" behindDoc="0" locked="0" layoutInCell="1" allowOverlap="1" wp14:anchorId="4C3574BD" wp14:editId="601E0A01">
            <wp:simplePos x="0" y="0"/>
            <wp:positionH relativeFrom="column">
              <wp:posOffset>421640</wp:posOffset>
            </wp:positionH>
            <wp:positionV relativeFrom="paragraph">
              <wp:posOffset>213360</wp:posOffset>
            </wp:positionV>
            <wp:extent cx="6472555" cy="2924175"/>
            <wp:effectExtent l="0" t="0" r="4445" b="9525"/>
            <wp:wrapThrough wrapText="bothSides">
              <wp:wrapPolygon edited="0">
                <wp:start x="0" y="0"/>
                <wp:lineTo x="0" y="20967"/>
                <wp:lineTo x="64" y="21248"/>
                <wp:lineTo x="318" y="21530"/>
                <wp:lineTo x="18373" y="21530"/>
                <wp:lineTo x="20916" y="21248"/>
                <wp:lineTo x="21551" y="21107"/>
                <wp:lineTo x="21551"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2555" cy="292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716" w:rsidRPr="000F4716">
        <w:rPr>
          <w:rFonts w:ascii="Arial" w:hAnsi="Arial" w:cs="Arial"/>
          <w:i w:val="0"/>
          <w:iCs w:val="0"/>
          <w:sz w:val="24"/>
          <w:szCs w:val="24"/>
        </w:rPr>
        <w:t xml:space="preserve">Tabla </w:t>
      </w:r>
      <w:r w:rsidR="000F4716" w:rsidRPr="000F4716">
        <w:rPr>
          <w:rFonts w:ascii="Arial" w:hAnsi="Arial" w:cs="Arial"/>
          <w:i w:val="0"/>
          <w:iCs w:val="0"/>
          <w:sz w:val="24"/>
          <w:szCs w:val="24"/>
        </w:rPr>
        <w:fldChar w:fldCharType="begin"/>
      </w:r>
      <w:r w:rsidR="000F4716" w:rsidRPr="000F4716">
        <w:rPr>
          <w:rFonts w:ascii="Arial" w:hAnsi="Arial" w:cs="Arial"/>
          <w:i w:val="0"/>
          <w:iCs w:val="0"/>
          <w:sz w:val="24"/>
          <w:szCs w:val="24"/>
        </w:rPr>
        <w:instrText xml:space="preserve"> SEQ Tabla \* ARABIC </w:instrText>
      </w:r>
      <w:r w:rsidR="000F4716" w:rsidRPr="000F4716">
        <w:rPr>
          <w:rFonts w:ascii="Arial" w:hAnsi="Arial" w:cs="Arial"/>
          <w:i w:val="0"/>
          <w:iCs w:val="0"/>
          <w:sz w:val="24"/>
          <w:szCs w:val="24"/>
        </w:rPr>
        <w:fldChar w:fldCharType="separate"/>
      </w:r>
      <w:r w:rsidR="00506CFD">
        <w:rPr>
          <w:rFonts w:ascii="Arial" w:hAnsi="Arial" w:cs="Arial"/>
          <w:i w:val="0"/>
          <w:iCs w:val="0"/>
          <w:noProof/>
          <w:sz w:val="24"/>
          <w:szCs w:val="24"/>
        </w:rPr>
        <w:t>5</w:t>
      </w:r>
      <w:r w:rsidR="000F4716" w:rsidRPr="000F4716">
        <w:rPr>
          <w:rFonts w:ascii="Arial" w:hAnsi="Arial" w:cs="Arial"/>
          <w:i w:val="0"/>
          <w:iCs w:val="0"/>
          <w:sz w:val="24"/>
          <w:szCs w:val="24"/>
        </w:rPr>
        <w:fldChar w:fldCharType="end"/>
      </w:r>
      <w:r w:rsidR="000F4716" w:rsidRPr="000F4716">
        <w:rPr>
          <w:rFonts w:ascii="Arial" w:hAnsi="Arial" w:cs="Arial"/>
          <w:i w:val="0"/>
          <w:iCs w:val="0"/>
          <w:sz w:val="24"/>
          <w:szCs w:val="24"/>
        </w:rPr>
        <w:t xml:space="preserve"> </w:t>
      </w:r>
      <w:r w:rsidR="000F4716" w:rsidRPr="00910403">
        <w:rPr>
          <w:rFonts w:ascii="Arial" w:hAnsi="Arial" w:cs="Arial"/>
          <w:i w:val="0"/>
          <w:iCs w:val="0"/>
          <w:sz w:val="24"/>
          <w:szCs w:val="24"/>
        </w:rPr>
        <w:t>Trámites migratorios a nivel nacional.</w:t>
      </w:r>
      <w:bookmarkEnd w:id="9"/>
    </w:p>
    <w:p w14:paraId="5060B3AF" w14:textId="0DE8E066" w:rsidR="000F4716" w:rsidRDefault="000F4716" w:rsidP="00795EA0">
      <w:pPr>
        <w:spacing w:before="0" w:beforeAutospacing="0" w:after="0" w:line="240" w:lineRule="auto"/>
        <w:jc w:val="both"/>
        <w:rPr>
          <w:rFonts w:ascii="Arial" w:hAnsi="Arial" w:cs="Arial"/>
          <w:sz w:val="24"/>
          <w:szCs w:val="24"/>
          <w:lang w:val="es-ES_tradnl"/>
        </w:rPr>
      </w:pPr>
    </w:p>
    <w:p w14:paraId="54D4C7EB" w14:textId="482821B1" w:rsidR="000F4716" w:rsidRDefault="000F4716" w:rsidP="00795EA0">
      <w:pPr>
        <w:spacing w:before="0" w:beforeAutospacing="0" w:after="0" w:line="240" w:lineRule="auto"/>
        <w:jc w:val="both"/>
        <w:rPr>
          <w:rFonts w:ascii="Arial" w:hAnsi="Arial" w:cs="Arial"/>
          <w:sz w:val="24"/>
          <w:szCs w:val="24"/>
          <w:lang w:val="es-ES_tradnl"/>
        </w:rPr>
      </w:pPr>
    </w:p>
    <w:p w14:paraId="4831DF1E" w14:textId="578EF122" w:rsidR="000F4716" w:rsidRDefault="000F4716" w:rsidP="00795EA0">
      <w:pPr>
        <w:spacing w:before="0" w:beforeAutospacing="0" w:after="0" w:line="240" w:lineRule="auto"/>
        <w:jc w:val="both"/>
        <w:rPr>
          <w:rFonts w:ascii="Arial" w:hAnsi="Arial" w:cs="Arial"/>
          <w:sz w:val="24"/>
          <w:szCs w:val="24"/>
          <w:lang w:val="es-ES_tradnl"/>
        </w:rPr>
      </w:pPr>
    </w:p>
    <w:p w14:paraId="6631803F" w14:textId="0B3FFAE7" w:rsidR="000F4716" w:rsidRDefault="000F4716" w:rsidP="00795EA0">
      <w:pPr>
        <w:spacing w:before="0" w:beforeAutospacing="0" w:after="0" w:line="240" w:lineRule="auto"/>
        <w:jc w:val="both"/>
        <w:rPr>
          <w:rFonts w:ascii="Arial" w:hAnsi="Arial" w:cs="Arial"/>
          <w:sz w:val="24"/>
          <w:szCs w:val="24"/>
          <w:lang w:val="es-ES_tradnl"/>
        </w:rPr>
      </w:pPr>
    </w:p>
    <w:p w14:paraId="0BC01A8B" w14:textId="63C70C07" w:rsidR="000F4716" w:rsidRDefault="000F4716" w:rsidP="00795EA0">
      <w:pPr>
        <w:spacing w:before="0" w:beforeAutospacing="0" w:after="0" w:line="240" w:lineRule="auto"/>
        <w:jc w:val="both"/>
        <w:rPr>
          <w:rFonts w:ascii="Arial" w:hAnsi="Arial" w:cs="Arial"/>
          <w:sz w:val="24"/>
          <w:szCs w:val="24"/>
          <w:lang w:val="es-ES_tradnl"/>
        </w:rPr>
      </w:pPr>
    </w:p>
    <w:p w14:paraId="662557F6" w14:textId="41AC5607" w:rsidR="000F4716" w:rsidRDefault="000F4716" w:rsidP="00795EA0">
      <w:pPr>
        <w:spacing w:before="0" w:beforeAutospacing="0" w:after="0" w:line="240" w:lineRule="auto"/>
        <w:jc w:val="both"/>
        <w:rPr>
          <w:rFonts w:ascii="Arial" w:hAnsi="Arial" w:cs="Arial"/>
          <w:sz w:val="24"/>
          <w:szCs w:val="24"/>
          <w:lang w:val="es-ES_tradnl"/>
        </w:rPr>
      </w:pPr>
    </w:p>
    <w:p w14:paraId="0132F060" w14:textId="4277C248" w:rsidR="00795EA0" w:rsidRDefault="00795EA0" w:rsidP="00795EA0">
      <w:pPr>
        <w:spacing w:before="0" w:beforeAutospacing="0" w:after="0" w:line="240" w:lineRule="auto"/>
        <w:jc w:val="both"/>
        <w:rPr>
          <w:rFonts w:ascii="Arial" w:hAnsi="Arial" w:cs="Arial"/>
          <w:sz w:val="24"/>
          <w:szCs w:val="24"/>
          <w:lang w:val="es-ES_tradnl"/>
        </w:rPr>
      </w:pPr>
    </w:p>
    <w:p w14:paraId="076516F5" w14:textId="05C87E73" w:rsidR="0049754D" w:rsidRDefault="0049754D" w:rsidP="00795EA0">
      <w:pPr>
        <w:spacing w:before="0" w:beforeAutospacing="0" w:after="0" w:line="240" w:lineRule="auto"/>
        <w:jc w:val="both"/>
        <w:rPr>
          <w:rFonts w:ascii="Arial" w:hAnsi="Arial" w:cs="Arial"/>
          <w:sz w:val="24"/>
          <w:szCs w:val="24"/>
          <w:lang w:val="es-ES_tradnl"/>
        </w:rPr>
      </w:pPr>
    </w:p>
    <w:p w14:paraId="77A7B327" w14:textId="7790D3E7" w:rsidR="0049754D" w:rsidRDefault="0049754D" w:rsidP="00795EA0">
      <w:pPr>
        <w:spacing w:before="0" w:beforeAutospacing="0" w:after="0" w:line="240" w:lineRule="auto"/>
        <w:jc w:val="both"/>
        <w:rPr>
          <w:rFonts w:ascii="Arial" w:hAnsi="Arial" w:cs="Arial"/>
          <w:sz w:val="24"/>
          <w:szCs w:val="24"/>
          <w:lang w:val="es-ES_tradnl"/>
        </w:rPr>
      </w:pPr>
    </w:p>
    <w:p w14:paraId="0A1E4520" w14:textId="464E8802" w:rsidR="0049754D" w:rsidRDefault="0049754D" w:rsidP="00795EA0">
      <w:pPr>
        <w:spacing w:before="0" w:beforeAutospacing="0" w:after="0" w:line="240" w:lineRule="auto"/>
        <w:jc w:val="both"/>
        <w:rPr>
          <w:rFonts w:ascii="Arial" w:hAnsi="Arial" w:cs="Arial"/>
          <w:sz w:val="24"/>
          <w:szCs w:val="24"/>
          <w:lang w:val="es-ES_tradnl"/>
        </w:rPr>
      </w:pPr>
    </w:p>
    <w:p w14:paraId="4DC49515" w14:textId="0998371A" w:rsidR="0049754D" w:rsidRDefault="0049754D" w:rsidP="00795EA0">
      <w:pPr>
        <w:spacing w:before="0" w:beforeAutospacing="0" w:after="0" w:line="240" w:lineRule="auto"/>
        <w:jc w:val="both"/>
        <w:rPr>
          <w:rFonts w:ascii="Arial" w:hAnsi="Arial" w:cs="Arial"/>
          <w:sz w:val="24"/>
          <w:szCs w:val="24"/>
          <w:lang w:val="es-ES_tradnl"/>
        </w:rPr>
      </w:pPr>
    </w:p>
    <w:p w14:paraId="2F868636" w14:textId="56D78E12" w:rsidR="0049754D" w:rsidRDefault="0049754D" w:rsidP="00795EA0">
      <w:pPr>
        <w:spacing w:before="0" w:beforeAutospacing="0" w:after="0" w:line="240" w:lineRule="auto"/>
        <w:jc w:val="both"/>
        <w:rPr>
          <w:rFonts w:ascii="Arial" w:hAnsi="Arial" w:cs="Arial"/>
          <w:sz w:val="24"/>
          <w:szCs w:val="24"/>
          <w:lang w:val="es-ES_tradnl"/>
        </w:rPr>
      </w:pPr>
    </w:p>
    <w:p w14:paraId="26723B2E" w14:textId="07552A1B" w:rsidR="0049754D" w:rsidRDefault="0049754D" w:rsidP="00795EA0">
      <w:pPr>
        <w:spacing w:before="0" w:beforeAutospacing="0" w:after="0" w:line="240" w:lineRule="auto"/>
        <w:jc w:val="both"/>
        <w:rPr>
          <w:rFonts w:ascii="Arial" w:hAnsi="Arial" w:cs="Arial"/>
          <w:sz w:val="24"/>
          <w:szCs w:val="24"/>
          <w:lang w:val="es-ES_tradnl"/>
        </w:rPr>
      </w:pPr>
    </w:p>
    <w:p w14:paraId="693D11D7" w14:textId="66E2629C" w:rsidR="0049754D" w:rsidRDefault="0049754D" w:rsidP="00795EA0">
      <w:pPr>
        <w:spacing w:before="0" w:beforeAutospacing="0" w:after="0" w:line="240" w:lineRule="auto"/>
        <w:jc w:val="both"/>
        <w:rPr>
          <w:rFonts w:ascii="Arial" w:hAnsi="Arial" w:cs="Arial"/>
          <w:sz w:val="24"/>
          <w:szCs w:val="24"/>
          <w:lang w:val="es-ES_tradnl"/>
        </w:rPr>
      </w:pPr>
    </w:p>
    <w:p w14:paraId="15EDDE08" w14:textId="616B86D6" w:rsidR="0049754D" w:rsidRDefault="0049754D" w:rsidP="00795EA0">
      <w:pPr>
        <w:spacing w:before="0" w:beforeAutospacing="0" w:after="0" w:line="240" w:lineRule="auto"/>
        <w:jc w:val="both"/>
        <w:rPr>
          <w:rFonts w:ascii="Arial" w:hAnsi="Arial" w:cs="Arial"/>
          <w:sz w:val="24"/>
          <w:szCs w:val="24"/>
          <w:lang w:val="es-ES_tradnl"/>
        </w:rPr>
      </w:pPr>
    </w:p>
    <w:p w14:paraId="7520A6D7" w14:textId="00AD83EA" w:rsidR="0049754D" w:rsidRDefault="0049754D" w:rsidP="00795EA0">
      <w:pPr>
        <w:spacing w:before="0" w:beforeAutospacing="0" w:after="0" w:line="240" w:lineRule="auto"/>
        <w:jc w:val="both"/>
        <w:rPr>
          <w:rFonts w:ascii="Arial" w:hAnsi="Arial" w:cs="Arial"/>
          <w:sz w:val="24"/>
          <w:szCs w:val="24"/>
          <w:lang w:val="es-ES_tradnl"/>
        </w:rPr>
      </w:pPr>
    </w:p>
    <w:p w14:paraId="5658020C" w14:textId="77777777" w:rsidR="0049754D" w:rsidRDefault="0049754D" w:rsidP="00795EA0">
      <w:pPr>
        <w:spacing w:before="0" w:beforeAutospacing="0" w:after="0" w:line="240" w:lineRule="auto"/>
        <w:jc w:val="both"/>
        <w:rPr>
          <w:rFonts w:ascii="Arial" w:hAnsi="Arial" w:cs="Arial"/>
          <w:sz w:val="24"/>
          <w:szCs w:val="24"/>
          <w:lang w:val="es-ES_tradnl"/>
        </w:rPr>
      </w:pPr>
    </w:p>
    <w:p w14:paraId="197A2E02" w14:textId="5944089D" w:rsidR="00756316" w:rsidRPr="00795EA0" w:rsidRDefault="00756316" w:rsidP="00795EA0">
      <w:pPr>
        <w:spacing w:before="0" w:beforeAutospacing="0" w:after="0" w:line="240" w:lineRule="auto"/>
        <w:jc w:val="both"/>
        <w:rPr>
          <w:rFonts w:ascii="Arial" w:hAnsi="Arial" w:cs="Arial"/>
          <w:sz w:val="16"/>
          <w:szCs w:val="16"/>
        </w:rPr>
      </w:pPr>
      <w:r w:rsidRPr="00795EA0">
        <w:rPr>
          <w:rFonts w:ascii="Arial" w:hAnsi="Arial" w:cs="Arial"/>
          <w:sz w:val="16"/>
          <w:szCs w:val="16"/>
        </w:rPr>
        <w:t>1</w:t>
      </w:r>
      <w:r w:rsidR="0040108D" w:rsidRPr="00795EA0">
        <w:rPr>
          <w:rFonts w:ascii="Arial" w:hAnsi="Arial" w:cs="Arial"/>
          <w:sz w:val="16"/>
          <w:szCs w:val="16"/>
        </w:rPr>
        <w:t>.</w:t>
      </w:r>
      <w:r w:rsidRPr="00795EA0">
        <w:rPr>
          <w:rFonts w:ascii="Arial" w:hAnsi="Arial" w:cs="Arial"/>
          <w:sz w:val="16"/>
          <w:szCs w:val="16"/>
        </w:rPr>
        <w:t>La información corresponde a trámites migratorios resueltos positivos y forma migratoria expedida.</w:t>
      </w:r>
    </w:p>
    <w:p w14:paraId="7797804B" w14:textId="79D746CB" w:rsidR="00B4027D" w:rsidRPr="00795EA0" w:rsidRDefault="00B4027D" w:rsidP="00795EA0">
      <w:pPr>
        <w:spacing w:before="0" w:beforeAutospacing="0" w:after="0" w:line="240" w:lineRule="auto"/>
        <w:jc w:val="both"/>
        <w:rPr>
          <w:rFonts w:ascii="Arial" w:hAnsi="Arial" w:cs="Arial"/>
          <w:sz w:val="16"/>
          <w:szCs w:val="16"/>
          <w:lang w:val="es-ES_tradnl"/>
        </w:rPr>
      </w:pPr>
      <w:r w:rsidRPr="00795EA0">
        <w:rPr>
          <w:rFonts w:ascii="Arial" w:hAnsi="Arial" w:cs="Arial"/>
          <w:sz w:val="16"/>
          <w:szCs w:val="16"/>
          <w:vertAlign w:val="superscript"/>
        </w:rPr>
        <w:t>2</w:t>
      </w:r>
      <w:r w:rsidRPr="00795EA0">
        <w:rPr>
          <w:rFonts w:ascii="Arial" w:hAnsi="Arial" w:cs="Arial"/>
          <w:sz w:val="16"/>
          <w:szCs w:val="16"/>
        </w:rPr>
        <w:t xml:space="preserve"> </w:t>
      </w:r>
      <w:proofErr w:type="gramStart"/>
      <w:r w:rsidRPr="00795EA0">
        <w:rPr>
          <w:rFonts w:ascii="Arial" w:hAnsi="Arial" w:cs="Arial"/>
          <w:sz w:val="16"/>
          <w:szCs w:val="16"/>
        </w:rPr>
        <w:t>Incluye</w:t>
      </w:r>
      <w:proofErr w:type="gramEnd"/>
      <w:r w:rsidRPr="00795EA0">
        <w:rPr>
          <w:rFonts w:ascii="Arial" w:hAnsi="Arial" w:cs="Arial"/>
          <w:sz w:val="16"/>
          <w:szCs w:val="16"/>
        </w:rPr>
        <w:t xml:space="preserve"> a extranjeros con una Tarjeta de Residente Temporal, en términos del artículo 52, Fracción VII y VIII de la Ley de Migración; artículo 138 de su Reglamento y de los </w:t>
      </w:r>
      <w:r w:rsidRPr="00795EA0">
        <w:rPr>
          <w:rFonts w:ascii="Arial" w:hAnsi="Arial" w:cs="Arial"/>
          <w:i/>
          <w:iCs/>
          <w:sz w:val="16"/>
          <w:szCs w:val="16"/>
        </w:rPr>
        <w:t>Lineamientos para trámites y procedimientos migratorios</w:t>
      </w:r>
      <w:r w:rsidRPr="00795EA0">
        <w:rPr>
          <w:rFonts w:ascii="Arial" w:hAnsi="Arial" w:cs="Arial"/>
          <w:sz w:val="16"/>
          <w:szCs w:val="16"/>
        </w:rPr>
        <w:t>.</w:t>
      </w:r>
    </w:p>
    <w:p w14:paraId="476E6490" w14:textId="56A7479B" w:rsidR="00B4027D" w:rsidRPr="00795EA0" w:rsidRDefault="00756316" w:rsidP="00795EA0">
      <w:pPr>
        <w:spacing w:before="0" w:beforeAutospacing="0" w:after="0" w:line="240" w:lineRule="auto"/>
        <w:jc w:val="both"/>
        <w:rPr>
          <w:rFonts w:ascii="Arial" w:hAnsi="Arial" w:cs="Arial"/>
          <w:sz w:val="16"/>
          <w:szCs w:val="16"/>
        </w:rPr>
      </w:pPr>
      <w:r w:rsidRPr="00795EA0">
        <w:rPr>
          <w:rFonts w:ascii="Arial" w:hAnsi="Arial" w:cs="Arial"/>
          <w:sz w:val="16"/>
          <w:szCs w:val="16"/>
          <w:vertAlign w:val="superscript"/>
        </w:rPr>
        <w:t>3</w:t>
      </w:r>
      <w:r w:rsidRPr="00795EA0">
        <w:rPr>
          <w:rFonts w:ascii="Arial" w:hAnsi="Arial" w:cs="Arial"/>
          <w:sz w:val="16"/>
          <w:szCs w:val="16"/>
        </w:rPr>
        <w:t xml:space="preserve"> </w:t>
      </w:r>
      <w:proofErr w:type="gramStart"/>
      <w:r w:rsidRPr="00795EA0">
        <w:rPr>
          <w:rFonts w:ascii="Arial" w:hAnsi="Arial" w:cs="Arial"/>
          <w:sz w:val="16"/>
          <w:szCs w:val="16"/>
        </w:rPr>
        <w:t>Incluye</w:t>
      </w:r>
      <w:proofErr w:type="gramEnd"/>
      <w:r w:rsidRPr="00795EA0">
        <w:rPr>
          <w:rFonts w:ascii="Arial" w:hAnsi="Arial" w:cs="Arial"/>
          <w:sz w:val="16"/>
          <w:szCs w:val="16"/>
        </w:rPr>
        <w:t xml:space="preserve"> a extranjeros con Tarjeta de Residente Permanente, en términos del artículo 52, Fracción IX de la Ley de Migración y artículo 139 de su Reglamento y de los </w:t>
      </w:r>
      <w:r w:rsidRPr="00795EA0">
        <w:rPr>
          <w:rFonts w:ascii="Arial" w:hAnsi="Arial" w:cs="Arial"/>
          <w:i/>
          <w:iCs/>
          <w:sz w:val="16"/>
          <w:szCs w:val="16"/>
        </w:rPr>
        <w:t>Lineamientos para trámites y procedimientos migratorios</w:t>
      </w:r>
      <w:r w:rsidRPr="00795EA0">
        <w:rPr>
          <w:rFonts w:ascii="Arial" w:hAnsi="Arial" w:cs="Arial"/>
          <w:sz w:val="16"/>
          <w:szCs w:val="16"/>
        </w:rPr>
        <w:t>.</w:t>
      </w:r>
    </w:p>
    <w:p w14:paraId="531C174D" w14:textId="5849DC91" w:rsidR="00756316" w:rsidRPr="00795EA0" w:rsidRDefault="00756316" w:rsidP="00795EA0">
      <w:pPr>
        <w:spacing w:before="0" w:beforeAutospacing="0" w:after="0" w:line="240" w:lineRule="auto"/>
        <w:jc w:val="both"/>
        <w:rPr>
          <w:rFonts w:ascii="Arial" w:hAnsi="Arial" w:cs="Arial"/>
          <w:sz w:val="16"/>
          <w:szCs w:val="16"/>
          <w:lang w:val="es-ES_tradnl"/>
        </w:rPr>
      </w:pPr>
      <w:r w:rsidRPr="00795EA0">
        <w:rPr>
          <w:rFonts w:ascii="Arial" w:hAnsi="Arial" w:cs="Arial"/>
          <w:sz w:val="16"/>
          <w:szCs w:val="16"/>
          <w:vertAlign w:val="superscript"/>
        </w:rPr>
        <w:t>4</w:t>
      </w:r>
      <w:r w:rsidRPr="00795EA0">
        <w:rPr>
          <w:rFonts w:ascii="Arial" w:hAnsi="Arial" w:cs="Arial"/>
          <w:sz w:val="16"/>
          <w:szCs w:val="16"/>
        </w:rPr>
        <w:t xml:space="preserve"> </w:t>
      </w:r>
      <w:proofErr w:type="gramStart"/>
      <w:r w:rsidRPr="00795EA0">
        <w:rPr>
          <w:rFonts w:ascii="Arial" w:hAnsi="Arial" w:cs="Arial"/>
          <w:sz w:val="16"/>
          <w:szCs w:val="16"/>
        </w:rPr>
        <w:t>Incluye</w:t>
      </w:r>
      <w:proofErr w:type="gramEnd"/>
      <w:r w:rsidRPr="00795EA0">
        <w:rPr>
          <w:rFonts w:ascii="Arial" w:hAnsi="Arial" w:cs="Arial"/>
          <w:sz w:val="16"/>
          <w:szCs w:val="16"/>
        </w:rPr>
        <w:t xml:space="preserve"> a extranjeros con Tarjeta de Residente Permanente por reconocimiento de la COMAR como refugiado, documentados por primera vez en términos del artículo 52 y 54, Fracción I de la Ley de Migración y artículo 139, Fracción I de su Reglamento, así como de los </w:t>
      </w:r>
      <w:r w:rsidRPr="00795EA0">
        <w:rPr>
          <w:rFonts w:ascii="Arial" w:hAnsi="Arial" w:cs="Arial"/>
          <w:i/>
          <w:iCs/>
          <w:sz w:val="16"/>
          <w:szCs w:val="16"/>
        </w:rPr>
        <w:t>Lineamientos para trámites y procedimientos migratorios</w:t>
      </w:r>
      <w:r w:rsidRPr="00795EA0">
        <w:rPr>
          <w:rFonts w:ascii="Arial" w:hAnsi="Arial" w:cs="Arial"/>
          <w:sz w:val="16"/>
          <w:szCs w:val="16"/>
        </w:rPr>
        <w:t>.</w:t>
      </w:r>
    </w:p>
    <w:p w14:paraId="3446F358" w14:textId="21E85E00" w:rsidR="00756316" w:rsidRPr="00795EA0" w:rsidRDefault="00756316" w:rsidP="00795EA0">
      <w:pPr>
        <w:spacing w:before="0" w:beforeAutospacing="0" w:after="0" w:line="240" w:lineRule="auto"/>
        <w:jc w:val="both"/>
        <w:rPr>
          <w:rFonts w:ascii="Arial" w:hAnsi="Arial" w:cs="Arial"/>
          <w:sz w:val="16"/>
          <w:szCs w:val="16"/>
        </w:rPr>
      </w:pPr>
      <w:r w:rsidRPr="00795EA0">
        <w:rPr>
          <w:rFonts w:ascii="Arial" w:hAnsi="Arial" w:cs="Arial"/>
          <w:sz w:val="16"/>
          <w:szCs w:val="16"/>
          <w:vertAlign w:val="superscript"/>
        </w:rPr>
        <w:t>5</w:t>
      </w:r>
      <w:r w:rsidRPr="00795EA0">
        <w:rPr>
          <w:rFonts w:ascii="Arial" w:hAnsi="Arial" w:cs="Arial"/>
          <w:sz w:val="16"/>
          <w:szCs w:val="16"/>
        </w:rPr>
        <w:t xml:space="preserve"> </w:t>
      </w:r>
      <w:proofErr w:type="gramStart"/>
      <w:r w:rsidRPr="00795EA0">
        <w:rPr>
          <w:rFonts w:ascii="Arial" w:hAnsi="Arial" w:cs="Arial"/>
          <w:sz w:val="16"/>
          <w:szCs w:val="16"/>
        </w:rPr>
        <w:t>Incluye</w:t>
      </w:r>
      <w:proofErr w:type="gramEnd"/>
      <w:r w:rsidRPr="00795EA0">
        <w:rPr>
          <w:rFonts w:ascii="Arial" w:hAnsi="Arial" w:cs="Arial"/>
          <w:sz w:val="16"/>
          <w:szCs w:val="16"/>
        </w:rPr>
        <w:t xml:space="preserve"> a extranjeros con Tarjeta de Residente Permanente por regularización de situación migratoria, en términos del artículo 132,133 y 134 de la Ley de Migración; artículo 144 y 145 de su Reglamento, así como de los </w:t>
      </w:r>
      <w:r w:rsidRPr="00795EA0">
        <w:rPr>
          <w:rFonts w:ascii="Arial" w:hAnsi="Arial" w:cs="Arial"/>
          <w:i/>
          <w:iCs/>
          <w:sz w:val="16"/>
          <w:szCs w:val="16"/>
        </w:rPr>
        <w:t>Lineamientos para trámites y procedimientos migratorios</w:t>
      </w:r>
      <w:r w:rsidRPr="00795EA0">
        <w:rPr>
          <w:rFonts w:ascii="Arial" w:hAnsi="Arial" w:cs="Arial"/>
          <w:sz w:val="16"/>
          <w:szCs w:val="16"/>
        </w:rPr>
        <w:t>.</w:t>
      </w:r>
    </w:p>
    <w:p w14:paraId="4879E9D5" w14:textId="70D5ACBB" w:rsidR="00756316" w:rsidRPr="00795EA0" w:rsidRDefault="00756316" w:rsidP="00795EA0">
      <w:pPr>
        <w:spacing w:before="0" w:beforeAutospacing="0" w:after="0" w:line="240" w:lineRule="auto"/>
        <w:jc w:val="both"/>
        <w:rPr>
          <w:rFonts w:ascii="Arial" w:hAnsi="Arial" w:cs="Arial"/>
          <w:sz w:val="16"/>
          <w:szCs w:val="16"/>
        </w:rPr>
      </w:pPr>
      <w:r w:rsidRPr="00795EA0">
        <w:rPr>
          <w:rFonts w:ascii="Arial" w:hAnsi="Arial" w:cs="Arial"/>
          <w:sz w:val="16"/>
          <w:szCs w:val="16"/>
          <w:vertAlign w:val="superscript"/>
        </w:rPr>
        <w:t>6</w:t>
      </w:r>
      <w:r w:rsidRPr="00795EA0">
        <w:rPr>
          <w:rFonts w:ascii="Arial" w:hAnsi="Arial" w:cs="Arial"/>
          <w:sz w:val="16"/>
          <w:szCs w:val="16"/>
        </w:rPr>
        <w:t xml:space="preserve"> </w:t>
      </w:r>
      <w:proofErr w:type="gramStart"/>
      <w:r w:rsidRPr="00795EA0">
        <w:rPr>
          <w:rFonts w:ascii="Arial" w:hAnsi="Arial" w:cs="Arial"/>
          <w:sz w:val="16"/>
          <w:szCs w:val="16"/>
        </w:rPr>
        <w:t>Incluye</w:t>
      </w:r>
      <w:proofErr w:type="gramEnd"/>
      <w:r w:rsidRPr="00795EA0">
        <w:rPr>
          <w:rFonts w:ascii="Arial" w:hAnsi="Arial" w:cs="Arial"/>
          <w:sz w:val="16"/>
          <w:szCs w:val="16"/>
        </w:rPr>
        <w:t xml:space="preserve"> a los nacionales de Guatemala y Belice documentados con la Tarjeta de Visitante Regional, en los términos del artículo 52, Fracción III de la Ley de Migración; del artículo 132 y 136 de su Reglamento y de los artículos 72, 73 y 74 de los </w:t>
      </w:r>
      <w:r w:rsidRPr="00795EA0">
        <w:rPr>
          <w:rFonts w:ascii="Arial" w:hAnsi="Arial" w:cs="Arial"/>
          <w:i/>
          <w:iCs/>
          <w:sz w:val="16"/>
          <w:szCs w:val="16"/>
        </w:rPr>
        <w:t>Lineamientos para trámites y procedimientos migratorios</w:t>
      </w:r>
      <w:r w:rsidRPr="00795EA0">
        <w:rPr>
          <w:rFonts w:ascii="Arial" w:hAnsi="Arial" w:cs="Arial"/>
          <w:sz w:val="16"/>
          <w:szCs w:val="16"/>
        </w:rPr>
        <w:t>.</w:t>
      </w:r>
      <w:r w:rsidR="000C420C" w:rsidRPr="00795EA0">
        <w:rPr>
          <w:rFonts w:ascii="Arial" w:hAnsi="Arial" w:cs="Arial"/>
          <w:sz w:val="16"/>
          <w:szCs w:val="16"/>
        </w:rPr>
        <w:t xml:space="preserve"> </w:t>
      </w:r>
      <w:r w:rsidRPr="00795EA0">
        <w:rPr>
          <w:rFonts w:ascii="Arial" w:hAnsi="Arial" w:cs="Arial"/>
          <w:sz w:val="16"/>
          <w:szCs w:val="16"/>
        </w:rPr>
        <w:t xml:space="preserve">A partir de abril de 2019, se incluye a los nacionales </w:t>
      </w:r>
      <w:proofErr w:type="gramStart"/>
      <w:r w:rsidR="000C420C" w:rsidRPr="00795EA0">
        <w:rPr>
          <w:rFonts w:ascii="Arial" w:hAnsi="Arial" w:cs="Arial"/>
          <w:sz w:val="16"/>
          <w:szCs w:val="16"/>
        </w:rPr>
        <w:t>Salvadoreños</w:t>
      </w:r>
      <w:proofErr w:type="gramEnd"/>
      <w:r w:rsidRPr="00795EA0">
        <w:rPr>
          <w:rFonts w:ascii="Arial" w:hAnsi="Arial" w:cs="Arial"/>
          <w:sz w:val="16"/>
          <w:szCs w:val="16"/>
        </w:rPr>
        <w:t xml:space="preserve"> y Hondureños (Reforma a los Artículos 72 y 73 de los Lineamientos para trámites y procedimientos migratorios, </w:t>
      </w:r>
      <w:r w:rsidR="0040108D" w:rsidRPr="00795EA0">
        <w:rPr>
          <w:rFonts w:ascii="Arial" w:hAnsi="Arial" w:cs="Arial"/>
          <w:sz w:val="16"/>
          <w:szCs w:val="16"/>
        </w:rPr>
        <w:t>publicado</w:t>
      </w:r>
      <w:r w:rsidRPr="00795EA0">
        <w:rPr>
          <w:rFonts w:ascii="Arial" w:hAnsi="Arial" w:cs="Arial"/>
          <w:sz w:val="16"/>
          <w:szCs w:val="16"/>
        </w:rPr>
        <w:t xml:space="preserve"> en el Diario Oficial de la Federación el 23-04-2019).</w:t>
      </w:r>
    </w:p>
    <w:p w14:paraId="46C7A88D" w14:textId="48B98FAA" w:rsidR="00B4027D" w:rsidRPr="00795EA0" w:rsidRDefault="00756316" w:rsidP="00795EA0">
      <w:pPr>
        <w:spacing w:before="0" w:beforeAutospacing="0" w:after="0" w:line="240" w:lineRule="auto"/>
        <w:jc w:val="both"/>
        <w:rPr>
          <w:rFonts w:ascii="Arial" w:hAnsi="Arial" w:cs="Arial"/>
          <w:sz w:val="16"/>
          <w:szCs w:val="16"/>
        </w:rPr>
      </w:pPr>
      <w:r w:rsidRPr="00795EA0">
        <w:rPr>
          <w:rFonts w:ascii="Arial" w:hAnsi="Arial" w:cs="Arial"/>
          <w:sz w:val="16"/>
          <w:szCs w:val="16"/>
          <w:vertAlign w:val="superscript"/>
        </w:rPr>
        <w:t>7</w:t>
      </w:r>
      <w:r w:rsidRPr="00795EA0">
        <w:rPr>
          <w:rFonts w:ascii="Arial" w:hAnsi="Arial" w:cs="Arial"/>
          <w:sz w:val="16"/>
          <w:szCs w:val="16"/>
        </w:rPr>
        <w:t xml:space="preserve"> </w:t>
      </w:r>
      <w:proofErr w:type="gramStart"/>
      <w:r w:rsidRPr="00795EA0">
        <w:rPr>
          <w:rFonts w:ascii="Arial" w:hAnsi="Arial" w:cs="Arial"/>
          <w:sz w:val="16"/>
          <w:szCs w:val="16"/>
        </w:rPr>
        <w:t>Incluye</w:t>
      </w:r>
      <w:proofErr w:type="gramEnd"/>
      <w:r w:rsidRPr="00795EA0">
        <w:rPr>
          <w:rFonts w:ascii="Arial" w:hAnsi="Arial" w:cs="Arial"/>
          <w:sz w:val="16"/>
          <w:szCs w:val="16"/>
        </w:rPr>
        <w:t xml:space="preserve"> a los nacionales de Guatemala y Belice documentados con la Tarjeta de Visitante Trabajador Fronterizo, en los términos del artículo 52, Fracción IV de la Ley de Migración; del artículos 134 y 136 de su Reglamento y los artículos 75,76 y 77 de los </w:t>
      </w:r>
      <w:r w:rsidRPr="00795EA0">
        <w:rPr>
          <w:rFonts w:ascii="Arial" w:hAnsi="Arial" w:cs="Arial"/>
          <w:i/>
          <w:iCs/>
          <w:sz w:val="16"/>
          <w:szCs w:val="16"/>
        </w:rPr>
        <w:t>Lineamientos para trámites y procedimientos migratorios</w:t>
      </w:r>
      <w:r w:rsidRPr="00795EA0">
        <w:rPr>
          <w:rFonts w:ascii="Arial" w:hAnsi="Arial" w:cs="Arial"/>
          <w:sz w:val="16"/>
          <w:szCs w:val="16"/>
        </w:rPr>
        <w:t>.</w:t>
      </w:r>
    </w:p>
    <w:p w14:paraId="73DBCC89" w14:textId="13FF8C83" w:rsidR="00756316" w:rsidRPr="00795EA0" w:rsidRDefault="00756316" w:rsidP="00795EA0">
      <w:pPr>
        <w:spacing w:before="0" w:beforeAutospacing="0" w:after="0" w:line="240" w:lineRule="auto"/>
        <w:jc w:val="both"/>
        <w:rPr>
          <w:rFonts w:ascii="Arial" w:hAnsi="Arial" w:cs="Arial"/>
          <w:sz w:val="16"/>
          <w:szCs w:val="16"/>
          <w:lang w:val="es-ES_tradnl"/>
        </w:rPr>
      </w:pPr>
      <w:r w:rsidRPr="00795EA0">
        <w:rPr>
          <w:rFonts w:ascii="Arial" w:hAnsi="Arial" w:cs="Arial"/>
          <w:sz w:val="16"/>
          <w:szCs w:val="16"/>
          <w:vertAlign w:val="superscript"/>
        </w:rPr>
        <w:t>8</w:t>
      </w:r>
      <w:r w:rsidRPr="00795EA0">
        <w:rPr>
          <w:rFonts w:ascii="Arial" w:hAnsi="Arial" w:cs="Arial"/>
          <w:sz w:val="16"/>
          <w:szCs w:val="16"/>
        </w:rPr>
        <w:t xml:space="preserve"> </w:t>
      </w:r>
      <w:proofErr w:type="gramStart"/>
      <w:r w:rsidRPr="00795EA0">
        <w:rPr>
          <w:rFonts w:ascii="Arial" w:hAnsi="Arial" w:cs="Arial"/>
          <w:sz w:val="16"/>
          <w:szCs w:val="16"/>
        </w:rPr>
        <w:t>Incluye</w:t>
      </w:r>
      <w:proofErr w:type="gramEnd"/>
      <w:r w:rsidRPr="00795EA0">
        <w:rPr>
          <w:rFonts w:ascii="Arial" w:hAnsi="Arial" w:cs="Arial"/>
          <w:sz w:val="16"/>
          <w:szCs w:val="16"/>
        </w:rPr>
        <w:t xml:space="preserve"> a extranjeros con una Tarjeta de Visitante por Razones Humanitarias, en términos del artículo 52, Fracción V de la Ley de Migración; artículo 137 de su Reglamento, así como de lo dispuesto en los </w:t>
      </w:r>
      <w:r w:rsidRPr="00795EA0">
        <w:rPr>
          <w:rFonts w:ascii="Arial" w:hAnsi="Arial" w:cs="Arial"/>
          <w:i/>
          <w:iCs/>
          <w:sz w:val="16"/>
          <w:szCs w:val="16"/>
        </w:rPr>
        <w:t>Lineamientos para trámites y procedimientos migratorios.</w:t>
      </w:r>
    </w:p>
    <w:p w14:paraId="4C2F66BE" w14:textId="3CD19D40" w:rsidR="000C420C" w:rsidRDefault="000C420C" w:rsidP="00795EA0">
      <w:pPr>
        <w:spacing w:before="0" w:beforeAutospacing="0" w:after="0" w:line="240" w:lineRule="auto"/>
        <w:jc w:val="both"/>
        <w:rPr>
          <w:rFonts w:ascii="Arial" w:hAnsi="Arial" w:cs="Arial"/>
          <w:sz w:val="24"/>
          <w:szCs w:val="24"/>
          <w:lang w:val="es-ES_tradnl"/>
        </w:rPr>
      </w:pPr>
    </w:p>
    <w:p w14:paraId="3B8FEB14" w14:textId="6258ECF4" w:rsidR="00060E38" w:rsidRDefault="00060E38" w:rsidP="00795EA0">
      <w:pPr>
        <w:spacing w:before="0" w:beforeAutospacing="0" w:after="0" w:line="240" w:lineRule="auto"/>
        <w:jc w:val="both"/>
        <w:rPr>
          <w:rFonts w:ascii="Arial" w:hAnsi="Arial" w:cs="Arial"/>
          <w:sz w:val="24"/>
          <w:szCs w:val="24"/>
          <w:lang w:val="es-ES_tradnl"/>
        </w:rPr>
      </w:pPr>
    </w:p>
    <w:p w14:paraId="3C041046" w14:textId="77777777" w:rsidR="00060E38" w:rsidRDefault="00060E38" w:rsidP="006E59DD">
      <w:pPr>
        <w:spacing w:before="0" w:beforeAutospacing="0" w:after="0" w:line="312" w:lineRule="auto"/>
        <w:jc w:val="both"/>
        <w:rPr>
          <w:rFonts w:ascii="Arial" w:hAnsi="Arial" w:cs="Arial"/>
          <w:sz w:val="24"/>
          <w:szCs w:val="24"/>
          <w:lang w:val="es-ES_tradnl"/>
        </w:rPr>
        <w:sectPr w:rsidR="00060E38" w:rsidSect="0049754D">
          <w:pgSz w:w="12240" w:h="15840"/>
          <w:pgMar w:top="851" w:right="851" w:bottom="851" w:left="851" w:header="709" w:footer="709" w:gutter="0"/>
          <w:cols w:space="708"/>
          <w:docGrid w:linePitch="360"/>
        </w:sectPr>
      </w:pPr>
    </w:p>
    <w:p w14:paraId="6FA900E8" w14:textId="48DE0803" w:rsidR="006268E3" w:rsidRPr="008D39CD" w:rsidRDefault="006268E3" w:rsidP="006E59DD">
      <w:pPr>
        <w:spacing w:before="0" w:beforeAutospacing="0" w:after="0" w:line="312" w:lineRule="auto"/>
        <w:jc w:val="both"/>
        <w:rPr>
          <w:rFonts w:ascii="Arial" w:hAnsi="Arial" w:cs="Arial"/>
          <w:sz w:val="24"/>
          <w:szCs w:val="24"/>
          <w:lang w:val="es-ES_tradnl"/>
        </w:rPr>
      </w:pPr>
    </w:p>
    <w:p w14:paraId="33AE8123" w14:textId="30D324CE" w:rsidR="00B37CA8" w:rsidRPr="005E6ED6" w:rsidRDefault="0078427B" w:rsidP="005E6ED6">
      <w:pPr>
        <w:pStyle w:val="Ttulo4"/>
        <w:spacing w:before="0" w:beforeAutospacing="0" w:line="312" w:lineRule="auto"/>
        <w:rPr>
          <w:rFonts w:ascii="Arial" w:hAnsi="Arial" w:cs="Arial"/>
          <w:i w:val="0"/>
          <w:iCs w:val="0"/>
          <w:sz w:val="24"/>
          <w:szCs w:val="24"/>
          <w:lang w:val="es-ES_tradnl"/>
        </w:rPr>
      </w:pPr>
      <w:r w:rsidRPr="005E6ED6">
        <w:rPr>
          <w:rFonts w:ascii="Arial" w:hAnsi="Arial" w:cs="Arial"/>
          <w:i w:val="0"/>
          <w:iCs w:val="0"/>
          <w:sz w:val="24"/>
          <w:szCs w:val="24"/>
          <w:lang w:val="es-ES_tradnl"/>
        </w:rPr>
        <w:t>Estadísticas migratorias de documentación y condiciones de estancia en México.</w:t>
      </w:r>
    </w:p>
    <w:p w14:paraId="3EBC7DCF" w14:textId="4015583D" w:rsidR="00910403" w:rsidRDefault="00910403" w:rsidP="00B37CA8">
      <w:pPr>
        <w:spacing w:before="0" w:beforeAutospacing="0" w:after="0" w:line="312" w:lineRule="auto"/>
        <w:jc w:val="both"/>
        <w:rPr>
          <w:rFonts w:ascii="Arial" w:hAnsi="Arial" w:cs="Arial"/>
          <w:sz w:val="24"/>
          <w:szCs w:val="24"/>
          <w:lang w:val="es-ES_tradnl"/>
        </w:rPr>
      </w:pPr>
    </w:p>
    <w:p w14:paraId="0DE6E00C" w14:textId="309304D2" w:rsidR="00795EA0" w:rsidRDefault="00795EA0" w:rsidP="00B37CA8">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A continuación, presentamos las estadísticas por cada uno de los trámites migratorios de la tabla 5 durante el año 2019.</w:t>
      </w:r>
    </w:p>
    <w:p w14:paraId="5A0BB9EE" w14:textId="77777777" w:rsidR="00795EA0" w:rsidRDefault="00795EA0" w:rsidP="00B37CA8">
      <w:pPr>
        <w:spacing w:before="0" w:beforeAutospacing="0" w:after="0" w:line="312" w:lineRule="auto"/>
        <w:jc w:val="both"/>
        <w:rPr>
          <w:rFonts w:ascii="Arial" w:hAnsi="Arial" w:cs="Arial"/>
          <w:sz w:val="24"/>
          <w:szCs w:val="24"/>
          <w:lang w:val="es-ES_tradnl"/>
        </w:rPr>
      </w:pPr>
    </w:p>
    <w:p w14:paraId="573FC2BC" w14:textId="7FA4BEA6" w:rsidR="0078427B" w:rsidRDefault="00910403" w:rsidP="00795EA0">
      <w:pPr>
        <w:pStyle w:val="Descripcin"/>
        <w:spacing w:beforeAutospacing="0" w:after="0" w:line="312" w:lineRule="auto"/>
        <w:jc w:val="center"/>
        <w:rPr>
          <w:rFonts w:ascii="Arial" w:hAnsi="Arial" w:cs="Arial"/>
          <w:sz w:val="24"/>
          <w:szCs w:val="24"/>
          <w:lang w:val="es-ES_tradnl"/>
        </w:rPr>
      </w:pPr>
      <w:bookmarkStart w:id="10" w:name="_Toc125115037"/>
      <w:r w:rsidRPr="00910403">
        <w:rPr>
          <w:rFonts w:ascii="Arial" w:hAnsi="Arial" w:cs="Arial"/>
          <w:i w:val="0"/>
          <w:iCs w:val="0"/>
          <w:sz w:val="24"/>
          <w:szCs w:val="24"/>
        </w:rPr>
        <w:t xml:space="preserve">Tabla </w:t>
      </w:r>
      <w:r w:rsidRPr="00910403">
        <w:rPr>
          <w:rFonts w:ascii="Arial" w:hAnsi="Arial" w:cs="Arial"/>
          <w:i w:val="0"/>
          <w:iCs w:val="0"/>
          <w:sz w:val="24"/>
          <w:szCs w:val="24"/>
        </w:rPr>
        <w:fldChar w:fldCharType="begin"/>
      </w:r>
      <w:r w:rsidRPr="00910403">
        <w:rPr>
          <w:rFonts w:ascii="Arial" w:hAnsi="Arial" w:cs="Arial"/>
          <w:i w:val="0"/>
          <w:iCs w:val="0"/>
          <w:sz w:val="24"/>
          <w:szCs w:val="24"/>
        </w:rPr>
        <w:instrText xml:space="preserve"> SEQ Tabla \* ARABIC </w:instrText>
      </w:r>
      <w:r w:rsidRPr="00910403">
        <w:rPr>
          <w:rFonts w:ascii="Arial" w:hAnsi="Arial" w:cs="Arial"/>
          <w:i w:val="0"/>
          <w:iCs w:val="0"/>
          <w:sz w:val="24"/>
          <w:szCs w:val="24"/>
        </w:rPr>
        <w:fldChar w:fldCharType="separate"/>
      </w:r>
      <w:r w:rsidR="00506CFD">
        <w:rPr>
          <w:rFonts w:ascii="Arial" w:hAnsi="Arial" w:cs="Arial"/>
          <w:i w:val="0"/>
          <w:iCs w:val="0"/>
          <w:noProof/>
          <w:sz w:val="24"/>
          <w:szCs w:val="24"/>
        </w:rPr>
        <w:t>6</w:t>
      </w:r>
      <w:r w:rsidRPr="00910403">
        <w:rPr>
          <w:rFonts w:ascii="Arial" w:hAnsi="Arial" w:cs="Arial"/>
          <w:i w:val="0"/>
          <w:iCs w:val="0"/>
          <w:sz w:val="24"/>
          <w:szCs w:val="24"/>
        </w:rPr>
        <w:fldChar w:fldCharType="end"/>
      </w:r>
      <w:r w:rsidRPr="00910403">
        <w:rPr>
          <w:rFonts w:ascii="Arial" w:hAnsi="Arial" w:cs="Arial"/>
          <w:i w:val="0"/>
          <w:iCs w:val="0"/>
          <w:sz w:val="24"/>
          <w:szCs w:val="24"/>
        </w:rPr>
        <w:t xml:space="preserve"> </w:t>
      </w:r>
      <w:r w:rsidR="00795EA0" w:rsidRPr="00795EA0">
        <w:rPr>
          <w:rFonts w:ascii="Arial" w:hAnsi="Arial" w:cs="Arial"/>
          <w:i w:val="0"/>
          <w:iCs w:val="0"/>
          <w:sz w:val="24"/>
          <w:szCs w:val="24"/>
        </w:rPr>
        <w:t>Tarjetas de Residente Temporal (TRT) emitidas, según entidad federativa</w:t>
      </w:r>
      <w:bookmarkEnd w:id="10"/>
    </w:p>
    <w:p w14:paraId="60D61402" w14:textId="1C80D10B" w:rsidR="0078427B" w:rsidRDefault="00795EA0" w:rsidP="00B37CA8">
      <w:pPr>
        <w:spacing w:before="0" w:beforeAutospacing="0" w:after="0" w:line="312" w:lineRule="auto"/>
        <w:jc w:val="both"/>
        <w:rPr>
          <w:rFonts w:ascii="Arial" w:hAnsi="Arial" w:cs="Arial"/>
          <w:sz w:val="24"/>
          <w:szCs w:val="24"/>
          <w:lang w:val="es-ES_tradnl"/>
        </w:rPr>
      </w:pPr>
      <w:r w:rsidRPr="00795EA0">
        <w:rPr>
          <w:noProof/>
        </w:rPr>
        <w:drawing>
          <wp:anchor distT="0" distB="0" distL="114300" distR="114300" simplePos="0" relativeHeight="251663360" behindDoc="0" locked="0" layoutInCell="1" allowOverlap="1" wp14:anchorId="69EC1F15" wp14:editId="683E9CAC">
            <wp:simplePos x="0" y="0"/>
            <wp:positionH relativeFrom="column">
              <wp:posOffset>345440</wp:posOffset>
            </wp:positionH>
            <wp:positionV relativeFrom="paragraph">
              <wp:posOffset>17780</wp:posOffset>
            </wp:positionV>
            <wp:extent cx="6529705" cy="4648200"/>
            <wp:effectExtent l="0" t="0" r="4445" b="0"/>
            <wp:wrapThrough wrapText="bothSides">
              <wp:wrapPolygon edited="0">
                <wp:start x="0" y="0"/>
                <wp:lineTo x="0" y="18325"/>
                <wp:lineTo x="1197" y="18413"/>
                <wp:lineTo x="1197" y="19475"/>
                <wp:lineTo x="3844" y="19830"/>
                <wp:lineTo x="1260" y="19918"/>
                <wp:lineTo x="1260" y="21511"/>
                <wp:lineTo x="1575" y="21511"/>
                <wp:lineTo x="5987" y="21334"/>
                <wp:lineTo x="5924" y="21246"/>
                <wp:lineTo x="21552" y="20803"/>
                <wp:lineTo x="21552" y="19918"/>
                <wp:lineTo x="18527" y="19830"/>
                <wp:lineTo x="21552" y="19475"/>
                <wp:lineTo x="21552"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9705" cy="464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14E9B" w14:textId="4E6A7EDB" w:rsidR="0078427B" w:rsidRDefault="0078427B" w:rsidP="00B37CA8">
      <w:pPr>
        <w:spacing w:before="0" w:beforeAutospacing="0" w:after="0" w:line="312" w:lineRule="auto"/>
        <w:jc w:val="both"/>
        <w:rPr>
          <w:rFonts w:ascii="Arial" w:hAnsi="Arial" w:cs="Arial"/>
          <w:sz w:val="24"/>
          <w:szCs w:val="24"/>
          <w:lang w:val="es-ES_tradnl"/>
        </w:rPr>
      </w:pPr>
    </w:p>
    <w:p w14:paraId="634CF806" w14:textId="1AD3F757" w:rsidR="0078427B" w:rsidRDefault="0078427B" w:rsidP="00B37CA8">
      <w:pPr>
        <w:spacing w:before="0" w:beforeAutospacing="0" w:after="0" w:line="312" w:lineRule="auto"/>
        <w:jc w:val="both"/>
        <w:rPr>
          <w:rFonts w:ascii="Arial" w:hAnsi="Arial" w:cs="Arial"/>
          <w:sz w:val="24"/>
          <w:szCs w:val="24"/>
          <w:lang w:val="es-ES_tradnl"/>
        </w:rPr>
      </w:pPr>
    </w:p>
    <w:p w14:paraId="50C4936E" w14:textId="4F28365B" w:rsidR="0078427B" w:rsidRDefault="0078427B" w:rsidP="00B37CA8">
      <w:pPr>
        <w:spacing w:before="0" w:beforeAutospacing="0" w:after="0" w:line="312" w:lineRule="auto"/>
        <w:jc w:val="both"/>
        <w:rPr>
          <w:rFonts w:ascii="Arial" w:hAnsi="Arial" w:cs="Arial"/>
          <w:sz w:val="24"/>
          <w:szCs w:val="24"/>
          <w:lang w:val="es-ES_tradnl"/>
        </w:rPr>
      </w:pPr>
    </w:p>
    <w:p w14:paraId="07CE5075" w14:textId="10F15606" w:rsidR="0078427B" w:rsidRDefault="0078427B" w:rsidP="00B37CA8">
      <w:pPr>
        <w:spacing w:before="0" w:beforeAutospacing="0" w:after="0" w:line="312" w:lineRule="auto"/>
        <w:jc w:val="both"/>
        <w:rPr>
          <w:rFonts w:ascii="Arial" w:hAnsi="Arial" w:cs="Arial"/>
          <w:sz w:val="24"/>
          <w:szCs w:val="24"/>
          <w:lang w:val="es-ES_tradnl"/>
        </w:rPr>
      </w:pPr>
    </w:p>
    <w:p w14:paraId="157DDC87" w14:textId="57BD94A8" w:rsidR="0078427B" w:rsidRDefault="0078427B" w:rsidP="00B37CA8">
      <w:pPr>
        <w:spacing w:before="0" w:beforeAutospacing="0" w:after="0" w:line="312" w:lineRule="auto"/>
        <w:jc w:val="both"/>
        <w:rPr>
          <w:rFonts w:ascii="Arial" w:hAnsi="Arial" w:cs="Arial"/>
          <w:sz w:val="24"/>
          <w:szCs w:val="24"/>
          <w:lang w:val="es-ES_tradnl"/>
        </w:rPr>
      </w:pPr>
    </w:p>
    <w:p w14:paraId="4C12CAAC" w14:textId="07F60F11" w:rsidR="0078427B" w:rsidRDefault="0078427B" w:rsidP="00B37CA8">
      <w:pPr>
        <w:spacing w:before="0" w:beforeAutospacing="0" w:after="0" w:line="312" w:lineRule="auto"/>
        <w:jc w:val="both"/>
        <w:rPr>
          <w:rFonts w:ascii="Arial" w:hAnsi="Arial" w:cs="Arial"/>
          <w:sz w:val="24"/>
          <w:szCs w:val="24"/>
          <w:lang w:val="es-ES_tradnl"/>
        </w:rPr>
      </w:pPr>
    </w:p>
    <w:p w14:paraId="05ACA5D8" w14:textId="5778879B" w:rsidR="0078427B" w:rsidRDefault="0078427B" w:rsidP="00B37CA8">
      <w:pPr>
        <w:spacing w:before="0" w:beforeAutospacing="0" w:after="0" w:line="312" w:lineRule="auto"/>
        <w:jc w:val="both"/>
        <w:rPr>
          <w:rFonts w:ascii="Arial" w:hAnsi="Arial" w:cs="Arial"/>
          <w:sz w:val="24"/>
          <w:szCs w:val="24"/>
          <w:lang w:val="es-ES_tradnl"/>
        </w:rPr>
      </w:pPr>
    </w:p>
    <w:p w14:paraId="2EE261B1" w14:textId="05B9C89D" w:rsidR="0078427B" w:rsidRPr="008D39CD" w:rsidRDefault="0078427B" w:rsidP="00B37CA8">
      <w:pPr>
        <w:spacing w:before="0" w:beforeAutospacing="0" w:after="0" w:line="312" w:lineRule="auto"/>
        <w:jc w:val="both"/>
        <w:rPr>
          <w:rFonts w:ascii="Arial" w:hAnsi="Arial" w:cs="Arial"/>
          <w:sz w:val="24"/>
          <w:szCs w:val="24"/>
          <w:lang w:val="es-ES_tradnl"/>
        </w:rPr>
      </w:pPr>
    </w:p>
    <w:p w14:paraId="4927D0DA" w14:textId="45D2B51A" w:rsidR="00B37CA8" w:rsidRPr="008D39CD" w:rsidRDefault="00B37CA8" w:rsidP="006E59DD">
      <w:pPr>
        <w:spacing w:before="0" w:beforeAutospacing="0" w:after="0" w:line="312" w:lineRule="auto"/>
        <w:jc w:val="both"/>
        <w:rPr>
          <w:rFonts w:ascii="Arial" w:hAnsi="Arial" w:cs="Arial"/>
          <w:sz w:val="24"/>
          <w:szCs w:val="24"/>
          <w:lang w:val="es-ES_tradnl"/>
        </w:rPr>
      </w:pPr>
    </w:p>
    <w:p w14:paraId="438370C8" w14:textId="0ED19A03" w:rsidR="00B37CA8" w:rsidRPr="008D39CD" w:rsidRDefault="00B37CA8" w:rsidP="006E59DD">
      <w:pPr>
        <w:spacing w:before="0" w:beforeAutospacing="0" w:after="0" w:line="312" w:lineRule="auto"/>
        <w:jc w:val="both"/>
        <w:rPr>
          <w:rFonts w:ascii="Arial" w:hAnsi="Arial" w:cs="Arial"/>
          <w:sz w:val="24"/>
          <w:szCs w:val="24"/>
          <w:lang w:val="es-ES_tradnl"/>
        </w:rPr>
      </w:pPr>
    </w:p>
    <w:p w14:paraId="7335775B" w14:textId="33C224F9" w:rsidR="00B37CA8" w:rsidRDefault="00B37CA8" w:rsidP="006E59DD">
      <w:pPr>
        <w:spacing w:before="0" w:beforeAutospacing="0" w:after="0" w:line="312" w:lineRule="auto"/>
        <w:jc w:val="both"/>
        <w:rPr>
          <w:rFonts w:ascii="Arial" w:hAnsi="Arial" w:cs="Arial"/>
          <w:sz w:val="24"/>
          <w:szCs w:val="24"/>
          <w:lang w:val="es-ES_tradnl"/>
        </w:rPr>
      </w:pPr>
    </w:p>
    <w:p w14:paraId="3A112D23" w14:textId="1A181752" w:rsidR="000C420C" w:rsidRDefault="000C420C" w:rsidP="006E59DD">
      <w:pPr>
        <w:spacing w:before="0" w:beforeAutospacing="0" w:after="0" w:line="312" w:lineRule="auto"/>
        <w:jc w:val="both"/>
        <w:rPr>
          <w:rFonts w:ascii="Arial" w:hAnsi="Arial" w:cs="Arial"/>
          <w:sz w:val="24"/>
          <w:szCs w:val="24"/>
          <w:lang w:val="es-ES_tradnl"/>
        </w:rPr>
      </w:pPr>
    </w:p>
    <w:p w14:paraId="294377A9" w14:textId="1C526431" w:rsidR="000C420C" w:rsidRDefault="000C420C" w:rsidP="006E59DD">
      <w:pPr>
        <w:spacing w:before="0" w:beforeAutospacing="0" w:after="0" w:line="312" w:lineRule="auto"/>
        <w:jc w:val="both"/>
        <w:rPr>
          <w:rFonts w:ascii="Arial" w:hAnsi="Arial" w:cs="Arial"/>
          <w:sz w:val="24"/>
          <w:szCs w:val="24"/>
          <w:lang w:val="es-ES_tradnl"/>
        </w:rPr>
      </w:pPr>
    </w:p>
    <w:p w14:paraId="1FDA5E74" w14:textId="176659E4" w:rsidR="000C420C" w:rsidRDefault="000C420C" w:rsidP="006E59DD">
      <w:pPr>
        <w:spacing w:before="0" w:beforeAutospacing="0" w:after="0" w:line="312" w:lineRule="auto"/>
        <w:jc w:val="both"/>
        <w:rPr>
          <w:rFonts w:ascii="Arial" w:hAnsi="Arial" w:cs="Arial"/>
          <w:sz w:val="24"/>
          <w:szCs w:val="24"/>
          <w:lang w:val="es-ES_tradnl"/>
        </w:rPr>
      </w:pPr>
    </w:p>
    <w:p w14:paraId="4C9339D2" w14:textId="471E1DC2" w:rsidR="000C420C" w:rsidRDefault="000C420C" w:rsidP="006E59DD">
      <w:pPr>
        <w:spacing w:before="0" w:beforeAutospacing="0" w:after="0" w:line="312" w:lineRule="auto"/>
        <w:jc w:val="both"/>
        <w:rPr>
          <w:rFonts w:ascii="Arial" w:hAnsi="Arial" w:cs="Arial"/>
          <w:sz w:val="24"/>
          <w:szCs w:val="24"/>
          <w:lang w:val="es-ES_tradnl"/>
        </w:rPr>
      </w:pPr>
    </w:p>
    <w:p w14:paraId="6968679A" w14:textId="655B6DC3" w:rsidR="000C420C" w:rsidRDefault="000C420C" w:rsidP="006E59DD">
      <w:pPr>
        <w:spacing w:before="0" w:beforeAutospacing="0" w:after="0" w:line="312" w:lineRule="auto"/>
        <w:jc w:val="both"/>
        <w:rPr>
          <w:rFonts w:ascii="Arial" w:hAnsi="Arial" w:cs="Arial"/>
          <w:sz w:val="24"/>
          <w:szCs w:val="24"/>
          <w:lang w:val="es-ES_tradnl"/>
        </w:rPr>
      </w:pPr>
    </w:p>
    <w:p w14:paraId="7F8EC47A" w14:textId="23147914" w:rsidR="000C420C" w:rsidRDefault="000C420C" w:rsidP="006E59DD">
      <w:pPr>
        <w:spacing w:before="0" w:beforeAutospacing="0" w:after="0" w:line="312" w:lineRule="auto"/>
        <w:jc w:val="both"/>
        <w:rPr>
          <w:rFonts w:ascii="Arial" w:hAnsi="Arial" w:cs="Arial"/>
          <w:sz w:val="24"/>
          <w:szCs w:val="24"/>
          <w:lang w:val="es-ES_tradnl"/>
        </w:rPr>
      </w:pPr>
    </w:p>
    <w:p w14:paraId="6375B860" w14:textId="362F18FC" w:rsidR="000C420C" w:rsidRDefault="000C420C" w:rsidP="006E59DD">
      <w:pPr>
        <w:spacing w:before="0" w:beforeAutospacing="0" w:after="0" w:line="312" w:lineRule="auto"/>
        <w:jc w:val="both"/>
        <w:rPr>
          <w:rFonts w:ascii="Arial" w:hAnsi="Arial" w:cs="Arial"/>
          <w:sz w:val="24"/>
          <w:szCs w:val="24"/>
          <w:lang w:val="es-ES_tradnl"/>
        </w:rPr>
      </w:pPr>
    </w:p>
    <w:p w14:paraId="47DE5AC8" w14:textId="384D7F53" w:rsidR="000C420C" w:rsidRDefault="000C420C" w:rsidP="006E59DD">
      <w:pPr>
        <w:spacing w:before="0" w:beforeAutospacing="0" w:after="0" w:line="312" w:lineRule="auto"/>
        <w:jc w:val="both"/>
        <w:rPr>
          <w:rFonts w:ascii="Arial" w:hAnsi="Arial" w:cs="Arial"/>
          <w:sz w:val="24"/>
          <w:szCs w:val="24"/>
          <w:lang w:val="es-ES_tradnl"/>
        </w:rPr>
      </w:pPr>
    </w:p>
    <w:p w14:paraId="444F6C17" w14:textId="7DDD3827" w:rsidR="000C420C" w:rsidRDefault="000C420C" w:rsidP="006E59DD">
      <w:pPr>
        <w:spacing w:before="0" w:beforeAutospacing="0" w:after="0" w:line="312" w:lineRule="auto"/>
        <w:jc w:val="both"/>
        <w:rPr>
          <w:rFonts w:ascii="Arial" w:hAnsi="Arial" w:cs="Arial"/>
          <w:sz w:val="24"/>
          <w:szCs w:val="24"/>
          <w:lang w:val="es-ES_tradnl"/>
        </w:rPr>
      </w:pPr>
    </w:p>
    <w:p w14:paraId="2AC03E9C" w14:textId="652F4CF4" w:rsidR="00795EA0" w:rsidRDefault="00AF5F56" w:rsidP="006E59DD">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Como se puede apreciar el estado de Veracruz ocupa el lugar 12 a nivel nacional con un total de 798 tarjetas de residencia temporal emitidas en el periodo de revisión.</w:t>
      </w:r>
    </w:p>
    <w:p w14:paraId="14972190" w14:textId="04EF55E0" w:rsidR="00795EA0" w:rsidRDefault="00795EA0" w:rsidP="006E59DD">
      <w:pPr>
        <w:spacing w:before="0" w:beforeAutospacing="0" w:after="0" w:line="312" w:lineRule="auto"/>
        <w:jc w:val="both"/>
        <w:rPr>
          <w:rFonts w:ascii="Arial" w:hAnsi="Arial" w:cs="Arial"/>
          <w:sz w:val="24"/>
          <w:szCs w:val="24"/>
          <w:lang w:val="es-ES_tradnl"/>
        </w:rPr>
      </w:pPr>
    </w:p>
    <w:p w14:paraId="6CBE2D91" w14:textId="61C4DD94" w:rsidR="00795EA0" w:rsidRDefault="00AF5F56" w:rsidP="006E59DD">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Es importante mencionar que los principales lugares los ocupan las siguientes entidades federativas, con el primer lugar Ciudad de México con 12,782, seguido de Jalisco con 4,277, Quintana Roo con 3,313, Nuevo León con 2,152 y Baja California con 2,004 en total.</w:t>
      </w:r>
    </w:p>
    <w:p w14:paraId="770CD1D9" w14:textId="41DB6D9D" w:rsidR="00795EA0" w:rsidRDefault="00795EA0" w:rsidP="006E59DD">
      <w:pPr>
        <w:spacing w:before="0" w:beforeAutospacing="0" w:after="0" w:line="312" w:lineRule="auto"/>
        <w:jc w:val="both"/>
        <w:rPr>
          <w:rFonts w:ascii="Arial" w:hAnsi="Arial" w:cs="Arial"/>
          <w:sz w:val="24"/>
          <w:szCs w:val="24"/>
          <w:lang w:val="es-ES_tradnl"/>
        </w:rPr>
      </w:pPr>
    </w:p>
    <w:p w14:paraId="1A08FC93" w14:textId="177BF06F" w:rsidR="00795EA0" w:rsidRDefault="00AF5F56" w:rsidP="006E59DD">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Por otra parte, los que menos expidieron tarjetas de residencia fueron los estados de Tlaxcala con 97, seguido de Durango con 147, Colima con 149, Zacatecas con 218 y Guerrero con 286 en total.</w:t>
      </w:r>
    </w:p>
    <w:p w14:paraId="00E5F1E4" w14:textId="107D68D6" w:rsidR="00B37CA8" w:rsidRPr="008D39CD" w:rsidRDefault="00B37CA8" w:rsidP="006E59DD">
      <w:pPr>
        <w:spacing w:before="0" w:beforeAutospacing="0" w:after="0" w:line="312" w:lineRule="auto"/>
        <w:jc w:val="both"/>
        <w:rPr>
          <w:rFonts w:ascii="Arial" w:hAnsi="Arial" w:cs="Arial"/>
          <w:sz w:val="24"/>
          <w:szCs w:val="24"/>
          <w:lang w:val="es-ES_tradnl"/>
        </w:rPr>
      </w:pPr>
    </w:p>
    <w:p w14:paraId="1A51C70F" w14:textId="77777777" w:rsidR="00785FDB" w:rsidRPr="008D39CD" w:rsidRDefault="00785FDB" w:rsidP="006E59DD">
      <w:pPr>
        <w:spacing w:before="0" w:beforeAutospacing="0" w:after="0" w:line="312" w:lineRule="auto"/>
        <w:jc w:val="both"/>
        <w:rPr>
          <w:rFonts w:ascii="Arial" w:hAnsi="Arial" w:cs="Arial"/>
          <w:sz w:val="24"/>
          <w:szCs w:val="24"/>
          <w:lang w:val="es-ES_tradnl"/>
        </w:rPr>
        <w:sectPr w:rsidR="00785FDB" w:rsidRPr="008D39CD" w:rsidSect="00795EA0">
          <w:pgSz w:w="12240" w:h="15840"/>
          <w:pgMar w:top="851" w:right="851" w:bottom="851" w:left="851" w:header="709" w:footer="709" w:gutter="0"/>
          <w:cols w:space="708"/>
          <w:docGrid w:linePitch="360"/>
        </w:sectPr>
      </w:pPr>
    </w:p>
    <w:p w14:paraId="2C86CA88" w14:textId="784B0C59" w:rsidR="004A19B9" w:rsidRPr="008D39CD" w:rsidRDefault="004A19B9" w:rsidP="00113EB3">
      <w:pPr>
        <w:spacing w:before="0" w:beforeAutospacing="0" w:after="0" w:line="312" w:lineRule="auto"/>
        <w:jc w:val="both"/>
        <w:rPr>
          <w:rFonts w:ascii="Arial" w:hAnsi="Arial" w:cs="Arial"/>
          <w:sz w:val="24"/>
          <w:szCs w:val="24"/>
          <w:lang w:val="es-ES_tradnl"/>
        </w:rPr>
      </w:pPr>
    </w:p>
    <w:p w14:paraId="2C7B1B18" w14:textId="23B573E0" w:rsidR="00073FEA" w:rsidRPr="00133681" w:rsidRDefault="00AF5F56" w:rsidP="00133681">
      <w:pPr>
        <w:pStyle w:val="Descripcin"/>
        <w:spacing w:beforeAutospacing="0" w:after="0" w:line="312" w:lineRule="auto"/>
        <w:jc w:val="center"/>
        <w:rPr>
          <w:rFonts w:ascii="Arial" w:hAnsi="Arial" w:cs="Arial"/>
          <w:i w:val="0"/>
          <w:iCs w:val="0"/>
          <w:sz w:val="24"/>
          <w:szCs w:val="24"/>
          <w:lang w:val="es-ES_tradnl"/>
        </w:rPr>
      </w:pPr>
      <w:bookmarkStart w:id="11" w:name="_Toc125115038"/>
      <w:r w:rsidRPr="00133681">
        <w:rPr>
          <w:rFonts w:ascii="Arial" w:hAnsi="Arial" w:cs="Arial"/>
          <w:i w:val="0"/>
          <w:iCs w:val="0"/>
          <w:sz w:val="24"/>
          <w:szCs w:val="24"/>
        </w:rPr>
        <w:t xml:space="preserve">Tabla </w:t>
      </w:r>
      <w:r w:rsidRPr="00133681">
        <w:rPr>
          <w:rFonts w:ascii="Arial" w:hAnsi="Arial" w:cs="Arial"/>
          <w:i w:val="0"/>
          <w:iCs w:val="0"/>
          <w:sz w:val="24"/>
          <w:szCs w:val="24"/>
        </w:rPr>
        <w:fldChar w:fldCharType="begin"/>
      </w:r>
      <w:r w:rsidRPr="00133681">
        <w:rPr>
          <w:rFonts w:ascii="Arial" w:hAnsi="Arial" w:cs="Arial"/>
          <w:i w:val="0"/>
          <w:iCs w:val="0"/>
          <w:sz w:val="24"/>
          <w:szCs w:val="24"/>
        </w:rPr>
        <w:instrText xml:space="preserve"> SEQ Tabla \* ARABIC </w:instrText>
      </w:r>
      <w:r w:rsidRPr="00133681">
        <w:rPr>
          <w:rFonts w:ascii="Arial" w:hAnsi="Arial" w:cs="Arial"/>
          <w:i w:val="0"/>
          <w:iCs w:val="0"/>
          <w:sz w:val="24"/>
          <w:szCs w:val="24"/>
        </w:rPr>
        <w:fldChar w:fldCharType="separate"/>
      </w:r>
      <w:r w:rsidR="00506CFD">
        <w:rPr>
          <w:rFonts w:ascii="Arial" w:hAnsi="Arial" w:cs="Arial"/>
          <w:i w:val="0"/>
          <w:iCs w:val="0"/>
          <w:noProof/>
          <w:sz w:val="24"/>
          <w:szCs w:val="24"/>
        </w:rPr>
        <w:t>7</w:t>
      </w:r>
      <w:r w:rsidRPr="00133681">
        <w:rPr>
          <w:rFonts w:ascii="Arial" w:hAnsi="Arial" w:cs="Arial"/>
          <w:i w:val="0"/>
          <w:iCs w:val="0"/>
          <w:sz w:val="24"/>
          <w:szCs w:val="24"/>
        </w:rPr>
        <w:fldChar w:fldCharType="end"/>
      </w:r>
      <w:r w:rsidRPr="00133681">
        <w:rPr>
          <w:rFonts w:ascii="Arial" w:hAnsi="Arial" w:cs="Arial"/>
          <w:i w:val="0"/>
          <w:iCs w:val="0"/>
          <w:sz w:val="24"/>
          <w:szCs w:val="24"/>
        </w:rPr>
        <w:t xml:space="preserve"> </w:t>
      </w:r>
      <w:r w:rsidR="00081F65" w:rsidRPr="00133681">
        <w:rPr>
          <w:rFonts w:ascii="Arial" w:hAnsi="Arial" w:cs="Arial"/>
          <w:i w:val="0"/>
          <w:iCs w:val="0"/>
          <w:sz w:val="24"/>
          <w:szCs w:val="24"/>
        </w:rPr>
        <w:t xml:space="preserve">Tarjetas de residente temporal </w:t>
      </w:r>
      <w:r w:rsidR="00E37B5E">
        <w:rPr>
          <w:rFonts w:ascii="Arial" w:hAnsi="Arial" w:cs="Arial"/>
          <w:i w:val="0"/>
          <w:iCs w:val="0"/>
          <w:sz w:val="24"/>
          <w:szCs w:val="24"/>
        </w:rPr>
        <w:t xml:space="preserve">(TRT) </w:t>
      </w:r>
      <w:r w:rsidR="00081F65" w:rsidRPr="00133681">
        <w:rPr>
          <w:rFonts w:ascii="Arial" w:hAnsi="Arial" w:cs="Arial"/>
          <w:i w:val="0"/>
          <w:iCs w:val="0"/>
          <w:sz w:val="24"/>
          <w:szCs w:val="24"/>
        </w:rPr>
        <w:t>renovadas</w:t>
      </w:r>
      <w:r w:rsidR="00233694">
        <w:rPr>
          <w:rFonts w:ascii="Arial" w:hAnsi="Arial" w:cs="Arial"/>
          <w:i w:val="0"/>
          <w:iCs w:val="0"/>
          <w:sz w:val="24"/>
          <w:szCs w:val="24"/>
        </w:rPr>
        <w:t>, según entidad federativa</w:t>
      </w:r>
      <w:r w:rsidR="00081F65" w:rsidRPr="00133681">
        <w:rPr>
          <w:rFonts w:ascii="Arial" w:hAnsi="Arial" w:cs="Arial"/>
          <w:i w:val="0"/>
          <w:iCs w:val="0"/>
          <w:sz w:val="24"/>
          <w:szCs w:val="24"/>
        </w:rPr>
        <w:t>.</w:t>
      </w:r>
      <w:bookmarkEnd w:id="11"/>
    </w:p>
    <w:p w14:paraId="2DAD6DC9" w14:textId="36B5043F" w:rsidR="00073FEA" w:rsidRPr="008D39CD" w:rsidRDefault="000D3CFD" w:rsidP="00113EB3">
      <w:pPr>
        <w:spacing w:before="0" w:beforeAutospacing="0" w:after="0" w:line="312" w:lineRule="auto"/>
        <w:jc w:val="both"/>
        <w:rPr>
          <w:rFonts w:ascii="Arial" w:hAnsi="Arial" w:cs="Arial"/>
          <w:sz w:val="24"/>
          <w:szCs w:val="24"/>
          <w:lang w:val="es-ES_tradnl"/>
        </w:rPr>
      </w:pPr>
      <w:r w:rsidRPr="000D3CFD">
        <w:rPr>
          <w:noProof/>
        </w:rPr>
        <w:drawing>
          <wp:anchor distT="0" distB="0" distL="114300" distR="114300" simplePos="0" relativeHeight="251667456" behindDoc="0" locked="0" layoutInCell="1" allowOverlap="1" wp14:anchorId="2E597C68" wp14:editId="17588E38">
            <wp:simplePos x="0" y="0"/>
            <wp:positionH relativeFrom="margin">
              <wp:align>right</wp:align>
            </wp:positionH>
            <wp:positionV relativeFrom="paragraph">
              <wp:posOffset>13335</wp:posOffset>
            </wp:positionV>
            <wp:extent cx="6343650" cy="4086225"/>
            <wp:effectExtent l="0" t="0" r="0" b="0"/>
            <wp:wrapThrough wrapText="bothSides">
              <wp:wrapPolygon edited="0">
                <wp:start x="0" y="0"/>
                <wp:lineTo x="0" y="18931"/>
                <wp:lineTo x="649" y="19334"/>
                <wp:lineTo x="778" y="21147"/>
                <wp:lineTo x="908" y="21449"/>
                <wp:lineTo x="16800" y="21449"/>
                <wp:lineTo x="20757" y="21248"/>
                <wp:lineTo x="21341" y="20945"/>
                <wp:lineTo x="21535" y="20643"/>
                <wp:lineTo x="2153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4086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698E4" w14:textId="1DE139E6" w:rsidR="00073FEA" w:rsidRDefault="00073FEA" w:rsidP="00113EB3">
      <w:pPr>
        <w:spacing w:before="0" w:beforeAutospacing="0" w:after="0" w:line="312" w:lineRule="auto"/>
        <w:jc w:val="both"/>
        <w:rPr>
          <w:rFonts w:ascii="Arial" w:hAnsi="Arial" w:cs="Arial"/>
          <w:sz w:val="24"/>
          <w:szCs w:val="24"/>
          <w:lang w:val="es-ES_tradnl"/>
        </w:rPr>
      </w:pPr>
    </w:p>
    <w:p w14:paraId="6C29D414" w14:textId="0F29660E" w:rsidR="00233694" w:rsidRDefault="00233694" w:rsidP="00113EB3">
      <w:pPr>
        <w:spacing w:before="0" w:beforeAutospacing="0" w:after="0" w:line="312" w:lineRule="auto"/>
        <w:jc w:val="both"/>
        <w:rPr>
          <w:rFonts w:ascii="Arial" w:hAnsi="Arial" w:cs="Arial"/>
          <w:sz w:val="24"/>
          <w:szCs w:val="24"/>
          <w:lang w:val="es-ES_tradnl"/>
        </w:rPr>
      </w:pPr>
    </w:p>
    <w:p w14:paraId="423CDF0F" w14:textId="57A52866" w:rsidR="000E72C0" w:rsidRDefault="000E72C0" w:rsidP="00113EB3">
      <w:pPr>
        <w:spacing w:before="0" w:beforeAutospacing="0" w:after="0" w:line="312" w:lineRule="auto"/>
        <w:jc w:val="both"/>
        <w:rPr>
          <w:rFonts w:ascii="Arial" w:hAnsi="Arial" w:cs="Arial"/>
          <w:sz w:val="24"/>
          <w:szCs w:val="24"/>
          <w:lang w:val="es-ES_tradnl"/>
        </w:rPr>
      </w:pPr>
    </w:p>
    <w:p w14:paraId="760BBAB3" w14:textId="3B066993" w:rsidR="000E72C0" w:rsidRDefault="000E72C0" w:rsidP="00113EB3">
      <w:pPr>
        <w:spacing w:before="0" w:beforeAutospacing="0" w:after="0" w:line="312" w:lineRule="auto"/>
        <w:jc w:val="both"/>
        <w:rPr>
          <w:rFonts w:ascii="Arial" w:hAnsi="Arial" w:cs="Arial"/>
          <w:sz w:val="24"/>
          <w:szCs w:val="24"/>
          <w:lang w:val="es-ES_tradnl"/>
        </w:rPr>
      </w:pPr>
    </w:p>
    <w:p w14:paraId="000D12AF" w14:textId="109274BB" w:rsidR="000E72C0" w:rsidRDefault="000E72C0" w:rsidP="00113EB3">
      <w:pPr>
        <w:spacing w:before="0" w:beforeAutospacing="0" w:after="0" w:line="312" w:lineRule="auto"/>
        <w:jc w:val="both"/>
        <w:rPr>
          <w:rFonts w:ascii="Arial" w:hAnsi="Arial" w:cs="Arial"/>
          <w:sz w:val="24"/>
          <w:szCs w:val="24"/>
          <w:lang w:val="es-ES_tradnl"/>
        </w:rPr>
      </w:pPr>
    </w:p>
    <w:p w14:paraId="5D94E367" w14:textId="33E4DA21" w:rsidR="000E72C0" w:rsidRDefault="000E72C0" w:rsidP="00113EB3">
      <w:pPr>
        <w:spacing w:before="0" w:beforeAutospacing="0" w:after="0" w:line="312" w:lineRule="auto"/>
        <w:jc w:val="both"/>
        <w:rPr>
          <w:rFonts w:ascii="Arial" w:hAnsi="Arial" w:cs="Arial"/>
          <w:sz w:val="24"/>
          <w:szCs w:val="24"/>
          <w:lang w:val="es-ES_tradnl"/>
        </w:rPr>
      </w:pPr>
    </w:p>
    <w:p w14:paraId="6D90E0FA" w14:textId="6A13D17A" w:rsidR="000E72C0" w:rsidRDefault="000E72C0" w:rsidP="00113EB3">
      <w:pPr>
        <w:spacing w:before="0" w:beforeAutospacing="0" w:after="0" w:line="312" w:lineRule="auto"/>
        <w:jc w:val="both"/>
        <w:rPr>
          <w:rFonts w:ascii="Arial" w:hAnsi="Arial" w:cs="Arial"/>
          <w:sz w:val="24"/>
          <w:szCs w:val="24"/>
          <w:lang w:val="es-ES_tradnl"/>
        </w:rPr>
      </w:pPr>
    </w:p>
    <w:p w14:paraId="15581C80" w14:textId="704A128B" w:rsidR="000E72C0" w:rsidRDefault="000E72C0" w:rsidP="00113EB3">
      <w:pPr>
        <w:spacing w:before="0" w:beforeAutospacing="0" w:after="0" w:line="312" w:lineRule="auto"/>
        <w:jc w:val="both"/>
        <w:rPr>
          <w:rFonts w:ascii="Arial" w:hAnsi="Arial" w:cs="Arial"/>
          <w:sz w:val="24"/>
          <w:szCs w:val="24"/>
          <w:lang w:val="es-ES_tradnl"/>
        </w:rPr>
      </w:pPr>
    </w:p>
    <w:p w14:paraId="64B6599A" w14:textId="42985392" w:rsidR="000E72C0" w:rsidRDefault="000E72C0" w:rsidP="00113EB3">
      <w:pPr>
        <w:spacing w:before="0" w:beforeAutospacing="0" w:after="0" w:line="312" w:lineRule="auto"/>
        <w:jc w:val="both"/>
        <w:rPr>
          <w:rFonts w:ascii="Arial" w:hAnsi="Arial" w:cs="Arial"/>
          <w:sz w:val="24"/>
          <w:szCs w:val="24"/>
          <w:lang w:val="es-ES_tradnl"/>
        </w:rPr>
      </w:pPr>
    </w:p>
    <w:p w14:paraId="68CACDB8" w14:textId="47430933" w:rsidR="000E72C0" w:rsidRDefault="000E72C0" w:rsidP="00113EB3">
      <w:pPr>
        <w:spacing w:before="0" w:beforeAutospacing="0" w:after="0" w:line="312" w:lineRule="auto"/>
        <w:jc w:val="both"/>
        <w:rPr>
          <w:rFonts w:ascii="Arial" w:hAnsi="Arial" w:cs="Arial"/>
          <w:sz w:val="24"/>
          <w:szCs w:val="24"/>
          <w:lang w:val="es-ES_tradnl"/>
        </w:rPr>
      </w:pPr>
    </w:p>
    <w:p w14:paraId="71C4BEF1" w14:textId="23DE2674" w:rsidR="000E72C0" w:rsidRDefault="000E72C0" w:rsidP="00113EB3">
      <w:pPr>
        <w:spacing w:before="0" w:beforeAutospacing="0" w:after="0" w:line="312" w:lineRule="auto"/>
        <w:jc w:val="both"/>
        <w:rPr>
          <w:rFonts w:ascii="Arial" w:hAnsi="Arial" w:cs="Arial"/>
          <w:sz w:val="24"/>
          <w:szCs w:val="24"/>
          <w:lang w:val="es-ES_tradnl"/>
        </w:rPr>
      </w:pPr>
    </w:p>
    <w:p w14:paraId="1C75F035" w14:textId="738CE057" w:rsidR="000E72C0" w:rsidRDefault="000E72C0" w:rsidP="00113EB3">
      <w:pPr>
        <w:spacing w:before="0" w:beforeAutospacing="0" w:after="0" w:line="312" w:lineRule="auto"/>
        <w:jc w:val="both"/>
        <w:rPr>
          <w:rFonts w:ascii="Arial" w:hAnsi="Arial" w:cs="Arial"/>
          <w:sz w:val="24"/>
          <w:szCs w:val="24"/>
          <w:lang w:val="es-ES_tradnl"/>
        </w:rPr>
      </w:pPr>
    </w:p>
    <w:p w14:paraId="7E87678E" w14:textId="2B9CBFD4" w:rsidR="000E72C0" w:rsidRDefault="000E72C0" w:rsidP="00113EB3">
      <w:pPr>
        <w:spacing w:before="0" w:beforeAutospacing="0" w:after="0" w:line="312" w:lineRule="auto"/>
        <w:jc w:val="both"/>
        <w:rPr>
          <w:rFonts w:ascii="Arial" w:hAnsi="Arial" w:cs="Arial"/>
          <w:sz w:val="24"/>
          <w:szCs w:val="24"/>
          <w:lang w:val="es-ES_tradnl"/>
        </w:rPr>
      </w:pPr>
    </w:p>
    <w:p w14:paraId="3777EAA1" w14:textId="0E70E853" w:rsidR="000E72C0" w:rsidRDefault="000E72C0" w:rsidP="00113EB3">
      <w:pPr>
        <w:spacing w:before="0" w:beforeAutospacing="0" w:after="0" w:line="312" w:lineRule="auto"/>
        <w:jc w:val="both"/>
        <w:rPr>
          <w:rFonts w:ascii="Arial" w:hAnsi="Arial" w:cs="Arial"/>
          <w:sz w:val="24"/>
          <w:szCs w:val="24"/>
          <w:lang w:val="es-ES_tradnl"/>
        </w:rPr>
      </w:pPr>
    </w:p>
    <w:p w14:paraId="1C8D76B8" w14:textId="7A103E04" w:rsidR="000E72C0" w:rsidRDefault="000E72C0" w:rsidP="00113EB3">
      <w:pPr>
        <w:spacing w:before="0" w:beforeAutospacing="0" w:after="0" w:line="312" w:lineRule="auto"/>
        <w:jc w:val="both"/>
        <w:rPr>
          <w:rFonts w:ascii="Arial" w:hAnsi="Arial" w:cs="Arial"/>
          <w:sz w:val="24"/>
          <w:szCs w:val="24"/>
          <w:lang w:val="es-ES_tradnl"/>
        </w:rPr>
      </w:pPr>
    </w:p>
    <w:p w14:paraId="5C28231A" w14:textId="0AD77BD5" w:rsidR="000E72C0" w:rsidRDefault="000E72C0" w:rsidP="00113EB3">
      <w:pPr>
        <w:spacing w:before="0" w:beforeAutospacing="0" w:after="0" w:line="312" w:lineRule="auto"/>
        <w:jc w:val="both"/>
        <w:rPr>
          <w:rFonts w:ascii="Arial" w:hAnsi="Arial" w:cs="Arial"/>
          <w:sz w:val="24"/>
          <w:szCs w:val="24"/>
          <w:lang w:val="es-ES_tradnl"/>
        </w:rPr>
      </w:pPr>
    </w:p>
    <w:p w14:paraId="07B656A0" w14:textId="7925ED19" w:rsidR="000E72C0" w:rsidRDefault="000E72C0" w:rsidP="00113EB3">
      <w:pPr>
        <w:spacing w:before="0" w:beforeAutospacing="0" w:after="0" w:line="312" w:lineRule="auto"/>
        <w:jc w:val="both"/>
        <w:rPr>
          <w:rFonts w:ascii="Arial" w:hAnsi="Arial" w:cs="Arial"/>
          <w:sz w:val="24"/>
          <w:szCs w:val="24"/>
          <w:lang w:val="es-ES_tradnl"/>
        </w:rPr>
      </w:pPr>
    </w:p>
    <w:p w14:paraId="3F05C208" w14:textId="77777777" w:rsidR="000E72C0" w:rsidRDefault="000E72C0" w:rsidP="00113EB3">
      <w:pPr>
        <w:spacing w:before="0" w:beforeAutospacing="0" w:after="0" w:line="312" w:lineRule="auto"/>
        <w:jc w:val="both"/>
        <w:rPr>
          <w:rFonts w:ascii="Arial" w:hAnsi="Arial" w:cs="Arial"/>
          <w:sz w:val="24"/>
          <w:szCs w:val="24"/>
          <w:lang w:val="es-ES_tradnl"/>
        </w:rPr>
      </w:pPr>
    </w:p>
    <w:p w14:paraId="072F5AC6" w14:textId="18F19EC7" w:rsidR="006E6A72" w:rsidRDefault="006E6A72" w:rsidP="006E6A72">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Como se puede apreciar el estado de Veracruz ocupa el lugar 1</w:t>
      </w:r>
      <w:r w:rsidR="000E72C0">
        <w:rPr>
          <w:rFonts w:ascii="Arial" w:hAnsi="Arial" w:cs="Arial"/>
          <w:sz w:val="24"/>
          <w:szCs w:val="24"/>
          <w:lang w:val="es-ES_tradnl"/>
        </w:rPr>
        <w:t>4</w:t>
      </w:r>
      <w:r>
        <w:rPr>
          <w:rFonts w:ascii="Arial" w:hAnsi="Arial" w:cs="Arial"/>
          <w:sz w:val="24"/>
          <w:szCs w:val="24"/>
          <w:lang w:val="es-ES_tradnl"/>
        </w:rPr>
        <w:t xml:space="preserve"> a nivel nacional con un total de </w:t>
      </w:r>
      <w:r w:rsidR="000E72C0">
        <w:rPr>
          <w:rFonts w:ascii="Arial" w:hAnsi="Arial" w:cs="Arial"/>
          <w:sz w:val="24"/>
          <w:szCs w:val="24"/>
          <w:lang w:val="es-ES_tradnl"/>
        </w:rPr>
        <w:t>790</w:t>
      </w:r>
      <w:r>
        <w:rPr>
          <w:rFonts w:ascii="Arial" w:hAnsi="Arial" w:cs="Arial"/>
          <w:sz w:val="24"/>
          <w:szCs w:val="24"/>
          <w:lang w:val="es-ES_tradnl"/>
        </w:rPr>
        <w:t xml:space="preserve"> tarjetas de residencia temporal </w:t>
      </w:r>
      <w:r w:rsidR="000E72C0">
        <w:rPr>
          <w:rFonts w:ascii="Arial" w:hAnsi="Arial" w:cs="Arial"/>
          <w:sz w:val="24"/>
          <w:szCs w:val="24"/>
          <w:lang w:val="es-ES_tradnl"/>
        </w:rPr>
        <w:t>renovadas, denotándose que de las 798 emitidas 8 de ellas quedaron canceladas o cambiaron de entidad federativa</w:t>
      </w:r>
      <w:r>
        <w:rPr>
          <w:rFonts w:ascii="Arial" w:hAnsi="Arial" w:cs="Arial"/>
          <w:sz w:val="24"/>
          <w:szCs w:val="24"/>
          <w:lang w:val="es-ES_tradnl"/>
        </w:rPr>
        <w:t>.</w:t>
      </w:r>
    </w:p>
    <w:p w14:paraId="3EBA0963" w14:textId="77777777" w:rsidR="006E6A72" w:rsidRDefault="006E6A72" w:rsidP="006E6A72">
      <w:pPr>
        <w:spacing w:before="0" w:beforeAutospacing="0" w:after="0" w:line="312" w:lineRule="auto"/>
        <w:jc w:val="both"/>
        <w:rPr>
          <w:rFonts w:ascii="Arial" w:hAnsi="Arial" w:cs="Arial"/>
          <w:sz w:val="24"/>
          <w:szCs w:val="24"/>
          <w:lang w:val="es-ES_tradnl"/>
        </w:rPr>
      </w:pPr>
    </w:p>
    <w:p w14:paraId="0207024C" w14:textId="7F90CA71" w:rsidR="006E6A72" w:rsidRDefault="006E6A72" w:rsidP="006E6A72">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Es importante mencionar que los principales lugares los ocupan las siguientes entidades federativas, con el primer lugar Ciudad de México con 1</w:t>
      </w:r>
      <w:r w:rsidR="000E72C0">
        <w:rPr>
          <w:rFonts w:ascii="Arial" w:hAnsi="Arial" w:cs="Arial"/>
          <w:sz w:val="24"/>
          <w:szCs w:val="24"/>
          <w:lang w:val="es-ES_tradnl"/>
        </w:rPr>
        <w:t>7</w:t>
      </w:r>
      <w:r>
        <w:rPr>
          <w:rFonts w:ascii="Arial" w:hAnsi="Arial" w:cs="Arial"/>
          <w:sz w:val="24"/>
          <w:szCs w:val="24"/>
          <w:lang w:val="es-ES_tradnl"/>
        </w:rPr>
        <w:t>,</w:t>
      </w:r>
      <w:r w:rsidR="000E72C0">
        <w:rPr>
          <w:rFonts w:ascii="Arial" w:hAnsi="Arial" w:cs="Arial"/>
          <w:sz w:val="24"/>
          <w:szCs w:val="24"/>
          <w:lang w:val="es-ES_tradnl"/>
        </w:rPr>
        <w:t>138</w:t>
      </w:r>
      <w:r>
        <w:rPr>
          <w:rFonts w:ascii="Arial" w:hAnsi="Arial" w:cs="Arial"/>
          <w:sz w:val="24"/>
          <w:szCs w:val="24"/>
          <w:lang w:val="es-ES_tradnl"/>
        </w:rPr>
        <w:t xml:space="preserve">, seguido de Jalisco con </w:t>
      </w:r>
      <w:r w:rsidR="000E72C0">
        <w:rPr>
          <w:rFonts w:ascii="Arial" w:hAnsi="Arial" w:cs="Arial"/>
          <w:sz w:val="24"/>
          <w:szCs w:val="24"/>
          <w:lang w:val="es-ES_tradnl"/>
        </w:rPr>
        <w:t>5</w:t>
      </w:r>
      <w:r>
        <w:rPr>
          <w:rFonts w:ascii="Arial" w:hAnsi="Arial" w:cs="Arial"/>
          <w:sz w:val="24"/>
          <w:szCs w:val="24"/>
          <w:lang w:val="es-ES_tradnl"/>
        </w:rPr>
        <w:t>,2</w:t>
      </w:r>
      <w:r w:rsidR="000E72C0">
        <w:rPr>
          <w:rFonts w:ascii="Arial" w:hAnsi="Arial" w:cs="Arial"/>
          <w:sz w:val="24"/>
          <w:szCs w:val="24"/>
          <w:lang w:val="es-ES_tradnl"/>
        </w:rPr>
        <w:t>9</w:t>
      </w:r>
      <w:r>
        <w:rPr>
          <w:rFonts w:ascii="Arial" w:hAnsi="Arial" w:cs="Arial"/>
          <w:sz w:val="24"/>
          <w:szCs w:val="24"/>
          <w:lang w:val="es-ES_tradnl"/>
        </w:rPr>
        <w:t xml:space="preserve">7, Quintana Roo con </w:t>
      </w:r>
      <w:r w:rsidR="000E72C0">
        <w:rPr>
          <w:rFonts w:ascii="Arial" w:hAnsi="Arial" w:cs="Arial"/>
          <w:sz w:val="24"/>
          <w:szCs w:val="24"/>
          <w:lang w:val="es-ES_tradnl"/>
        </w:rPr>
        <w:t>4</w:t>
      </w:r>
      <w:r>
        <w:rPr>
          <w:rFonts w:ascii="Arial" w:hAnsi="Arial" w:cs="Arial"/>
          <w:sz w:val="24"/>
          <w:szCs w:val="24"/>
          <w:lang w:val="es-ES_tradnl"/>
        </w:rPr>
        <w:t>,</w:t>
      </w:r>
      <w:r w:rsidR="000E72C0">
        <w:rPr>
          <w:rFonts w:ascii="Arial" w:hAnsi="Arial" w:cs="Arial"/>
          <w:sz w:val="24"/>
          <w:szCs w:val="24"/>
          <w:lang w:val="es-ES_tradnl"/>
        </w:rPr>
        <w:t>4</w:t>
      </w:r>
      <w:r>
        <w:rPr>
          <w:rFonts w:ascii="Arial" w:hAnsi="Arial" w:cs="Arial"/>
          <w:sz w:val="24"/>
          <w:szCs w:val="24"/>
          <w:lang w:val="es-ES_tradnl"/>
        </w:rPr>
        <w:t>3</w:t>
      </w:r>
      <w:r w:rsidR="000E72C0">
        <w:rPr>
          <w:rFonts w:ascii="Arial" w:hAnsi="Arial" w:cs="Arial"/>
          <w:sz w:val="24"/>
          <w:szCs w:val="24"/>
          <w:lang w:val="es-ES_tradnl"/>
        </w:rPr>
        <w:t>8</w:t>
      </w:r>
      <w:r>
        <w:rPr>
          <w:rFonts w:ascii="Arial" w:hAnsi="Arial" w:cs="Arial"/>
          <w:sz w:val="24"/>
          <w:szCs w:val="24"/>
          <w:lang w:val="es-ES_tradnl"/>
        </w:rPr>
        <w:t>, Nuevo León con 2,</w:t>
      </w:r>
      <w:r w:rsidR="000E72C0">
        <w:rPr>
          <w:rFonts w:ascii="Arial" w:hAnsi="Arial" w:cs="Arial"/>
          <w:sz w:val="24"/>
          <w:szCs w:val="24"/>
          <w:lang w:val="es-ES_tradnl"/>
        </w:rPr>
        <w:t>99</w:t>
      </w:r>
      <w:r>
        <w:rPr>
          <w:rFonts w:ascii="Arial" w:hAnsi="Arial" w:cs="Arial"/>
          <w:sz w:val="24"/>
          <w:szCs w:val="24"/>
          <w:lang w:val="es-ES_tradnl"/>
        </w:rPr>
        <w:t xml:space="preserve">2 y </w:t>
      </w:r>
      <w:r w:rsidR="000E72C0">
        <w:rPr>
          <w:rFonts w:ascii="Arial" w:hAnsi="Arial" w:cs="Arial"/>
          <w:sz w:val="24"/>
          <w:szCs w:val="24"/>
          <w:lang w:val="es-ES_tradnl"/>
        </w:rPr>
        <w:t>Querétaro</w:t>
      </w:r>
      <w:r>
        <w:rPr>
          <w:rFonts w:ascii="Arial" w:hAnsi="Arial" w:cs="Arial"/>
          <w:sz w:val="24"/>
          <w:szCs w:val="24"/>
          <w:lang w:val="es-ES_tradnl"/>
        </w:rPr>
        <w:t xml:space="preserve"> con 2,4</w:t>
      </w:r>
      <w:r w:rsidR="000E72C0">
        <w:rPr>
          <w:rFonts w:ascii="Arial" w:hAnsi="Arial" w:cs="Arial"/>
          <w:sz w:val="24"/>
          <w:szCs w:val="24"/>
          <w:lang w:val="es-ES_tradnl"/>
        </w:rPr>
        <w:t>31</w:t>
      </w:r>
      <w:r>
        <w:rPr>
          <w:rFonts w:ascii="Arial" w:hAnsi="Arial" w:cs="Arial"/>
          <w:sz w:val="24"/>
          <w:szCs w:val="24"/>
          <w:lang w:val="es-ES_tradnl"/>
        </w:rPr>
        <w:t xml:space="preserve"> en total.</w:t>
      </w:r>
    </w:p>
    <w:p w14:paraId="61EFBD3A" w14:textId="77777777" w:rsidR="006E6A72" w:rsidRDefault="006E6A72" w:rsidP="006E6A72">
      <w:pPr>
        <w:spacing w:before="0" w:beforeAutospacing="0" w:after="0" w:line="312" w:lineRule="auto"/>
        <w:jc w:val="both"/>
        <w:rPr>
          <w:rFonts w:ascii="Arial" w:hAnsi="Arial" w:cs="Arial"/>
          <w:sz w:val="24"/>
          <w:szCs w:val="24"/>
          <w:lang w:val="es-ES_tradnl"/>
        </w:rPr>
      </w:pPr>
    </w:p>
    <w:p w14:paraId="4A7D0068" w14:textId="13856AFE" w:rsidR="00233694" w:rsidRDefault="006E6A72" w:rsidP="006E6A72">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 xml:space="preserve">Por otra parte, los que menos expidieron tarjetas de residencia fueron los estados de Tlaxcala con </w:t>
      </w:r>
      <w:r w:rsidR="000E72C0">
        <w:rPr>
          <w:rFonts w:ascii="Arial" w:hAnsi="Arial" w:cs="Arial"/>
          <w:sz w:val="24"/>
          <w:szCs w:val="24"/>
          <w:lang w:val="es-ES_tradnl"/>
        </w:rPr>
        <w:t>70</w:t>
      </w:r>
      <w:r>
        <w:rPr>
          <w:rFonts w:ascii="Arial" w:hAnsi="Arial" w:cs="Arial"/>
          <w:sz w:val="24"/>
          <w:szCs w:val="24"/>
          <w:lang w:val="es-ES_tradnl"/>
        </w:rPr>
        <w:t>, seguido de Durango con 1</w:t>
      </w:r>
      <w:r w:rsidR="00E64020">
        <w:rPr>
          <w:rFonts w:ascii="Arial" w:hAnsi="Arial" w:cs="Arial"/>
          <w:sz w:val="24"/>
          <w:szCs w:val="24"/>
          <w:lang w:val="es-ES_tradnl"/>
        </w:rPr>
        <w:t>09</w:t>
      </w:r>
      <w:r>
        <w:rPr>
          <w:rFonts w:ascii="Arial" w:hAnsi="Arial" w:cs="Arial"/>
          <w:sz w:val="24"/>
          <w:szCs w:val="24"/>
          <w:lang w:val="es-ES_tradnl"/>
        </w:rPr>
        <w:t>, Colima con 1</w:t>
      </w:r>
      <w:r w:rsidR="00E64020">
        <w:rPr>
          <w:rFonts w:ascii="Arial" w:hAnsi="Arial" w:cs="Arial"/>
          <w:sz w:val="24"/>
          <w:szCs w:val="24"/>
          <w:lang w:val="es-ES_tradnl"/>
        </w:rPr>
        <w:t>2</w:t>
      </w:r>
      <w:r>
        <w:rPr>
          <w:rFonts w:ascii="Arial" w:hAnsi="Arial" w:cs="Arial"/>
          <w:sz w:val="24"/>
          <w:szCs w:val="24"/>
          <w:lang w:val="es-ES_tradnl"/>
        </w:rPr>
        <w:t xml:space="preserve">4, </w:t>
      </w:r>
      <w:r w:rsidR="00E64020">
        <w:rPr>
          <w:rFonts w:ascii="Arial" w:hAnsi="Arial" w:cs="Arial"/>
          <w:sz w:val="24"/>
          <w:szCs w:val="24"/>
          <w:lang w:val="es-ES_tradnl"/>
        </w:rPr>
        <w:t xml:space="preserve">Guerrero </w:t>
      </w:r>
      <w:r>
        <w:rPr>
          <w:rFonts w:ascii="Arial" w:hAnsi="Arial" w:cs="Arial"/>
          <w:sz w:val="24"/>
          <w:szCs w:val="24"/>
          <w:lang w:val="es-ES_tradnl"/>
        </w:rPr>
        <w:t>con 2</w:t>
      </w:r>
      <w:r w:rsidR="00E64020">
        <w:rPr>
          <w:rFonts w:ascii="Arial" w:hAnsi="Arial" w:cs="Arial"/>
          <w:sz w:val="24"/>
          <w:szCs w:val="24"/>
          <w:lang w:val="es-ES_tradnl"/>
        </w:rPr>
        <w:t>00</w:t>
      </w:r>
      <w:r>
        <w:rPr>
          <w:rFonts w:ascii="Arial" w:hAnsi="Arial" w:cs="Arial"/>
          <w:sz w:val="24"/>
          <w:szCs w:val="24"/>
          <w:lang w:val="es-ES_tradnl"/>
        </w:rPr>
        <w:t xml:space="preserve"> y </w:t>
      </w:r>
      <w:r w:rsidR="00E64020">
        <w:rPr>
          <w:rFonts w:ascii="Arial" w:hAnsi="Arial" w:cs="Arial"/>
          <w:sz w:val="24"/>
          <w:szCs w:val="24"/>
          <w:lang w:val="es-ES_tradnl"/>
        </w:rPr>
        <w:t xml:space="preserve">Zacatecas </w:t>
      </w:r>
      <w:r>
        <w:rPr>
          <w:rFonts w:ascii="Arial" w:hAnsi="Arial" w:cs="Arial"/>
          <w:sz w:val="24"/>
          <w:szCs w:val="24"/>
          <w:lang w:val="es-ES_tradnl"/>
        </w:rPr>
        <w:t>con 2</w:t>
      </w:r>
      <w:r w:rsidR="00E64020">
        <w:rPr>
          <w:rFonts w:ascii="Arial" w:hAnsi="Arial" w:cs="Arial"/>
          <w:sz w:val="24"/>
          <w:szCs w:val="24"/>
          <w:lang w:val="es-ES_tradnl"/>
        </w:rPr>
        <w:t>13</w:t>
      </w:r>
      <w:r>
        <w:rPr>
          <w:rFonts w:ascii="Arial" w:hAnsi="Arial" w:cs="Arial"/>
          <w:sz w:val="24"/>
          <w:szCs w:val="24"/>
          <w:lang w:val="es-ES_tradnl"/>
        </w:rPr>
        <w:t xml:space="preserve"> en total.</w:t>
      </w:r>
    </w:p>
    <w:p w14:paraId="72379702" w14:textId="59A92082" w:rsidR="00233694" w:rsidRDefault="00233694" w:rsidP="00113EB3">
      <w:pPr>
        <w:spacing w:before="0" w:beforeAutospacing="0" w:after="0" w:line="312" w:lineRule="auto"/>
        <w:jc w:val="both"/>
        <w:rPr>
          <w:rFonts w:ascii="Arial" w:hAnsi="Arial" w:cs="Arial"/>
          <w:sz w:val="24"/>
          <w:szCs w:val="24"/>
          <w:lang w:val="es-ES_tradnl"/>
        </w:rPr>
      </w:pPr>
    </w:p>
    <w:p w14:paraId="27BD678E" w14:textId="77777777" w:rsidR="00073FEA" w:rsidRPr="008D39CD" w:rsidRDefault="00073FEA" w:rsidP="00113EB3">
      <w:pPr>
        <w:spacing w:before="0" w:beforeAutospacing="0" w:after="0" w:line="312" w:lineRule="auto"/>
        <w:jc w:val="both"/>
        <w:rPr>
          <w:rFonts w:ascii="Arial" w:hAnsi="Arial" w:cs="Arial"/>
          <w:sz w:val="24"/>
          <w:szCs w:val="24"/>
          <w:lang w:val="es-ES_tradnl"/>
        </w:rPr>
      </w:pPr>
    </w:p>
    <w:p w14:paraId="544347AF" w14:textId="77777777" w:rsidR="00073FEA" w:rsidRPr="008D39CD" w:rsidRDefault="00073FEA" w:rsidP="00113EB3">
      <w:pPr>
        <w:spacing w:before="0" w:beforeAutospacing="0" w:after="0" w:line="312" w:lineRule="auto"/>
        <w:jc w:val="both"/>
        <w:rPr>
          <w:rFonts w:ascii="Arial" w:hAnsi="Arial" w:cs="Arial"/>
          <w:sz w:val="24"/>
          <w:szCs w:val="24"/>
          <w:lang w:val="es-ES_tradnl"/>
        </w:rPr>
      </w:pPr>
    </w:p>
    <w:p w14:paraId="740B893F" w14:textId="799D2F44" w:rsidR="00073FEA" w:rsidRPr="008D39CD" w:rsidRDefault="00073FEA" w:rsidP="00107955">
      <w:pPr>
        <w:spacing w:before="0" w:beforeAutospacing="0" w:after="0" w:line="312" w:lineRule="auto"/>
        <w:jc w:val="both"/>
        <w:rPr>
          <w:rFonts w:ascii="Arial" w:hAnsi="Arial" w:cs="Arial"/>
          <w:sz w:val="24"/>
          <w:szCs w:val="24"/>
          <w:lang w:val="es-ES_tradnl"/>
        </w:rPr>
      </w:pPr>
    </w:p>
    <w:p w14:paraId="1E2B4DCC" w14:textId="7E545BF4" w:rsidR="00073FEA" w:rsidRPr="008D39CD" w:rsidRDefault="00073FEA" w:rsidP="00107955">
      <w:pPr>
        <w:spacing w:before="0" w:beforeAutospacing="0" w:after="0" w:line="312" w:lineRule="auto"/>
        <w:jc w:val="both"/>
        <w:rPr>
          <w:rFonts w:ascii="Arial" w:hAnsi="Arial" w:cs="Arial"/>
          <w:sz w:val="24"/>
          <w:szCs w:val="24"/>
          <w:lang w:val="es-ES_tradnl"/>
        </w:rPr>
      </w:pPr>
    </w:p>
    <w:p w14:paraId="05589F79" w14:textId="33EA93F0" w:rsidR="00073FEA" w:rsidRPr="008D39CD" w:rsidRDefault="00073FEA" w:rsidP="00107955">
      <w:pPr>
        <w:spacing w:before="0" w:beforeAutospacing="0" w:after="0" w:line="312" w:lineRule="auto"/>
        <w:jc w:val="both"/>
        <w:rPr>
          <w:rFonts w:ascii="Arial" w:hAnsi="Arial" w:cs="Arial"/>
          <w:sz w:val="24"/>
          <w:szCs w:val="24"/>
          <w:lang w:val="es-ES_tradnl"/>
        </w:rPr>
      </w:pPr>
    </w:p>
    <w:p w14:paraId="493A33C1" w14:textId="58E05D96" w:rsidR="00073FEA" w:rsidRPr="008D39CD" w:rsidRDefault="00073FEA" w:rsidP="00107955">
      <w:pPr>
        <w:spacing w:before="0" w:beforeAutospacing="0" w:after="0" w:line="312" w:lineRule="auto"/>
        <w:jc w:val="both"/>
        <w:rPr>
          <w:rFonts w:ascii="Arial" w:hAnsi="Arial" w:cs="Arial"/>
          <w:sz w:val="24"/>
          <w:szCs w:val="24"/>
          <w:lang w:val="es-ES_tradnl"/>
        </w:rPr>
      </w:pPr>
    </w:p>
    <w:p w14:paraId="3273219A" w14:textId="05DCF02F" w:rsidR="00073FEA" w:rsidRPr="008D39CD" w:rsidRDefault="00073FEA" w:rsidP="00107955">
      <w:pPr>
        <w:spacing w:before="0" w:beforeAutospacing="0" w:after="0" w:line="312" w:lineRule="auto"/>
        <w:jc w:val="both"/>
        <w:rPr>
          <w:rFonts w:ascii="Arial" w:hAnsi="Arial" w:cs="Arial"/>
          <w:sz w:val="24"/>
          <w:szCs w:val="24"/>
          <w:lang w:val="es-ES_tradnl"/>
        </w:rPr>
      </w:pPr>
    </w:p>
    <w:p w14:paraId="3E0B11D7" w14:textId="77777777" w:rsidR="00073FEA" w:rsidRPr="008D39CD" w:rsidRDefault="00073FEA" w:rsidP="00107955">
      <w:pPr>
        <w:spacing w:before="0" w:beforeAutospacing="0" w:after="0" w:line="312" w:lineRule="auto"/>
        <w:jc w:val="both"/>
        <w:rPr>
          <w:rFonts w:ascii="Arial" w:hAnsi="Arial" w:cs="Arial"/>
          <w:sz w:val="24"/>
          <w:szCs w:val="24"/>
          <w:lang w:val="es-ES_tradnl"/>
        </w:rPr>
        <w:sectPr w:rsidR="00073FEA" w:rsidRPr="008D39CD" w:rsidSect="00CC4476">
          <w:pgSz w:w="12240" w:h="15840"/>
          <w:pgMar w:top="851" w:right="851" w:bottom="851" w:left="851" w:header="709" w:footer="709" w:gutter="0"/>
          <w:cols w:space="708"/>
          <w:docGrid w:linePitch="360"/>
        </w:sectPr>
      </w:pPr>
    </w:p>
    <w:p w14:paraId="161CBB1E" w14:textId="50DD58E1" w:rsidR="00CC4476" w:rsidRPr="008D39CD" w:rsidRDefault="00CC4476" w:rsidP="006268E3">
      <w:pPr>
        <w:spacing w:before="0" w:beforeAutospacing="0" w:after="0" w:line="312" w:lineRule="auto"/>
        <w:jc w:val="both"/>
        <w:rPr>
          <w:rFonts w:ascii="Arial" w:hAnsi="Arial" w:cs="Arial"/>
          <w:sz w:val="24"/>
          <w:szCs w:val="24"/>
          <w:lang w:val="es-ES_tradnl"/>
        </w:rPr>
      </w:pPr>
    </w:p>
    <w:p w14:paraId="1F18680C" w14:textId="011D8CE8" w:rsidR="001475CB" w:rsidRPr="00CD16D6" w:rsidRDefault="00DF3BEA" w:rsidP="00CD16D6">
      <w:pPr>
        <w:pStyle w:val="Descripcin"/>
        <w:spacing w:beforeAutospacing="0" w:after="0" w:line="312" w:lineRule="auto"/>
        <w:jc w:val="center"/>
        <w:rPr>
          <w:rFonts w:ascii="Arial" w:hAnsi="Arial" w:cs="Arial"/>
          <w:i w:val="0"/>
          <w:iCs w:val="0"/>
          <w:sz w:val="24"/>
          <w:szCs w:val="24"/>
          <w:lang w:val="es-ES_tradnl"/>
        </w:rPr>
      </w:pPr>
      <w:bookmarkStart w:id="12" w:name="_Toc125115039"/>
      <w:r w:rsidRPr="00CD16D6">
        <w:rPr>
          <w:rFonts w:ascii="Arial" w:hAnsi="Arial" w:cs="Arial"/>
          <w:i w:val="0"/>
          <w:iCs w:val="0"/>
          <w:sz w:val="24"/>
          <w:szCs w:val="24"/>
        </w:rPr>
        <w:t xml:space="preserve">Tabla </w:t>
      </w:r>
      <w:r w:rsidR="00C54FA9" w:rsidRPr="00CD16D6">
        <w:rPr>
          <w:rFonts w:ascii="Arial" w:hAnsi="Arial" w:cs="Arial"/>
          <w:i w:val="0"/>
          <w:iCs w:val="0"/>
          <w:sz w:val="24"/>
          <w:szCs w:val="24"/>
        </w:rPr>
        <w:fldChar w:fldCharType="begin"/>
      </w:r>
      <w:r w:rsidR="00C54FA9" w:rsidRPr="00CD16D6">
        <w:rPr>
          <w:rFonts w:ascii="Arial" w:hAnsi="Arial" w:cs="Arial"/>
          <w:i w:val="0"/>
          <w:iCs w:val="0"/>
          <w:sz w:val="24"/>
          <w:szCs w:val="24"/>
        </w:rPr>
        <w:instrText xml:space="preserve"> SEQ Tabla \* ARABIC </w:instrText>
      </w:r>
      <w:r w:rsidR="00C54FA9" w:rsidRPr="00CD16D6">
        <w:rPr>
          <w:rFonts w:ascii="Arial" w:hAnsi="Arial" w:cs="Arial"/>
          <w:i w:val="0"/>
          <w:iCs w:val="0"/>
          <w:sz w:val="24"/>
          <w:szCs w:val="24"/>
        </w:rPr>
        <w:fldChar w:fldCharType="separate"/>
      </w:r>
      <w:r w:rsidR="00506CFD">
        <w:rPr>
          <w:rFonts w:ascii="Arial" w:hAnsi="Arial" w:cs="Arial"/>
          <w:i w:val="0"/>
          <w:iCs w:val="0"/>
          <w:noProof/>
          <w:sz w:val="24"/>
          <w:szCs w:val="24"/>
        </w:rPr>
        <w:t>8</w:t>
      </w:r>
      <w:r w:rsidR="00C54FA9" w:rsidRPr="00CD16D6">
        <w:rPr>
          <w:rFonts w:ascii="Arial" w:hAnsi="Arial" w:cs="Arial"/>
          <w:i w:val="0"/>
          <w:iCs w:val="0"/>
          <w:noProof/>
          <w:sz w:val="24"/>
          <w:szCs w:val="24"/>
        </w:rPr>
        <w:fldChar w:fldCharType="end"/>
      </w:r>
      <w:r w:rsidRPr="00CD16D6">
        <w:rPr>
          <w:rFonts w:ascii="Arial" w:hAnsi="Arial" w:cs="Arial"/>
          <w:i w:val="0"/>
          <w:iCs w:val="0"/>
          <w:sz w:val="24"/>
          <w:szCs w:val="24"/>
        </w:rPr>
        <w:t xml:space="preserve"> Tarjetas de residente permanente</w:t>
      </w:r>
      <w:r w:rsidR="00CD16D6">
        <w:rPr>
          <w:rFonts w:ascii="Arial" w:hAnsi="Arial" w:cs="Arial"/>
          <w:i w:val="0"/>
          <w:iCs w:val="0"/>
          <w:sz w:val="24"/>
          <w:szCs w:val="24"/>
        </w:rPr>
        <w:t xml:space="preserve"> (TRP)</w:t>
      </w:r>
      <w:r w:rsidRPr="00CD16D6">
        <w:rPr>
          <w:rFonts w:ascii="Arial" w:hAnsi="Arial" w:cs="Arial"/>
          <w:i w:val="0"/>
          <w:iCs w:val="0"/>
          <w:sz w:val="24"/>
          <w:szCs w:val="24"/>
        </w:rPr>
        <w:t xml:space="preserve"> emitidas</w:t>
      </w:r>
      <w:bookmarkEnd w:id="12"/>
    </w:p>
    <w:p w14:paraId="219ADC1C" w14:textId="771FB443" w:rsidR="001475CB" w:rsidRPr="008D39CD" w:rsidRDefault="00ED21E1" w:rsidP="006268E3">
      <w:pPr>
        <w:spacing w:before="0" w:beforeAutospacing="0" w:after="0" w:line="312" w:lineRule="auto"/>
        <w:jc w:val="both"/>
        <w:rPr>
          <w:rFonts w:ascii="Arial" w:hAnsi="Arial" w:cs="Arial"/>
          <w:sz w:val="24"/>
          <w:szCs w:val="24"/>
          <w:lang w:val="es-ES_tradnl"/>
        </w:rPr>
      </w:pPr>
      <w:r w:rsidRPr="00ED21E1">
        <w:rPr>
          <w:noProof/>
        </w:rPr>
        <w:drawing>
          <wp:anchor distT="0" distB="0" distL="114300" distR="114300" simplePos="0" relativeHeight="251665408" behindDoc="0" locked="0" layoutInCell="1" allowOverlap="1" wp14:anchorId="373CE9D1" wp14:editId="660132AB">
            <wp:simplePos x="0" y="0"/>
            <wp:positionH relativeFrom="column">
              <wp:posOffset>393065</wp:posOffset>
            </wp:positionH>
            <wp:positionV relativeFrom="paragraph">
              <wp:posOffset>13335</wp:posOffset>
            </wp:positionV>
            <wp:extent cx="8460740" cy="3876675"/>
            <wp:effectExtent l="0" t="0" r="0" b="0"/>
            <wp:wrapThrough wrapText="bothSides">
              <wp:wrapPolygon edited="0">
                <wp:start x="0" y="0"/>
                <wp:lineTo x="0" y="18787"/>
                <wp:lineTo x="730" y="20379"/>
                <wp:lineTo x="681" y="21122"/>
                <wp:lineTo x="827" y="21229"/>
                <wp:lineTo x="2869" y="21441"/>
                <wp:lineTo x="13083" y="21441"/>
                <wp:lineTo x="21496" y="21122"/>
                <wp:lineTo x="21545" y="20379"/>
                <wp:lineTo x="21545"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60740"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71B1A8" w14:textId="1CE55131" w:rsidR="001475CB" w:rsidRDefault="001475CB" w:rsidP="006268E3">
      <w:pPr>
        <w:spacing w:before="0" w:beforeAutospacing="0" w:after="0" w:line="312" w:lineRule="auto"/>
        <w:jc w:val="both"/>
        <w:rPr>
          <w:rFonts w:ascii="Arial" w:hAnsi="Arial" w:cs="Arial"/>
          <w:sz w:val="24"/>
          <w:szCs w:val="24"/>
          <w:lang w:val="es-ES_tradnl"/>
        </w:rPr>
      </w:pPr>
    </w:p>
    <w:p w14:paraId="0CB4DD0D" w14:textId="1190FC77" w:rsidR="00CD16D6" w:rsidRDefault="00CD16D6" w:rsidP="006268E3">
      <w:pPr>
        <w:spacing w:before="0" w:beforeAutospacing="0" w:after="0" w:line="312" w:lineRule="auto"/>
        <w:jc w:val="both"/>
        <w:rPr>
          <w:rFonts w:ascii="Arial" w:hAnsi="Arial" w:cs="Arial"/>
          <w:sz w:val="24"/>
          <w:szCs w:val="24"/>
          <w:lang w:val="es-ES_tradnl"/>
        </w:rPr>
      </w:pPr>
    </w:p>
    <w:p w14:paraId="02321250" w14:textId="55F53990" w:rsidR="00CD16D6" w:rsidRDefault="00CD16D6" w:rsidP="006268E3">
      <w:pPr>
        <w:spacing w:before="0" w:beforeAutospacing="0" w:after="0" w:line="312" w:lineRule="auto"/>
        <w:jc w:val="both"/>
        <w:rPr>
          <w:rFonts w:ascii="Arial" w:hAnsi="Arial" w:cs="Arial"/>
          <w:sz w:val="24"/>
          <w:szCs w:val="24"/>
          <w:lang w:val="es-ES_tradnl"/>
        </w:rPr>
      </w:pPr>
    </w:p>
    <w:p w14:paraId="3BAE337D" w14:textId="24FA1BA7" w:rsidR="00CD16D6" w:rsidRDefault="00CD16D6" w:rsidP="006268E3">
      <w:pPr>
        <w:spacing w:before="0" w:beforeAutospacing="0" w:after="0" w:line="312" w:lineRule="auto"/>
        <w:jc w:val="both"/>
        <w:rPr>
          <w:rFonts w:ascii="Arial" w:hAnsi="Arial" w:cs="Arial"/>
          <w:sz w:val="24"/>
          <w:szCs w:val="24"/>
          <w:lang w:val="es-ES_tradnl"/>
        </w:rPr>
      </w:pPr>
    </w:p>
    <w:p w14:paraId="2A0395F5" w14:textId="669CABFF" w:rsidR="00CD16D6" w:rsidRDefault="00CD16D6" w:rsidP="006268E3">
      <w:pPr>
        <w:spacing w:before="0" w:beforeAutospacing="0" w:after="0" w:line="312" w:lineRule="auto"/>
        <w:jc w:val="both"/>
        <w:rPr>
          <w:rFonts w:ascii="Arial" w:hAnsi="Arial" w:cs="Arial"/>
          <w:sz w:val="24"/>
          <w:szCs w:val="24"/>
          <w:lang w:val="es-ES_tradnl"/>
        </w:rPr>
      </w:pPr>
    </w:p>
    <w:p w14:paraId="237F473B" w14:textId="64DC63FE" w:rsidR="00CD16D6" w:rsidRDefault="00CD16D6" w:rsidP="006268E3">
      <w:pPr>
        <w:spacing w:before="0" w:beforeAutospacing="0" w:after="0" w:line="312" w:lineRule="auto"/>
        <w:jc w:val="both"/>
        <w:rPr>
          <w:rFonts w:ascii="Arial" w:hAnsi="Arial" w:cs="Arial"/>
          <w:sz w:val="24"/>
          <w:szCs w:val="24"/>
          <w:lang w:val="es-ES_tradnl"/>
        </w:rPr>
      </w:pPr>
    </w:p>
    <w:p w14:paraId="75F50500" w14:textId="53CDC942" w:rsidR="00CD16D6" w:rsidRDefault="00CD16D6" w:rsidP="006268E3">
      <w:pPr>
        <w:spacing w:before="0" w:beforeAutospacing="0" w:after="0" w:line="312" w:lineRule="auto"/>
        <w:jc w:val="both"/>
        <w:rPr>
          <w:rFonts w:ascii="Arial" w:hAnsi="Arial" w:cs="Arial"/>
          <w:sz w:val="24"/>
          <w:szCs w:val="24"/>
          <w:lang w:val="es-ES_tradnl"/>
        </w:rPr>
      </w:pPr>
    </w:p>
    <w:p w14:paraId="18AED759" w14:textId="06883A2B" w:rsidR="00CD16D6" w:rsidRDefault="00CD16D6" w:rsidP="006268E3">
      <w:pPr>
        <w:spacing w:before="0" w:beforeAutospacing="0" w:after="0" w:line="312" w:lineRule="auto"/>
        <w:jc w:val="both"/>
        <w:rPr>
          <w:rFonts w:ascii="Arial" w:hAnsi="Arial" w:cs="Arial"/>
          <w:sz w:val="24"/>
          <w:szCs w:val="24"/>
          <w:lang w:val="es-ES_tradnl"/>
        </w:rPr>
      </w:pPr>
    </w:p>
    <w:p w14:paraId="332C2604" w14:textId="3FBB293E" w:rsidR="00CD16D6" w:rsidRDefault="00CD16D6" w:rsidP="006268E3">
      <w:pPr>
        <w:spacing w:before="0" w:beforeAutospacing="0" w:after="0" w:line="312" w:lineRule="auto"/>
        <w:jc w:val="both"/>
        <w:rPr>
          <w:rFonts w:ascii="Arial" w:hAnsi="Arial" w:cs="Arial"/>
          <w:sz w:val="24"/>
          <w:szCs w:val="24"/>
          <w:lang w:val="es-ES_tradnl"/>
        </w:rPr>
      </w:pPr>
    </w:p>
    <w:p w14:paraId="0A29F56F" w14:textId="06B968DD" w:rsidR="00CD16D6" w:rsidRDefault="00CD16D6" w:rsidP="006268E3">
      <w:pPr>
        <w:spacing w:before="0" w:beforeAutospacing="0" w:after="0" w:line="312" w:lineRule="auto"/>
        <w:jc w:val="both"/>
        <w:rPr>
          <w:rFonts w:ascii="Arial" w:hAnsi="Arial" w:cs="Arial"/>
          <w:sz w:val="24"/>
          <w:szCs w:val="24"/>
          <w:lang w:val="es-ES_tradnl"/>
        </w:rPr>
      </w:pPr>
    </w:p>
    <w:p w14:paraId="11F888FB" w14:textId="06ABBC7C" w:rsidR="00CD16D6" w:rsidRDefault="00CD16D6" w:rsidP="006268E3">
      <w:pPr>
        <w:spacing w:before="0" w:beforeAutospacing="0" w:after="0" w:line="312" w:lineRule="auto"/>
        <w:jc w:val="both"/>
        <w:rPr>
          <w:rFonts w:ascii="Arial" w:hAnsi="Arial" w:cs="Arial"/>
          <w:sz w:val="24"/>
          <w:szCs w:val="24"/>
          <w:lang w:val="es-ES_tradnl"/>
        </w:rPr>
      </w:pPr>
    </w:p>
    <w:p w14:paraId="056A967A" w14:textId="651B66FD" w:rsidR="00CD16D6" w:rsidRDefault="00CD16D6" w:rsidP="006268E3">
      <w:pPr>
        <w:spacing w:before="0" w:beforeAutospacing="0" w:after="0" w:line="312" w:lineRule="auto"/>
        <w:jc w:val="both"/>
        <w:rPr>
          <w:rFonts w:ascii="Arial" w:hAnsi="Arial" w:cs="Arial"/>
          <w:sz w:val="24"/>
          <w:szCs w:val="24"/>
          <w:lang w:val="es-ES_tradnl"/>
        </w:rPr>
      </w:pPr>
    </w:p>
    <w:p w14:paraId="674AD93D" w14:textId="3D7CF77D" w:rsidR="00CD16D6" w:rsidRDefault="00CD16D6" w:rsidP="006268E3">
      <w:pPr>
        <w:spacing w:before="0" w:beforeAutospacing="0" w:after="0" w:line="312" w:lineRule="auto"/>
        <w:jc w:val="both"/>
        <w:rPr>
          <w:rFonts w:ascii="Arial" w:hAnsi="Arial" w:cs="Arial"/>
          <w:sz w:val="24"/>
          <w:szCs w:val="24"/>
          <w:lang w:val="es-ES_tradnl"/>
        </w:rPr>
      </w:pPr>
    </w:p>
    <w:p w14:paraId="7E2F59B0" w14:textId="7990A8A0" w:rsidR="00CD16D6" w:rsidRDefault="00CD16D6" w:rsidP="006268E3">
      <w:pPr>
        <w:spacing w:before="0" w:beforeAutospacing="0" w:after="0" w:line="312" w:lineRule="auto"/>
        <w:jc w:val="both"/>
        <w:rPr>
          <w:rFonts w:ascii="Arial" w:hAnsi="Arial" w:cs="Arial"/>
          <w:sz w:val="24"/>
          <w:szCs w:val="24"/>
          <w:lang w:val="es-ES_tradnl"/>
        </w:rPr>
      </w:pPr>
    </w:p>
    <w:p w14:paraId="3DA1ED59" w14:textId="081B467A" w:rsidR="00CD16D6" w:rsidRDefault="00CD16D6" w:rsidP="006268E3">
      <w:pPr>
        <w:spacing w:before="0" w:beforeAutospacing="0" w:after="0" w:line="312" w:lineRule="auto"/>
        <w:jc w:val="both"/>
        <w:rPr>
          <w:rFonts w:ascii="Arial" w:hAnsi="Arial" w:cs="Arial"/>
          <w:sz w:val="24"/>
          <w:szCs w:val="24"/>
          <w:lang w:val="es-ES_tradnl"/>
        </w:rPr>
      </w:pPr>
    </w:p>
    <w:p w14:paraId="30D07D4F" w14:textId="465B3188" w:rsidR="001475CB" w:rsidRDefault="001475CB" w:rsidP="006268E3">
      <w:pPr>
        <w:spacing w:before="0" w:beforeAutospacing="0" w:after="0" w:line="312" w:lineRule="auto"/>
        <w:jc w:val="both"/>
        <w:rPr>
          <w:rFonts w:ascii="Arial" w:hAnsi="Arial" w:cs="Arial"/>
          <w:sz w:val="24"/>
          <w:szCs w:val="24"/>
          <w:lang w:val="es-ES_tradnl"/>
        </w:rPr>
      </w:pPr>
    </w:p>
    <w:p w14:paraId="3387F969" w14:textId="77777777" w:rsidR="00C54FA9" w:rsidRPr="008D39CD" w:rsidRDefault="00C54FA9" w:rsidP="006268E3">
      <w:pPr>
        <w:spacing w:before="0" w:beforeAutospacing="0" w:after="0" w:line="312" w:lineRule="auto"/>
        <w:jc w:val="both"/>
        <w:rPr>
          <w:rFonts w:ascii="Arial" w:hAnsi="Arial" w:cs="Arial"/>
          <w:sz w:val="24"/>
          <w:szCs w:val="24"/>
          <w:lang w:val="es-ES_tradnl"/>
        </w:rPr>
      </w:pPr>
    </w:p>
    <w:p w14:paraId="7BF20CD6" w14:textId="10323DBD" w:rsidR="00ED21E1" w:rsidRDefault="00ED21E1" w:rsidP="00ED21E1">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Al igual que en la tabla 7, el estado de Veracruz ocupa el lugar 14 a nivel nacional con un total de 725 tarjetas de residente permanente emitidas, durante el año 2019.</w:t>
      </w:r>
    </w:p>
    <w:p w14:paraId="0FE36734" w14:textId="77777777" w:rsidR="00ED21E1" w:rsidRDefault="00ED21E1" w:rsidP="00ED21E1">
      <w:pPr>
        <w:spacing w:before="0" w:beforeAutospacing="0" w:after="0" w:line="312" w:lineRule="auto"/>
        <w:jc w:val="both"/>
        <w:rPr>
          <w:rFonts w:ascii="Arial" w:hAnsi="Arial" w:cs="Arial"/>
          <w:sz w:val="24"/>
          <w:szCs w:val="24"/>
          <w:lang w:val="es-ES_tradnl"/>
        </w:rPr>
      </w:pPr>
    </w:p>
    <w:p w14:paraId="21FAFA4D" w14:textId="76A5BC15" w:rsidR="00ED21E1" w:rsidRDefault="00ED21E1" w:rsidP="00ED21E1">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En este orden de ideas, los principales lugares los ocupan las siguientes entidades federativas, con el primer lugar Ciudad de México con 7,666, seguido de Chiapas con 5,778, Jalisco con 3,608, Quintana Roo con 3,275 y Baja California con 2,081 en total.</w:t>
      </w:r>
    </w:p>
    <w:p w14:paraId="34612F98" w14:textId="77777777" w:rsidR="00ED21E1" w:rsidRDefault="00ED21E1" w:rsidP="00ED21E1">
      <w:pPr>
        <w:spacing w:before="0" w:beforeAutospacing="0" w:after="0" w:line="312" w:lineRule="auto"/>
        <w:jc w:val="both"/>
        <w:rPr>
          <w:rFonts w:ascii="Arial" w:hAnsi="Arial" w:cs="Arial"/>
          <w:sz w:val="24"/>
          <w:szCs w:val="24"/>
          <w:lang w:val="es-ES_tradnl"/>
        </w:rPr>
      </w:pPr>
    </w:p>
    <w:p w14:paraId="1B88CA9B" w14:textId="34684EC3" w:rsidR="001475CB" w:rsidRPr="008D39CD" w:rsidRDefault="00ED21E1" w:rsidP="00ED21E1">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Por otra parte, los que menos expidieron tarjetas de residencia fueron los estados de Tlaxcala con 73, seguido de Zacatecas con 104, Durango con 127, Colima con 174 y Guerrero con 198 en total.</w:t>
      </w:r>
    </w:p>
    <w:p w14:paraId="6BD7CC94" w14:textId="50D043AC" w:rsidR="0051155A" w:rsidRPr="008D39CD" w:rsidRDefault="0051155A" w:rsidP="006268E3">
      <w:pPr>
        <w:spacing w:before="0" w:beforeAutospacing="0" w:after="0" w:line="312" w:lineRule="auto"/>
        <w:jc w:val="both"/>
        <w:rPr>
          <w:rFonts w:ascii="Arial" w:hAnsi="Arial" w:cs="Arial"/>
          <w:sz w:val="24"/>
          <w:szCs w:val="24"/>
          <w:lang w:val="es-ES_tradnl"/>
        </w:rPr>
      </w:pPr>
    </w:p>
    <w:p w14:paraId="67D1E0A2" w14:textId="77777777" w:rsidR="001475CB" w:rsidRPr="008D39CD" w:rsidRDefault="001475CB" w:rsidP="006268E3">
      <w:pPr>
        <w:spacing w:before="0" w:beforeAutospacing="0" w:after="0" w:line="312" w:lineRule="auto"/>
        <w:jc w:val="both"/>
        <w:rPr>
          <w:rFonts w:ascii="Arial" w:hAnsi="Arial" w:cs="Arial"/>
          <w:sz w:val="24"/>
          <w:szCs w:val="24"/>
          <w:lang w:val="es-ES_tradnl"/>
        </w:rPr>
        <w:sectPr w:rsidR="001475CB" w:rsidRPr="008D39CD" w:rsidSect="00ED21E1">
          <w:pgSz w:w="15840" w:h="12240" w:orient="landscape"/>
          <w:pgMar w:top="851" w:right="851" w:bottom="851" w:left="851" w:header="709" w:footer="709" w:gutter="0"/>
          <w:cols w:space="708"/>
          <w:docGrid w:linePitch="360"/>
        </w:sectPr>
      </w:pPr>
    </w:p>
    <w:p w14:paraId="120058A5" w14:textId="160B2577" w:rsidR="00812385" w:rsidRDefault="00812385" w:rsidP="0011511A">
      <w:pPr>
        <w:spacing w:before="0" w:beforeAutospacing="0" w:after="0" w:line="312" w:lineRule="auto"/>
        <w:jc w:val="both"/>
        <w:rPr>
          <w:rFonts w:ascii="Arial" w:hAnsi="Arial" w:cs="Arial"/>
          <w:sz w:val="24"/>
          <w:szCs w:val="24"/>
          <w:lang w:val="es-ES_tradnl"/>
        </w:rPr>
      </w:pPr>
    </w:p>
    <w:p w14:paraId="44A8F24A" w14:textId="36EF34F2" w:rsidR="007B2008" w:rsidRPr="007B2008" w:rsidRDefault="007B2008" w:rsidP="007B2008">
      <w:pPr>
        <w:pStyle w:val="Descripcin"/>
        <w:spacing w:beforeAutospacing="0" w:after="0" w:line="312" w:lineRule="auto"/>
        <w:jc w:val="center"/>
        <w:rPr>
          <w:rFonts w:ascii="Arial" w:hAnsi="Arial" w:cs="Arial"/>
          <w:i w:val="0"/>
          <w:iCs w:val="0"/>
          <w:sz w:val="24"/>
          <w:szCs w:val="24"/>
          <w:lang w:val="es-ES_tradnl"/>
        </w:rPr>
      </w:pPr>
      <w:bookmarkStart w:id="13" w:name="_Toc125115040"/>
      <w:r w:rsidRPr="007B2008">
        <w:rPr>
          <w:rFonts w:ascii="Arial" w:hAnsi="Arial" w:cs="Arial"/>
          <w:i w:val="0"/>
          <w:iCs w:val="0"/>
          <w:sz w:val="24"/>
          <w:szCs w:val="24"/>
        </w:rPr>
        <w:t xml:space="preserve">Tabla </w:t>
      </w:r>
      <w:r w:rsidRPr="007B2008">
        <w:rPr>
          <w:rFonts w:ascii="Arial" w:hAnsi="Arial" w:cs="Arial"/>
          <w:i w:val="0"/>
          <w:iCs w:val="0"/>
          <w:sz w:val="24"/>
          <w:szCs w:val="24"/>
        </w:rPr>
        <w:fldChar w:fldCharType="begin"/>
      </w:r>
      <w:r w:rsidRPr="007B2008">
        <w:rPr>
          <w:rFonts w:ascii="Arial" w:hAnsi="Arial" w:cs="Arial"/>
          <w:i w:val="0"/>
          <w:iCs w:val="0"/>
          <w:sz w:val="24"/>
          <w:szCs w:val="24"/>
        </w:rPr>
        <w:instrText xml:space="preserve"> SEQ Tabla \* ARABIC </w:instrText>
      </w:r>
      <w:r w:rsidRPr="007B2008">
        <w:rPr>
          <w:rFonts w:ascii="Arial" w:hAnsi="Arial" w:cs="Arial"/>
          <w:i w:val="0"/>
          <w:iCs w:val="0"/>
          <w:sz w:val="24"/>
          <w:szCs w:val="24"/>
        </w:rPr>
        <w:fldChar w:fldCharType="separate"/>
      </w:r>
      <w:r w:rsidR="00506CFD">
        <w:rPr>
          <w:rFonts w:ascii="Arial" w:hAnsi="Arial" w:cs="Arial"/>
          <w:i w:val="0"/>
          <w:iCs w:val="0"/>
          <w:noProof/>
          <w:sz w:val="24"/>
          <w:szCs w:val="24"/>
        </w:rPr>
        <w:t>9</w:t>
      </w:r>
      <w:r w:rsidRPr="007B2008">
        <w:rPr>
          <w:rFonts w:ascii="Arial" w:hAnsi="Arial" w:cs="Arial"/>
          <w:i w:val="0"/>
          <w:iCs w:val="0"/>
          <w:sz w:val="24"/>
          <w:szCs w:val="24"/>
        </w:rPr>
        <w:fldChar w:fldCharType="end"/>
      </w:r>
      <w:r w:rsidRPr="007B2008">
        <w:rPr>
          <w:rFonts w:ascii="Arial" w:hAnsi="Arial" w:cs="Arial"/>
          <w:i w:val="0"/>
          <w:iCs w:val="0"/>
          <w:sz w:val="24"/>
          <w:szCs w:val="24"/>
        </w:rPr>
        <w:t xml:space="preserve"> </w:t>
      </w:r>
      <w:r w:rsidR="003F6BB3">
        <w:rPr>
          <w:rFonts w:ascii="Arial" w:hAnsi="Arial" w:cs="Arial"/>
          <w:i w:val="0"/>
          <w:iCs w:val="0"/>
          <w:sz w:val="24"/>
          <w:szCs w:val="24"/>
        </w:rPr>
        <w:t>Ta</w:t>
      </w:r>
      <w:r w:rsidR="003F6BB3" w:rsidRPr="003F6BB3">
        <w:rPr>
          <w:rFonts w:ascii="Arial" w:hAnsi="Arial" w:cs="Arial"/>
          <w:i w:val="0"/>
          <w:iCs w:val="0"/>
          <w:sz w:val="24"/>
          <w:szCs w:val="24"/>
        </w:rPr>
        <w:t>rjetas de Residente Permanente (TRP) por regularización de situación migratoria</w:t>
      </w:r>
      <w:r w:rsidR="003F6BB3">
        <w:rPr>
          <w:rFonts w:ascii="Arial" w:hAnsi="Arial" w:cs="Arial"/>
          <w:i w:val="0"/>
          <w:iCs w:val="0"/>
          <w:sz w:val="24"/>
          <w:szCs w:val="24"/>
        </w:rPr>
        <w:t>.</w:t>
      </w:r>
      <w:bookmarkEnd w:id="13"/>
    </w:p>
    <w:p w14:paraId="30AB49D0" w14:textId="0BBBD43F" w:rsidR="007B2008" w:rsidRDefault="000D3CFD" w:rsidP="0011511A">
      <w:pPr>
        <w:spacing w:before="0" w:beforeAutospacing="0" w:after="0" w:line="312" w:lineRule="auto"/>
        <w:jc w:val="both"/>
        <w:rPr>
          <w:rFonts w:ascii="Arial" w:hAnsi="Arial" w:cs="Arial"/>
          <w:sz w:val="24"/>
          <w:szCs w:val="24"/>
          <w:lang w:val="es-ES_tradnl"/>
        </w:rPr>
      </w:pPr>
      <w:r w:rsidRPr="000D3CFD">
        <w:rPr>
          <w:noProof/>
        </w:rPr>
        <w:drawing>
          <wp:anchor distT="0" distB="0" distL="114300" distR="114300" simplePos="0" relativeHeight="251668480" behindDoc="0" locked="0" layoutInCell="1" allowOverlap="1" wp14:anchorId="0B751B1E" wp14:editId="03241A71">
            <wp:simplePos x="0" y="0"/>
            <wp:positionH relativeFrom="column">
              <wp:posOffset>364490</wp:posOffset>
            </wp:positionH>
            <wp:positionV relativeFrom="paragraph">
              <wp:posOffset>17780</wp:posOffset>
            </wp:positionV>
            <wp:extent cx="6400800" cy="4552950"/>
            <wp:effectExtent l="0" t="0" r="0" b="0"/>
            <wp:wrapThrough wrapText="bothSides">
              <wp:wrapPolygon edited="0">
                <wp:start x="0" y="0"/>
                <wp:lineTo x="0" y="19973"/>
                <wp:lineTo x="836" y="20425"/>
                <wp:lineTo x="771" y="21329"/>
                <wp:lineTo x="3793" y="21510"/>
                <wp:lineTo x="13371" y="21510"/>
                <wp:lineTo x="21536" y="21329"/>
                <wp:lineTo x="2153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55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92BA2" w14:textId="12083160" w:rsidR="007B2008" w:rsidRDefault="007B2008" w:rsidP="0011511A">
      <w:pPr>
        <w:spacing w:before="0" w:beforeAutospacing="0" w:after="0" w:line="312" w:lineRule="auto"/>
        <w:jc w:val="both"/>
        <w:rPr>
          <w:rFonts w:ascii="Arial" w:hAnsi="Arial" w:cs="Arial"/>
          <w:sz w:val="24"/>
          <w:szCs w:val="24"/>
          <w:lang w:val="es-ES_tradnl"/>
        </w:rPr>
      </w:pPr>
    </w:p>
    <w:p w14:paraId="6895198A" w14:textId="3D7B9354" w:rsidR="007B2008" w:rsidRDefault="007B2008" w:rsidP="0011511A">
      <w:pPr>
        <w:spacing w:before="0" w:beforeAutospacing="0" w:after="0" w:line="312" w:lineRule="auto"/>
        <w:jc w:val="both"/>
        <w:rPr>
          <w:rFonts w:ascii="Arial" w:hAnsi="Arial" w:cs="Arial"/>
          <w:sz w:val="24"/>
          <w:szCs w:val="24"/>
          <w:lang w:val="es-ES_tradnl"/>
        </w:rPr>
      </w:pPr>
    </w:p>
    <w:p w14:paraId="48CFDB07" w14:textId="0817E251" w:rsidR="007B2008" w:rsidRDefault="007B2008" w:rsidP="0011511A">
      <w:pPr>
        <w:spacing w:before="0" w:beforeAutospacing="0" w:after="0" w:line="312" w:lineRule="auto"/>
        <w:jc w:val="both"/>
        <w:rPr>
          <w:rFonts w:ascii="Arial" w:hAnsi="Arial" w:cs="Arial"/>
          <w:sz w:val="24"/>
          <w:szCs w:val="24"/>
          <w:lang w:val="es-ES_tradnl"/>
        </w:rPr>
      </w:pPr>
    </w:p>
    <w:p w14:paraId="1751F614" w14:textId="459A913F" w:rsidR="007B2008" w:rsidRDefault="007B2008" w:rsidP="0011511A">
      <w:pPr>
        <w:spacing w:before="0" w:beforeAutospacing="0" w:after="0" w:line="312" w:lineRule="auto"/>
        <w:jc w:val="both"/>
        <w:rPr>
          <w:rFonts w:ascii="Arial" w:hAnsi="Arial" w:cs="Arial"/>
          <w:sz w:val="24"/>
          <w:szCs w:val="24"/>
          <w:lang w:val="es-ES_tradnl"/>
        </w:rPr>
      </w:pPr>
    </w:p>
    <w:p w14:paraId="55C2FA46" w14:textId="2AF60921" w:rsidR="007B2008" w:rsidRDefault="007B2008" w:rsidP="0011511A">
      <w:pPr>
        <w:spacing w:before="0" w:beforeAutospacing="0" w:after="0" w:line="312" w:lineRule="auto"/>
        <w:jc w:val="both"/>
        <w:rPr>
          <w:rFonts w:ascii="Arial" w:hAnsi="Arial" w:cs="Arial"/>
          <w:sz w:val="24"/>
          <w:szCs w:val="24"/>
          <w:lang w:val="es-ES_tradnl"/>
        </w:rPr>
      </w:pPr>
    </w:p>
    <w:p w14:paraId="3BC8FE19" w14:textId="2C75DD0D" w:rsidR="007B2008" w:rsidRDefault="007B2008" w:rsidP="0011511A">
      <w:pPr>
        <w:spacing w:before="0" w:beforeAutospacing="0" w:after="0" w:line="312" w:lineRule="auto"/>
        <w:jc w:val="both"/>
        <w:rPr>
          <w:rFonts w:ascii="Arial" w:hAnsi="Arial" w:cs="Arial"/>
          <w:sz w:val="24"/>
          <w:szCs w:val="24"/>
          <w:lang w:val="es-ES_tradnl"/>
        </w:rPr>
      </w:pPr>
    </w:p>
    <w:p w14:paraId="40AE0587" w14:textId="5E511C18" w:rsidR="007B2008" w:rsidRDefault="007B2008" w:rsidP="0011511A">
      <w:pPr>
        <w:spacing w:before="0" w:beforeAutospacing="0" w:after="0" w:line="312" w:lineRule="auto"/>
        <w:jc w:val="both"/>
        <w:rPr>
          <w:rFonts w:ascii="Arial" w:hAnsi="Arial" w:cs="Arial"/>
          <w:sz w:val="24"/>
          <w:szCs w:val="24"/>
          <w:lang w:val="es-ES_tradnl"/>
        </w:rPr>
      </w:pPr>
    </w:p>
    <w:p w14:paraId="68AFB02A" w14:textId="0065AC0C" w:rsidR="007B2008" w:rsidRDefault="007B2008" w:rsidP="0011511A">
      <w:pPr>
        <w:spacing w:before="0" w:beforeAutospacing="0" w:after="0" w:line="312" w:lineRule="auto"/>
        <w:jc w:val="both"/>
        <w:rPr>
          <w:rFonts w:ascii="Arial" w:hAnsi="Arial" w:cs="Arial"/>
          <w:sz w:val="24"/>
          <w:szCs w:val="24"/>
          <w:lang w:val="es-ES_tradnl"/>
        </w:rPr>
      </w:pPr>
    </w:p>
    <w:p w14:paraId="5785FE29" w14:textId="6E6B87C6" w:rsidR="007B2008" w:rsidRDefault="007B2008" w:rsidP="0011511A">
      <w:pPr>
        <w:spacing w:before="0" w:beforeAutospacing="0" w:after="0" w:line="312" w:lineRule="auto"/>
        <w:jc w:val="both"/>
        <w:rPr>
          <w:rFonts w:ascii="Arial" w:hAnsi="Arial" w:cs="Arial"/>
          <w:sz w:val="24"/>
          <w:szCs w:val="24"/>
          <w:lang w:val="es-ES_tradnl"/>
        </w:rPr>
      </w:pPr>
    </w:p>
    <w:p w14:paraId="2E44BACE" w14:textId="1738B934" w:rsidR="007B2008" w:rsidRDefault="007B2008" w:rsidP="0011511A">
      <w:pPr>
        <w:spacing w:before="0" w:beforeAutospacing="0" w:after="0" w:line="312" w:lineRule="auto"/>
        <w:jc w:val="both"/>
        <w:rPr>
          <w:rFonts w:ascii="Arial" w:hAnsi="Arial" w:cs="Arial"/>
          <w:sz w:val="24"/>
          <w:szCs w:val="24"/>
          <w:lang w:val="es-ES_tradnl"/>
        </w:rPr>
      </w:pPr>
    </w:p>
    <w:p w14:paraId="7625B889" w14:textId="3B19AA4C" w:rsidR="007B2008" w:rsidRDefault="007B2008" w:rsidP="0011511A">
      <w:pPr>
        <w:spacing w:before="0" w:beforeAutospacing="0" w:after="0" w:line="312" w:lineRule="auto"/>
        <w:jc w:val="both"/>
        <w:rPr>
          <w:rFonts w:ascii="Arial" w:hAnsi="Arial" w:cs="Arial"/>
          <w:sz w:val="24"/>
          <w:szCs w:val="24"/>
          <w:lang w:val="es-ES_tradnl"/>
        </w:rPr>
      </w:pPr>
    </w:p>
    <w:p w14:paraId="62A706CA" w14:textId="6E01C4B7" w:rsidR="007B2008" w:rsidRDefault="007B2008" w:rsidP="0011511A">
      <w:pPr>
        <w:spacing w:before="0" w:beforeAutospacing="0" w:after="0" w:line="312" w:lineRule="auto"/>
        <w:jc w:val="both"/>
        <w:rPr>
          <w:rFonts w:ascii="Arial" w:hAnsi="Arial" w:cs="Arial"/>
          <w:sz w:val="24"/>
          <w:szCs w:val="24"/>
          <w:lang w:val="es-ES_tradnl"/>
        </w:rPr>
      </w:pPr>
    </w:p>
    <w:p w14:paraId="54E492BF" w14:textId="493E3B32" w:rsidR="007B2008" w:rsidRDefault="007B2008" w:rsidP="0011511A">
      <w:pPr>
        <w:spacing w:before="0" w:beforeAutospacing="0" w:after="0" w:line="312" w:lineRule="auto"/>
        <w:jc w:val="both"/>
        <w:rPr>
          <w:rFonts w:ascii="Arial" w:hAnsi="Arial" w:cs="Arial"/>
          <w:sz w:val="24"/>
          <w:szCs w:val="24"/>
          <w:lang w:val="es-ES_tradnl"/>
        </w:rPr>
      </w:pPr>
    </w:p>
    <w:p w14:paraId="7371BC36" w14:textId="31CA893D" w:rsidR="007B2008" w:rsidRDefault="007B2008" w:rsidP="0011511A">
      <w:pPr>
        <w:spacing w:before="0" w:beforeAutospacing="0" w:after="0" w:line="312" w:lineRule="auto"/>
        <w:jc w:val="both"/>
        <w:rPr>
          <w:rFonts w:ascii="Arial" w:hAnsi="Arial" w:cs="Arial"/>
          <w:sz w:val="24"/>
          <w:szCs w:val="24"/>
          <w:lang w:val="es-ES_tradnl"/>
        </w:rPr>
      </w:pPr>
    </w:p>
    <w:p w14:paraId="41FFBC1B" w14:textId="67151351" w:rsidR="007B2008" w:rsidRDefault="007B2008" w:rsidP="0011511A">
      <w:pPr>
        <w:spacing w:before="0" w:beforeAutospacing="0" w:after="0" w:line="312" w:lineRule="auto"/>
        <w:jc w:val="both"/>
        <w:rPr>
          <w:rFonts w:ascii="Arial" w:hAnsi="Arial" w:cs="Arial"/>
          <w:sz w:val="24"/>
          <w:szCs w:val="24"/>
          <w:lang w:val="es-ES_tradnl"/>
        </w:rPr>
      </w:pPr>
    </w:p>
    <w:p w14:paraId="43EE6440" w14:textId="30A25380" w:rsidR="00C54FA9" w:rsidRDefault="00C54FA9" w:rsidP="00C54FA9">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Como se puede apreciar el estado de Veracruz ocupa el lugar 7 a nivel nacional con un total de 197 tarjetas de residente permanente emitidas por regularización de situación migratoria en el año 2019.</w:t>
      </w:r>
    </w:p>
    <w:p w14:paraId="2B88BB0D" w14:textId="77777777" w:rsidR="00C54FA9" w:rsidRDefault="00C54FA9" w:rsidP="00C54FA9">
      <w:pPr>
        <w:spacing w:before="0" w:beforeAutospacing="0" w:after="0" w:line="312" w:lineRule="auto"/>
        <w:jc w:val="both"/>
        <w:rPr>
          <w:rFonts w:ascii="Arial" w:hAnsi="Arial" w:cs="Arial"/>
          <w:sz w:val="24"/>
          <w:szCs w:val="24"/>
          <w:lang w:val="es-ES_tradnl"/>
        </w:rPr>
      </w:pPr>
    </w:p>
    <w:p w14:paraId="377CA65C" w14:textId="3491599D" w:rsidR="00C54FA9" w:rsidRDefault="00C54FA9" w:rsidP="00C54FA9">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También es de vital importancia que las entidades federativas que ocupan los primeros lugares son: con el primer lugar Chiapas con 2,559, seguida de la Ciudad de México con 651, Quintana Roo con 498, Baja California con 249 y Jalisco con 209 en total.</w:t>
      </w:r>
    </w:p>
    <w:p w14:paraId="4406D995" w14:textId="77777777" w:rsidR="00C54FA9" w:rsidRDefault="00C54FA9" w:rsidP="00C54FA9">
      <w:pPr>
        <w:spacing w:before="0" w:beforeAutospacing="0" w:after="0" w:line="312" w:lineRule="auto"/>
        <w:jc w:val="both"/>
        <w:rPr>
          <w:rFonts w:ascii="Arial" w:hAnsi="Arial" w:cs="Arial"/>
          <w:sz w:val="24"/>
          <w:szCs w:val="24"/>
          <w:lang w:val="es-ES_tradnl"/>
        </w:rPr>
      </w:pPr>
    </w:p>
    <w:p w14:paraId="2E9306BC" w14:textId="2F197FA9" w:rsidR="003F6BB3" w:rsidRDefault="00C54FA9" w:rsidP="00C54FA9">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Por otra parte, los que menos expidieron tarjetas de residencia fueron los estados de Zacatecas con 13, seguido Guerrero con 13, Tlaxcala con 14, Durango con 14 y Colima con 16 en total.</w:t>
      </w:r>
    </w:p>
    <w:p w14:paraId="7852A554" w14:textId="77777777" w:rsidR="003F6BB3" w:rsidRDefault="003F6BB3" w:rsidP="0011511A">
      <w:pPr>
        <w:spacing w:before="0" w:beforeAutospacing="0" w:after="0" w:line="312" w:lineRule="auto"/>
        <w:jc w:val="both"/>
        <w:rPr>
          <w:rFonts w:ascii="Arial" w:hAnsi="Arial" w:cs="Arial"/>
          <w:sz w:val="24"/>
          <w:szCs w:val="24"/>
          <w:lang w:val="es-ES_tradnl"/>
        </w:rPr>
      </w:pPr>
    </w:p>
    <w:p w14:paraId="67CA1BC0" w14:textId="25BC715F" w:rsidR="007B2008" w:rsidRDefault="007B2008" w:rsidP="0011511A">
      <w:pPr>
        <w:spacing w:before="0" w:beforeAutospacing="0" w:after="0" w:line="312" w:lineRule="auto"/>
        <w:jc w:val="both"/>
        <w:rPr>
          <w:rFonts w:ascii="Arial" w:hAnsi="Arial" w:cs="Arial"/>
          <w:sz w:val="24"/>
          <w:szCs w:val="24"/>
          <w:lang w:val="es-ES_tradnl"/>
        </w:rPr>
      </w:pPr>
    </w:p>
    <w:p w14:paraId="53549A02" w14:textId="77777777" w:rsidR="007B2008" w:rsidRDefault="007B2008" w:rsidP="0011511A">
      <w:pPr>
        <w:spacing w:before="0" w:beforeAutospacing="0" w:after="0" w:line="312" w:lineRule="auto"/>
        <w:jc w:val="both"/>
        <w:rPr>
          <w:rFonts w:ascii="Arial" w:hAnsi="Arial" w:cs="Arial"/>
          <w:sz w:val="24"/>
          <w:szCs w:val="24"/>
          <w:lang w:val="es-ES_tradnl"/>
        </w:rPr>
        <w:sectPr w:rsidR="007B2008">
          <w:pgSz w:w="12240" w:h="15840"/>
          <w:pgMar w:top="851" w:right="851" w:bottom="851" w:left="851" w:header="709" w:footer="709" w:gutter="0"/>
          <w:cols w:space="720"/>
          <w:docGrid w:type="lines" w:linePitch="360"/>
        </w:sectPr>
      </w:pPr>
    </w:p>
    <w:p w14:paraId="4956224D" w14:textId="16F6DDE4" w:rsidR="007B2008" w:rsidRDefault="007B2008" w:rsidP="0011511A">
      <w:pPr>
        <w:spacing w:before="0" w:beforeAutospacing="0" w:after="0" w:line="312" w:lineRule="auto"/>
        <w:jc w:val="both"/>
        <w:rPr>
          <w:rFonts w:ascii="Arial" w:hAnsi="Arial" w:cs="Arial"/>
          <w:sz w:val="24"/>
          <w:szCs w:val="24"/>
          <w:lang w:val="es-ES_tradnl"/>
        </w:rPr>
      </w:pPr>
    </w:p>
    <w:p w14:paraId="096DE214" w14:textId="34BC5A16" w:rsidR="00AD2928" w:rsidRDefault="00AD2928" w:rsidP="000D3CFD">
      <w:pPr>
        <w:pStyle w:val="Descripcin"/>
        <w:spacing w:beforeAutospacing="0" w:after="0" w:line="312" w:lineRule="auto"/>
        <w:jc w:val="center"/>
        <w:rPr>
          <w:rFonts w:ascii="Arial" w:hAnsi="Arial" w:cs="Arial"/>
          <w:sz w:val="24"/>
          <w:szCs w:val="24"/>
          <w:lang w:val="es-ES_tradnl"/>
        </w:rPr>
      </w:pPr>
      <w:bookmarkStart w:id="14" w:name="_Toc125115041"/>
      <w:r w:rsidRPr="000D3CFD">
        <w:rPr>
          <w:rFonts w:ascii="Arial" w:hAnsi="Arial" w:cs="Arial"/>
          <w:i w:val="0"/>
          <w:iCs w:val="0"/>
          <w:sz w:val="24"/>
          <w:szCs w:val="24"/>
        </w:rPr>
        <w:t xml:space="preserve">Tabla </w:t>
      </w:r>
      <w:r w:rsidRPr="000D3CFD">
        <w:rPr>
          <w:rFonts w:ascii="Arial" w:hAnsi="Arial" w:cs="Arial"/>
          <w:i w:val="0"/>
          <w:iCs w:val="0"/>
          <w:sz w:val="24"/>
          <w:szCs w:val="24"/>
        </w:rPr>
        <w:fldChar w:fldCharType="begin"/>
      </w:r>
      <w:r w:rsidRPr="000D3CFD">
        <w:rPr>
          <w:rFonts w:ascii="Arial" w:hAnsi="Arial" w:cs="Arial"/>
          <w:i w:val="0"/>
          <w:iCs w:val="0"/>
          <w:sz w:val="24"/>
          <w:szCs w:val="24"/>
        </w:rPr>
        <w:instrText xml:space="preserve"> SEQ Tabla \* ARABIC </w:instrText>
      </w:r>
      <w:r w:rsidRPr="000D3CFD">
        <w:rPr>
          <w:rFonts w:ascii="Arial" w:hAnsi="Arial" w:cs="Arial"/>
          <w:i w:val="0"/>
          <w:iCs w:val="0"/>
          <w:sz w:val="24"/>
          <w:szCs w:val="24"/>
        </w:rPr>
        <w:fldChar w:fldCharType="separate"/>
      </w:r>
      <w:r w:rsidR="00506CFD">
        <w:rPr>
          <w:rFonts w:ascii="Arial" w:hAnsi="Arial" w:cs="Arial"/>
          <w:i w:val="0"/>
          <w:iCs w:val="0"/>
          <w:noProof/>
          <w:sz w:val="24"/>
          <w:szCs w:val="24"/>
        </w:rPr>
        <w:t>10</w:t>
      </w:r>
      <w:r w:rsidRPr="000D3CFD">
        <w:rPr>
          <w:rFonts w:ascii="Arial" w:hAnsi="Arial" w:cs="Arial"/>
          <w:i w:val="0"/>
          <w:iCs w:val="0"/>
          <w:sz w:val="24"/>
          <w:szCs w:val="24"/>
        </w:rPr>
        <w:fldChar w:fldCharType="end"/>
      </w:r>
      <w:r w:rsidR="000D3CFD" w:rsidRPr="000D3CFD">
        <w:rPr>
          <w:rFonts w:ascii="Arial" w:hAnsi="Arial" w:cs="Arial"/>
          <w:i w:val="0"/>
          <w:iCs w:val="0"/>
          <w:sz w:val="24"/>
          <w:szCs w:val="24"/>
        </w:rPr>
        <w:t xml:space="preserve"> Tarjetas de residencia </w:t>
      </w:r>
      <w:r w:rsidR="000D3CFD" w:rsidRPr="003F6BB3">
        <w:rPr>
          <w:rFonts w:ascii="Arial" w:hAnsi="Arial" w:cs="Arial"/>
          <w:i w:val="0"/>
          <w:iCs w:val="0"/>
          <w:sz w:val="24"/>
          <w:szCs w:val="24"/>
        </w:rPr>
        <w:t xml:space="preserve">Permanente (TRP) </w:t>
      </w:r>
      <w:r w:rsidR="000D3CFD">
        <w:rPr>
          <w:rFonts w:ascii="Arial" w:hAnsi="Arial" w:cs="Arial"/>
          <w:i w:val="0"/>
          <w:iCs w:val="0"/>
          <w:sz w:val="24"/>
          <w:szCs w:val="24"/>
        </w:rPr>
        <w:t>renovadas.</w:t>
      </w:r>
      <w:bookmarkEnd w:id="14"/>
    </w:p>
    <w:p w14:paraId="6A3B3D41" w14:textId="4E7407E2" w:rsidR="00AD2928" w:rsidRDefault="001A2720" w:rsidP="0011511A">
      <w:pPr>
        <w:spacing w:before="0" w:beforeAutospacing="0" w:after="0" w:line="312" w:lineRule="auto"/>
        <w:jc w:val="both"/>
        <w:rPr>
          <w:rFonts w:ascii="Arial" w:hAnsi="Arial" w:cs="Arial"/>
          <w:sz w:val="24"/>
          <w:szCs w:val="24"/>
          <w:lang w:val="es-ES_tradnl"/>
        </w:rPr>
      </w:pPr>
      <w:r w:rsidRPr="001A2720">
        <w:rPr>
          <w:noProof/>
        </w:rPr>
        <w:drawing>
          <wp:anchor distT="0" distB="0" distL="114300" distR="114300" simplePos="0" relativeHeight="251669504" behindDoc="0" locked="0" layoutInCell="1" allowOverlap="1" wp14:anchorId="1C550CC0" wp14:editId="5F9D1554">
            <wp:simplePos x="0" y="0"/>
            <wp:positionH relativeFrom="column">
              <wp:posOffset>345440</wp:posOffset>
            </wp:positionH>
            <wp:positionV relativeFrom="paragraph">
              <wp:posOffset>8255</wp:posOffset>
            </wp:positionV>
            <wp:extent cx="6691630" cy="3971925"/>
            <wp:effectExtent l="0" t="0" r="0" b="0"/>
            <wp:wrapThrough wrapText="bothSides">
              <wp:wrapPolygon edited="0">
                <wp:start x="0" y="0"/>
                <wp:lineTo x="0" y="18958"/>
                <wp:lineTo x="861" y="19891"/>
                <wp:lineTo x="861" y="21134"/>
                <wp:lineTo x="1168" y="21237"/>
                <wp:lineTo x="3628" y="21445"/>
                <wp:lineTo x="12298" y="21445"/>
                <wp:lineTo x="16234" y="21237"/>
                <wp:lineTo x="21522" y="20512"/>
                <wp:lineTo x="21522"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1630" cy="397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2FD04" w14:textId="7BE501EB" w:rsidR="00AD2928" w:rsidRDefault="00AD2928" w:rsidP="0011511A">
      <w:pPr>
        <w:spacing w:before="0" w:beforeAutospacing="0" w:after="0" w:line="312" w:lineRule="auto"/>
        <w:jc w:val="both"/>
        <w:rPr>
          <w:rFonts w:ascii="Arial" w:hAnsi="Arial" w:cs="Arial"/>
          <w:sz w:val="24"/>
          <w:szCs w:val="24"/>
          <w:lang w:val="es-ES_tradnl"/>
        </w:rPr>
      </w:pPr>
    </w:p>
    <w:p w14:paraId="17724087" w14:textId="5CC3FFA8" w:rsidR="00AD2928" w:rsidRDefault="00AD2928" w:rsidP="0011511A">
      <w:pPr>
        <w:spacing w:before="0" w:beforeAutospacing="0" w:after="0" w:line="312" w:lineRule="auto"/>
        <w:jc w:val="both"/>
        <w:rPr>
          <w:rFonts w:ascii="Arial" w:hAnsi="Arial" w:cs="Arial"/>
          <w:sz w:val="24"/>
          <w:szCs w:val="24"/>
          <w:lang w:val="es-ES_tradnl"/>
        </w:rPr>
      </w:pPr>
    </w:p>
    <w:p w14:paraId="6633B243" w14:textId="509DCE6B" w:rsidR="00AD2928" w:rsidRDefault="00AD2928" w:rsidP="0011511A">
      <w:pPr>
        <w:spacing w:before="0" w:beforeAutospacing="0" w:after="0" w:line="312" w:lineRule="auto"/>
        <w:jc w:val="both"/>
        <w:rPr>
          <w:rFonts w:ascii="Arial" w:hAnsi="Arial" w:cs="Arial"/>
          <w:sz w:val="24"/>
          <w:szCs w:val="24"/>
          <w:lang w:val="es-ES_tradnl"/>
        </w:rPr>
      </w:pPr>
    </w:p>
    <w:p w14:paraId="5104D1E3" w14:textId="40F4C456" w:rsidR="00AD2928" w:rsidRDefault="00AD2928" w:rsidP="0011511A">
      <w:pPr>
        <w:spacing w:before="0" w:beforeAutospacing="0" w:after="0" w:line="312" w:lineRule="auto"/>
        <w:jc w:val="both"/>
        <w:rPr>
          <w:rFonts w:ascii="Arial" w:hAnsi="Arial" w:cs="Arial"/>
          <w:sz w:val="24"/>
          <w:szCs w:val="24"/>
          <w:lang w:val="es-ES_tradnl"/>
        </w:rPr>
      </w:pPr>
    </w:p>
    <w:p w14:paraId="091CED0A" w14:textId="35BE4B49" w:rsidR="00AD2928" w:rsidRDefault="00AD2928" w:rsidP="0011511A">
      <w:pPr>
        <w:spacing w:before="0" w:beforeAutospacing="0" w:after="0" w:line="312" w:lineRule="auto"/>
        <w:jc w:val="both"/>
        <w:rPr>
          <w:rFonts w:ascii="Arial" w:hAnsi="Arial" w:cs="Arial"/>
          <w:sz w:val="24"/>
          <w:szCs w:val="24"/>
          <w:lang w:val="es-ES_tradnl"/>
        </w:rPr>
      </w:pPr>
    </w:p>
    <w:p w14:paraId="605B0144" w14:textId="1E4C6E10" w:rsidR="00AD2928" w:rsidRDefault="00AD2928" w:rsidP="0011511A">
      <w:pPr>
        <w:spacing w:before="0" w:beforeAutospacing="0" w:after="0" w:line="312" w:lineRule="auto"/>
        <w:jc w:val="both"/>
        <w:rPr>
          <w:rFonts w:ascii="Arial" w:hAnsi="Arial" w:cs="Arial"/>
          <w:sz w:val="24"/>
          <w:szCs w:val="24"/>
          <w:lang w:val="es-ES_tradnl"/>
        </w:rPr>
      </w:pPr>
    </w:p>
    <w:p w14:paraId="752725EA" w14:textId="79E6747F" w:rsidR="00AD2928" w:rsidRDefault="00AD2928" w:rsidP="0011511A">
      <w:pPr>
        <w:spacing w:before="0" w:beforeAutospacing="0" w:after="0" w:line="312" w:lineRule="auto"/>
        <w:jc w:val="both"/>
        <w:rPr>
          <w:rFonts w:ascii="Arial" w:hAnsi="Arial" w:cs="Arial"/>
          <w:sz w:val="24"/>
          <w:szCs w:val="24"/>
          <w:lang w:val="es-ES_tradnl"/>
        </w:rPr>
      </w:pPr>
    </w:p>
    <w:p w14:paraId="19101AF5" w14:textId="19E6F55C" w:rsidR="00AD2928" w:rsidRDefault="00AD2928" w:rsidP="0011511A">
      <w:pPr>
        <w:spacing w:before="0" w:beforeAutospacing="0" w:after="0" w:line="312" w:lineRule="auto"/>
        <w:jc w:val="both"/>
        <w:rPr>
          <w:rFonts w:ascii="Arial" w:hAnsi="Arial" w:cs="Arial"/>
          <w:sz w:val="24"/>
          <w:szCs w:val="24"/>
          <w:lang w:val="es-ES_tradnl"/>
        </w:rPr>
      </w:pPr>
    </w:p>
    <w:p w14:paraId="4C5F816B" w14:textId="06F4CC27" w:rsidR="00AD2928" w:rsidRDefault="00AD2928" w:rsidP="0011511A">
      <w:pPr>
        <w:spacing w:before="0" w:beforeAutospacing="0" w:after="0" w:line="312" w:lineRule="auto"/>
        <w:jc w:val="both"/>
        <w:rPr>
          <w:rFonts w:ascii="Arial" w:hAnsi="Arial" w:cs="Arial"/>
          <w:sz w:val="24"/>
          <w:szCs w:val="24"/>
          <w:lang w:val="es-ES_tradnl"/>
        </w:rPr>
      </w:pPr>
    </w:p>
    <w:p w14:paraId="7848A551" w14:textId="15FB1AA0" w:rsidR="00AD2928" w:rsidRDefault="00AD2928" w:rsidP="0011511A">
      <w:pPr>
        <w:spacing w:before="0" w:beforeAutospacing="0" w:after="0" w:line="312" w:lineRule="auto"/>
        <w:jc w:val="both"/>
        <w:rPr>
          <w:rFonts w:ascii="Arial" w:hAnsi="Arial" w:cs="Arial"/>
          <w:sz w:val="24"/>
          <w:szCs w:val="24"/>
          <w:lang w:val="es-ES_tradnl"/>
        </w:rPr>
      </w:pPr>
    </w:p>
    <w:p w14:paraId="5D392BE3" w14:textId="75559368" w:rsidR="00AD2928" w:rsidRDefault="00AD2928" w:rsidP="0011511A">
      <w:pPr>
        <w:spacing w:before="0" w:beforeAutospacing="0" w:after="0" w:line="312" w:lineRule="auto"/>
        <w:jc w:val="both"/>
        <w:rPr>
          <w:rFonts w:ascii="Arial" w:hAnsi="Arial" w:cs="Arial"/>
          <w:sz w:val="24"/>
          <w:szCs w:val="24"/>
          <w:lang w:val="es-ES_tradnl"/>
        </w:rPr>
      </w:pPr>
    </w:p>
    <w:p w14:paraId="6F04E4DB" w14:textId="29CC8AF0" w:rsidR="00AD2928" w:rsidRDefault="00AD2928" w:rsidP="0011511A">
      <w:pPr>
        <w:spacing w:before="0" w:beforeAutospacing="0" w:after="0" w:line="312" w:lineRule="auto"/>
        <w:jc w:val="both"/>
        <w:rPr>
          <w:rFonts w:ascii="Arial" w:hAnsi="Arial" w:cs="Arial"/>
          <w:sz w:val="24"/>
          <w:szCs w:val="24"/>
          <w:lang w:val="es-ES_tradnl"/>
        </w:rPr>
      </w:pPr>
    </w:p>
    <w:p w14:paraId="26FAE9E3" w14:textId="77777777" w:rsidR="00AD2928" w:rsidRDefault="00AD2928" w:rsidP="0011511A">
      <w:pPr>
        <w:spacing w:before="0" w:beforeAutospacing="0" w:after="0" w:line="312" w:lineRule="auto"/>
        <w:jc w:val="both"/>
        <w:rPr>
          <w:rFonts w:ascii="Arial" w:hAnsi="Arial" w:cs="Arial"/>
          <w:sz w:val="24"/>
          <w:szCs w:val="24"/>
          <w:lang w:val="es-ES_tradnl"/>
        </w:rPr>
      </w:pPr>
    </w:p>
    <w:p w14:paraId="264611B7" w14:textId="0BCB4C4F" w:rsidR="001A2720" w:rsidRDefault="001A2720" w:rsidP="001A2720">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Como se puede apreciar el estado de Veracruz ocupa el lugar 14 a nivel nacional con un total de 24 tarjetas de residencia permanente renovadas durante el año 2019.</w:t>
      </w:r>
    </w:p>
    <w:p w14:paraId="69226D06" w14:textId="257ABE1E" w:rsidR="001A2720" w:rsidRDefault="00711DE9" w:rsidP="001A2720">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 xml:space="preserve">  </w:t>
      </w:r>
    </w:p>
    <w:p w14:paraId="68BD6D52" w14:textId="5229E28D" w:rsidR="001A2720" w:rsidRDefault="001A2720" w:rsidP="001A2720">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Las entidades federativas que ocupan los primeros lugares son: con el primer lugar Ciudad de México con 317, seguido de Jalisco con 120, Quintana Roo con 94, Estado de México con 93 y Nuevo León con 62 en total.</w:t>
      </w:r>
    </w:p>
    <w:p w14:paraId="4617E371" w14:textId="77777777" w:rsidR="001A2720" w:rsidRDefault="001A2720" w:rsidP="001A2720">
      <w:pPr>
        <w:spacing w:before="0" w:beforeAutospacing="0" w:after="0" w:line="312" w:lineRule="auto"/>
        <w:jc w:val="both"/>
        <w:rPr>
          <w:rFonts w:ascii="Arial" w:hAnsi="Arial" w:cs="Arial"/>
          <w:sz w:val="24"/>
          <w:szCs w:val="24"/>
          <w:lang w:val="es-ES_tradnl"/>
        </w:rPr>
      </w:pPr>
    </w:p>
    <w:p w14:paraId="1D7D3B2C" w14:textId="0320FDE3" w:rsidR="001A2720" w:rsidRDefault="001A2720" w:rsidP="001A2720">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Por otra parte, l</w:t>
      </w:r>
      <w:r w:rsidR="00B75DBC">
        <w:rPr>
          <w:rFonts w:ascii="Arial" w:hAnsi="Arial" w:cs="Arial"/>
          <w:sz w:val="24"/>
          <w:szCs w:val="24"/>
          <w:lang w:val="es-ES_tradnl"/>
        </w:rPr>
        <w:t>a</w:t>
      </w:r>
      <w:r>
        <w:rPr>
          <w:rFonts w:ascii="Arial" w:hAnsi="Arial" w:cs="Arial"/>
          <w:sz w:val="24"/>
          <w:szCs w:val="24"/>
          <w:lang w:val="es-ES_tradnl"/>
        </w:rPr>
        <w:t xml:space="preserve">s que menos expidieron tarjetas de residencia </w:t>
      </w:r>
      <w:r w:rsidR="00B75DBC">
        <w:rPr>
          <w:rFonts w:ascii="Arial" w:hAnsi="Arial" w:cs="Arial"/>
          <w:sz w:val="24"/>
          <w:szCs w:val="24"/>
          <w:lang w:val="es-ES_tradnl"/>
        </w:rPr>
        <w:t xml:space="preserve">permanente renovadas </w:t>
      </w:r>
      <w:r>
        <w:rPr>
          <w:rFonts w:ascii="Arial" w:hAnsi="Arial" w:cs="Arial"/>
          <w:sz w:val="24"/>
          <w:szCs w:val="24"/>
          <w:lang w:val="es-ES_tradnl"/>
        </w:rPr>
        <w:t>fueron</w:t>
      </w:r>
      <w:r w:rsidR="00B75DBC">
        <w:rPr>
          <w:rFonts w:ascii="Arial" w:hAnsi="Arial" w:cs="Arial"/>
          <w:sz w:val="24"/>
          <w:szCs w:val="24"/>
          <w:lang w:val="es-ES_tradnl"/>
        </w:rPr>
        <w:t>: Aguascalientes</w:t>
      </w:r>
      <w:r>
        <w:rPr>
          <w:rFonts w:ascii="Arial" w:hAnsi="Arial" w:cs="Arial"/>
          <w:sz w:val="24"/>
          <w:szCs w:val="24"/>
          <w:lang w:val="es-ES_tradnl"/>
        </w:rPr>
        <w:t xml:space="preserve"> con 3, seguido </w:t>
      </w:r>
      <w:r w:rsidR="00B75DBC">
        <w:rPr>
          <w:rFonts w:ascii="Arial" w:hAnsi="Arial" w:cs="Arial"/>
          <w:sz w:val="24"/>
          <w:szCs w:val="24"/>
          <w:lang w:val="es-ES_tradnl"/>
        </w:rPr>
        <w:t>Colima</w:t>
      </w:r>
      <w:r>
        <w:rPr>
          <w:rFonts w:ascii="Arial" w:hAnsi="Arial" w:cs="Arial"/>
          <w:sz w:val="24"/>
          <w:szCs w:val="24"/>
          <w:lang w:val="es-ES_tradnl"/>
        </w:rPr>
        <w:t xml:space="preserve"> con </w:t>
      </w:r>
      <w:r w:rsidR="00B75DBC">
        <w:rPr>
          <w:rFonts w:ascii="Arial" w:hAnsi="Arial" w:cs="Arial"/>
          <w:sz w:val="24"/>
          <w:szCs w:val="24"/>
          <w:lang w:val="es-ES_tradnl"/>
        </w:rPr>
        <w:t>5</w:t>
      </w:r>
      <w:r>
        <w:rPr>
          <w:rFonts w:ascii="Arial" w:hAnsi="Arial" w:cs="Arial"/>
          <w:sz w:val="24"/>
          <w:szCs w:val="24"/>
          <w:lang w:val="es-ES_tradnl"/>
        </w:rPr>
        <w:t xml:space="preserve">, </w:t>
      </w:r>
      <w:r w:rsidR="00B75DBC">
        <w:rPr>
          <w:rFonts w:ascii="Arial" w:hAnsi="Arial" w:cs="Arial"/>
          <w:sz w:val="24"/>
          <w:szCs w:val="24"/>
          <w:lang w:val="es-ES_tradnl"/>
        </w:rPr>
        <w:t>Zacatecas</w:t>
      </w:r>
      <w:r>
        <w:rPr>
          <w:rFonts w:ascii="Arial" w:hAnsi="Arial" w:cs="Arial"/>
          <w:sz w:val="24"/>
          <w:szCs w:val="24"/>
          <w:lang w:val="es-ES_tradnl"/>
        </w:rPr>
        <w:t xml:space="preserve"> con </w:t>
      </w:r>
      <w:r w:rsidR="00B75DBC">
        <w:rPr>
          <w:rFonts w:ascii="Arial" w:hAnsi="Arial" w:cs="Arial"/>
          <w:sz w:val="24"/>
          <w:szCs w:val="24"/>
          <w:lang w:val="es-ES_tradnl"/>
        </w:rPr>
        <w:t>6</w:t>
      </w:r>
      <w:r>
        <w:rPr>
          <w:rFonts w:ascii="Arial" w:hAnsi="Arial" w:cs="Arial"/>
          <w:sz w:val="24"/>
          <w:szCs w:val="24"/>
          <w:lang w:val="es-ES_tradnl"/>
        </w:rPr>
        <w:t xml:space="preserve">, </w:t>
      </w:r>
      <w:r w:rsidR="00B75DBC">
        <w:rPr>
          <w:rFonts w:ascii="Arial" w:hAnsi="Arial" w:cs="Arial"/>
          <w:sz w:val="24"/>
          <w:szCs w:val="24"/>
          <w:lang w:val="es-ES_tradnl"/>
        </w:rPr>
        <w:t>Guerrero</w:t>
      </w:r>
      <w:r>
        <w:rPr>
          <w:rFonts w:ascii="Arial" w:hAnsi="Arial" w:cs="Arial"/>
          <w:sz w:val="24"/>
          <w:szCs w:val="24"/>
          <w:lang w:val="es-ES_tradnl"/>
        </w:rPr>
        <w:t xml:space="preserve"> con </w:t>
      </w:r>
      <w:r w:rsidR="00B75DBC">
        <w:rPr>
          <w:rFonts w:ascii="Arial" w:hAnsi="Arial" w:cs="Arial"/>
          <w:sz w:val="24"/>
          <w:szCs w:val="24"/>
          <w:lang w:val="es-ES_tradnl"/>
        </w:rPr>
        <w:t>6</w:t>
      </w:r>
      <w:r>
        <w:rPr>
          <w:rFonts w:ascii="Arial" w:hAnsi="Arial" w:cs="Arial"/>
          <w:sz w:val="24"/>
          <w:szCs w:val="24"/>
          <w:lang w:val="es-ES_tradnl"/>
        </w:rPr>
        <w:t xml:space="preserve"> y </w:t>
      </w:r>
      <w:r w:rsidR="00B75DBC">
        <w:rPr>
          <w:rFonts w:ascii="Arial" w:hAnsi="Arial" w:cs="Arial"/>
          <w:sz w:val="24"/>
          <w:szCs w:val="24"/>
          <w:lang w:val="es-ES_tradnl"/>
        </w:rPr>
        <w:t xml:space="preserve">Durango </w:t>
      </w:r>
      <w:r>
        <w:rPr>
          <w:rFonts w:ascii="Arial" w:hAnsi="Arial" w:cs="Arial"/>
          <w:sz w:val="24"/>
          <w:szCs w:val="24"/>
          <w:lang w:val="es-ES_tradnl"/>
        </w:rPr>
        <w:t>con 6 en total.</w:t>
      </w:r>
    </w:p>
    <w:p w14:paraId="5398F015" w14:textId="2AF49517" w:rsidR="00AD2928" w:rsidRDefault="00AD2928" w:rsidP="0011511A">
      <w:pPr>
        <w:spacing w:before="0" w:beforeAutospacing="0" w:after="0" w:line="312" w:lineRule="auto"/>
        <w:jc w:val="both"/>
        <w:rPr>
          <w:rFonts w:ascii="Arial" w:hAnsi="Arial" w:cs="Arial"/>
          <w:sz w:val="24"/>
          <w:szCs w:val="24"/>
          <w:lang w:val="es-ES_tradnl"/>
        </w:rPr>
      </w:pPr>
    </w:p>
    <w:p w14:paraId="2E1011E3" w14:textId="58B17CF4" w:rsidR="00AD2928" w:rsidRDefault="00AD2928" w:rsidP="0011511A">
      <w:pPr>
        <w:spacing w:before="0" w:beforeAutospacing="0" w:after="0" w:line="312" w:lineRule="auto"/>
        <w:jc w:val="both"/>
        <w:rPr>
          <w:rFonts w:ascii="Arial" w:hAnsi="Arial" w:cs="Arial"/>
          <w:sz w:val="24"/>
          <w:szCs w:val="24"/>
          <w:lang w:val="es-ES_tradnl"/>
        </w:rPr>
      </w:pPr>
    </w:p>
    <w:p w14:paraId="3AB0A1BA" w14:textId="0F84D5EB" w:rsidR="00AD2928" w:rsidRDefault="00AD2928" w:rsidP="0011511A">
      <w:pPr>
        <w:spacing w:before="0" w:beforeAutospacing="0" w:after="0" w:line="312" w:lineRule="auto"/>
        <w:jc w:val="both"/>
        <w:rPr>
          <w:rFonts w:ascii="Arial" w:hAnsi="Arial" w:cs="Arial"/>
          <w:sz w:val="24"/>
          <w:szCs w:val="24"/>
          <w:lang w:val="es-ES_tradnl"/>
        </w:rPr>
      </w:pPr>
    </w:p>
    <w:p w14:paraId="78D9A50D" w14:textId="77777777" w:rsidR="00AD2928" w:rsidRDefault="00AD2928" w:rsidP="0011511A">
      <w:pPr>
        <w:spacing w:before="0" w:beforeAutospacing="0" w:after="0" w:line="312" w:lineRule="auto"/>
        <w:jc w:val="both"/>
        <w:rPr>
          <w:rFonts w:ascii="Arial" w:hAnsi="Arial" w:cs="Arial"/>
          <w:sz w:val="24"/>
          <w:szCs w:val="24"/>
          <w:lang w:val="es-ES_tradnl"/>
        </w:rPr>
        <w:sectPr w:rsidR="00AD2928">
          <w:pgSz w:w="12240" w:h="15840"/>
          <w:pgMar w:top="851" w:right="851" w:bottom="851" w:left="851" w:header="709" w:footer="709" w:gutter="0"/>
          <w:cols w:space="720"/>
          <w:docGrid w:type="lines" w:linePitch="360"/>
        </w:sectPr>
      </w:pPr>
    </w:p>
    <w:p w14:paraId="760F5210" w14:textId="70DC43D6" w:rsidR="00AD2928" w:rsidRDefault="00AD2928" w:rsidP="00192284">
      <w:pPr>
        <w:spacing w:before="0" w:beforeAutospacing="0" w:after="0" w:line="240" w:lineRule="auto"/>
        <w:jc w:val="both"/>
        <w:rPr>
          <w:rFonts w:ascii="Arial" w:hAnsi="Arial" w:cs="Arial"/>
          <w:sz w:val="24"/>
          <w:szCs w:val="24"/>
          <w:lang w:val="es-ES_tradnl"/>
        </w:rPr>
      </w:pPr>
    </w:p>
    <w:p w14:paraId="4D2358C2" w14:textId="5CF7CB27" w:rsidR="00711DE9" w:rsidRDefault="00711DE9" w:rsidP="00192284">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 xml:space="preserve">Para el caso de las tarjetas de visitante regional (TVR) </w:t>
      </w:r>
      <w:r w:rsidR="007B2D12">
        <w:rPr>
          <w:rFonts w:ascii="Arial" w:hAnsi="Arial" w:cs="Arial"/>
          <w:sz w:val="24"/>
          <w:szCs w:val="24"/>
          <w:lang w:val="es-ES_tradnl"/>
        </w:rPr>
        <w:t xml:space="preserve">las estadísticas se presentan por país de residencia, entidad federativa y punto de expedición, donde en el año 2019 fueron expedidas 77,808 tarjetas, diluidas </w:t>
      </w:r>
      <w:r>
        <w:rPr>
          <w:rFonts w:ascii="Arial" w:hAnsi="Arial" w:cs="Arial"/>
          <w:sz w:val="24"/>
          <w:szCs w:val="24"/>
          <w:lang w:val="es-ES_tradnl"/>
        </w:rPr>
        <w:t xml:space="preserve">en </w:t>
      </w:r>
      <w:r w:rsidR="001C50BC">
        <w:rPr>
          <w:rFonts w:ascii="Arial" w:hAnsi="Arial" w:cs="Arial"/>
          <w:sz w:val="24"/>
          <w:szCs w:val="24"/>
          <w:lang w:val="es-ES_tradnl"/>
        </w:rPr>
        <w:t>tres estados de la república mexicana</w:t>
      </w:r>
      <w:r w:rsidR="007B2D12">
        <w:rPr>
          <w:rFonts w:ascii="Arial" w:hAnsi="Arial" w:cs="Arial"/>
          <w:sz w:val="24"/>
          <w:szCs w:val="24"/>
          <w:lang w:val="es-ES_tradnl"/>
        </w:rPr>
        <w:t>:</w:t>
      </w:r>
      <w:r w:rsidR="001C50BC">
        <w:rPr>
          <w:rFonts w:ascii="Arial" w:hAnsi="Arial" w:cs="Arial"/>
          <w:sz w:val="24"/>
          <w:szCs w:val="24"/>
          <w:lang w:val="es-ES_tradnl"/>
        </w:rPr>
        <w:t xml:space="preserve"> </w:t>
      </w:r>
      <w:r>
        <w:rPr>
          <w:rFonts w:ascii="Arial" w:hAnsi="Arial" w:cs="Arial"/>
          <w:sz w:val="24"/>
          <w:szCs w:val="24"/>
          <w:lang w:val="es-ES_tradnl"/>
        </w:rPr>
        <w:t>Chiapas</w:t>
      </w:r>
      <w:r w:rsidR="001C50BC">
        <w:rPr>
          <w:rFonts w:ascii="Arial" w:hAnsi="Arial" w:cs="Arial"/>
          <w:sz w:val="24"/>
          <w:szCs w:val="24"/>
          <w:lang w:val="es-ES_tradnl"/>
        </w:rPr>
        <w:t xml:space="preserve"> con 68,728, seguido de </w:t>
      </w:r>
      <w:r w:rsidR="007B2D12">
        <w:rPr>
          <w:rFonts w:ascii="Arial" w:hAnsi="Arial" w:cs="Arial"/>
          <w:sz w:val="24"/>
          <w:szCs w:val="24"/>
          <w:lang w:val="es-ES_tradnl"/>
        </w:rPr>
        <w:t>Tabasco con 4,761</w:t>
      </w:r>
      <w:r w:rsidR="001C50BC">
        <w:rPr>
          <w:rFonts w:ascii="Arial" w:hAnsi="Arial" w:cs="Arial"/>
          <w:sz w:val="24"/>
          <w:szCs w:val="24"/>
          <w:lang w:val="es-ES_tradnl"/>
        </w:rPr>
        <w:t xml:space="preserve"> </w:t>
      </w:r>
      <w:r w:rsidR="007B2D12">
        <w:rPr>
          <w:rFonts w:ascii="Arial" w:hAnsi="Arial" w:cs="Arial"/>
          <w:sz w:val="24"/>
          <w:szCs w:val="24"/>
          <w:lang w:val="es-ES_tradnl"/>
        </w:rPr>
        <w:t>y Quintana Roo con 4,319 en total. Ver Tabla 11.</w:t>
      </w:r>
    </w:p>
    <w:p w14:paraId="0C4CF2C5" w14:textId="4A36A2D3" w:rsidR="00711DE9" w:rsidRDefault="00711DE9" w:rsidP="00192284">
      <w:pPr>
        <w:spacing w:before="0" w:beforeAutospacing="0" w:after="0" w:line="240" w:lineRule="auto"/>
        <w:jc w:val="both"/>
        <w:rPr>
          <w:rFonts w:ascii="Arial" w:hAnsi="Arial" w:cs="Arial"/>
          <w:sz w:val="24"/>
          <w:szCs w:val="24"/>
          <w:lang w:val="es-ES_tradnl"/>
        </w:rPr>
      </w:pPr>
    </w:p>
    <w:p w14:paraId="7E61C75F" w14:textId="43C65C62" w:rsidR="00AD2928" w:rsidRPr="001C50BC" w:rsidRDefault="003D70C0" w:rsidP="00192284">
      <w:pPr>
        <w:pStyle w:val="Descripcin"/>
        <w:spacing w:beforeAutospacing="0" w:after="0"/>
        <w:jc w:val="center"/>
        <w:rPr>
          <w:rFonts w:ascii="Arial" w:hAnsi="Arial" w:cs="Arial"/>
          <w:i w:val="0"/>
          <w:iCs w:val="0"/>
          <w:sz w:val="24"/>
          <w:szCs w:val="24"/>
          <w:lang w:val="es-ES_tradnl"/>
        </w:rPr>
      </w:pPr>
      <w:bookmarkStart w:id="15" w:name="_Toc125115042"/>
      <w:r w:rsidRPr="001C50BC">
        <w:rPr>
          <w:rFonts w:ascii="Arial" w:hAnsi="Arial" w:cs="Arial"/>
          <w:i w:val="0"/>
          <w:iCs w:val="0"/>
          <w:sz w:val="24"/>
          <w:szCs w:val="24"/>
        </w:rPr>
        <w:t xml:space="preserve">Tabla </w:t>
      </w:r>
      <w:r w:rsidRPr="001C50BC">
        <w:rPr>
          <w:rFonts w:ascii="Arial" w:hAnsi="Arial" w:cs="Arial"/>
          <w:i w:val="0"/>
          <w:iCs w:val="0"/>
          <w:sz w:val="24"/>
          <w:szCs w:val="24"/>
        </w:rPr>
        <w:fldChar w:fldCharType="begin"/>
      </w:r>
      <w:r w:rsidRPr="001C50BC">
        <w:rPr>
          <w:rFonts w:ascii="Arial" w:hAnsi="Arial" w:cs="Arial"/>
          <w:i w:val="0"/>
          <w:iCs w:val="0"/>
          <w:sz w:val="24"/>
          <w:szCs w:val="24"/>
        </w:rPr>
        <w:instrText xml:space="preserve"> SEQ Tabla \* ARABIC </w:instrText>
      </w:r>
      <w:r w:rsidRPr="001C50BC">
        <w:rPr>
          <w:rFonts w:ascii="Arial" w:hAnsi="Arial" w:cs="Arial"/>
          <w:i w:val="0"/>
          <w:iCs w:val="0"/>
          <w:sz w:val="24"/>
          <w:szCs w:val="24"/>
        </w:rPr>
        <w:fldChar w:fldCharType="separate"/>
      </w:r>
      <w:r w:rsidR="00506CFD">
        <w:rPr>
          <w:rFonts w:ascii="Arial" w:hAnsi="Arial" w:cs="Arial"/>
          <w:i w:val="0"/>
          <w:iCs w:val="0"/>
          <w:noProof/>
          <w:sz w:val="24"/>
          <w:szCs w:val="24"/>
        </w:rPr>
        <w:t>11</w:t>
      </w:r>
      <w:r w:rsidRPr="001C50BC">
        <w:rPr>
          <w:rFonts w:ascii="Arial" w:hAnsi="Arial" w:cs="Arial"/>
          <w:i w:val="0"/>
          <w:iCs w:val="0"/>
          <w:sz w:val="24"/>
          <w:szCs w:val="24"/>
        </w:rPr>
        <w:fldChar w:fldCharType="end"/>
      </w:r>
      <w:r w:rsidRPr="001C50BC">
        <w:rPr>
          <w:rFonts w:ascii="Arial" w:hAnsi="Arial" w:cs="Arial"/>
          <w:i w:val="0"/>
          <w:iCs w:val="0"/>
          <w:sz w:val="24"/>
          <w:szCs w:val="24"/>
        </w:rPr>
        <w:t xml:space="preserve"> </w:t>
      </w:r>
      <w:r w:rsidR="001C50BC" w:rsidRPr="001C50BC">
        <w:rPr>
          <w:rFonts w:ascii="Arial" w:hAnsi="Arial" w:cs="Arial"/>
          <w:i w:val="0"/>
          <w:iCs w:val="0"/>
          <w:sz w:val="24"/>
          <w:szCs w:val="24"/>
        </w:rPr>
        <w:t>Tarjetas de Visitante Regional</w:t>
      </w:r>
      <w:r w:rsidR="00B271F6" w:rsidRPr="00B271F6">
        <w:rPr>
          <w:rFonts w:ascii="Arial" w:hAnsi="Arial" w:cs="Arial"/>
          <w:color w:val="auto"/>
          <w:vertAlign w:val="superscript"/>
        </w:rPr>
        <w:t>1</w:t>
      </w:r>
      <w:r w:rsidR="001C50BC" w:rsidRPr="001C50BC">
        <w:rPr>
          <w:rFonts w:ascii="Arial" w:hAnsi="Arial" w:cs="Arial"/>
          <w:i w:val="0"/>
          <w:iCs w:val="0"/>
          <w:sz w:val="24"/>
          <w:szCs w:val="24"/>
        </w:rPr>
        <w:t xml:space="preserve"> (TVR) </w:t>
      </w:r>
      <w:r w:rsidR="007B2D12">
        <w:rPr>
          <w:rFonts w:ascii="Arial" w:hAnsi="Arial" w:cs="Arial"/>
          <w:i w:val="0"/>
          <w:iCs w:val="0"/>
          <w:sz w:val="24"/>
          <w:szCs w:val="24"/>
        </w:rPr>
        <w:t>emitidas.</w:t>
      </w:r>
      <w:bookmarkEnd w:id="15"/>
    </w:p>
    <w:p w14:paraId="49A573BB" w14:textId="666F0CE5" w:rsidR="00B271F6" w:rsidRDefault="00B271F6" w:rsidP="00192284">
      <w:pPr>
        <w:spacing w:before="0" w:beforeAutospacing="0" w:after="0" w:line="240" w:lineRule="auto"/>
        <w:jc w:val="both"/>
        <w:rPr>
          <w:rFonts w:ascii="Arial" w:hAnsi="Arial" w:cs="Arial"/>
          <w:sz w:val="24"/>
          <w:szCs w:val="24"/>
          <w:lang w:val="es-ES_tradnl"/>
        </w:rPr>
      </w:pPr>
      <w:r w:rsidRPr="00B271F6">
        <w:rPr>
          <w:noProof/>
        </w:rPr>
        <w:drawing>
          <wp:anchor distT="0" distB="0" distL="114300" distR="114300" simplePos="0" relativeHeight="251670528" behindDoc="0" locked="0" layoutInCell="1" allowOverlap="1" wp14:anchorId="7060232A" wp14:editId="3A6FDB8E">
            <wp:simplePos x="0" y="0"/>
            <wp:positionH relativeFrom="margin">
              <wp:posOffset>345440</wp:posOffset>
            </wp:positionH>
            <wp:positionV relativeFrom="paragraph">
              <wp:posOffset>90170</wp:posOffset>
            </wp:positionV>
            <wp:extent cx="6301105" cy="3886200"/>
            <wp:effectExtent l="0" t="0" r="4445" b="0"/>
            <wp:wrapThrough wrapText="bothSides">
              <wp:wrapPolygon edited="0">
                <wp:start x="0" y="0"/>
                <wp:lineTo x="0" y="8153"/>
                <wp:lineTo x="718" y="8471"/>
                <wp:lineTo x="849" y="10165"/>
                <wp:lineTo x="19983" y="10165"/>
                <wp:lineTo x="0" y="10588"/>
                <wp:lineTo x="0" y="14929"/>
                <wp:lineTo x="392" y="15565"/>
                <wp:lineTo x="0" y="15565"/>
                <wp:lineTo x="0" y="20965"/>
                <wp:lineTo x="65" y="21176"/>
                <wp:lineTo x="1110" y="21388"/>
                <wp:lineTo x="10775" y="21388"/>
                <wp:lineTo x="14497" y="21176"/>
                <wp:lineTo x="19983" y="20647"/>
                <wp:lineTo x="19852" y="20329"/>
                <wp:lineTo x="21550" y="19376"/>
                <wp:lineTo x="21550" y="17788"/>
                <wp:lineTo x="849" y="16941"/>
                <wp:lineTo x="20832" y="15988"/>
                <wp:lineTo x="20962" y="15565"/>
                <wp:lineTo x="21550" y="14929"/>
                <wp:lineTo x="21550"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1105"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2C8A8" w14:textId="0A834AE2" w:rsidR="006B729B" w:rsidRDefault="006B729B" w:rsidP="00192284">
      <w:pPr>
        <w:spacing w:before="0" w:beforeAutospacing="0" w:after="0" w:line="240" w:lineRule="auto"/>
        <w:jc w:val="both"/>
        <w:rPr>
          <w:rFonts w:ascii="Arial" w:hAnsi="Arial" w:cs="Arial"/>
          <w:sz w:val="24"/>
          <w:szCs w:val="24"/>
          <w:lang w:val="es-ES_tradnl"/>
        </w:rPr>
      </w:pPr>
    </w:p>
    <w:p w14:paraId="58C5B0C2" w14:textId="1A7D7F70" w:rsidR="006B729B" w:rsidRDefault="006B729B" w:rsidP="00192284">
      <w:pPr>
        <w:spacing w:before="0" w:beforeAutospacing="0" w:after="0" w:line="240" w:lineRule="auto"/>
        <w:jc w:val="both"/>
        <w:rPr>
          <w:rFonts w:ascii="Arial" w:hAnsi="Arial" w:cs="Arial"/>
          <w:sz w:val="24"/>
          <w:szCs w:val="24"/>
          <w:lang w:val="es-ES_tradnl"/>
        </w:rPr>
      </w:pPr>
    </w:p>
    <w:p w14:paraId="5D3ECAC4" w14:textId="098E8806" w:rsidR="006B729B" w:rsidRDefault="006B729B" w:rsidP="00192284">
      <w:pPr>
        <w:spacing w:before="0" w:beforeAutospacing="0" w:after="0" w:line="240" w:lineRule="auto"/>
        <w:jc w:val="both"/>
        <w:rPr>
          <w:rFonts w:ascii="Arial" w:hAnsi="Arial" w:cs="Arial"/>
          <w:sz w:val="24"/>
          <w:szCs w:val="24"/>
          <w:lang w:val="es-ES_tradnl"/>
        </w:rPr>
      </w:pPr>
    </w:p>
    <w:p w14:paraId="3C051536" w14:textId="05D748CF" w:rsidR="006B729B" w:rsidRDefault="006B729B" w:rsidP="00192284">
      <w:pPr>
        <w:spacing w:before="0" w:beforeAutospacing="0" w:after="0" w:line="240" w:lineRule="auto"/>
        <w:jc w:val="both"/>
        <w:rPr>
          <w:rFonts w:ascii="Arial" w:hAnsi="Arial" w:cs="Arial"/>
          <w:sz w:val="24"/>
          <w:szCs w:val="24"/>
          <w:lang w:val="es-ES_tradnl"/>
        </w:rPr>
      </w:pPr>
    </w:p>
    <w:p w14:paraId="2F10D42A" w14:textId="14D7751F" w:rsidR="006B729B" w:rsidRDefault="006B729B" w:rsidP="00192284">
      <w:pPr>
        <w:spacing w:before="0" w:beforeAutospacing="0" w:after="0" w:line="240" w:lineRule="auto"/>
        <w:jc w:val="both"/>
        <w:rPr>
          <w:rFonts w:ascii="Arial" w:hAnsi="Arial" w:cs="Arial"/>
          <w:sz w:val="24"/>
          <w:szCs w:val="24"/>
          <w:lang w:val="es-ES_tradnl"/>
        </w:rPr>
      </w:pPr>
    </w:p>
    <w:p w14:paraId="28B4D851" w14:textId="7FEE306F" w:rsidR="006B729B" w:rsidRDefault="006B729B" w:rsidP="00192284">
      <w:pPr>
        <w:spacing w:before="0" w:beforeAutospacing="0" w:after="0" w:line="240" w:lineRule="auto"/>
        <w:jc w:val="both"/>
        <w:rPr>
          <w:rFonts w:ascii="Arial" w:hAnsi="Arial" w:cs="Arial"/>
          <w:sz w:val="24"/>
          <w:szCs w:val="24"/>
          <w:lang w:val="es-ES_tradnl"/>
        </w:rPr>
      </w:pPr>
    </w:p>
    <w:p w14:paraId="6FC520FC" w14:textId="11506752" w:rsidR="006B729B" w:rsidRDefault="006B729B" w:rsidP="00192284">
      <w:pPr>
        <w:spacing w:before="0" w:beforeAutospacing="0" w:after="0" w:line="240" w:lineRule="auto"/>
        <w:jc w:val="both"/>
        <w:rPr>
          <w:rFonts w:ascii="Arial" w:hAnsi="Arial" w:cs="Arial"/>
          <w:sz w:val="24"/>
          <w:szCs w:val="24"/>
          <w:lang w:val="es-ES_tradnl"/>
        </w:rPr>
      </w:pPr>
    </w:p>
    <w:p w14:paraId="549867E4" w14:textId="1E2AD3EB" w:rsidR="006B729B" w:rsidRDefault="006B729B" w:rsidP="00192284">
      <w:pPr>
        <w:spacing w:before="0" w:beforeAutospacing="0" w:after="0" w:line="240" w:lineRule="auto"/>
        <w:jc w:val="both"/>
        <w:rPr>
          <w:rFonts w:ascii="Arial" w:hAnsi="Arial" w:cs="Arial"/>
          <w:sz w:val="24"/>
          <w:szCs w:val="24"/>
          <w:lang w:val="es-ES_tradnl"/>
        </w:rPr>
      </w:pPr>
    </w:p>
    <w:p w14:paraId="6C10955E" w14:textId="6152363D" w:rsidR="006B729B" w:rsidRDefault="006B729B" w:rsidP="00192284">
      <w:pPr>
        <w:spacing w:before="0" w:beforeAutospacing="0" w:after="0" w:line="240" w:lineRule="auto"/>
        <w:jc w:val="both"/>
        <w:rPr>
          <w:rFonts w:ascii="Arial" w:hAnsi="Arial" w:cs="Arial"/>
          <w:sz w:val="24"/>
          <w:szCs w:val="24"/>
          <w:lang w:val="es-ES_tradnl"/>
        </w:rPr>
      </w:pPr>
    </w:p>
    <w:p w14:paraId="29F7A418" w14:textId="12151D81" w:rsidR="006B729B" w:rsidRDefault="006B729B" w:rsidP="00192284">
      <w:pPr>
        <w:spacing w:before="0" w:beforeAutospacing="0" w:after="0" w:line="240" w:lineRule="auto"/>
        <w:jc w:val="both"/>
        <w:rPr>
          <w:rFonts w:ascii="Arial" w:hAnsi="Arial" w:cs="Arial"/>
          <w:sz w:val="24"/>
          <w:szCs w:val="24"/>
          <w:lang w:val="es-ES_tradnl"/>
        </w:rPr>
      </w:pPr>
    </w:p>
    <w:p w14:paraId="4F19868D" w14:textId="65C32F97" w:rsidR="006B729B" w:rsidRDefault="006B729B" w:rsidP="00192284">
      <w:pPr>
        <w:spacing w:before="0" w:beforeAutospacing="0" w:after="0" w:line="240" w:lineRule="auto"/>
        <w:jc w:val="both"/>
        <w:rPr>
          <w:rFonts w:ascii="Arial" w:hAnsi="Arial" w:cs="Arial"/>
          <w:sz w:val="24"/>
          <w:szCs w:val="24"/>
          <w:lang w:val="es-ES_tradnl"/>
        </w:rPr>
      </w:pPr>
    </w:p>
    <w:p w14:paraId="44B3B4D8" w14:textId="36E27DF7" w:rsidR="006B729B" w:rsidRDefault="006B729B" w:rsidP="00192284">
      <w:pPr>
        <w:spacing w:before="0" w:beforeAutospacing="0" w:after="0" w:line="240" w:lineRule="auto"/>
        <w:jc w:val="both"/>
        <w:rPr>
          <w:rFonts w:ascii="Arial" w:hAnsi="Arial" w:cs="Arial"/>
          <w:sz w:val="24"/>
          <w:szCs w:val="24"/>
          <w:lang w:val="es-ES_tradnl"/>
        </w:rPr>
      </w:pPr>
    </w:p>
    <w:p w14:paraId="4EA471EF" w14:textId="40A5D629" w:rsidR="006B729B" w:rsidRDefault="006B729B" w:rsidP="0011511A">
      <w:pPr>
        <w:spacing w:before="0" w:beforeAutospacing="0" w:after="0" w:line="312" w:lineRule="auto"/>
        <w:jc w:val="both"/>
        <w:rPr>
          <w:rFonts w:ascii="Arial" w:hAnsi="Arial" w:cs="Arial"/>
          <w:sz w:val="24"/>
          <w:szCs w:val="24"/>
          <w:lang w:val="es-ES_tradnl"/>
        </w:rPr>
      </w:pPr>
    </w:p>
    <w:p w14:paraId="3515C08E" w14:textId="1E88E360" w:rsidR="00B271F6" w:rsidRDefault="00B271F6" w:rsidP="0011511A">
      <w:pPr>
        <w:spacing w:before="0" w:beforeAutospacing="0" w:after="0" w:line="312" w:lineRule="auto"/>
        <w:jc w:val="both"/>
        <w:rPr>
          <w:rFonts w:ascii="Arial" w:hAnsi="Arial" w:cs="Arial"/>
          <w:sz w:val="24"/>
          <w:szCs w:val="24"/>
          <w:lang w:val="es-ES_tradnl"/>
        </w:rPr>
      </w:pPr>
    </w:p>
    <w:p w14:paraId="0487A0E9" w14:textId="6234C59D" w:rsidR="00B271F6" w:rsidRDefault="00B271F6" w:rsidP="0011511A">
      <w:pPr>
        <w:spacing w:before="0" w:beforeAutospacing="0" w:after="0" w:line="312" w:lineRule="auto"/>
        <w:jc w:val="both"/>
        <w:rPr>
          <w:rFonts w:ascii="Arial" w:hAnsi="Arial" w:cs="Arial"/>
          <w:sz w:val="24"/>
          <w:szCs w:val="24"/>
          <w:lang w:val="es-ES_tradnl"/>
        </w:rPr>
      </w:pPr>
    </w:p>
    <w:p w14:paraId="1D8DF001" w14:textId="693D1347" w:rsidR="00B271F6" w:rsidRDefault="00B271F6" w:rsidP="0011511A">
      <w:pPr>
        <w:spacing w:before="0" w:beforeAutospacing="0" w:after="0" w:line="312" w:lineRule="auto"/>
        <w:jc w:val="both"/>
        <w:rPr>
          <w:rFonts w:ascii="Arial" w:hAnsi="Arial" w:cs="Arial"/>
          <w:sz w:val="24"/>
          <w:szCs w:val="24"/>
          <w:lang w:val="es-ES_tradnl"/>
        </w:rPr>
      </w:pPr>
    </w:p>
    <w:p w14:paraId="67197E7B" w14:textId="58161FE8" w:rsidR="00B271F6" w:rsidRDefault="00B271F6" w:rsidP="0011511A">
      <w:pPr>
        <w:spacing w:before="0" w:beforeAutospacing="0" w:after="0" w:line="312" w:lineRule="auto"/>
        <w:jc w:val="both"/>
        <w:rPr>
          <w:rFonts w:ascii="Arial" w:hAnsi="Arial" w:cs="Arial"/>
          <w:sz w:val="24"/>
          <w:szCs w:val="24"/>
          <w:lang w:val="es-ES_tradnl"/>
        </w:rPr>
      </w:pPr>
    </w:p>
    <w:p w14:paraId="63D2DE59" w14:textId="43FB8EA1" w:rsidR="00B271F6" w:rsidRDefault="00B271F6" w:rsidP="0011511A">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 xml:space="preserve">Como se puede apreciar en la tabla el estado de Veracruz no figura, toda vez que </w:t>
      </w:r>
      <w:r w:rsidR="00822CA0">
        <w:rPr>
          <w:rFonts w:ascii="Arial" w:hAnsi="Arial" w:cs="Arial"/>
          <w:sz w:val="24"/>
          <w:szCs w:val="24"/>
          <w:lang w:val="es-ES_tradnl"/>
        </w:rPr>
        <w:t>la emisión de las tarjetas se limita a los visitantes provenientes de los países de Guatemala, El Salvador, Honduras y Belice, acorde a los términos establecidos en la Ley de Migración, su Reglamento, así como a los Lineamientos para trámites y procedimientos migratorios.</w:t>
      </w:r>
    </w:p>
    <w:p w14:paraId="216F6E8F" w14:textId="4AF137CB" w:rsidR="00B271F6" w:rsidRDefault="00B271F6" w:rsidP="0011511A">
      <w:pPr>
        <w:spacing w:before="0" w:beforeAutospacing="0" w:after="0" w:line="312" w:lineRule="auto"/>
        <w:jc w:val="both"/>
        <w:rPr>
          <w:rFonts w:ascii="Arial" w:hAnsi="Arial" w:cs="Arial"/>
          <w:sz w:val="24"/>
          <w:szCs w:val="24"/>
          <w:lang w:val="es-ES_tradnl"/>
        </w:rPr>
      </w:pPr>
    </w:p>
    <w:p w14:paraId="22F64A67" w14:textId="5D911B39" w:rsidR="00B271F6" w:rsidRDefault="00B271F6" w:rsidP="0011511A">
      <w:pPr>
        <w:spacing w:before="0" w:beforeAutospacing="0" w:after="0" w:line="312" w:lineRule="auto"/>
        <w:jc w:val="both"/>
        <w:rPr>
          <w:rFonts w:ascii="Arial" w:hAnsi="Arial" w:cs="Arial"/>
          <w:sz w:val="24"/>
          <w:szCs w:val="24"/>
          <w:lang w:val="es-ES_tradnl"/>
        </w:rPr>
      </w:pPr>
    </w:p>
    <w:p w14:paraId="22CE3054" w14:textId="77777777" w:rsidR="00B271F6" w:rsidRDefault="00B271F6" w:rsidP="0011511A">
      <w:pPr>
        <w:spacing w:before="0" w:beforeAutospacing="0" w:after="0" w:line="312" w:lineRule="auto"/>
        <w:jc w:val="both"/>
        <w:rPr>
          <w:rFonts w:ascii="Arial" w:hAnsi="Arial" w:cs="Arial"/>
          <w:sz w:val="24"/>
          <w:szCs w:val="24"/>
          <w:lang w:val="es-ES_tradnl"/>
        </w:rPr>
      </w:pPr>
    </w:p>
    <w:p w14:paraId="2F6B2460" w14:textId="734C65E6" w:rsidR="006B729B" w:rsidRDefault="006B729B" w:rsidP="0011511A">
      <w:pPr>
        <w:spacing w:before="0" w:beforeAutospacing="0" w:after="0" w:line="312" w:lineRule="auto"/>
        <w:jc w:val="both"/>
        <w:rPr>
          <w:rFonts w:ascii="Arial" w:hAnsi="Arial" w:cs="Arial"/>
          <w:sz w:val="24"/>
          <w:szCs w:val="24"/>
          <w:lang w:val="es-ES_tradnl"/>
        </w:rPr>
      </w:pPr>
    </w:p>
    <w:p w14:paraId="33DE54FF" w14:textId="77777777" w:rsidR="006B729B" w:rsidRDefault="006B729B" w:rsidP="0011511A">
      <w:pPr>
        <w:spacing w:before="0" w:beforeAutospacing="0" w:after="0" w:line="312" w:lineRule="auto"/>
        <w:jc w:val="both"/>
        <w:rPr>
          <w:rFonts w:ascii="Arial" w:hAnsi="Arial" w:cs="Arial"/>
          <w:sz w:val="24"/>
          <w:szCs w:val="24"/>
          <w:lang w:val="es-ES_tradnl"/>
        </w:rPr>
        <w:sectPr w:rsidR="006B729B" w:rsidSect="00192284">
          <w:pgSz w:w="12240" w:h="15840"/>
          <w:pgMar w:top="851" w:right="851" w:bottom="851" w:left="851" w:header="709" w:footer="709" w:gutter="0"/>
          <w:cols w:space="720"/>
          <w:docGrid w:type="lines" w:linePitch="360"/>
        </w:sectPr>
      </w:pPr>
    </w:p>
    <w:p w14:paraId="54EE2C5A" w14:textId="4BBD1239" w:rsidR="006B729B" w:rsidRDefault="006B729B" w:rsidP="0011511A">
      <w:pPr>
        <w:spacing w:before="0" w:beforeAutospacing="0" w:after="0" w:line="312" w:lineRule="auto"/>
        <w:jc w:val="both"/>
        <w:rPr>
          <w:rFonts w:ascii="Arial" w:hAnsi="Arial" w:cs="Arial"/>
          <w:sz w:val="24"/>
          <w:szCs w:val="24"/>
          <w:lang w:val="es-ES_tradnl"/>
        </w:rPr>
      </w:pPr>
    </w:p>
    <w:p w14:paraId="204D802E" w14:textId="77777777" w:rsidR="00B271F6" w:rsidRDefault="00B271F6" w:rsidP="00B271F6">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Por lo que hace a las tarjetas de visitante trabajador fronterizo (TVTF) las estadísticas se presentan por país de residencia, entidad federativa y punto de expedición, donde en el año 2019 fueron expedidas 10,018 tarjetas, diluidas en tres estados de la república mexicana: Chiapas con 9,847, seguido de Tabasco con 168 y Quintana Roo con 3 en total. Ver Tabla 12.</w:t>
      </w:r>
    </w:p>
    <w:p w14:paraId="2F7103FA" w14:textId="2F0A5E37" w:rsidR="00B271F6" w:rsidRDefault="00B271F6" w:rsidP="0011511A">
      <w:pPr>
        <w:spacing w:before="0" w:beforeAutospacing="0" w:after="0" w:line="312" w:lineRule="auto"/>
        <w:jc w:val="both"/>
        <w:rPr>
          <w:rFonts w:ascii="Arial" w:hAnsi="Arial" w:cs="Arial"/>
          <w:sz w:val="24"/>
          <w:szCs w:val="24"/>
          <w:lang w:val="es-ES_tradnl"/>
        </w:rPr>
      </w:pPr>
    </w:p>
    <w:p w14:paraId="3C9DEDA7" w14:textId="2D9967EF" w:rsidR="00B271F6" w:rsidRPr="00B271F6" w:rsidRDefault="00B271F6" w:rsidP="00B271F6">
      <w:pPr>
        <w:pStyle w:val="Descripcin"/>
        <w:spacing w:beforeAutospacing="0" w:after="0" w:line="312" w:lineRule="auto"/>
        <w:jc w:val="center"/>
        <w:rPr>
          <w:rFonts w:ascii="Arial" w:hAnsi="Arial" w:cs="Arial"/>
          <w:i w:val="0"/>
          <w:iCs w:val="0"/>
          <w:sz w:val="24"/>
          <w:szCs w:val="24"/>
        </w:rPr>
      </w:pPr>
      <w:bookmarkStart w:id="16" w:name="_Toc125115043"/>
      <w:r w:rsidRPr="00B271F6">
        <w:rPr>
          <w:rFonts w:ascii="Arial" w:hAnsi="Arial" w:cs="Arial"/>
          <w:i w:val="0"/>
          <w:iCs w:val="0"/>
          <w:sz w:val="24"/>
          <w:szCs w:val="24"/>
        </w:rPr>
        <w:t xml:space="preserve">Tabla </w:t>
      </w:r>
      <w:r w:rsidRPr="00B271F6">
        <w:rPr>
          <w:rFonts w:ascii="Arial" w:hAnsi="Arial" w:cs="Arial"/>
          <w:i w:val="0"/>
          <w:iCs w:val="0"/>
          <w:sz w:val="24"/>
          <w:szCs w:val="24"/>
        </w:rPr>
        <w:fldChar w:fldCharType="begin"/>
      </w:r>
      <w:r w:rsidRPr="00B271F6">
        <w:rPr>
          <w:rFonts w:ascii="Arial" w:hAnsi="Arial" w:cs="Arial"/>
          <w:i w:val="0"/>
          <w:iCs w:val="0"/>
          <w:sz w:val="24"/>
          <w:szCs w:val="24"/>
        </w:rPr>
        <w:instrText xml:space="preserve"> SEQ Tabla \* ARABIC </w:instrText>
      </w:r>
      <w:r w:rsidRPr="00B271F6">
        <w:rPr>
          <w:rFonts w:ascii="Arial" w:hAnsi="Arial" w:cs="Arial"/>
          <w:i w:val="0"/>
          <w:iCs w:val="0"/>
          <w:sz w:val="24"/>
          <w:szCs w:val="24"/>
        </w:rPr>
        <w:fldChar w:fldCharType="separate"/>
      </w:r>
      <w:r w:rsidR="00506CFD">
        <w:rPr>
          <w:rFonts w:ascii="Arial" w:hAnsi="Arial" w:cs="Arial"/>
          <w:i w:val="0"/>
          <w:iCs w:val="0"/>
          <w:noProof/>
          <w:sz w:val="24"/>
          <w:szCs w:val="24"/>
        </w:rPr>
        <w:t>12</w:t>
      </w:r>
      <w:r w:rsidRPr="00B271F6">
        <w:rPr>
          <w:rFonts w:ascii="Arial" w:hAnsi="Arial" w:cs="Arial"/>
          <w:i w:val="0"/>
          <w:iCs w:val="0"/>
          <w:sz w:val="24"/>
          <w:szCs w:val="24"/>
        </w:rPr>
        <w:fldChar w:fldCharType="end"/>
      </w:r>
      <w:r w:rsidRPr="00B271F6">
        <w:rPr>
          <w:rFonts w:ascii="Arial" w:hAnsi="Arial" w:cs="Arial"/>
          <w:i w:val="0"/>
          <w:iCs w:val="0"/>
          <w:sz w:val="24"/>
          <w:szCs w:val="24"/>
        </w:rPr>
        <w:t xml:space="preserve"> Tarjeta de Visitante Trabajador Fronterizo (TVTF) emitidas.</w:t>
      </w:r>
      <w:bookmarkEnd w:id="16"/>
    </w:p>
    <w:p w14:paraId="0BF47049" w14:textId="4D616D4C" w:rsidR="00B271F6" w:rsidRDefault="00B271F6" w:rsidP="0011511A">
      <w:pPr>
        <w:spacing w:before="0" w:beforeAutospacing="0" w:after="0" w:line="312" w:lineRule="auto"/>
        <w:jc w:val="both"/>
        <w:rPr>
          <w:rFonts w:ascii="Arial" w:hAnsi="Arial" w:cs="Arial"/>
          <w:sz w:val="24"/>
          <w:szCs w:val="24"/>
          <w:lang w:val="es-ES_tradnl"/>
        </w:rPr>
      </w:pPr>
      <w:r w:rsidRPr="00B271F6">
        <w:rPr>
          <w:noProof/>
        </w:rPr>
        <w:drawing>
          <wp:anchor distT="0" distB="0" distL="114300" distR="114300" simplePos="0" relativeHeight="251671552" behindDoc="0" locked="0" layoutInCell="1" allowOverlap="1" wp14:anchorId="501195E7" wp14:editId="16B9A84D">
            <wp:simplePos x="0" y="0"/>
            <wp:positionH relativeFrom="margin">
              <wp:align>right</wp:align>
            </wp:positionH>
            <wp:positionV relativeFrom="paragraph">
              <wp:posOffset>45720</wp:posOffset>
            </wp:positionV>
            <wp:extent cx="6310630" cy="3286125"/>
            <wp:effectExtent l="0" t="0" r="0" b="9525"/>
            <wp:wrapThrough wrapText="bothSides">
              <wp:wrapPolygon edited="0">
                <wp:start x="0" y="0"/>
                <wp:lineTo x="0" y="6887"/>
                <wp:lineTo x="717" y="8014"/>
                <wp:lineTo x="652" y="9892"/>
                <wp:lineTo x="0" y="10017"/>
                <wp:lineTo x="0" y="12021"/>
                <wp:lineTo x="717" y="12021"/>
                <wp:lineTo x="0" y="13148"/>
                <wp:lineTo x="0" y="21287"/>
                <wp:lineTo x="1043" y="21537"/>
                <wp:lineTo x="10041" y="21537"/>
                <wp:lineTo x="14084" y="21287"/>
                <wp:lineTo x="13693" y="20035"/>
                <wp:lineTo x="21517" y="19659"/>
                <wp:lineTo x="21517" y="18532"/>
                <wp:lineTo x="1891" y="18031"/>
                <wp:lineTo x="9911" y="18031"/>
                <wp:lineTo x="21517" y="16904"/>
                <wp:lineTo x="21517"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0630"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BB8186" w14:textId="5728A57C" w:rsidR="00B271F6" w:rsidRDefault="00B271F6" w:rsidP="0011511A">
      <w:pPr>
        <w:spacing w:before="0" w:beforeAutospacing="0" w:after="0" w:line="312" w:lineRule="auto"/>
        <w:jc w:val="both"/>
        <w:rPr>
          <w:rFonts w:ascii="Arial" w:hAnsi="Arial" w:cs="Arial"/>
          <w:sz w:val="24"/>
          <w:szCs w:val="24"/>
          <w:lang w:val="es-ES_tradnl"/>
        </w:rPr>
      </w:pPr>
    </w:p>
    <w:p w14:paraId="0F96C018" w14:textId="4A785F01" w:rsidR="00B271F6" w:rsidRDefault="00B271F6" w:rsidP="0011511A">
      <w:pPr>
        <w:spacing w:before="0" w:beforeAutospacing="0" w:after="0" w:line="312" w:lineRule="auto"/>
        <w:jc w:val="both"/>
        <w:rPr>
          <w:rFonts w:ascii="Arial" w:hAnsi="Arial" w:cs="Arial"/>
          <w:sz w:val="24"/>
          <w:szCs w:val="24"/>
          <w:lang w:val="es-ES_tradnl"/>
        </w:rPr>
      </w:pPr>
    </w:p>
    <w:p w14:paraId="06E17605" w14:textId="767A47ED" w:rsidR="00B271F6" w:rsidRDefault="00B271F6" w:rsidP="0011511A">
      <w:pPr>
        <w:spacing w:before="0" w:beforeAutospacing="0" w:after="0" w:line="312" w:lineRule="auto"/>
        <w:jc w:val="both"/>
        <w:rPr>
          <w:rFonts w:ascii="Arial" w:hAnsi="Arial" w:cs="Arial"/>
          <w:sz w:val="24"/>
          <w:szCs w:val="24"/>
          <w:lang w:val="es-ES_tradnl"/>
        </w:rPr>
      </w:pPr>
    </w:p>
    <w:p w14:paraId="4C264735" w14:textId="436C843F" w:rsidR="00B271F6" w:rsidRDefault="00B271F6" w:rsidP="0011511A">
      <w:pPr>
        <w:spacing w:before="0" w:beforeAutospacing="0" w:after="0" w:line="312" w:lineRule="auto"/>
        <w:jc w:val="both"/>
        <w:rPr>
          <w:rFonts w:ascii="Arial" w:hAnsi="Arial" w:cs="Arial"/>
          <w:sz w:val="24"/>
          <w:szCs w:val="24"/>
          <w:lang w:val="es-ES_tradnl"/>
        </w:rPr>
      </w:pPr>
    </w:p>
    <w:p w14:paraId="351A3BA8" w14:textId="44C6ECEB" w:rsidR="00B271F6" w:rsidRDefault="00B271F6" w:rsidP="0011511A">
      <w:pPr>
        <w:spacing w:before="0" w:beforeAutospacing="0" w:after="0" w:line="312" w:lineRule="auto"/>
        <w:jc w:val="both"/>
        <w:rPr>
          <w:rFonts w:ascii="Arial" w:hAnsi="Arial" w:cs="Arial"/>
          <w:sz w:val="24"/>
          <w:szCs w:val="24"/>
          <w:lang w:val="es-ES_tradnl"/>
        </w:rPr>
      </w:pPr>
    </w:p>
    <w:p w14:paraId="1E7BDC6C" w14:textId="6FF006D0" w:rsidR="00B271F6" w:rsidRDefault="00B271F6" w:rsidP="0011511A">
      <w:pPr>
        <w:spacing w:before="0" w:beforeAutospacing="0" w:after="0" w:line="312" w:lineRule="auto"/>
        <w:jc w:val="both"/>
        <w:rPr>
          <w:rFonts w:ascii="Arial" w:hAnsi="Arial" w:cs="Arial"/>
          <w:sz w:val="24"/>
          <w:szCs w:val="24"/>
          <w:lang w:val="es-ES_tradnl"/>
        </w:rPr>
      </w:pPr>
    </w:p>
    <w:p w14:paraId="664259B0" w14:textId="3166A002" w:rsidR="00B271F6" w:rsidRDefault="00B271F6" w:rsidP="0011511A">
      <w:pPr>
        <w:spacing w:before="0" w:beforeAutospacing="0" w:after="0" w:line="312" w:lineRule="auto"/>
        <w:jc w:val="both"/>
        <w:rPr>
          <w:rFonts w:ascii="Arial" w:hAnsi="Arial" w:cs="Arial"/>
          <w:sz w:val="24"/>
          <w:szCs w:val="24"/>
          <w:lang w:val="es-ES_tradnl"/>
        </w:rPr>
      </w:pPr>
    </w:p>
    <w:p w14:paraId="49153CD3" w14:textId="2B7B2A13" w:rsidR="00B271F6" w:rsidRDefault="00B271F6" w:rsidP="0011511A">
      <w:pPr>
        <w:spacing w:before="0" w:beforeAutospacing="0" w:after="0" w:line="312" w:lineRule="auto"/>
        <w:jc w:val="both"/>
        <w:rPr>
          <w:rFonts w:ascii="Arial" w:hAnsi="Arial" w:cs="Arial"/>
          <w:sz w:val="24"/>
          <w:szCs w:val="24"/>
          <w:lang w:val="es-ES_tradnl"/>
        </w:rPr>
      </w:pPr>
    </w:p>
    <w:p w14:paraId="2F09E41C" w14:textId="4CFFE64C" w:rsidR="00B271F6" w:rsidRDefault="00B271F6" w:rsidP="0011511A">
      <w:pPr>
        <w:spacing w:before="0" w:beforeAutospacing="0" w:after="0" w:line="312" w:lineRule="auto"/>
        <w:jc w:val="both"/>
        <w:rPr>
          <w:rFonts w:ascii="Arial" w:hAnsi="Arial" w:cs="Arial"/>
          <w:sz w:val="24"/>
          <w:szCs w:val="24"/>
          <w:lang w:val="es-ES_tradnl"/>
        </w:rPr>
      </w:pPr>
    </w:p>
    <w:p w14:paraId="1032CBE7" w14:textId="7DAFEE0F" w:rsidR="00B271F6" w:rsidRDefault="00B271F6" w:rsidP="0011511A">
      <w:pPr>
        <w:spacing w:before="0" w:beforeAutospacing="0" w:after="0" w:line="312" w:lineRule="auto"/>
        <w:jc w:val="both"/>
        <w:rPr>
          <w:rFonts w:ascii="Arial" w:hAnsi="Arial" w:cs="Arial"/>
          <w:sz w:val="24"/>
          <w:szCs w:val="24"/>
          <w:lang w:val="es-ES_tradnl"/>
        </w:rPr>
      </w:pPr>
    </w:p>
    <w:p w14:paraId="614CB8CC" w14:textId="3007D245" w:rsidR="00B271F6" w:rsidRDefault="00B271F6" w:rsidP="0011511A">
      <w:pPr>
        <w:spacing w:before="0" w:beforeAutospacing="0" w:after="0" w:line="312" w:lineRule="auto"/>
        <w:jc w:val="both"/>
        <w:rPr>
          <w:rFonts w:ascii="Arial" w:hAnsi="Arial" w:cs="Arial"/>
          <w:sz w:val="24"/>
          <w:szCs w:val="24"/>
          <w:lang w:val="es-ES_tradnl"/>
        </w:rPr>
      </w:pPr>
    </w:p>
    <w:p w14:paraId="371A72BD" w14:textId="5F70BC07" w:rsidR="00B271F6" w:rsidRDefault="00B271F6" w:rsidP="0011511A">
      <w:pPr>
        <w:spacing w:before="0" w:beforeAutospacing="0" w:after="0" w:line="312" w:lineRule="auto"/>
        <w:jc w:val="both"/>
        <w:rPr>
          <w:rFonts w:ascii="Arial" w:hAnsi="Arial" w:cs="Arial"/>
          <w:sz w:val="24"/>
          <w:szCs w:val="24"/>
          <w:lang w:val="es-ES_tradnl"/>
        </w:rPr>
      </w:pPr>
    </w:p>
    <w:p w14:paraId="02EA4AF6" w14:textId="249B95E0" w:rsidR="00B271F6" w:rsidRDefault="00822CA0" w:rsidP="0011511A">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Como se puede apreciar en la tabla el estado de Veracruz no figura, toda vez que la emisión de las tarjetas se limita a los visitantes provenientes de los países de Guatemala y Belice, acorde a los términos establecidos en la Ley de Migración, su Reglamento, así como a los Lineamientos para trámites y procedimientos migratorios.</w:t>
      </w:r>
    </w:p>
    <w:p w14:paraId="6A934808" w14:textId="5EAA6281" w:rsidR="00B271F6" w:rsidRDefault="00B271F6" w:rsidP="0011511A">
      <w:pPr>
        <w:spacing w:before="0" w:beforeAutospacing="0" w:after="0" w:line="312" w:lineRule="auto"/>
        <w:jc w:val="both"/>
        <w:rPr>
          <w:rFonts w:ascii="Arial" w:hAnsi="Arial" w:cs="Arial"/>
          <w:sz w:val="24"/>
          <w:szCs w:val="24"/>
          <w:lang w:val="es-ES_tradnl"/>
        </w:rPr>
      </w:pPr>
    </w:p>
    <w:p w14:paraId="4991CE06" w14:textId="71590582" w:rsidR="00B271F6" w:rsidRDefault="00B271F6" w:rsidP="0011511A">
      <w:pPr>
        <w:spacing w:before="0" w:beforeAutospacing="0" w:after="0" w:line="312" w:lineRule="auto"/>
        <w:jc w:val="both"/>
        <w:rPr>
          <w:rFonts w:ascii="Arial" w:hAnsi="Arial" w:cs="Arial"/>
          <w:sz w:val="24"/>
          <w:szCs w:val="24"/>
          <w:lang w:val="es-ES_tradnl"/>
        </w:rPr>
      </w:pPr>
    </w:p>
    <w:p w14:paraId="7F3550D9" w14:textId="3BBDD95D" w:rsidR="00B271F6" w:rsidRDefault="00B271F6" w:rsidP="0011511A">
      <w:pPr>
        <w:spacing w:before="0" w:beforeAutospacing="0" w:after="0" w:line="312" w:lineRule="auto"/>
        <w:jc w:val="both"/>
        <w:rPr>
          <w:rFonts w:ascii="Arial" w:hAnsi="Arial" w:cs="Arial"/>
          <w:sz w:val="24"/>
          <w:szCs w:val="24"/>
          <w:lang w:val="es-ES_tradnl"/>
        </w:rPr>
      </w:pPr>
    </w:p>
    <w:p w14:paraId="208D7EBD" w14:textId="77777777" w:rsidR="00822CA0" w:rsidRDefault="00822CA0" w:rsidP="0011511A">
      <w:pPr>
        <w:spacing w:before="0" w:beforeAutospacing="0" w:after="0" w:line="312" w:lineRule="auto"/>
        <w:jc w:val="both"/>
        <w:rPr>
          <w:rFonts w:ascii="Arial" w:hAnsi="Arial" w:cs="Arial"/>
          <w:sz w:val="24"/>
          <w:szCs w:val="24"/>
          <w:lang w:val="es-ES_tradnl"/>
        </w:rPr>
        <w:sectPr w:rsidR="00822CA0">
          <w:pgSz w:w="12240" w:h="15840"/>
          <w:pgMar w:top="851" w:right="851" w:bottom="851" w:left="851" w:header="709" w:footer="709" w:gutter="0"/>
          <w:cols w:space="720"/>
          <w:docGrid w:type="lines" w:linePitch="360"/>
        </w:sectPr>
      </w:pPr>
    </w:p>
    <w:p w14:paraId="7D48A391" w14:textId="68B4B99A" w:rsidR="00B271F6" w:rsidRDefault="00B271F6" w:rsidP="0011511A">
      <w:pPr>
        <w:spacing w:before="0" w:beforeAutospacing="0" w:after="0" w:line="312" w:lineRule="auto"/>
        <w:jc w:val="both"/>
        <w:rPr>
          <w:rFonts w:ascii="Arial" w:hAnsi="Arial" w:cs="Arial"/>
          <w:sz w:val="24"/>
          <w:szCs w:val="24"/>
          <w:lang w:val="es-ES_tradnl"/>
        </w:rPr>
      </w:pPr>
    </w:p>
    <w:p w14:paraId="784137C3" w14:textId="3CB514CE" w:rsidR="003D0FF2" w:rsidRDefault="003D0FF2" w:rsidP="0011511A">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 xml:space="preserve">En referencia a las tarjetas de visitante por razones humanitarias (TVRH) emitidas, </w:t>
      </w:r>
      <w:r w:rsidR="008865BD">
        <w:rPr>
          <w:rFonts w:ascii="Arial" w:hAnsi="Arial" w:cs="Arial"/>
          <w:sz w:val="24"/>
          <w:szCs w:val="24"/>
          <w:lang w:val="es-ES_tradnl"/>
        </w:rPr>
        <w:t xml:space="preserve">durante el año 2019 fueron expedidas 40,966, de las cuales </w:t>
      </w:r>
      <w:r w:rsidR="006B2BC6">
        <w:rPr>
          <w:rFonts w:ascii="Arial" w:hAnsi="Arial" w:cs="Arial"/>
          <w:sz w:val="24"/>
          <w:szCs w:val="24"/>
          <w:lang w:val="es-ES_tradnl"/>
        </w:rPr>
        <w:t>el estado de Chipas emitió 28,200 representando el 68.84% del total de ellas. Como se puede apreciar en la Tabla 13 las demás entidades federativas no representan más del 4% y donde Veracruz ocupa el lugar 14 a nivel nacional con 446 tarjetas expedidas.</w:t>
      </w:r>
    </w:p>
    <w:p w14:paraId="55A2133A" w14:textId="0ECBBC9E" w:rsidR="003D0FF2" w:rsidRDefault="003D0FF2" w:rsidP="0011511A">
      <w:pPr>
        <w:spacing w:before="0" w:beforeAutospacing="0" w:after="0" w:line="312" w:lineRule="auto"/>
        <w:jc w:val="both"/>
        <w:rPr>
          <w:rFonts w:ascii="Arial" w:hAnsi="Arial" w:cs="Arial"/>
          <w:sz w:val="24"/>
          <w:szCs w:val="24"/>
          <w:lang w:val="es-ES_tradnl"/>
        </w:rPr>
      </w:pPr>
    </w:p>
    <w:p w14:paraId="390FC467" w14:textId="0F407417" w:rsidR="006B2BC6" w:rsidRPr="006B2BC6" w:rsidRDefault="006B2BC6" w:rsidP="006B2BC6">
      <w:pPr>
        <w:pStyle w:val="Descripcin"/>
        <w:spacing w:beforeAutospacing="0" w:after="0" w:line="312" w:lineRule="auto"/>
        <w:jc w:val="center"/>
        <w:rPr>
          <w:rFonts w:ascii="Arial" w:hAnsi="Arial" w:cs="Arial"/>
          <w:i w:val="0"/>
          <w:iCs w:val="0"/>
          <w:sz w:val="24"/>
          <w:szCs w:val="24"/>
          <w:lang w:val="es-ES_tradnl"/>
        </w:rPr>
      </w:pPr>
      <w:bookmarkStart w:id="17" w:name="_Toc125115044"/>
      <w:r w:rsidRPr="006B2BC6">
        <w:rPr>
          <w:rFonts w:ascii="Arial" w:hAnsi="Arial" w:cs="Arial"/>
          <w:i w:val="0"/>
          <w:iCs w:val="0"/>
          <w:sz w:val="24"/>
          <w:szCs w:val="24"/>
        </w:rPr>
        <w:t xml:space="preserve">Tabla </w:t>
      </w:r>
      <w:r w:rsidRPr="006B2BC6">
        <w:rPr>
          <w:rFonts w:ascii="Arial" w:hAnsi="Arial" w:cs="Arial"/>
          <w:i w:val="0"/>
          <w:iCs w:val="0"/>
          <w:sz w:val="24"/>
          <w:szCs w:val="24"/>
        </w:rPr>
        <w:fldChar w:fldCharType="begin"/>
      </w:r>
      <w:r w:rsidRPr="006B2BC6">
        <w:rPr>
          <w:rFonts w:ascii="Arial" w:hAnsi="Arial" w:cs="Arial"/>
          <w:i w:val="0"/>
          <w:iCs w:val="0"/>
          <w:sz w:val="24"/>
          <w:szCs w:val="24"/>
        </w:rPr>
        <w:instrText xml:space="preserve"> SEQ Tabla \* ARABIC </w:instrText>
      </w:r>
      <w:r w:rsidRPr="006B2BC6">
        <w:rPr>
          <w:rFonts w:ascii="Arial" w:hAnsi="Arial" w:cs="Arial"/>
          <w:i w:val="0"/>
          <w:iCs w:val="0"/>
          <w:sz w:val="24"/>
          <w:szCs w:val="24"/>
        </w:rPr>
        <w:fldChar w:fldCharType="separate"/>
      </w:r>
      <w:r w:rsidR="00506CFD">
        <w:rPr>
          <w:rFonts w:ascii="Arial" w:hAnsi="Arial" w:cs="Arial"/>
          <w:i w:val="0"/>
          <w:iCs w:val="0"/>
          <w:noProof/>
          <w:sz w:val="24"/>
          <w:szCs w:val="24"/>
        </w:rPr>
        <w:t>13</w:t>
      </w:r>
      <w:r w:rsidRPr="006B2BC6">
        <w:rPr>
          <w:rFonts w:ascii="Arial" w:hAnsi="Arial" w:cs="Arial"/>
          <w:i w:val="0"/>
          <w:iCs w:val="0"/>
          <w:sz w:val="24"/>
          <w:szCs w:val="24"/>
        </w:rPr>
        <w:fldChar w:fldCharType="end"/>
      </w:r>
      <w:r w:rsidRPr="006B2BC6">
        <w:rPr>
          <w:rFonts w:ascii="Arial" w:hAnsi="Arial" w:cs="Arial"/>
          <w:i w:val="0"/>
          <w:iCs w:val="0"/>
          <w:sz w:val="24"/>
          <w:szCs w:val="24"/>
        </w:rPr>
        <w:t xml:space="preserve"> Tarjetas de Visitantes por Razones Humanitarias (TVRH) emitidas.</w:t>
      </w:r>
      <w:bookmarkEnd w:id="17"/>
    </w:p>
    <w:p w14:paraId="349BD6C4" w14:textId="0C1F3C44" w:rsidR="003D0FF2" w:rsidRDefault="003D0FF2" w:rsidP="0011511A">
      <w:pPr>
        <w:spacing w:before="0" w:beforeAutospacing="0" w:after="0" w:line="312" w:lineRule="auto"/>
        <w:jc w:val="both"/>
        <w:rPr>
          <w:rFonts w:ascii="Arial" w:hAnsi="Arial" w:cs="Arial"/>
          <w:sz w:val="24"/>
          <w:szCs w:val="24"/>
          <w:lang w:val="es-ES_tradnl"/>
        </w:rPr>
      </w:pPr>
      <w:r w:rsidRPr="003D0FF2">
        <w:rPr>
          <w:noProof/>
        </w:rPr>
        <w:drawing>
          <wp:anchor distT="0" distB="0" distL="114300" distR="114300" simplePos="0" relativeHeight="251672576" behindDoc="0" locked="0" layoutInCell="1" allowOverlap="1" wp14:anchorId="269B3195" wp14:editId="380CFED1">
            <wp:simplePos x="0" y="0"/>
            <wp:positionH relativeFrom="column">
              <wp:posOffset>383540</wp:posOffset>
            </wp:positionH>
            <wp:positionV relativeFrom="paragraph">
              <wp:posOffset>5715</wp:posOffset>
            </wp:positionV>
            <wp:extent cx="6310630" cy="4772025"/>
            <wp:effectExtent l="0" t="0" r="0" b="9525"/>
            <wp:wrapThrough wrapText="bothSides">
              <wp:wrapPolygon edited="0">
                <wp:start x="0" y="0"/>
                <wp:lineTo x="0" y="19229"/>
                <wp:lineTo x="978" y="19487"/>
                <wp:lineTo x="978" y="21298"/>
                <wp:lineTo x="1174" y="21384"/>
                <wp:lineTo x="2608" y="21557"/>
                <wp:lineTo x="9781" y="21557"/>
                <wp:lineTo x="21517" y="20953"/>
                <wp:lineTo x="21517"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063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1FE810" w14:textId="17168E8C" w:rsidR="003D0FF2" w:rsidRDefault="003D0FF2" w:rsidP="0011511A">
      <w:pPr>
        <w:spacing w:before="0" w:beforeAutospacing="0" w:after="0" w:line="312" w:lineRule="auto"/>
        <w:jc w:val="both"/>
        <w:rPr>
          <w:rFonts w:ascii="Arial" w:hAnsi="Arial" w:cs="Arial"/>
          <w:sz w:val="24"/>
          <w:szCs w:val="24"/>
          <w:lang w:val="es-ES_tradnl"/>
        </w:rPr>
      </w:pPr>
    </w:p>
    <w:p w14:paraId="57675771" w14:textId="329267F0" w:rsidR="003D0FF2" w:rsidRDefault="003D0FF2" w:rsidP="0011511A">
      <w:pPr>
        <w:spacing w:before="0" w:beforeAutospacing="0" w:after="0" w:line="312" w:lineRule="auto"/>
        <w:jc w:val="both"/>
        <w:rPr>
          <w:rFonts w:ascii="Arial" w:hAnsi="Arial" w:cs="Arial"/>
          <w:sz w:val="24"/>
          <w:szCs w:val="24"/>
          <w:lang w:val="es-ES_tradnl"/>
        </w:rPr>
      </w:pPr>
    </w:p>
    <w:p w14:paraId="35AA2C84" w14:textId="5C7AA4FC" w:rsidR="003D0FF2" w:rsidRDefault="003D0FF2" w:rsidP="0011511A">
      <w:pPr>
        <w:spacing w:before="0" w:beforeAutospacing="0" w:after="0" w:line="312" w:lineRule="auto"/>
        <w:jc w:val="both"/>
        <w:rPr>
          <w:rFonts w:ascii="Arial" w:hAnsi="Arial" w:cs="Arial"/>
          <w:sz w:val="24"/>
          <w:szCs w:val="24"/>
          <w:lang w:val="es-ES_tradnl"/>
        </w:rPr>
      </w:pPr>
    </w:p>
    <w:p w14:paraId="68183A00" w14:textId="047605C5" w:rsidR="003D0FF2" w:rsidRDefault="003D0FF2" w:rsidP="0011511A">
      <w:pPr>
        <w:spacing w:before="0" w:beforeAutospacing="0" w:after="0" w:line="312" w:lineRule="auto"/>
        <w:jc w:val="both"/>
        <w:rPr>
          <w:rFonts w:ascii="Arial" w:hAnsi="Arial" w:cs="Arial"/>
          <w:sz w:val="24"/>
          <w:szCs w:val="24"/>
          <w:lang w:val="es-ES_tradnl"/>
        </w:rPr>
      </w:pPr>
    </w:p>
    <w:p w14:paraId="3EC7FC08" w14:textId="191C91DB" w:rsidR="003D0FF2" w:rsidRDefault="003D0FF2" w:rsidP="0011511A">
      <w:pPr>
        <w:spacing w:before="0" w:beforeAutospacing="0" w:after="0" w:line="312" w:lineRule="auto"/>
        <w:jc w:val="both"/>
        <w:rPr>
          <w:rFonts w:ascii="Arial" w:hAnsi="Arial" w:cs="Arial"/>
          <w:sz w:val="24"/>
          <w:szCs w:val="24"/>
          <w:lang w:val="es-ES_tradnl"/>
        </w:rPr>
      </w:pPr>
    </w:p>
    <w:p w14:paraId="781434F4" w14:textId="3A406FE6" w:rsidR="003D0FF2" w:rsidRDefault="003D0FF2" w:rsidP="0011511A">
      <w:pPr>
        <w:spacing w:before="0" w:beforeAutospacing="0" w:after="0" w:line="312" w:lineRule="auto"/>
        <w:jc w:val="both"/>
        <w:rPr>
          <w:rFonts w:ascii="Arial" w:hAnsi="Arial" w:cs="Arial"/>
          <w:sz w:val="24"/>
          <w:szCs w:val="24"/>
          <w:lang w:val="es-ES_tradnl"/>
        </w:rPr>
      </w:pPr>
    </w:p>
    <w:p w14:paraId="55119CC0" w14:textId="1FB7558F" w:rsidR="003D0FF2" w:rsidRDefault="003D0FF2" w:rsidP="0011511A">
      <w:pPr>
        <w:spacing w:before="0" w:beforeAutospacing="0" w:after="0" w:line="312" w:lineRule="auto"/>
        <w:jc w:val="both"/>
        <w:rPr>
          <w:rFonts w:ascii="Arial" w:hAnsi="Arial" w:cs="Arial"/>
          <w:sz w:val="24"/>
          <w:szCs w:val="24"/>
          <w:lang w:val="es-ES_tradnl"/>
        </w:rPr>
      </w:pPr>
    </w:p>
    <w:p w14:paraId="575A0053" w14:textId="32CB64E4" w:rsidR="003D0FF2" w:rsidRDefault="003D0FF2" w:rsidP="0011511A">
      <w:pPr>
        <w:spacing w:before="0" w:beforeAutospacing="0" w:after="0" w:line="312" w:lineRule="auto"/>
        <w:jc w:val="both"/>
        <w:rPr>
          <w:rFonts w:ascii="Arial" w:hAnsi="Arial" w:cs="Arial"/>
          <w:sz w:val="24"/>
          <w:szCs w:val="24"/>
          <w:lang w:val="es-ES_tradnl"/>
        </w:rPr>
      </w:pPr>
    </w:p>
    <w:p w14:paraId="3FEA5885" w14:textId="1C52AA0E" w:rsidR="003D0FF2" w:rsidRDefault="003D0FF2" w:rsidP="0011511A">
      <w:pPr>
        <w:spacing w:before="0" w:beforeAutospacing="0" w:after="0" w:line="312" w:lineRule="auto"/>
        <w:jc w:val="both"/>
        <w:rPr>
          <w:rFonts w:ascii="Arial" w:hAnsi="Arial" w:cs="Arial"/>
          <w:sz w:val="24"/>
          <w:szCs w:val="24"/>
          <w:lang w:val="es-ES_tradnl"/>
        </w:rPr>
      </w:pPr>
    </w:p>
    <w:p w14:paraId="2A52965B" w14:textId="3D5EEE89" w:rsidR="003D0FF2" w:rsidRDefault="003D0FF2" w:rsidP="0011511A">
      <w:pPr>
        <w:spacing w:before="0" w:beforeAutospacing="0" w:after="0" w:line="312" w:lineRule="auto"/>
        <w:jc w:val="both"/>
        <w:rPr>
          <w:rFonts w:ascii="Arial" w:hAnsi="Arial" w:cs="Arial"/>
          <w:sz w:val="24"/>
          <w:szCs w:val="24"/>
          <w:lang w:val="es-ES_tradnl"/>
        </w:rPr>
      </w:pPr>
    </w:p>
    <w:p w14:paraId="7DF1D090" w14:textId="40DB1980" w:rsidR="003D0FF2" w:rsidRDefault="003D0FF2" w:rsidP="0011511A">
      <w:pPr>
        <w:spacing w:before="0" w:beforeAutospacing="0" w:after="0" w:line="312" w:lineRule="auto"/>
        <w:jc w:val="both"/>
        <w:rPr>
          <w:rFonts w:ascii="Arial" w:hAnsi="Arial" w:cs="Arial"/>
          <w:sz w:val="24"/>
          <w:szCs w:val="24"/>
          <w:lang w:val="es-ES_tradnl"/>
        </w:rPr>
      </w:pPr>
    </w:p>
    <w:p w14:paraId="306E20A3" w14:textId="0BE6DE97" w:rsidR="003D0FF2" w:rsidRDefault="003D0FF2" w:rsidP="0011511A">
      <w:pPr>
        <w:spacing w:before="0" w:beforeAutospacing="0" w:after="0" w:line="312" w:lineRule="auto"/>
        <w:jc w:val="both"/>
        <w:rPr>
          <w:rFonts w:ascii="Arial" w:hAnsi="Arial" w:cs="Arial"/>
          <w:sz w:val="24"/>
          <w:szCs w:val="24"/>
          <w:lang w:val="es-ES_tradnl"/>
        </w:rPr>
      </w:pPr>
    </w:p>
    <w:p w14:paraId="32F6045F" w14:textId="7A5C47A3" w:rsidR="003D0FF2" w:rsidRDefault="003D0FF2" w:rsidP="0011511A">
      <w:pPr>
        <w:spacing w:before="0" w:beforeAutospacing="0" w:after="0" w:line="312" w:lineRule="auto"/>
        <w:jc w:val="both"/>
        <w:rPr>
          <w:rFonts w:ascii="Arial" w:hAnsi="Arial" w:cs="Arial"/>
          <w:sz w:val="24"/>
          <w:szCs w:val="24"/>
          <w:lang w:val="es-ES_tradnl"/>
        </w:rPr>
      </w:pPr>
    </w:p>
    <w:p w14:paraId="41352F93" w14:textId="068375B8" w:rsidR="003D0FF2" w:rsidRDefault="003D0FF2" w:rsidP="0011511A">
      <w:pPr>
        <w:spacing w:before="0" w:beforeAutospacing="0" w:after="0" w:line="312" w:lineRule="auto"/>
        <w:jc w:val="both"/>
        <w:rPr>
          <w:rFonts w:ascii="Arial" w:hAnsi="Arial" w:cs="Arial"/>
          <w:sz w:val="24"/>
          <w:szCs w:val="24"/>
          <w:lang w:val="es-ES_tradnl"/>
        </w:rPr>
      </w:pPr>
    </w:p>
    <w:p w14:paraId="7C47C478" w14:textId="68492B60" w:rsidR="003D0FF2" w:rsidRDefault="003D0FF2" w:rsidP="0011511A">
      <w:pPr>
        <w:spacing w:before="0" w:beforeAutospacing="0" w:after="0" w:line="312" w:lineRule="auto"/>
        <w:jc w:val="both"/>
        <w:rPr>
          <w:rFonts w:ascii="Arial" w:hAnsi="Arial" w:cs="Arial"/>
          <w:sz w:val="24"/>
          <w:szCs w:val="24"/>
          <w:lang w:val="es-ES_tradnl"/>
        </w:rPr>
      </w:pPr>
    </w:p>
    <w:p w14:paraId="5A11DE69" w14:textId="7A8E487E" w:rsidR="003D0FF2" w:rsidRDefault="003D0FF2" w:rsidP="0011511A">
      <w:pPr>
        <w:spacing w:before="0" w:beforeAutospacing="0" w:after="0" w:line="312" w:lineRule="auto"/>
        <w:jc w:val="both"/>
        <w:rPr>
          <w:rFonts w:ascii="Arial" w:hAnsi="Arial" w:cs="Arial"/>
          <w:sz w:val="24"/>
          <w:szCs w:val="24"/>
          <w:lang w:val="es-ES_tradnl"/>
        </w:rPr>
      </w:pPr>
    </w:p>
    <w:p w14:paraId="3F800E9F" w14:textId="2EBDC58D" w:rsidR="003D0FF2" w:rsidRDefault="003D0FF2" w:rsidP="0011511A">
      <w:pPr>
        <w:spacing w:before="0" w:beforeAutospacing="0" w:after="0" w:line="312" w:lineRule="auto"/>
        <w:jc w:val="both"/>
        <w:rPr>
          <w:rFonts w:ascii="Arial" w:hAnsi="Arial" w:cs="Arial"/>
          <w:sz w:val="24"/>
          <w:szCs w:val="24"/>
          <w:lang w:val="es-ES_tradnl"/>
        </w:rPr>
      </w:pPr>
    </w:p>
    <w:p w14:paraId="41507941" w14:textId="77777777" w:rsidR="003D0FF2" w:rsidRDefault="003D0FF2" w:rsidP="0011511A">
      <w:pPr>
        <w:spacing w:before="0" w:beforeAutospacing="0" w:after="0" w:line="312" w:lineRule="auto"/>
        <w:jc w:val="both"/>
        <w:rPr>
          <w:rFonts w:ascii="Arial" w:hAnsi="Arial" w:cs="Arial"/>
          <w:sz w:val="24"/>
          <w:szCs w:val="24"/>
          <w:lang w:val="es-ES_tradnl"/>
        </w:rPr>
      </w:pPr>
    </w:p>
    <w:p w14:paraId="1A0D47F7" w14:textId="0A8E826F" w:rsidR="003D0FF2" w:rsidRDefault="003D0FF2" w:rsidP="0011511A">
      <w:pPr>
        <w:spacing w:before="0" w:beforeAutospacing="0" w:after="0" w:line="312" w:lineRule="auto"/>
        <w:jc w:val="both"/>
        <w:rPr>
          <w:rFonts w:ascii="Arial" w:hAnsi="Arial" w:cs="Arial"/>
          <w:sz w:val="24"/>
          <w:szCs w:val="24"/>
          <w:lang w:val="es-ES_tradnl"/>
        </w:rPr>
      </w:pPr>
    </w:p>
    <w:p w14:paraId="38431F3F" w14:textId="77777777" w:rsidR="003D0FF2" w:rsidRDefault="003D0FF2" w:rsidP="0011511A">
      <w:pPr>
        <w:spacing w:before="0" w:beforeAutospacing="0" w:after="0" w:line="312" w:lineRule="auto"/>
        <w:jc w:val="both"/>
        <w:rPr>
          <w:rFonts w:ascii="Arial" w:hAnsi="Arial" w:cs="Arial"/>
          <w:sz w:val="24"/>
          <w:szCs w:val="24"/>
          <w:lang w:val="es-ES_tradnl"/>
        </w:rPr>
        <w:sectPr w:rsidR="003D0FF2">
          <w:pgSz w:w="12240" w:h="15840"/>
          <w:pgMar w:top="851" w:right="851" w:bottom="851" w:left="851" w:header="709" w:footer="709" w:gutter="0"/>
          <w:cols w:space="720"/>
          <w:docGrid w:type="lines" w:linePitch="360"/>
        </w:sectPr>
      </w:pPr>
    </w:p>
    <w:p w14:paraId="182E9C8A" w14:textId="1109F3ED" w:rsidR="003D0FF2" w:rsidRPr="007E5F55" w:rsidRDefault="003D0FF2" w:rsidP="007E5F55">
      <w:pPr>
        <w:spacing w:before="0" w:beforeAutospacing="0" w:after="0" w:line="240" w:lineRule="auto"/>
        <w:jc w:val="both"/>
        <w:rPr>
          <w:rFonts w:ascii="Arial" w:hAnsi="Arial" w:cs="Arial"/>
          <w:sz w:val="24"/>
          <w:szCs w:val="24"/>
          <w:lang w:val="es-ES_tradnl"/>
        </w:rPr>
      </w:pPr>
    </w:p>
    <w:p w14:paraId="6057CD71" w14:textId="0B10DC67" w:rsidR="005E6ED6" w:rsidRPr="007E5F55" w:rsidRDefault="005E6ED6" w:rsidP="007E5F55">
      <w:pPr>
        <w:pStyle w:val="Ttulo4"/>
        <w:spacing w:before="0" w:beforeAutospacing="0" w:line="240" w:lineRule="auto"/>
        <w:rPr>
          <w:rFonts w:ascii="Arial" w:hAnsi="Arial" w:cs="Arial"/>
          <w:i w:val="0"/>
          <w:iCs w:val="0"/>
          <w:sz w:val="24"/>
          <w:szCs w:val="24"/>
          <w:lang w:val="es-ES_tradnl"/>
        </w:rPr>
      </w:pPr>
      <w:r w:rsidRPr="007E5F55">
        <w:rPr>
          <w:rFonts w:ascii="Arial" w:hAnsi="Arial" w:cs="Arial"/>
          <w:i w:val="0"/>
          <w:iCs w:val="0"/>
          <w:sz w:val="24"/>
          <w:szCs w:val="24"/>
          <w:lang w:val="es-ES_tradnl"/>
        </w:rPr>
        <w:t>Extranjeros presentados y devueltos.</w:t>
      </w:r>
    </w:p>
    <w:p w14:paraId="4F018B12" w14:textId="3008D386" w:rsidR="005E6ED6" w:rsidRPr="007E5F55" w:rsidRDefault="005E6ED6" w:rsidP="007E5F55">
      <w:pPr>
        <w:spacing w:before="0" w:beforeAutospacing="0" w:after="0" w:line="240" w:lineRule="auto"/>
        <w:rPr>
          <w:rFonts w:ascii="Arial" w:hAnsi="Arial" w:cs="Arial"/>
          <w:sz w:val="24"/>
          <w:szCs w:val="24"/>
          <w:lang w:val="es-ES_tradnl"/>
        </w:rPr>
      </w:pPr>
    </w:p>
    <w:p w14:paraId="1CD1F7B5" w14:textId="1467584E" w:rsidR="007B1412" w:rsidRPr="007E5F55" w:rsidRDefault="00F808AE" w:rsidP="007E5F55">
      <w:pPr>
        <w:spacing w:before="0" w:beforeAutospacing="0" w:after="0" w:line="312" w:lineRule="auto"/>
        <w:jc w:val="both"/>
        <w:rPr>
          <w:rFonts w:ascii="Arial" w:hAnsi="Arial" w:cs="Arial"/>
          <w:sz w:val="24"/>
          <w:szCs w:val="24"/>
          <w:lang w:val="es-ES_tradnl"/>
        </w:rPr>
      </w:pPr>
      <w:r w:rsidRPr="007E5F55">
        <w:rPr>
          <w:rFonts w:ascii="Arial" w:hAnsi="Arial" w:cs="Arial"/>
          <w:sz w:val="24"/>
          <w:szCs w:val="24"/>
          <w:lang w:val="es-ES_tradnl"/>
        </w:rPr>
        <w:t>L</w:t>
      </w:r>
      <w:r w:rsidR="00AE1FDB" w:rsidRPr="007E5F55">
        <w:rPr>
          <w:rFonts w:ascii="Arial" w:hAnsi="Arial" w:cs="Arial"/>
          <w:sz w:val="24"/>
          <w:szCs w:val="24"/>
          <w:lang w:val="es-ES_tradnl"/>
        </w:rPr>
        <w:t xml:space="preserve">a dimensión migratoria de personas en tránsito </w:t>
      </w:r>
      <w:r w:rsidRPr="007E5F55">
        <w:rPr>
          <w:rFonts w:ascii="Arial" w:hAnsi="Arial" w:cs="Arial"/>
          <w:sz w:val="24"/>
          <w:szCs w:val="24"/>
          <w:lang w:val="es-ES_tradnl"/>
        </w:rPr>
        <w:t>también incluye</w:t>
      </w:r>
      <w:r w:rsidR="00AE1FDB" w:rsidRPr="007E5F55">
        <w:rPr>
          <w:rFonts w:ascii="Arial" w:hAnsi="Arial" w:cs="Arial"/>
          <w:sz w:val="24"/>
          <w:szCs w:val="24"/>
          <w:lang w:val="es-ES_tradnl"/>
        </w:rPr>
        <w:t xml:space="preserve"> l</w:t>
      </w:r>
      <w:r w:rsidRPr="007E5F55">
        <w:rPr>
          <w:rFonts w:ascii="Arial" w:hAnsi="Arial" w:cs="Arial"/>
          <w:sz w:val="24"/>
          <w:szCs w:val="24"/>
          <w:lang w:val="es-ES_tradnl"/>
        </w:rPr>
        <w:t>os</w:t>
      </w:r>
      <w:r w:rsidR="00AE1FDB" w:rsidRPr="007E5F55">
        <w:rPr>
          <w:rFonts w:ascii="Arial" w:hAnsi="Arial" w:cs="Arial"/>
          <w:sz w:val="24"/>
          <w:szCs w:val="24"/>
          <w:lang w:val="es-ES_tradnl"/>
        </w:rPr>
        <w:t xml:space="preserve"> </w:t>
      </w:r>
      <w:r w:rsidRPr="007E5F55">
        <w:rPr>
          <w:rFonts w:ascii="Arial" w:hAnsi="Arial" w:cs="Arial"/>
          <w:sz w:val="24"/>
          <w:szCs w:val="24"/>
          <w:lang w:val="es-ES_tradnl"/>
        </w:rPr>
        <w:t xml:space="preserve">eventos </w:t>
      </w:r>
      <w:r w:rsidR="00AE1FDB" w:rsidRPr="007E5F55">
        <w:rPr>
          <w:rFonts w:ascii="Arial" w:hAnsi="Arial" w:cs="Arial"/>
          <w:sz w:val="24"/>
          <w:szCs w:val="24"/>
          <w:lang w:val="es-ES_tradnl"/>
        </w:rPr>
        <w:t>de</w:t>
      </w:r>
      <w:r w:rsidR="0073350B" w:rsidRPr="007E5F55">
        <w:rPr>
          <w:rFonts w:ascii="Arial" w:hAnsi="Arial" w:cs="Arial"/>
          <w:sz w:val="24"/>
          <w:szCs w:val="24"/>
          <w:lang w:val="es-ES_tradnl"/>
        </w:rPr>
        <w:t xml:space="preserve"> extranjeros presentados </w:t>
      </w:r>
      <w:r w:rsidR="00D11D3C" w:rsidRPr="007E5F55">
        <w:rPr>
          <w:rFonts w:ascii="Arial" w:hAnsi="Arial" w:cs="Arial"/>
          <w:sz w:val="24"/>
          <w:szCs w:val="24"/>
          <w:lang w:val="es-ES_tradnl"/>
        </w:rPr>
        <w:t xml:space="preserve">y devueltos </w:t>
      </w:r>
      <w:r w:rsidR="0073350B" w:rsidRPr="007E5F55">
        <w:rPr>
          <w:rFonts w:ascii="Arial" w:hAnsi="Arial" w:cs="Arial"/>
          <w:sz w:val="24"/>
          <w:szCs w:val="24"/>
          <w:lang w:val="es-ES_tradnl"/>
        </w:rPr>
        <w:t xml:space="preserve">ante la autoridad migratoria, </w:t>
      </w:r>
      <w:r w:rsidRPr="007E5F55">
        <w:rPr>
          <w:rFonts w:ascii="Arial" w:hAnsi="Arial" w:cs="Arial"/>
          <w:sz w:val="24"/>
          <w:szCs w:val="24"/>
          <w:lang w:val="es-ES_tradnl"/>
        </w:rPr>
        <w:t>refiriéndose la primera</w:t>
      </w:r>
      <w:r w:rsidR="00D11D3C" w:rsidRPr="007E5F55">
        <w:rPr>
          <w:rFonts w:ascii="Arial" w:hAnsi="Arial" w:cs="Arial"/>
          <w:sz w:val="24"/>
          <w:szCs w:val="24"/>
          <w:lang w:val="es-ES_tradnl"/>
        </w:rPr>
        <w:t xml:space="preserve"> a las medidas </w:t>
      </w:r>
      <w:r w:rsidR="00512226" w:rsidRPr="007E5F55">
        <w:rPr>
          <w:rFonts w:ascii="Arial" w:hAnsi="Arial" w:cs="Arial"/>
          <w:sz w:val="24"/>
          <w:szCs w:val="24"/>
          <w:lang w:val="es-ES_tradnl"/>
        </w:rPr>
        <w:t>en las cuales</w:t>
      </w:r>
      <w:r w:rsidR="00D11D3C" w:rsidRPr="007E5F55">
        <w:rPr>
          <w:rFonts w:ascii="Arial" w:hAnsi="Arial" w:cs="Arial"/>
          <w:sz w:val="24"/>
          <w:szCs w:val="24"/>
          <w:lang w:val="es-ES_tradnl"/>
        </w:rPr>
        <w:t xml:space="preserve"> se acuerda el alojamiento temporal de un extranjero que no acredita su situación migratoria, </w:t>
      </w:r>
      <w:r w:rsidRPr="007E5F55">
        <w:rPr>
          <w:rFonts w:ascii="Arial" w:hAnsi="Arial" w:cs="Arial"/>
          <w:sz w:val="24"/>
          <w:szCs w:val="24"/>
          <w:lang w:val="es-ES_tradnl"/>
        </w:rPr>
        <w:t xml:space="preserve">y </w:t>
      </w:r>
      <w:r w:rsidR="00512226" w:rsidRPr="007E5F55">
        <w:rPr>
          <w:rFonts w:ascii="Arial" w:hAnsi="Arial" w:cs="Arial"/>
          <w:sz w:val="24"/>
          <w:szCs w:val="24"/>
          <w:lang w:val="es-ES_tradnl"/>
        </w:rPr>
        <w:t>la segunda</w:t>
      </w:r>
      <w:r w:rsidR="00D11D3C" w:rsidRPr="007E5F55">
        <w:rPr>
          <w:rFonts w:ascii="Arial" w:hAnsi="Arial" w:cs="Arial"/>
          <w:sz w:val="24"/>
          <w:szCs w:val="24"/>
          <w:lang w:val="es-ES_tradnl"/>
        </w:rPr>
        <w:t xml:space="preserve"> </w:t>
      </w:r>
      <w:r w:rsidRPr="007E5F55">
        <w:rPr>
          <w:rFonts w:ascii="Arial" w:hAnsi="Arial" w:cs="Arial"/>
          <w:sz w:val="24"/>
          <w:szCs w:val="24"/>
          <w:lang w:val="es-ES_tradnl"/>
        </w:rPr>
        <w:t>a</w:t>
      </w:r>
      <w:r w:rsidR="00D11D3C" w:rsidRPr="007E5F55">
        <w:rPr>
          <w:rFonts w:ascii="Arial" w:hAnsi="Arial" w:cs="Arial"/>
          <w:sz w:val="24"/>
          <w:szCs w:val="24"/>
          <w:lang w:val="es-ES_tradnl"/>
        </w:rPr>
        <w:t xml:space="preserve"> la acción de regresar a una persona extranjera a su país de origen, de </w:t>
      </w:r>
      <w:r w:rsidR="00AE1FDB" w:rsidRPr="007E5F55">
        <w:rPr>
          <w:rFonts w:ascii="Arial" w:hAnsi="Arial" w:cs="Arial"/>
          <w:sz w:val="24"/>
          <w:szCs w:val="24"/>
          <w:lang w:val="es-ES_tradnl"/>
        </w:rPr>
        <w:t>conformidad</w:t>
      </w:r>
      <w:r w:rsidR="00D11D3C" w:rsidRPr="007E5F55">
        <w:rPr>
          <w:rFonts w:ascii="Arial" w:hAnsi="Arial" w:cs="Arial"/>
          <w:sz w:val="24"/>
          <w:szCs w:val="24"/>
          <w:lang w:val="es-ES_tradnl"/>
        </w:rPr>
        <w:t xml:space="preserve"> </w:t>
      </w:r>
      <w:r w:rsidR="00AE1FDB" w:rsidRPr="007E5F55">
        <w:rPr>
          <w:rFonts w:ascii="Arial" w:hAnsi="Arial" w:cs="Arial"/>
          <w:sz w:val="24"/>
          <w:szCs w:val="24"/>
          <w:lang w:val="es-ES_tradnl"/>
        </w:rPr>
        <w:t>a las</w:t>
      </w:r>
      <w:r w:rsidR="00D11D3C" w:rsidRPr="007E5F55">
        <w:rPr>
          <w:rFonts w:ascii="Arial" w:hAnsi="Arial" w:cs="Arial"/>
          <w:sz w:val="24"/>
          <w:szCs w:val="24"/>
          <w:lang w:val="es-ES_tradnl"/>
        </w:rPr>
        <w:t xml:space="preserve"> normas administrativas migratorias</w:t>
      </w:r>
      <w:r w:rsidR="00512226" w:rsidRPr="007E5F55">
        <w:rPr>
          <w:rFonts w:ascii="Arial" w:hAnsi="Arial" w:cs="Arial"/>
          <w:sz w:val="24"/>
          <w:szCs w:val="24"/>
          <w:lang w:val="es-ES_tradnl"/>
        </w:rPr>
        <w:t xml:space="preserve">. </w:t>
      </w:r>
      <w:r w:rsidRPr="007E5F55">
        <w:rPr>
          <w:rFonts w:ascii="Arial" w:hAnsi="Arial" w:cs="Arial"/>
          <w:sz w:val="24"/>
          <w:szCs w:val="24"/>
          <w:lang w:val="es-ES_tradnl"/>
        </w:rPr>
        <w:t xml:space="preserve">Cada país cuenta con sus propias leyes en materia de migración, no siendo la excepción el </w:t>
      </w:r>
      <w:r w:rsidR="00AE1FDB" w:rsidRPr="007E5F55">
        <w:rPr>
          <w:rFonts w:ascii="Arial" w:hAnsi="Arial" w:cs="Arial"/>
          <w:sz w:val="24"/>
          <w:szCs w:val="24"/>
          <w:lang w:val="es-ES_tradnl"/>
        </w:rPr>
        <w:t>n</w:t>
      </w:r>
      <w:r w:rsidR="00512226" w:rsidRPr="007E5F55">
        <w:rPr>
          <w:rFonts w:ascii="Arial" w:hAnsi="Arial" w:cs="Arial"/>
          <w:sz w:val="24"/>
          <w:szCs w:val="24"/>
          <w:lang w:val="es-ES_tradnl"/>
        </w:rPr>
        <w:t>uestro</w:t>
      </w:r>
      <w:r w:rsidR="00AE1FDB" w:rsidRPr="007E5F55">
        <w:rPr>
          <w:rFonts w:ascii="Arial" w:hAnsi="Arial" w:cs="Arial"/>
          <w:sz w:val="24"/>
          <w:szCs w:val="24"/>
          <w:lang w:val="es-ES_tradnl"/>
        </w:rPr>
        <w:t>,</w:t>
      </w:r>
      <w:r w:rsidR="00512226" w:rsidRPr="007E5F55">
        <w:rPr>
          <w:rFonts w:ascii="Arial" w:hAnsi="Arial" w:cs="Arial"/>
          <w:sz w:val="24"/>
          <w:szCs w:val="24"/>
          <w:lang w:val="es-ES_tradnl"/>
        </w:rPr>
        <w:t xml:space="preserve"> </w:t>
      </w:r>
      <w:r w:rsidRPr="007E5F55">
        <w:rPr>
          <w:rFonts w:ascii="Arial" w:hAnsi="Arial" w:cs="Arial"/>
          <w:sz w:val="24"/>
          <w:szCs w:val="24"/>
          <w:lang w:val="es-ES_tradnl"/>
        </w:rPr>
        <w:t xml:space="preserve">que cuenta con </w:t>
      </w:r>
      <w:r w:rsidR="003E67A1" w:rsidRPr="007E5F55">
        <w:rPr>
          <w:rFonts w:ascii="Arial" w:hAnsi="Arial" w:cs="Arial"/>
          <w:sz w:val="24"/>
          <w:szCs w:val="24"/>
          <w:lang w:val="es-ES_tradnl"/>
        </w:rPr>
        <w:t>la</w:t>
      </w:r>
      <w:r w:rsidR="00512226" w:rsidRPr="007E5F55">
        <w:rPr>
          <w:rFonts w:ascii="Arial" w:hAnsi="Arial" w:cs="Arial"/>
          <w:sz w:val="24"/>
          <w:szCs w:val="24"/>
          <w:lang w:val="es-ES_tradnl"/>
        </w:rPr>
        <w:t xml:space="preserve"> Ley de Migración</w:t>
      </w:r>
      <w:r w:rsidRPr="007E5F55">
        <w:rPr>
          <w:rFonts w:ascii="Arial" w:hAnsi="Arial" w:cs="Arial"/>
          <w:sz w:val="24"/>
          <w:szCs w:val="24"/>
          <w:lang w:val="es-ES_tradnl"/>
        </w:rPr>
        <w:t xml:space="preserve"> y </w:t>
      </w:r>
      <w:r w:rsidR="003E67A1" w:rsidRPr="007E5F55">
        <w:rPr>
          <w:rFonts w:ascii="Arial" w:hAnsi="Arial" w:cs="Arial"/>
          <w:sz w:val="24"/>
          <w:szCs w:val="24"/>
          <w:lang w:val="es-ES_tradnl"/>
        </w:rPr>
        <w:t xml:space="preserve">su </w:t>
      </w:r>
      <w:r w:rsidRPr="007E5F55">
        <w:rPr>
          <w:rFonts w:ascii="Arial" w:hAnsi="Arial" w:cs="Arial"/>
          <w:sz w:val="24"/>
          <w:szCs w:val="24"/>
          <w:lang w:val="es-ES_tradnl"/>
        </w:rPr>
        <w:t>Reglamento</w:t>
      </w:r>
      <w:r w:rsidR="00512226" w:rsidRPr="007E5F55">
        <w:rPr>
          <w:rFonts w:ascii="Arial" w:hAnsi="Arial" w:cs="Arial"/>
          <w:sz w:val="24"/>
          <w:szCs w:val="24"/>
          <w:lang w:val="es-ES_tradnl"/>
        </w:rPr>
        <w:t xml:space="preserve">, </w:t>
      </w:r>
      <w:r w:rsidR="003E67A1" w:rsidRPr="007E5F55">
        <w:rPr>
          <w:rFonts w:ascii="Arial" w:hAnsi="Arial" w:cs="Arial"/>
          <w:sz w:val="24"/>
          <w:szCs w:val="24"/>
          <w:lang w:val="es-ES_tradnl"/>
        </w:rPr>
        <w:t xml:space="preserve">documento normativo </w:t>
      </w:r>
      <w:r w:rsidR="00512226" w:rsidRPr="007E5F55">
        <w:rPr>
          <w:rFonts w:ascii="Arial" w:hAnsi="Arial" w:cs="Arial"/>
          <w:sz w:val="24"/>
          <w:szCs w:val="24"/>
          <w:lang w:val="es-ES_tradnl"/>
        </w:rPr>
        <w:t>encarga</w:t>
      </w:r>
      <w:r w:rsidRPr="007E5F55">
        <w:rPr>
          <w:rFonts w:ascii="Arial" w:hAnsi="Arial" w:cs="Arial"/>
          <w:sz w:val="24"/>
          <w:szCs w:val="24"/>
          <w:lang w:val="es-ES_tradnl"/>
        </w:rPr>
        <w:t>d</w:t>
      </w:r>
      <w:r w:rsidR="003E67A1" w:rsidRPr="007E5F55">
        <w:rPr>
          <w:rFonts w:ascii="Arial" w:hAnsi="Arial" w:cs="Arial"/>
          <w:sz w:val="24"/>
          <w:szCs w:val="24"/>
          <w:lang w:val="es-ES_tradnl"/>
        </w:rPr>
        <w:t>o</w:t>
      </w:r>
      <w:r w:rsidR="00512226" w:rsidRPr="007E5F55">
        <w:rPr>
          <w:rFonts w:ascii="Arial" w:hAnsi="Arial" w:cs="Arial"/>
          <w:sz w:val="24"/>
          <w:szCs w:val="24"/>
          <w:lang w:val="es-ES_tradnl"/>
        </w:rPr>
        <w:t xml:space="preserve"> de regular los procedimientos administrativos de retorno asistido y deportación para personas extranjeras que no </w:t>
      </w:r>
      <w:r w:rsidR="003E67A1" w:rsidRPr="007E5F55">
        <w:rPr>
          <w:rFonts w:ascii="Arial" w:hAnsi="Arial" w:cs="Arial"/>
          <w:sz w:val="24"/>
          <w:szCs w:val="24"/>
          <w:lang w:val="es-ES_tradnl"/>
        </w:rPr>
        <w:t>cumplan</w:t>
      </w:r>
      <w:r w:rsidR="00512226" w:rsidRPr="007E5F55">
        <w:rPr>
          <w:rFonts w:ascii="Arial" w:hAnsi="Arial" w:cs="Arial"/>
          <w:sz w:val="24"/>
          <w:szCs w:val="24"/>
          <w:lang w:val="es-ES_tradnl"/>
        </w:rPr>
        <w:t xml:space="preserve"> las disposiciones de </w:t>
      </w:r>
      <w:r w:rsidR="00AE1FDB" w:rsidRPr="007E5F55">
        <w:rPr>
          <w:rFonts w:ascii="Arial" w:hAnsi="Arial" w:cs="Arial"/>
          <w:sz w:val="24"/>
          <w:szCs w:val="24"/>
          <w:lang w:val="es-ES_tradnl"/>
        </w:rPr>
        <w:t xml:space="preserve">dicha </w:t>
      </w:r>
      <w:r w:rsidR="00512226" w:rsidRPr="007E5F55">
        <w:rPr>
          <w:rFonts w:ascii="Arial" w:hAnsi="Arial" w:cs="Arial"/>
          <w:sz w:val="24"/>
          <w:szCs w:val="24"/>
          <w:lang w:val="es-ES_tradnl"/>
        </w:rPr>
        <w:t>ley</w:t>
      </w:r>
      <w:r w:rsidR="00AE1FDB" w:rsidRPr="007E5F55">
        <w:rPr>
          <w:rFonts w:ascii="Arial" w:hAnsi="Arial" w:cs="Arial"/>
          <w:sz w:val="24"/>
          <w:szCs w:val="24"/>
          <w:lang w:val="es-ES_tradnl"/>
        </w:rPr>
        <w:t>.</w:t>
      </w:r>
    </w:p>
    <w:p w14:paraId="6E8E505F" w14:textId="25936B58" w:rsidR="005E6ED6" w:rsidRPr="007E5F55" w:rsidRDefault="003E67A1" w:rsidP="007E5F55">
      <w:pPr>
        <w:spacing w:before="0" w:beforeAutospacing="0" w:after="0" w:line="312" w:lineRule="auto"/>
        <w:jc w:val="both"/>
        <w:rPr>
          <w:rFonts w:ascii="Arial" w:hAnsi="Arial" w:cs="Arial"/>
          <w:sz w:val="24"/>
          <w:szCs w:val="24"/>
          <w:lang w:val="es-ES_tradnl"/>
        </w:rPr>
      </w:pPr>
      <w:r w:rsidRPr="007E5F55">
        <w:rPr>
          <w:rFonts w:ascii="Arial" w:hAnsi="Arial" w:cs="Arial"/>
          <w:sz w:val="24"/>
          <w:szCs w:val="24"/>
          <w:lang w:val="es-ES_tradnl"/>
        </w:rPr>
        <w:t>Por</w:t>
      </w:r>
      <w:r w:rsidR="00B5062D" w:rsidRPr="007E5F55">
        <w:rPr>
          <w:rFonts w:ascii="Arial" w:hAnsi="Arial" w:cs="Arial"/>
          <w:sz w:val="24"/>
          <w:szCs w:val="24"/>
          <w:lang w:val="es-ES_tradnl"/>
        </w:rPr>
        <w:t xml:space="preserve"> lo anterior</w:t>
      </w:r>
      <w:r w:rsidR="00AE1FDB" w:rsidRPr="007E5F55">
        <w:rPr>
          <w:rFonts w:ascii="Arial" w:hAnsi="Arial" w:cs="Arial"/>
          <w:sz w:val="24"/>
          <w:szCs w:val="24"/>
          <w:lang w:val="es-ES_tradnl"/>
        </w:rPr>
        <w:t xml:space="preserve">, </w:t>
      </w:r>
      <w:r w:rsidRPr="007E5F55">
        <w:rPr>
          <w:rFonts w:ascii="Arial" w:hAnsi="Arial" w:cs="Arial"/>
          <w:sz w:val="24"/>
          <w:szCs w:val="24"/>
          <w:lang w:val="es-ES_tradnl"/>
        </w:rPr>
        <w:t>durante</w:t>
      </w:r>
      <w:r w:rsidR="00AE1FDB" w:rsidRPr="007E5F55">
        <w:rPr>
          <w:rFonts w:ascii="Arial" w:hAnsi="Arial" w:cs="Arial"/>
          <w:sz w:val="24"/>
          <w:szCs w:val="24"/>
          <w:lang w:val="es-ES_tradnl"/>
        </w:rPr>
        <w:t xml:space="preserve"> el año 2019 en México se registraron 182,940 eventos</w:t>
      </w:r>
      <w:r w:rsidR="0073350B" w:rsidRPr="007E5F55">
        <w:rPr>
          <w:rFonts w:ascii="Arial" w:hAnsi="Arial" w:cs="Arial"/>
          <w:sz w:val="24"/>
          <w:szCs w:val="24"/>
          <w:lang w:val="es-ES_tradnl"/>
        </w:rPr>
        <w:t xml:space="preserve"> </w:t>
      </w:r>
      <w:r w:rsidR="00AE1FDB" w:rsidRPr="007E5F55">
        <w:rPr>
          <w:rFonts w:ascii="Arial" w:hAnsi="Arial" w:cs="Arial"/>
          <w:sz w:val="24"/>
          <w:szCs w:val="24"/>
          <w:lang w:val="es-ES_tradnl"/>
        </w:rPr>
        <w:t>de extranjeros presentados</w:t>
      </w:r>
      <w:r w:rsidR="00BA79D9" w:rsidRPr="007E5F55">
        <w:rPr>
          <w:rFonts w:ascii="Arial" w:hAnsi="Arial" w:cs="Arial"/>
          <w:sz w:val="24"/>
          <w:szCs w:val="24"/>
          <w:lang w:val="es-ES_tradnl"/>
        </w:rPr>
        <w:t xml:space="preserve"> ante la autoridad migratorio</w:t>
      </w:r>
      <w:r w:rsidR="00286556" w:rsidRPr="007E5F55">
        <w:rPr>
          <w:rFonts w:ascii="Arial" w:hAnsi="Arial" w:cs="Arial"/>
          <w:sz w:val="24"/>
          <w:szCs w:val="24"/>
          <w:lang w:val="es-ES_tradnl"/>
        </w:rPr>
        <w:t xml:space="preserve">, </w:t>
      </w:r>
      <w:r w:rsidR="00AE1FDB" w:rsidRPr="007E5F55">
        <w:rPr>
          <w:rFonts w:ascii="Arial" w:hAnsi="Arial" w:cs="Arial"/>
          <w:sz w:val="24"/>
          <w:szCs w:val="24"/>
          <w:lang w:val="es-ES_tradnl"/>
        </w:rPr>
        <w:t xml:space="preserve">donde </w:t>
      </w:r>
      <w:r w:rsidR="00286556" w:rsidRPr="007E5F55">
        <w:rPr>
          <w:rFonts w:ascii="Arial" w:hAnsi="Arial" w:cs="Arial"/>
          <w:sz w:val="24"/>
          <w:szCs w:val="24"/>
          <w:lang w:val="es-ES_tradnl"/>
        </w:rPr>
        <w:t xml:space="preserve">el estado de Veracruz ocupa el </w:t>
      </w:r>
      <w:r w:rsidR="007B1412" w:rsidRPr="007E5F55">
        <w:rPr>
          <w:rFonts w:ascii="Arial" w:hAnsi="Arial" w:cs="Arial"/>
          <w:sz w:val="24"/>
          <w:szCs w:val="24"/>
          <w:lang w:val="es-ES_tradnl"/>
        </w:rPr>
        <w:t xml:space="preserve">segundo </w:t>
      </w:r>
      <w:r w:rsidR="00286556" w:rsidRPr="007E5F55">
        <w:rPr>
          <w:rFonts w:ascii="Arial" w:hAnsi="Arial" w:cs="Arial"/>
          <w:sz w:val="24"/>
          <w:szCs w:val="24"/>
          <w:lang w:val="es-ES_tradnl"/>
        </w:rPr>
        <w:t xml:space="preserve">lugar con </w:t>
      </w:r>
      <w:r w:rsidR="007B1412" w:rsidRPr="007E5F55">
        <w:rPr>
          <w:rFonts w:ascii="Arial" w:hAnsi="Arial" w:cs="Arial"/>
          <w:sz w:val="24"/>
          <w:szCs w:val="24"/>
          <w:lang w:val="es-ES_tradnl"/>
        </w:rPr>
        <w:t>22,630 eventos registrados</w:t>
      </w:r>
      <w:r w:rsidR="00E60829" w:rsidRPr="007E5F55">
        <w:rPr>
          <w:rFonts w:ascii="Arial" w:hAnsi="Arial" w:cs="Arial"/>
          <w:sz w:val="24"/>
          <w:szCs w:val="24"/>
          <w:lang w:val="es-ES_tradnl"/>
        </w:rPr>
        <w:t>.</w:t>
      </w:r>
      <w:r w:rsidR="007B1412" w:rsidRPr="007E5F55">
        <w:rPr>
          <w:rFonts w:ascii="Arial" w:hAnsi="Arial" w:cs="Arial"/>
          <w:sz w:val="24"/>
          <w:szCs w:val="24"/>
          <w:lang w:val="es-ES_tradnl"/>
        </w:rPr>
        <w:t xml:space="preserve"> Ver Tabla 14.</w:t>
      </w:r>
    </w:p>
    <w:p w14:paraId="3D49F487" w14:textId="77777777" w:rsidR="007E5F55" w:rsidRPr="007E5F55" w:rsidRDefault="007E5F55" w:rsidP="007E5F55">
      <w:pPr>
        <w:spacing w:before="0" w:beforeAutospacing="0" w:after="0" w:line="312" w:lineRule="auto"/>
        <w:jc w:val="both"/>
        <w:rPr>
          <w:rFonts w:ascii="Arial" w:hAnsi="Arial" w:cs="Arial"/>
          <w:sz w:val="24"/>
          <w:szCs w:val="24"/>
          <w:lang w:val="es-ES_tradnl"/>
        </w:rPr>
      </w:pPr>
    </w:p>
    <w:p w14:paraId="0C8A7B01" w14:textId="17C36DF2" w:rsidR="005E6ED6" w:rsidRPr="007B1412" w:rsidRDefault="003E67A1" w:rsidP="007B1412">
      <w:pPr>
        <w:pStyle w:val="Descripcin"/>
        <w:spacing w:beforeAutospacing="0" w:after="0" w:line="312" w:lineRule="auto"/>
        <w:jc w:val="center"/>
        <w:rPr>
          <w:rFonts w:ascii="Arial" w:hAnsi="Arial" w:cs="Arial"/>
          <w:i w:val="0"/>
          <w:iCs w:val="0"/>
          <w:sz w:val="24"/>
          <w:szCs w:val="24"/>
          <w:lang w:val="es-ES_tradnl"/>
        </w:rPr>
      </w:pPr>
      <w:bookmarkStart w:id="18" w:name="_Toc125115045"/>
      <w:r w:rsidRPr="003E67A1">
        <w:rPr>
          <w:noProof/>
        </w:rPr>
        <w:drawing>
          <wp:anchor distT="0" distB="0" distL="114300" distR="114300" simplePos="0" relativeHeight="251674624" behindDoc="0" locked="0" layoutInCell="1" allowOverlap="1" wp14:anchorId="5CE9D29E" wp14:editId="6848606C">
            <wp:simplePos x="0" y="0"/>
            <wp:positionH relativeFrom="margin">
              <wp:posOffset>345440</wp:posOffset>
            </wp:positionH>
            <wp:positionV relativeFrom="paragraph">
              <wp:posOffset>274955</wp:posOffset>
            </wp:positionV>
            <wp:extent cx="6543675" cy="4324350"/>
            <wp:effectExtent l="0" t="0" r="9525" b="0"/>
            <wp:wrapThrough wrapText="bothSides">
              <wp:wrapPolygon edited="0">
                <wp:start x="0" y="0"/>
                <wp:lineTo x="0" y="19792"/>
                <wp:lineTo x="629" y="19887"/>
                <wp:lineTo x="566" y="21315"/>
                <wp:lineTo x="817" y="21505"/>
                <wp:lineTo x="12891" y="21505"/>
                <wp:lineTo x="12891" y="21315"/>
                <wp:lineTo x="21569" y="20839"/>
                <wp:lineTo x="21506" y="15225"/>
                <wp:lineTo x="21254" y="15225"/>
                <wp:lineTo x="21569" y="14844"/>
                <wp:lineTo x="21506" y="6090"/>
                <wp:lineTo x="21254" y="6090"/>
                <wp:lineTo x="21569" y="5709"/>
                <wp:lineTo x="21569"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67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B1412" w:rsidRPr="007B1412">
        <w:rPr>
          <w:rFonts w:ascii="Arial" w:hAnsi="Arial" w:cs="Arial"/>
          <w:i w:val="0"/>
          <w:iCs w:val="0"/>
          <w:sz w:val="24"/>
          <w:szCs w:val="24"/>
        </w:rPr>
        <w:t xml:space="preserve">Tabla </w:t>
      </w:r>
      <w:r w:rsidR="007B1412" w:rsidRPr="007B1412">
        <w:rPr>
          <w:rFonts w:ascii="Arial" w:hAnsi="Arial" w:cs="Arial"/>
          <w:i w:val="0"/>
          <w:iCs w:val="0"/>
          <w:sz w:val="24"/>
          <w:szCs w:val="24"/>
        </w:rPr>
        <w:fldChar w:fldCharType="begin"/>
      </w:r>
      <w:r w:rsidR="007B1412" w:rsidRPr="007B1412">
        <w:rPr>
          <w:rFonts w:ascii="Arial" w:hAnsi="Arial" w:cs="Arial"/>
          <w:i w:val="0"/>
          <w:iCs w:val="0"/>
          <w:sz w:val="24"/>
          <w:szCs w:val="24"/>
        </w:rPr>
        <w:instrText xml:space="preserve"> SEQ Tabla \* ARABIC </w:instrText>
      </w:r>
      <w:r w:rsidR="007B1412" w:rsidRPr="007B1412">
        <w:rPr>
          <w:rFonts w:ascii="Arial" w:hAnsi="Arial" w:cs="Arial"/>
          <w:i w:val="0"/>
          <w:iCs w:val="0"/>
          <w:sz w:val="24"/>
          <w:szCs w:val="24"/>
        </w:rPr>
        <w:fldChar w:fldCharType="separate"/>
      </w:r>
      <w:r w:rsidR="00506CFD">
        <w:rPr>
          <w:rFonts w:ascii="Arial" w:hAnsi="Arial" w:cs="Arial"/>
          <w:i w:val="0"/>
          <w:iCs w:val="0"/>
          <w:noProof/>
          <w:sz w:val="24"/>
          <w:szCs w:val="24"/>
        </w:rPr>
        <w:t>14</w:t>
      </w:r>
      <w:r w:rsidR="007B1412" w:rsidRPr="007B1412">
        <w:rPr>
          <w:rFonts w:ascii="Arial" w:hAnsi="Arial" w:cs="Arial"/>
          <w:i w:val="0"/>
          <w:iCs w:val="0"/>
          <w:sz w:val="24"/>
          <w:szCs w:val="24"/>
        </w:rPr>
        <w:fldChar w:fldCharType="end"/>
      </w:r>
      <w:r w:rsidR="007B1412" w:rsidRPr="007B1412">
        <w:rPr>
          <w:rFonts w:ascii="Arial" w:hAnsi="Arial" w:cs="Arial"/>
          <w:i w:val="0"/>
          <w:iCs w:val="0"/>
          <w:sz w:val="24"/>
          <w:szCs w:val="24"/>
        </w:rPr>
        <w:t xml:space="preserve"> Eventos de extranjeros presentados ante la autoridad migratoria</w:t>
      </w:r>
      <w:r>
        <w:rPr>
          <w:rFonts w:ascii="Arial" w:hAnsi="Arial" w:cs="Arial"/>
          <w:i w:val="0"/>
          <w:iCs w:val="0"/>
          <w:sz w:val="24"/>
          <w:szCs w:val="24"/>
        </w:rPr>
        <w:t>.</w:t>
      </w:r>
      <w:bookmarkEnd w:id="18"/>
    </w:p>
    <w:p w14:paraId="79DB51BC" w14:textId="6CD14D78" w:rsidR="005E6ED6" w:rsidRDefault="005E6ED6" w:rsidP="003E67A1">
      <w:pPr>
        <w:spacing w:before="0" w:beforeAutospacing="0" w:after="0" w:line="240" w:lineRule="auto"/>
        <w:jc w:val="both"/>
        <w:rPr>
          <w:rFonts w:ascii="Arial" w:hAnsi="Arial" w:cs="Arial"/>
          <w:sz w:val="24"/>
          <w:szCs w:val="24"/>
          <w:lang w:val="es-ES_tradnl"/>
        </w:rPr>
      </w:pPr>
    </w:p>
    <w:p w14:paraId="19D3B552" w14:textId="17210D2F" w:rsidR="005E6ED6" w:rsidRDefault="005E6ED6" w:rsidP="003E67A1">
      <w:pPr>
        <w:spacing w:before="0" w:beforeAutospacing="0" w:after="0" w:line="240" w:lineRule="auto"/>
        <w:jc w:val="both"/>
        <w:rPr>
          <w:rFonts w:ascii="Arial" w:hAnsi="Arial" w:cs="Arial"/>
          <w:sz w:val="24"/>
          <w:szCs w:val="24"/>
          <w:lang w:val="es-ES_tradnl"/>
        </w:rPr>
      </w:pPr>
    </w:p>
    <w:p w14:paraId="6F958136" w14:textId="1C773FF0" w:rsidR="003E67A1" w:rsidRDefault="003E67A1" w:rsidP="003E67A1">
      <w:pPr>
        <w:spacing w:before="0" w:beforeAutospacing="0" w:after="0" w:line="240" w:lineRule="auto"/>
        <w:jc w:val="both"/>
        <w:rPr>
          <w:rFonts w:ascii="Arial" w:hAnsi="Arial" w:cs="Arial"/>
          <w:sz w:val="24"/>
          <w:szCs w:val="24"/>
          <w:lang w:val="es-ES_tradnl"/>
        </w:rPr>
      </w:pPr>
    </w:p>
    <w:p w14:paraId="25DCAE2F" w14:textId="1E130C4E" w:rsidR="003E67A1" w:rsidRDefault="003E67A1" w:rsidP="003E67A1">
      <w:pPr>
        <w:spacing w:before="0" w:beforeAutospacing="0" w:after="0" w:line="240" w:lineRule="auto"/>
        <w:jc w:val="both"/>
        <w:rPr>
          <w:rFonts w:ascii="Arial" w:hAnsi="Arial" w:cs="Arial"/>
          <w:sz w:val="24"/>
          <w:szCs w:val="24"/>
          <w:lang w:val="es-ES_tradnl"/>
        </w:rPr>
      </w:pPr>
    </w:p>
    <w:p w14:paraId="5BCBCDE6" w14:textId="34A6C7EC" w:rsidR="003E67A1" w:rsidRDefault="003E67A1" w:rsidP="003E67A1">
      <w:pPr>
        <w:spacing w:before="0" w:beforeAutospacing="0" w:after="0" w:line="240" w:lineRule="auto"/>
        <w:jc w:val="both"/>
        <w:rPr>
          <w:rFonts w:ascii="Arial" w:hAnsi="Arial" w:cs="Arial"/>
          <w:sz w:val="24"/>
          <w:szCs w:val="24"/>
          <w:lang w:val="es-ES_tradnl"/>
        </w:rPr>
      </w:pPr>
    </w:p>
    <w:p w14:paraId="7D507AA1" w14:textId="77777777" w:rsidR="003E67A1" w:rsidRDefault="003E67A1" w:rsidP="003E67A1">
      <w:pPr>
        <w:spacing w:before="0" w:beforeAutospacing="0" w:after="0" w:line="240" w:lineRule="auto"/>
        <w:jc w:val="both"/>
        <w:rPr>
          <w:rFonts w:ascii="Arial" w:hAnsi="Arial" w:cs="Arial"/>
          <w:sz w:val="24"/>
          <w:szCs w:val="24"/>
          <w:lang w:val="es-ES_tradnl"/>
        </w:rPr>
      </w:pPr>
    </w:p>
    <w:p w14:paraId="4C3ED293" w14:textId="40C1987D" w:rsidR="005E6ED6" w:rsidRDefault="005E6ED6" w:rsidP="003E67A1">
      <w:pPr>
        <w:spacing w:before="0" w:beforeAutospacing="0" w:after="0" w:line="240" w:lineRule="auto"/>
        <w:jc w:val="both"/>
        <w:rPr>
          <w:rFonts w:ascii="Arial" w:hAnsi="Arial" w:cs="Arial"/>
          <w:sz w:val="24"/>
          <w:szCs w:val="24"/>
          <w:lang w:val="es-ES_tradnl"/>
        </w:rPr>
      </w:pPr>
    </w:p>
    <w:p w14:paraId="1AB51002" w14:textId="77777777" w:rsidR="00F808AE" w:rsidRDefault="00F808AE" w:rsidP="003E67A1">
      <w:pPr>
        <w:spacing w:before="0" w:beforeAutospacing="0" w:after="0" w:line="240" w:lineRule="auto"/>
        <w:jc w:val="both"/>
        <w:rPr>
          <w:rFonts w:ascii="Arial" w:hAnsi="Arial" w:cs="Arial"/>
          <w:sz w:val="24"/>
          <w:szCs w:val="24"/>
          <w:lang w:val="es-ES_tradnl"/>
        </w:rPr>
      </w:pPr>
    </w:p>
    <w:p w14:paraId="123F6748" w14:textId="2569F9B8" w:rsidR="005E6ED6" w:rsidRDefault="005E6ED6" w:rsidP="003E67A1">
      <w:pPr>
        <w:spacing w:before="0" w:beforeAutospacing="0" w:after="0" w:line="240" w:lineRule="auto"/>
        <w:jc w:val="both"/>
        <w:rPr>
          <w:rFonts w:ascii="Arial" w:hAnsi="Arial" w:cs="Arial"/>
          <w:sz w:val="24"/>
          <w:szCs w:val="24"/>
          <w:lang w:val="es-ES_tradnl"/>
        </w:rPr>
      </w:pPr>
    </w:p>
    <w:p w14:paraId="6D9DC309" w14:textId="58501D24" w:rsidR="005E6ED6" w:rsidRDefault="005E6ED6" w:rsidP="003E67A1">
      <w:pPr>
        <w:spacing w:before="0" w:beforeAutospacing="0" w:after="0" w:line="240" w:lineRule="auto"/>
        <w:jc w:val="both"/>
        <w:rPr>
          <w:rFonts w:ascii="Arial" w:hAnsi="Arial" w:cs="Arial"/>
          <w:sz w:val="24"/>
          <w:szCs w:val="24"/>
          <w:lang w:val="es-ES_tradnl"/>
        </w:rPr>
      </w:pPr>
    </w:p>
    <w:p w14:paraId="147AC513" w14:textId="44E718F5" w:rsidR="005E6ED6" w:rsidRDefault="005E6ED6" w:rsidP="003E67A1">
      <w:pPr>
        <w:spacing w:before="0" w:beforeAutospacing="0" w:after="0" w:line="240" w:lineRule="auto"/>
        <w:jc w:val="both"/>
        <w:rPr>
          <w:rFonts w:ascii="Arial" w:hAnsi="Arial" w:cs="Arial"/>
          <w:sz w:val="24"/>
          <w:szCs w:val="24"/>
          <w:lang w:val="es-ES_tradnl"/>
        </w:rPr>
      </w:pPr>
    </w:p>
    <w:p w14:paraId="70B54B8A" w14:textId="761FD37B" w:rsidR="005E6ED6" w:rsidRDefault="005E6ED6" w:rsidP="003E67A1">
      <w:pPr>
        <w:spacing w:before="0" w:beforeAutospacing="0" w:after="0" w:line="240" w:lineRule="auto"/>
        <w:jc w:val="both"/>
        <w:rPr>
          <w:rFonts w:ascii="Arial" w:hAnsi="Arial" w:cs="Arial"/>
          <w:sz w:val="24"/>
          <w:szCs w:val="24"/>
          <w:lang w:val="es-ES_tradnl"/>
        </w:rPr>
      </w:pPr>
    </w:p>
    <w:p w14:paraId="3E011AAF" w14:textId="4B696EEF" w:rsidR="005E6ED6" w:rsidRDefault="005E6ED6" w:rsidP="003E67A1">
      <w:pPr>
        <w:spacing w:before="0" w:beforeAutospacing="0" w:after="0" w:line="240" w:lineRule="auto"/>
        <w:jc w:val="both"/>
        <w:rPr>
          <w:rFonts w:ascii="Arial" w:hAnsi="Arial" w:cs="Arial"/>
          <w:sz w:val="24"/>
          <w:szCs w:val="24"/>
          <w:lang w:val="es-ES_tradnl"/>
        </w:rPr>
      </w:pPr>
    </w:p>
    <w:p w14:paraId="5067A9D7" w14:textId="4C6A336D" w:rsidR="005E6ED6" w:rsidRDefault="005E6ED6" w:rsidP="003E67A1">
      <w:pPr>
        <w:spacing w:before="0" w:beforeAutospacing="0" w:after="0" w:line="240" w:lineRule="auto"/>
        <w:jc w:val="both"/>
        <w:rPr>
          <w:rFonts w:ascii="Arial" w:hAnsi="Arial" w:cs="Arial"/>
          <w:sz w:val="24"/>
          <w:szCs w:val="24"/>
          <w:lang w:val="es-ES_tradnl"/>
        </w:rPr>
      </w:pPr>
    </w:p>
    <w:p w14:paraId="2143C919" w14:textId="40867828" w:rsidR="003E67A1" w:rsidRDefault="003E67A1" w:rsidP="003E67A1">
      <w:pPr>
        <w:spacing w:before="0" w:beforeAutospacing="0" w:after="0" w:line="240" w:lineRule="auto"/>
        <w:jc w:val="both"/>
        <w:rPr>
          <w:rFonts w:ascii="Arial" w:hAnsi="Arial" w:cs="Arial"/>
          <w:sz w:val="24"/>
          <w:szCs w:val="24"/>
          <w:lang w:val="es-ES_tradnl"/>
        </w:rPr>
      </w:pPr>
    </w:p>
    <w:p w14:paraId="01BC7997" w14:textId="63BBCC37" w:rsidR="003E67A1" w:rsidRDefault="003E67A1" w:rsidP="003E67A1">
      <w:pPr>
        <w:spacing w:before="0" w:beforeAutospacing="0" w:after="0" w:line="240" w:lineRule="auto"/>
        <w:jc w:val="both"/>
        <w:rPr>
          <w:rFonts w:ascii="Arial" w:hAnsi="Arial" w:cs="Arial"/>
          <w:sz w:val="24"/>
          <w:szCs w:val="24"/>
          <w:lang w:val="es-ES_tradnl"/>
        </w:rPr>
      </w:pPr>
    </w:p>
    <w:p w14:paraId="369638EA" w14:textId="77777777" w:rsidR="003E67A1" w:rsidRDefault="003E67A1" w:rsidP="003E67A1">
      <w:pPr>
        <w:spacing w:before="0" w:beforeAutospacing="0" w:after="0" w:line="240" w:lineRule="auto"/>
        <w:jc w:val="both"/>
        <w:rPr>
          <w:rFonts w:ascii="Arial" w:hAnsi="Arial" w:cs="Arial"/>
          <w:sz w:val="24"/>
          <w:szCs w:val="24"/>
          <w:lang w:val="es-ES_tradnl"/>
        </w:rPr>
      </w:pPr>
    </w:p>
    <w:p w14:paraId="353A60C9" w14:textId="77777777" w:rsidR="003E67A1" w:rsidRDefault="003E67A1" w:rsidP="003E67A1">
      <w:pPr>
        <w:spacing w:before="0" w:beforeAutospacing="0" w:after="0" w:line="240" w:lineRule="auto"/>
        <w:jc w:val="both"/>
        <w:rPr>
          <w:rFonts w:ascii="Arial" w:hAnsi="Arial" w:cs="Arial"/>
          <w:sz w:val="24"/>
          <w:szCs w:val="24"/>
          <w:lang w:val="es-ES_tradnl"/>
        </w:rPr>
      </w:pPr>
    </w:p>
    <w:p w14:paraId="79E7B5AC" w14:textId="0BAA6959" w:rsidR="00B271F6" w:rsidRDefault="00B271F6" w:rsidP="0011511A">
      <w:pPr>
        <w:spacing w:before="0" w:beforeAutospacing="0" w:after="0" w:line="312" w:lineRule="auto"/>
        <w:jc w:val="both"/>
        <w:rPr>
          <w:rFonts w:ascii="Arial" w:hAnsi="Arial" w:cs="Arial"/>
          <w:sz w:val="24"/>
          <w:szCs w:val="24"/>
          <w:lang w:val="es-ES_tradnl"/>
        </w:rPr>
      </w:pPr>
    </w:p>
    <w:p w14:paraId="2398290A" w14:textId="77777777" w:rsidR="00D8244B" w:rsidRDefault="00D8244B" w:rsidP="0011511A">
      <w:pPr>
        <w:spacing w:before="0" w:beforeAutospacing="0" w:after="0" w:line="312" w:lineRule="auto"/>
        <w:jc w:val="both"/>
        <w:rPr>
          <w:rFonts w:ascii="Arial" w:hAnsi="Arial" w:cs="Arial"/>
          <w:sz w:val="24"/>
          <w:szCs w:val="24"/>
          <w:lang w:val="es-ES_tradnl"/>
        </w:rPr>
      </w:pPr>
    </w:p>
    <w:p w14:paraId="34D959D7" w14:textId="64EC1D52" w:rsidR="003E67A1" w:rsidRDefault="00D8244B" w:rsidP="0011511A">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En la tabla 14 se puede observar que el estado de Chiapas es el que ocupa el primer lugar con 79,838 eventos a nivel nacional, mientras que Tabasco, Tamaulipas y Oaxaca ocupan el tercer, cuarto y quinto lugar con 16,817, 10,405 y 8,426 respectivam</w:t>
      </w:r>
      <w:r w:rsidR="00AB7CDF">
        <w:rPr>
          <w:rFonts w:ascii="Arial" w:hAnsi="Arial" w:cs="Arial"/>
          <w:sz w:val="24"/>
          <w:szCs w:val="24"/>
          <w:lang w:val="es-ES_tradnl"/>
        </w:rPr>
        <w:t>ente, en contraste con los estados de Colima</w:t>
      </w:r>
      <w:r w:rsidR="00AF1E3D">
        <w:rPr>
          <w:rFonts w:ascii="Arial" w:hAnsi="Arial" w:cs="Arial"/>
          <w:sz w:val="24"/>
          <w:szCs w:val="24"/>
          <w:lang w:val="es-ES_tradnl"/>
        </w:rPr>
        <w:t xml:space="preserve"> con 22</w:t>
      </w:r>
      <w:r w:rsidR="00AB7CDF">
        <w:rPr>
          <w:rFonts w:ascii="Arial" w:hAnsi="Arial" w:cs="Arial"/>
          <w:sz w:val="24"/>
          <w:szCs w:val="24"/>
          <w:lang w:val="es-ES_tradnl"/>
        </w:rPr>
        <w:t>, Baja California Sur</w:t>
      </w:r>
      <w:r w:rsidR="00AF1E3D">
        <w:rPr>
          <w:rFonts w:ascii="Arial" w:hAnsi="Arial" w:cs="Arial"/>
          <w:sz w:val="24"/>
          <w:szCs w:val="24"/>
          <w:lang w:val="es-ES_tradnl"/>
        </w:rPr>
        <w:t xml:space="preserve"> con 30</w:t>
      </w:r>
      <w:r w:rsidR="00AB7CDF">
        <w:rPr>
          <w:rFonts w:ascii="Arial" w:hAnsi="Arial" w:cs="Arial"/>
          <w:sz w:val="24"/>
          <w:szCs w:val="24"/>
          <w:lang w:val="es-ES_tradnl"/>
        </w:rPr>
        <w:t>, Guerrero</w:t>
      </w:r>
      <w:r w:rsidR="00AF1E3D">
        <w:rPr>
          <w:rFonts w:ascii="Arial" w:hAnsi="Arial" w:cs="Arial"/>
          <w:sz w:val="24"/>
          <w:szCs w:val="24"/>
          <w:lang w:val="es-ES_tradnl"/>
        </w:rPr>
        <w:t xml:space="preserve"> con 51</w:t>
      </w:r>
      <w:r w:rsidR="00AB7CDF">
        <w:rPr>
          <w:rFonts w:ascii="Arial" w:hAnsi="Arial" w:cs="Arial"/>
          <w:sz w:val="24"/>
          <w:szCs w:val="24"/>
          <w:lang w:val="es-ES_tradnl"/>
        </w:rPr>
        <w:t xml:space="preserve">, Morelos </w:t>
      </w:r>
      <w:r w:rsidR="00AF1E3D">
        <w:rPr>
          <w:rFonts w:ascii="Arial" w:hAnsi="Arial" w:cs="Arial"/>
          <w:sz w:val="24"/>
          <w:szCs w:val="24"/>
          <w:lang w:val="es-ES_tradnl"/>
        </w:rPr>
        <w:t xml:space="preserve">con 121 </w:t>
      </w:r>
      <w:r w:rsidR="00AB7CDF">
        <w:rPr>
          <w:rFonts w:ascii="Arial" w:hAnsi="Arial" w:cs="Arial"/>
          <w:sz w:val="24"/>
          <w:szCs w:val="24"/>
          <w:lang w:val="es-ES_tradnl"/>
        </w:rPr>
        <w:t xml:space="preserve">y Michoacán </w:t>
      </w:r>
      <w:r w:rsidR="00AF1E3D">
        <w:rPr>
          <w:rFonts w:ascii="Arial" w:hAnsi="Arial" w:cs="Arial"/>
          <w:sz w:val="24"/>
          <w:szCs w:val="24"/>
          <w:lang w:val="es-ES_tradnl"/>
        </w:rPr>
        <w:t>con</w:t>
      </w:r>
      <w:r w:rsidR="00AB7CDF">
        <w:rPr>
          <w:rFonts w:ascii="Arial" w:hAnsi="Arial" w:cs="Arial"/>
          <w:sz w:val="24"/>
          <w:szCs w:val="24"/>
          <w:lang w:val="es-ES_tradnl"/>
        </w:rPr>
        <w:t xml:space="preserve"> 216 </w:t>
      </w:r>
      <w:r w:rsidR="00AF1E3D">
        <w:rPr>
          <w:rFonts w:ascii="Arial" w:hAnsi="Arial" w:cs="Arial"/>
          <w:sz w:val="24"/>
          <w:szCs w:val="24"/>
          <w:lang w:val="es-ES_tradnl"/>
        </w:rPr>
        <w:t>en total</w:t>
      </w:r>
      <w:r w:rsidR="00AB7CDF">
        <w:rPr>
          <w:rFonts w:ascii="Arial" w:hAnsi="Arial" w:cs="Arial"/>
          <w:sz w:val="24"/>
          <w:szCs w:val="24"/>
          <w:lang w:val="es-ES_tradnl"/>
        </w:rPr>
        <w:t>.</w:t>
      </w:r>
    </w:p>
    <w:p w14:paraId="512DCE32" w14:textId="77777777" w:rsidR="00AF1E3D" w:rsidRDefault="00AF1E3D" w:rsidP="0011511A">
      <w:pPr>
        <w:spacing w:before="0" w:beforeAutospacing="0" w:after="0" w:line="312" w:lineRule="auto"/>
        <w:jc w:val="both"/>
        <w:rPr>
          <w:rFonts w:ascii="Arial" w:hAnsi="Arial" w:cs="Arial"/>
          <w:sz w:val="24"/>
          <w:szCs w:val="24"/>
          <w:lang w:val="es-ES_tradnl"/>
        </w:rPr>
      </w:pPr>
    </w:p>
    <w:p w14:paraId="7B3F18EC" w14:textId="114C280E" w:rsidR="003E67A1" w:rsidRDefault="00D8244B" w:rsidP="0011511A">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 xml:space="preserve">Por lo que hace a los eventos correspondientes a </w:t>
      </w:r>
      <w:r w:rsidRPr="00D8244B">
        <w:rPr>
          <w:rFonts w:ascii="Arial" w:hAnsi="Arial" w:cs="Arial"/>
          <w:sz w:val="24"/>
          <w:szCs w:val="24"/>
          <w:lang w:val="es-ES_tradnl"/>
        </w:rPr>
        <w:t xml:space="preserve">extranjeros devueltos por la autoridad migratoria mexicana, </w:t>
      </w:r>
      <w:r>
        <w:rPr>
          <w:rFonts w:ascii="Arial" w:hAnsi="Arial" w:cs="Arial"/>
          <w:sz w:val="24"/>
          <w:szCs w:val="24"/>
          <w:lang w:val="es-ES_tradnl"/>
        </w:rPr>
        <w:t xml:space="preserve">por </w:t>
      </w:r>
      <w:r w:rsidRPr="00D8244B">
        <w:rPr>
          <w:rFonts w:ascii="Arial" w:hAnsi="Arial" w:cs="Arial"/>
          <w:sz w:val="24"/>
          <w:szCs w:val="24"/>
          <w:lang w:val="es-ES_tradnl"/>
        </w:rPr>
        <w:t>entidad federativa</w:t>
      </w:r>
      <w:r>
        <w:rPr>
          <w:rFonts w:ascii="Arial" w:hAnsi="Arial" w:cs="Arial"/>
          <w:sz w:val="24"/>
          <w:szCs w:val="24"/>
          <w:lang w:val="es-ES_tradnl"/>
        </w:rPr>
        <w:t xml:space="preserve"> durante el mismo año, las cifras reportadas a nivel nacional son de 149,812 eventos en total, donde el estado de Veracruz ocupa el segundo lugar con 31,526 en total. Ver Tabla 15.</w:t>
      </w:r>
    </w:p>
    <w:p w14:paraId="57B8AD0F" w14:textId="274D528E" w:rsidR="003E67A1" w:rsidRDefault="003E67A1" w:rsidP="0011511A">
      <w:pPr>
        <w:spacing w:before="0" w:beforeAutospacing="0" w:after="0" w:line="312" w:lineRule="auto"/>
        <w:jc w:val="both"/>
        <w:rPr>
          <w:rFonts w:ascii="Arial" w:hAnsi="Arial" w:cs="Arial"/>
          <w:sz w:val="24"/>
          <w:szCs w:val="24"/>
          <w:lang w:val="es-ES_tradnl"/>
        </w:rPr>
      </w:pPr>
    </w:p>
    <w:p w14:paraId="5C64CCDA" w14:textId="2FD5D34D" w:rsidR="003E67A1" w:rsidRPr="00AB7CDF" w:rsidRDefault="00AB7CDF" w:rsidP="00AB7CDF">
      <w:pPr>
        <w:pStyle w:val="Descripcin"/>
        <w:spacing w:beforeAutospacing="0" w:after="0" w:line="312" w:lineRule="auto"/>
        <w:jc w:val="center"/>
        <w:rPr>
          <w:rFonts w:ascii="Arial" w:hAnsi="Arial" w:cs="Arial"/>
          <w:i w:val="0"/>
          <w:iCs w:val="0"/>
          <w:sz w:val="24"/>
          <w:szCs w:val="24"/>
          <w:lang w:val="es-ES_tradnl"/>
        </w:rPr>
      </w:pPr>
      <w:bookmarkStart w:id="19" w:name="_Toc125115046"/>
      <w:r w:rsidRPr="00AB7CDF">
        <w:rPr>
          <w:noProof/>
        </w:rPr>
        <w:drawing>
          <wp:anchor distT="0" distB="0" distL="114300" distR="114300" simplePos="0" relativeHeight="251675648" behindDoc="0" locked="0" layoutInCell="1" allowOverlap="1" wp14:anchorId="42986EFE" wp14:editId="6ABA30F0">
            <wp:simplePos x="0" y="0"/>
            <wp:positionH relativeFrom="column">
              <wp:posOffset>345440</wp:posOffset>
            </wp:positionH>
            <wp:positionV relativeFrom="paragraph">
              <wp:posOffset>276860</wp:posOffset>
            </wp:positionV>
            <wp:extent cx="6553200" cy="4791075"/>
            <wp:effectExtent l="0" t="0" r="0" b="9525"/>
            <wp:wrapThrough wrapText="bothSides">
              <wp:wrapPolygon edited="0">
                <wp:start x="0" y="0"/>
                <wp:lineTo x="0" y="2233"/>
                <wp:lineTo x="377" y="2748"/>
                <wp:lineTo x="0" y="3779"/>
                <wp:lineTo x="0" y="4122"/>
                <wp:lineTo x="251" y="4466"/>
                <wp:lineTo x="251" y="17606"/>
                <wp:lineTo x="0" y="17864"/>
                <wp:lineTo x="0" y="18036"/>
                <wp:lineTo x="1005" y="19238"/>
                <wp:lineTo x="942" y="20011"/>
                <wp:lineTo x="1193" y="20612"/>
                <wp:lineTo x="1067" y="20612"/>
                <wp:lineTo x="1067" y="21385"/>
                <wp:lineTo x="1947" y="21557"/>
                <wp:lineTo x="2323" y="21557"/>
                <wp:lineTo x="21474" y="20870"/>
                <wp:lineTo x="21537" y="20698"/>
                <wp:lineTo x="21537"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0" cy="479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D8244B" w:rsidRPr="00AB7CDF">
        <w:rPr>
          <w:rFonts w:ascii="Arial" w:hAnsi="Arial" w:cs="Arial"/>
          <w:i w:val="0"/>
          <w:iCs w:val="0"/>
          <w:sz w:val="24"/>
          <w:szCs w:val="24"/>
        </w:rPr>
        <w:t xml:space="preserve">Tabla </w:t>
      </w:r>
      <w:r w:rsidR="00D8244B" w:rsidRPr="00AB7CDF">
        <w:rPr>
          <w:rFonts w:ascii="Arial" w:hAnsi="Arial" w:cs="Arial"/>
          <w:i w:val="0"/>
          <w:iCs w:val="0"/>
          <w:sz w:val="24"/>
          <w:szCs w:val="24"/>
        </w:rPr>
        <w:fldChar w:fldCharType="begin"/>
      </w:r>
      <w:r w:rsidR="00D8244B" w:rsidRPr="00AB7CDF">
        <w:rPr>
          <w:rFonts w:ascii="Arial" w:hAnsi="Arial" w:cs="Arial"/>
          <w:i w:val="0"/>
          <w:iCs w:val="0"/>
          <w:sz w:val="24"/>
          <w:szCs w:val="24"/>
        </w:rPr>
        <w:instrText xml:space="preserve"> SEQ Tabla \* ARABIC </w:instrText>
      </w:r>
      <w:r w:rsidR="00D8244B" w:rsidRPr="00AB7CDF">
        <w:rPr>
          <w:rFonts w:ascii="Arial" w:hAnsi="Arial" w:cs="Arial"/>
          <w:i w:val="0"/>
          <w:iCs w:val="0"/>
          <w:sz w:val="24"/>
          <w:szCs w:val="24"/>
        </w:rPr>
        <w:fldChar w:fldCharType="separate"/>
      </w:r>
      <w:r w:rsidR="00506CFD">
        <w:rPr>
          <w:rFonts w:ascii="Arial" w:hAnsi="Arial" w:cs="Arial"/>
          <w:i w:val="0"/>
          <w:iCs w:val="0"/>
          <w:noProof/>
          <w:sz w:val="24"/>
          <w:szCs w:val="24"/>
        </w:rPr>
        <w:t>15</w:t>
      </w:r>
      <w:r w:rsidR="00D8244B" w:rsidRPr="00AB7CDF">
        <w:rPr>
          <w:rFonts w:ascii="Arial" w:hAnsi="Arial" w:cs="Arial"/>
          <w:i w:val="0"/>
          <w:iCs w:val="0"/>
          <w:sz w:val="24"/>
          <w:szCs w:val="24"/>
        </w:rPr>
        <w:fldChar w:fldCharType="end"/>
      </w:r>
      <w:r w:rsidR="00D8244B" w:rsidRPr="00AB7CDF">
        <w:rPr>
          <w:rFonts w:ascii="Arial" w:hAnsi="Arial" w:cs="Arial"/>
          <w:i w:val="0"/>
          <w:iCs w:val="0"/>
          <w:sz w:val="24"/>
          <w:szCs w:val="24"/>
        </w:rPr>
        <w:t xml:space="preserve"> Eventos de extranjeros devueltos por la autoridad migratoria mexicana</w:t>
      </w:r>
      <w:r w:rsidRPr="00AB7CDF">
        <w:rPr>
          <w:rFonts w:ascii="Arial" w:hAnsi="Arial" w:cs="Arial"/>
          <w:i w:val="0"/>
          <w:iCs w:val="0"/>
          <w:sz w:val="24"/>
          <w:szCs w:val="24"/>
        </w:rPr>
        <w:t>.</w:t>
      </w:r>
      <w:bookmarkEnd w:id="19"/>
    </w:p>
    <w:p w14:paraId="4BD56AAE" w14:textId="5FC48FE0" w:rsidR="00D8244B" w:rsidRDefault="00D8244B" w:rsidP="00AB7CDF">
      <w:pPr>
        <w:spacing w:before="0" w:beforeAutospacing="0" w:after="0" w:line="240" w:lineRule="auto"/>
        <w:jc w:val="both"/>
        <w:rPr>
          <w:rFonts w:ascii="Arial" w:hAnsi="Arial" w:cs="Arial"/>
          <w:sz w:val="24"/>
          <w:szCs w:val="24"/>
          <w:lang w:val="es-ES_tradnl"/>
        </w:rPr>
      </w:pPr>
    </w:p>
    <w:p w14:paraId="6E2093B5" w14:textId="3A427001" w:rsidR="00D8244B" w:rsidRDefault="00D8244B" w:rsidP="00AB7CDF">
      <w:pPr>
        <w:spacing w:before="0" w:beforeAutospacing="0" w:after="0" w:line="240" w:lineRule="auto"/>
        <w:jc w:val="both"/>
        <w:rPr>
          <w:rFonts w:ascii="Arial" w:hAnsi="Arial" w:cs="Arial"/>
          <w:sz w:val="24"/>
          <w:szCs w:val="24"/>
          <w:lang w:val="es-ES_tradnl"/>
        </w:rPr>
      </w:pPr>
    </w:p>
    <w:p w14:paraId="199F6E9F" w14:textId="1463936B" w:rsidR="00D8244B" w:rsidRDefault="00D8244B" w:rsidP="00AB7CDF">
      <w:pPr>
        <w:spacing w:before="0" w:beforeAutospacing="0" w:after="0" w:line="240" w:lineRule="auto"/>
        <w:jc w:val="both"/>
        <w:rPr>
          <w:rFonts w:ascii="Arial" w:hAnsi="Arial" w:cs="Arial"/>
          <w:sz w:val="24"/>
          <w:szCs w:val="24"/>
          <w:lang w:val="es-ES_tradnl"/>
        </w:rPr>
      </w:pPr>
    </w:p>
    <w:p w14:paraId="4B1B388D" w14:textId="6E555A67" w:rsidR="00D8244B" w:rsidRDefault="00D8244B" w:rsidP="00AB7CDF">
      <w:pPr>
        <w:spacing w:before="0" w:beforeAutospacing="0" w:after="0" w:line="240" w:lineRule="auto"/>
        <w:jc w:val="both"/>
        <w:rPr>
          <w:rFonts w:ascii="Arial" w:hAnsi="Arial" w:cs="Arial"/>
          <w:sz w:val="24"/>
          <w:szCs w:val="24"/>
          <w:lang w:val="es-ES_tradnl"/>
        </w:rPr>
      </w:pPr>
    </w:p>
    <w:p w14:paraId="5B7A11CF" w14:textId="750A1DB8" w:rsidR="00D8244B" w:rsidRDefault="00D8244B" w:rsidP="00AB7CDF">
      <w:pPr>
        <w:spacing w:before="0" w:beforeAutospacing="0" w:after="0" w:line="240" w:lineRule="auto"/>
        <w:jc w:val="both"/>
        <w:rPr>
          <w:rFonts w:ascii="Arial" w:hAnsi="Arial" w:cs="Arial"/>
          <w:sz w:val="24"/>
          <w:szCs w:val="24"/>
          <w:lang w:val="es-ES_tradnl"/>
        </w:rPr>
      </w:pPr>
    </w:p>
    <w:p w14:paraId="20230EC9" w14:textId="7BFB0112" w:rsidR="00D8244B" w:rsidRDefault="00D8244B" w:rsidP="00AB7CDF">
      <w:pPr>
        <w:spacing w:before="0" w:beforeAutospacing="0" w:after="0" w:line="240" w:lineRule="auto"/>
        <w:jc w:val="both"/>
        <w:rPr>
          <w:rFonts w:ascii="Arial" w:hAnsi="Arial" w:cs="Arial"/>
          <w:sz w:val="24"/>
          <w:szCs w:val="24"/>
          <w:lang w:val="es-ES_tradnl"/>
        </w:rPr>
      </w:pPr>
    </w:p>
    <w:p w14:paraId="6764F763" w14:textId="277387E1" w:rsidR="00D8244B" w:rsidRDefault="00D8244B" w:rsidP="00AB7CDF">
      <w:pPr>
        <w:spacing w:before="0" w:beforeAutospacing="0" w:after="0" w:line="240" w:lineRule="auto"/>
        <w:jc w:val="both"/>
        <w:rPr>
          <w:rFonts w:ascii="Arial" w:hAnsi="Arial" w:cs="Arial"/>
          <w:sz w:val="24"/>
          <w:szCs w:val="24"/>
          <w:lang w:val="es-ES_tradnl"/>
        </w:rPr>
      </w:pPr>
    </w:p>
    <w:p w14:paraId="16308055" w14:textId="7D5BF229" w:rsidR="00D8244B" w:rsidRDefault="00D8244B" w:rsidP="00AB7CDF">
      <w:pPr>
        <w:spacing w:before="0" w:beforeAutospacing="0" w:after="0" w:line="240" w:lineRule="auto"/>
        <w:jc w:val="both"/>
        <w:rPr>
          <w:rFonts w:ascii="Arial" w:hAnsi="Arial" w:cs="Arial"/>
          <w:sz w:val="24"/>
          <w:szCs w:val="24"/>
          <w:lang w:val="es-ES_tradnl"/>
        </w:rPr>
      </w:pPr>
    </w:p>
    <w:p w14:paraId="4B66025C" w14:textId="237559D1" w:rsidR="00D8244B" w:rsidRDefault="00D8244B" w:rsidP="00AB7CDF">
      <w:pPr>
        <w:spacing w:before="0" w:beforeAutospacing="0" w:after="0" w:line="240" w:lineRule="auto"/>
        <w:jc w:val="both"/>
        <w:rPr>
          <w:rFonts w:ascii="Arial" w:hAnsi="Arial" w:cs="Arial"/>
          <w:sz w:val="24"/>
          <w:szCs w:val="24"/>
          <w:lang w:val="es-ES_tradnl"/>
        </w:rPr>
      </w:pPr>
    </w:p>
    <w:p w14:paraId="68036AF5" w14:textId="662B3682" w:rsidR="00D8244B" w:rsidRDefault="00D8244B" w:rsidP="00AB7CDF">
      <w:pPr>
        <w:spacing w:before="0" w:beforeAutospacing="0" w:after="0" w:line="240" w:lineRule="auto"/>
        <w:jc w:val="both"/>
        <w:rPr>
          <w:rFonts w:ascii="Arial" w:hAnsi="Arial" w:cs="Arial"/>
          <w:sz w:val="24"/>
          <w:szCs w:val="24"/>
          <w:lang w:val="es-ES_tradnl"/>
        </w:rPr>
      </w:pPr>
    </w:p>
    <w:p w14:paraId="5A076E70" w14:textId="37E37FF9" w:rsidR="00D8244B" w:rsidRDefault="00D8244B" w:rsidP="00AB7CDF">
      <w:pPr>
        <w:spacing w:before="0" w:beforeAutospacing="0" w:after="0" w:line="240" w:lineRule="auto"/>
        <w:jc w:val="both"/>
        <w:rPr>
          <w:rFonts w:ascii="Arial" w:hAnsi="Arial" w:cs="Arial"/>
          <w:sz w:val="24"/>
          <w:szCs w:val="24"/>
          <w:lang w:val="es-ES_tradnl"/>
        </w:rPr>
      </w:pPr>
    </w:p>
    <w:p w14:paraId="2DB137DE" w14:textId="4BFD7937" w:rsidR="00AB7CDF" w:rsidRDefault="00AB7CDF" w:rsidP="00AB7CDF">
      <w:pPr>
        <w:spacing w:before="0" w:beforeAutospacing="0" w:after="0" w:line="240" w:lineRule="auto"/>
        <w:jc w:val="both"/>
        <w:rPr>
          <w:rFonts w:ascii="Arial" w:hAnsi="Arial" w:cs="Arial"/>
          <w:sz w:val="24"/>
          <w:szCs w:val="24"/>
          <w:lang w:val="es-ES_tradnl"/>
        </w:rPr>
      </w:pPr>
    </w:p>
    <w:p w14:paraId="56200D6B" w14:textId="26AFA4EE" w:rsidR="00AB7CDF" w:rsidRDefault="00AB7CDF" w:rsidP="00AB7CDF">
      <w:pPr>
        <w:spacing w:before="0" w:beforeAutospacing="0" w:after="0" w:line="240" w:lineRule="auto"/>
        <w:jc w:val="both"/>
        <w:rPr>
          <w:rFonts w:ascii="Arial" w:hAnsi="Arial" w:cs="Arial"/>
          <w:sz w:val="24"/>
          <w:szCs w:val="24"/>
          <w:lang w:val="es-ES_tradnl"/>
        </w:rPr>
      </w:pPr>
    </w:p>
    <w:p w14:paraId="3B56F6E2" w14:textId="124A0D54" w:rsidR="00AB7CDF" w:rsidRDefault="00AB7CDF" w:rsidP="00AB7CDF">
      <w:pPr>
        <w:spacing w:before="0" w:beforeAutospacing="0" w:after="0" w:line="240" w:lineRule="auto"/>
        <w:jc w:val="both"/>
        <w:rPr>
          <w:rFonts w:ascii="Arial" w:hAnsi="Arial" w:cs="Arial"/>
          <w:sz w:val="24"/>
          <w:szCs w:val="24"/>
          <w:lang w:val="es-ES_tradnl"/>
        </w:rPr>
      </w:pPr>
    </w:p>
    <w:p w14:paraId="3DEDFF18" w14:textId="6E6022AB" w:rsidR="00AB7CDF" w:rsidRDefault="00AB7CDF" w:rsidP="00AB7CDF">
      <w:pPr>
        <w:spacing w:before="0" w:beforeAutospacing="0" w:after="0" w:line="240" w:lineRule="auto"/>
        <w:jc w:val="both"/>
        <w:rPr>
          <w:rFonts w:ascii="Arial" w:hAnsi="Arial" w:cs="Arial"/>
          <w:sz w:val="24"/>
          <w:szCs w:val="24"/>
          <w:lang w:val="es-ES_tradnl"/>
        </w:rPr>
      </w:pPr>
    </w:p>
    <w:p w14:paraId="791EE9FC" w14:textId="32037018" w:rsidR="00AB7CDF" w:rsidRDefault="00AB7CDF" w:rsidP="00AB7CDF">
      <w:pPr>
        <w:spacing w:before="0" w:beforeAutospacing="0" w:after="0" w:line="240" w:lineRule="auto"/>
        <w:jc w:val="both"/>
        <w:rPr>
          <w:rFonts w:ascii="Arial" w:hAnsi="Arial" w:cs="Arial"/>
          <w:sz w:val="24"/>
          <w:szCs w:val="24"/>
          <w:lang w:val="es-ES_tradnl"/>
        </w:rPr>
      </w:pPr>
    </w:p>
    <w:p w14:paraId="48F012D3" w14:textId="3D0EF4C8" w:rsidR="00AB7CDF" w:rsidRDefault="00AB7CDF" w:rsidP="00AB7CDF">
      <w:pPr>
        <w:spacing w:before="0" w:beforeAutospacing="0" w:after="0" w:line="240" w:lineRule="auto"/>
        <w:jc w:val="both"/>
        <w:rPr>
          <w:rFonts w:ascii="Arial" w:hAnsi="Arial" w:cs="Arial"/>
          <w:sz w:val="24"/>
          <w:szCs w:val="24"/>
          <w:lang w:val="es-ES_tradnl"/>
        </w:rPr>
      </w:pPr>
    </w:p>
    <w:p w14:paraId="01D1651E" w14:textId="5920D5D0" w:rsidR="00AB7CDF" w:rsidRDefault="00AB7CDF" w:rsidP="00AB7CDF">
      <w:pPr>
        <w:spacing w:before="0" w:beforeAutospacing="0" w:after="0" w:line="240" w:lineRule="auto"/>
        <w:jc w:val="both"/>
        <w:rPr>
          <w:rFonts w:ascii="Arial" w:hAnsi="Arial" w:cs="Arial"/>
          <w:sz w:val="24"/>
          <w:szCs w:val="24"/>
          <w:lang w:val="es-ES_tradnl"/>
        </w:rPr>
      </w:pPr>
    </w:p>
    <w:p w14:paraId="5BB762F5" w14:textId="255C2C0B" w:rsidR="00AB7CDF" w:rsidRDefault="00AB7CDF" w:rsidP="00AB7CDF">
      <w:pPr>
        <w:spacing w:before="0" w:beforeAutospacing="0" w:after="0" w:line="240" w:lineRule="auto"/>
        <w:jc w:val="both"/>
        <w:rPr>
          <w:rFonts w:ascii="Arial" w:hAnsi="Arial" w:cs="Arial"/>
          <w:sz w:val="24"/>
          <w:szCs w:val="24"/>
          <w:lang w:val="es-ES_tradnl"/>
        </w:rPr>
      </w:pPr>
    </w:p>
    <w:p w14:paraId="5C127012" w14:textId="4A6246B8" w:rsidR="00AB7CDF" w:rsidRDefault="00AB7CDF" w:rsidP="00AB7CDF">
      <w:pPr>
        <w:spacing w:before="0" w:beforeAutospacing="0" w:after="0" w:line="240" w:lineRule="auto"/>
        <w:jc w:val="both"/>
        <w:rPr>
          <w:rFonts w:ascii="Arial" w:hAnsi="Arial" w:cs="Arial"/>
          <w:sz w:val="24"/>
          <w:szCs w:val="24"/>
          <w:lang w:val="es-ES_tradnl"/>
        </w:rPr>
      </w:pPr>
    </w:p>
    <w:p w14:paraId="373FD510" w14:textId="26DDA6F3" w:rsidR="00AB7CDF" w:rsidRDefault="00AB7CDF" w:rsidP="00AB7CDF">
      <w:pPr>
        <w:spacing w:before="0" w:beforeAutospacing="0" w:after="0" w:line="240" w:lineRule="auto"/>
        <w:jc w:val="both"/>
        <w:rPr>
          <w:rFonts w:ascii="Arial" w:hAnsi="Arial" w:cs="Arial"/>
          <w:sz w:val="24"/>
          <w:szCs w:val="24"/>
          <w:lang w:val="es-ES_tradnl"/>
        </w:rPr>
      </w:pPr>
    </w:p>
    <w:p w14:paraId="205A6D7B" w14:textId="3C6B96C1" w:rsidR="00AB7CDF" w:rsidRDefault="00AB7CDF" w:rsidP="00AB7CDF">
      <w:pPr>
        <w:spacing w:before="0" w:beforeAutospacing="0" w:after="0" w:line="240" w:lineRule="auto"/>
        <w:jc w:val="both"/>
        <w:rPr>
          <w:rFonts w:ascii="Arial" w:hAnsi="Arial" w:cs="Arial"/>
          <w:sz w:val="24"/>
          <w:szCs w:val="24"/>
          <w:lang w:val="es-ES_tradnl"/>
        </w:rPr>
      </w:pPr>
    </w:p>
    <w:p w14:paraId="06834EF8" w14:textId="77777777" w:rsidR="00494894" w:rsidRDefault="00494894" w:rsidP="00AB7CDF">
      <w:pPr>
        <w:spacing w:before="0" w:beforeAutospacing="0" w:after="0" w:line="240" w:lineRule="auto"/>
        <w:jc w:val="both"/>
        <w:rPr>
          <w:rFonts w:ascii="Arial" w:hAnsi="Arial" w:cs="Arial"/>
          <w:sz w:val="24"/>
          <w:szCs w:val="24"/>
          <w:lang w:val="es-ES_tradnl"/>
        </w:rPr>
      </w:pPr>
    </w:p>
    <w:p w14:paraId="5533BE77" w14:textId="14567B23" w:rsidR="00AF1E3D" w:rsidRDefault="00494894" w:rsidP="00AF1E3D">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 xml:space="preserve">Como </w:t>
      </w:r>
      <w:r w:rsidR="00AB7CDF">
        <w:rPr>
          <w:rFonts w:ascii="Arial" w:hAnsi="Arial" w:cs="Arial"/>
          <w:sz w:val="24"/>
          <w:szCs w:val="24"/>
          <w:lang w:val="es-ES_tradnl"/>
        </w:rPr>
        <w:t xml:space="preserve">se puede observar </w:t>
      </w:r>
      <w:r>
        <w:rPr>
          <w:rFonts w:ascii="Arial" w:hAnsi="Arial" w:cs="Arial"/>
          <w:sz w:val="24"/>
          <w:szCs w:val="24"/>
          <w:lang w:val="es-ES_tradnl"/>
        </w:rPr>
        <w:t xml:space="preserve">en la tabla 15 </w:t>
      </w:r>
      <w:r w:rsidR="00AB7CDF">
        <w:rPr>
          <w:rFonts w:ascii="Arial" w:hAnsi="Arial" w:cs="Arial"/>
          <w:sz w:val="24"/>
          <w:szCs w:val="24"/>
          <w:lang w:val="es-ES_tradnl"/>
        </w:rPr>
        <w:t>el estado de Chiapas es el que ocupa el primer lugar con 58,</w:t>
      </w:r>
      <w:r w:rsidR="00AF1E3D">
        <w:rPr>
          <w:rFonts w:ascii="Arial" w:hAnsi="Arial" w:cs="Arial"/>
          <w:sz w:val="24"/>
          <w:szCs w:val="24"/>
          <w:lang w:val="es-ES_tradnl"/>
        </w:rPr>
        <w:t>179</w:t>
      </w:r>
      <w:r w:rsidR="00AB7CDF">
        <w:rPr>
          <w:rFonts w:ascii="Arial" w:hAnsi="Arial" w:cs="Arial"/>
          <w:sz w:val="24"/>
          <w:szCs w:val="24"/>
          <w:lang w:val="es-ES_tradnl"/>
        </w:rPr>
        <w:t xml:space="preserve"> eventos a nivel nacional, mientras que Tabasco, </w:t>
      </w:r>
      <w:r w:rsidR="00AF1E3D">
        <w:rPr>
          <w:rFonts w:ascii="Arial" w:hAnsi="Arial" w:cs="Arial"/>
          <w:sz w:val="24"/>
          <w:szCs w:val="24"/>
          <w:lang w:val="es-ES_tradnl"/>
        </w:rPr>
        <w:t>Coahuila</w:t>
      </w:r>
      <w:r w:rsidR="00AB7CDF">
        <w:rPr>
          <w:rFonts w:ascii="Arial" w:hAnsi="Arial" w:cs="Arial"/>
          <w:sz w:val="24"/>
          <w:szCs w:val="24"/>
          <w:lang w:val="es-ES_tradnl"/>
        </w:rPr>
        <w:t xml:space="preserve"> y Oaxaca ocupan el tercer, cuarto y quinto lugar con 1</w:t>
      </w:r>
      <w:r w:rsidR="00AF1E3D">
        <w:rPr>
          <w:rFonts w:ascii="Arial" w:hAnsi="Arial" w:cs="Arial"/>
          <w:sz w:val="24"/>
          <w:szCs w:val="24"/>
          <w:lang w:val="es-ES_tradnl"/>
        </w:rPr>
        <w:t>4</w:t>
      </w:r>
      <w:r w:rsidR="00AB7CDF">
        <w:rPr>
          <w:rFonts w:ascii="Arial" w:hAnsi="Arial" w:cs="Arial"/>
          <w:sz w:val="24"/>
          <w:szCs w:val="24"/>
          <w:lang w:val="es-ES_tradnl"/>
        </w:rPr>
        <w:t>,</w:t>
      </w:r>
      <w:r w:rsidR="00AF1E3D">
        <w:rPr>
          <w:rFonts w:ascii="Arial" w:hAnsi="Arial" w:cs="Arial"/>
          <w:sz w:val="24"/>
          <w:szCs w:val="24"/>
          <w:lang w:val="es-ES_tradnl"/>
        </w:rPr>
        <w:t>31</w:t>
      </w:r>
      <w:r w:rsidR="00AB7CDF">
        <w:rPr>
          <w:rFonts w:ascii="Arial" w:hAnsi="Arial" w:cs="Arial"/>
          <w:sz w:val="24"/>
          <w:szCs w:val="24"/>
          <w:lang w:val="es-ES_tradnl"/>
        </w:rPr>
        <w:t xml:space="preserve">8, </w:t>
      </w:r>
      <w:r w:rsidR="00AF1E3D">
        <w:rPr>
          <w:rFonts w:ascii="Arial" w:hAnsi="Arial" w:cs="Arial"/>
          <w:sz w:val="24"/>
          <w:szCs w:val="24"/>
          <w:lang w:val="es-ES_tradnl"/>
        </w:rPr>
        <w:t>6</w:t>
      </w:r>
      <w:r w:rsidR="00AB7CDF">
        <w:rPr>
          <w:rFonts w:ascii="Arial" w:hAnsi="Arial" w:cs="Arial"/>
          <w:sz w:val="24"/>
          <w:szCs w:val="24"/>
          <w:lang w:val="es-ES_tradnl"/>
        </w:rPr>
        <w:t>,</w:t>
      </w:r>
      <w:r w:rsidR="00AF1E3D">
        <w:rPr>
          <w:rFonts w:ascii="Arial" w:hAnsi="Arial" w:cs="Arial"/>
          <w:sz w:val="24"/>
          <w:szCs w:val="24"/>
          <w:lang w:val="es-ES_tradnl"/>
        </w:rPr>
        <w:t>10</w:t>
      </w:r>
      <w:r w:rsidR="00AB7CDF">
        <w:rPr>
          <w:rFonts w:ascii="Arial" w:hAnsi="Arial" w:cs="Arial"/>
          <w:sz w:val="24"/>
          <w:szCs w:val="24"/>
          <w:lang w:val="es-ES_tradnl"/>
        </w:rPr>
        <w:t xml:space="preserve">4 y </w:t>
      </w:r>
      <w:r w:rsidR="00AF1E3D">
        <w:rPr>
          <w:rFonts w:ascii="Arial" w:hAnsi="Arial" w:cs="Arial"/>
          <w:sz w:val="24"/>
          <w:szCs w:val="24"/>
          <w:lang w:val="es-ES_tradnl"/>
        </w:rPr>
        <w:t>5</w:t>
      </w:r>
      <w:r w:rsidR="00AB7CDF">
        <w:rPr>
          <w:rFonts w:ascii="Arial" w:hAnsi="Arial" w:cs="Arial"/>
          <w:sz w:val="24"/>
          <w:szCs w:val="24"/>
          <w:lang w:val="es-ES_tradnl"/>
        </w:rPr>
        <w:t>,</w:t>
      </w:r>
      <w:r w:rsidR="00AF1E3D">
        <w:rPr>
          <w:rFonts w:ascii="Arial" w:hAnsi="Arial" w:cs="Arial"/>
          <w:sz w:val="24"/>
          <w:szCs w:val="24"/>
          <w:lang w:val="es-ES_tradnl"/>
        </w:rPr>
        <w:t>8</w:t>
      </w:r>
      <w:r w:rsidR="00AB7CDF">
        <w:rPr>
          <w:rFonts w:ascii="Arial" w:hAnsi="Arial" w:cs="Arial"/>
          <w:sz w:val="24"/>
          <w:szCs w:val="24"/>
          <w:lang w:val="es-ES_tradnl"/>
        </w:rPr>
        <w:t>46 respectivamente</w:t>
      </w:r>
      <w:r w:rsidR="00AF1E3D">
        <w:rPr>
          <w:rFonts w:ascii="Arial" w:hAnsi="Arial" w:cs="Arial"/>
          <w:sz w:val="24"/>
          <w:szCs w:val="24"/>
          <w:lang w:val="es-ES_tradnl"/>
        </w:rPr>
        <w:t>, en contraste con los estados de Colima con 14, Querétaro con 29, Baja California Sur con 30, Guerrero con 40 y Estado de México con 51 en total.</w:t>
      </w:r>
    </w:p>
    <w:p w14:paraId="7652D04B" w14:textId="6D619F93" w:rsidR="00D8244B" w:rsidRDefault="00D8244B" w:rsidP="0011511A">
      <w:pPr>
        <w:spacing w:before="0" w:beforeAutospacing="0" w:after="0" w:line="312" w:lineRule="auto"/>
        <w:jc w:val="both"/>
        <w:rPr>
          <w:rFonts w:ascii="Arial" w:hAnsi="Arial" w:cs="Arial"/>
          <w:sz w:val="24"/>
          <w:szCs w:val="24"/>
          <w:lang w:val="es-ES_tradnl"/>
        </w:rPr>
      </w:pPr>
    </w:p>
    <w:p w14:paraId="753A1F22" w14:textId="3AE77B3D" w:rsidR="003E67A1" w:rsidRDefault="002A3759" w:rsidP="0011511A">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C</w:t>
      </w:r>
      <w:r w:rsidR="003E67A1">
        <w:rPr>
          <w:rFonts w:ascii="Arial" w:hAnsi="Arial" w:cs="Arial"/>
          <w:sz w:val="24"/>
          <w:szCs w:val="24"/>
          <w:lang w:val="es-ES_tradnl"/>
        </w:rPr>
        <w:t xml:space="preserve">abe señalar </w:t>
      </w:r>
      <w:r w:rsidR="00494894">
        <w:rPr>
          <w:rFonts w:ascii="Arial" w:hAnsi="Arial" w:cs="Arial"/>
          <w:sz w:val="24"/>
          <w:szCs w:val="24"/>
          <w:lang w:val="es-ES_tradnl"/>
        </w:rPr>
        <w:t>que las estadísticas presentada</w:t>
      </w:r>
      <w:r w:rsidR="00E91CD7">
        <w:rPr>
          <w:rFonts w:ascii="Arial" w:hAnsi="Arial" w:cs="Arial"/>
          <w:sz w:val="24"/>
          <w:szCs w:val="24"/>
          <w:lang w:val="es-ES_tradnl"/>
        </w:rPr>
        <w:t>s</w:t>
      </w:r>
      <w:r w:rsidR="00494894">
        <w:rPr>
          <w:rFonts w:ascii="Arial" w:hAnsi="Arial" w:cs="Arial"/>
          <w:sz w:val="24"/>
          <w:szCs w:val="24"/>
          <w:lang w:val="es-ES_tradnl"/>
        </w:rPr>
        <w:t xml:space="preserve"> de la dimensi</w:t>
      </w:r>
      <w:r w:rsidR="00E91CD7">
        <w:rPr>
          <w:rFonts w:ascii="Arial" w:hAnsi="Arial" w:cs="Arial"/>
          <w:sz w:val="24"/>
          <w:szCs w:val="24"/>
          <w:lang w:val="es-ES_tradnl"/>
        </w:rPr>
        <w:t xml:space="preserve">ón de movilidad y migración de tránsito de extranjeros presentados y devueltos, que presenta la Unidad de Política Migratoria, </w:t>
      </w:r>
      <w:proofErr w:type="gramStart"/>
      <w:r w:rsidR="003E67A1" w:rsidRPr="00B5062D">
        <w:rPr>
          <w:rFonts w:ascii="Arial" w:hAnsi="Arial" w:cs="Arial"/>
          <w:sz w:val="24"/>
          <w:szCs w:val="24"/>
          <w:lang w:val="es-ES_tradnl"/>
        </w:rPr>
        <w:t>refiere</w:t>
      </w:r>
      <w:proofErr w:type="gramEnd"/>
      <w:r w:rsidR="003E67A1" w:rsidRPr="00B5062D">
        <w:rPr>
          <w:rFonts w:ascii="Arial" w:hAnsi="Arial" w:cs="Arial"/>
          <w:sz w:val="24"/>
          <w:szCs w:val="24"/>
          <w:lang w:val="es-ES_tradnl"/>
        </w:rPr>
        <w:t xml:space="preserve"> a eventos de migrantes ingresados en las estaciones migratorias del INM bajo el procedimiento administrativo de presentación por no acreditar su situación migratoria, según lo previsto en los artículos 99, 112 y 113 de la Ley de Migración y del artículo 222 de su Reglamento.</w:t>
      </w:r>
    </w:p>
    <w:p w14:paraId="3A71D735" w14:textId="3C59ECFD" w:rsidR="006B368D" w:rsidRDefault="006B368D" w:rsidP="0011511A">
      <w:pPr>
        <w:spacing w:before="0" w:beforeAutospacing="0" w:after="0" w:line="312" w:lineRule="auto"/>
        <w:jc w:val="both"/>
        <w:rPr>
          <w:rFonts w:ascii="Arial" w:hAnsi="Arial" w:cs="Arial"/>
          <w:sz w:val="24"/>
          <w:szCs w:val="24"/>
          <w:lang w:val="es-ES_tradnl"/>
        </w:rPr>
      </w:pPr>
    </w:p>
    <w:p w14:paraId="60E56C7E" w14:textId="5C7FFBA8" w:rsidR="006B368D" w:rsidRDefault="006B368D" w:rsidP="0011511A">
      <w:pPr>
        <w:spacing w:before="0" w:beforeAutospacing="0" w:after="0" w:line="312" w:lineRule="auto"/>
        <w:jc w:val="both"/>
        <w:rPr>
          <w:rFonts w:ascii="Arial" w:hAnsi="Arial" w:cs="Arial"/>
          <w:sz w:val="24"/>
          <w:szCs w:val="24"/>
          <w:lang w:val="es-ES_tradnl"/>
        </w:rPr>
      </w:pPr>
    </w:p>
    <w:p w14:paraId="34E64CB9" w14:textId="77777777" w:rsidR="006B368D" w:rsidRDefault="006B368D" w:rsidP="0011511A">
      <w:pPr>
        <w:spacing w:before="0" w:beforeAutospacing="0" w:after="0" w:line="312" w:lineRule="auto"/>
        <w:jc w:val="both"/>
        <w:rPr>
          <w:rFonts w:ascii="Arial" w:hAnsi="Arial" w:cs="Arial"/>
          <w:sz w:val="24"/>
          <w:szCs w:val="24"/>
          <w:lang w:val="es-ES_tradnl"/>
        </w:rPr>
      </w:pPr>
    </w:p>
    <w:p w14:paraId="73BA30D8" w14:textId="1320BBBC" w:rsidR="003E67A1" w:rsidRDefault="003E67A1" w:rsidP="0011511A">
      <w:pPr>
        <w:spacing w:before="0" w:beforeAutospacing="0" w:after="0" w:line="312" w:lineRule="auto"/>
        <w:jc w:val="both"/>
        <w:rPr>
          <w:rFonts w:ascii="Arial" w:hAnsi="Arial" w:cs="Arial"/>
          <w:sz w:val="24"/>
          <w:szCs w:val="24"/>
          <w:lang w:val="es-ES_tradnl"/>
        </w:rPr>
      </w:pPr>
    </w:p>
    <w:p w14:paraId="47D6A151" w14:textId="77777777" w:rsidR="003E67A1" w:rsidRDefault="003E67A1" w:rsidP="0011511A">
      <w:pPr>
        <w:spacing w:before="0" w:beforeAutospacing="0" w:after="0" w:line="312" w:lineRule="auto"/>
        <w:jc w:val="both"/>
        <w:rPr>
          <w:rFonts w:ascii="Arial" w:hAnsi="Arial" w:cs="Arial"/>
          <w:sz w:val="24"/>
          <w:szCs w:val="24"/>
          <w:lang w:val="es-ES_tradnl"/>
        </w:rPr>
        <w:sectPr w:rsidR="003E67A1">
          <w:pgSz w:w="12240" w:h="15840"/>
          <w:pgMar w:top="851" w:right="851" w:bottom="851" w:left="851" w:header="709" w:footer="709" w:gutter="0"/>
          <w:cols w:space="720"/>
          <w:docGrid w:type="lines" w:linePitch="360"/>
        </w:sectPr>
      </w:pPr>
    </w:p>
    <w:p w14:paraId="7C2F1ABE" w14:textId="23122E8C" w:rsidR="003E67A1" w:rsidRPr="00D54740" w:rsidRDefault="003E67A1" w:rsidP="00FC62D7">
      <w:pPr>
        <w:spacing w:before="0" w:beforeAutospacing="0" w:after="0" w:line="240" w:lineRule="auto"/>
        <w:jc w:val="both"/>
        <w:rPr>
          <w:rFonts w:ascii="Arial" w:hAnsi="Arial" w:cs="Arial"/>
          <w:sz w:val="24"/>
          <w:szCs w:val="24"/>
          <w:lang w:val="es-ES_tradnl"/>
        </w:rPr>
      </w:pPr>
    </w:p>
    <w:p w14:paraId="0B907845" w14:textId="08BF1214" w:rsidR="00D54740" w:rsidRDefault="00D54740" w:rsidP="00FC62D7">
      <w:pPr>
        <w:pStyle w:val="Ttulo3"/>
        <w:spacing w:before="0" w:beforeAutospacing="0" w:line="240" w:lineRule="auto"/>
        <w:rPr>
          <w:rFonts w:ascii="Arial" w:hAnsi="Arial" w:cs="Arial"/>
        </w:rPr>
      </w:pPr>
      <w:bookmarkStart w:id="20" w:name="_Toc125115003"/>
      <w:r w:rsidRPr="00D54740">
        <w:rPr>
          <w:rFonts w:ascii="Arial" w:hAnsi="Arial" w:cs="Arial"/>
        </w:rPr>
        <w:t xml:space="preserve">Dimensión de movilidad y migración de </w:t>
      </w:r>
      <w:r>
        <w:rPr>
          <w:rFonts w:ascii="Arial" w:hAnsi="Arial" w:cs="Arial"/>
        </w:rPr>
        <w:t>retorno</w:t>
      </w:r>
      <w:r w:rsidRPr="00D54740">
        <w:rPr>
          <w:rFonts w:ascii="Arial" w:hAnsi="Arial" w:cs="Arial"/>
        </w:rPr>
        <w:t>.</w:t>
      </w:r>
      <w:bookmarkEnd w:id="20"/>
    </w:p>
    <w:p w14:paraId="252547C2" w14:textId="77777777" w:rsidR="00FC62D7" w:rsidRPr="00FC62D7" w:rsidRDefault="00FC62D7" w:rsidP="00FC62D7">
      <w:pPr>
        <w:spacing w:before="0" w:beforeAutospacing="0" w:after="0" w:line="240" w:lineRule="auto"/>
        <w:rPr>
          <w:rFonts w:ascii="Arial" w:hAnsi="Arial" w:cs="Arial"/>
          <w:sz w:val="10"/>
          <w:szCs w:val="10"/>
        </w:rPr>
      </w:pPr>
    </w:p>
    <w:p w14:paraId="33982FAB" w14:textId="77777777" w:rsidR="000C30A4" w:rsidRDefault="001B732A" w:rsidP="00501BE9">
      <w:pPr>
        <w:spacing w:before="0" w:beforeAutospacing="0" w:after="0" w:line="312" w:lineRule="auto"/>
        <w:jc w:val="both"/>
        <w:textAlignment w:val="baseline"/>
        <w:rPr>
          <w:rFonts w:ascii="Arial" w:hAnsi="Arial" w:cs="Arial"/>
          <w:sz w:val="24"/>
          <w:szCs w:val="24"/>
          <w:lang w:val="es-ES"/>
        </w:rPr>
      </w:pPr>
      <w:r>
        <w:rPr>
          <w:rFonts w:ascii="Arial" w:hAnsi="Arial" w:cs="Arial"/>
          <w:sz w:val="24"/>
          <w:szCs w:val="24"/>
          <w:lang w:val="es-ES_tradnl"/>
        </w:rPr>
        <w:t>En publicación</w:t>
      </w:r>
      <w:r w:rsidR="001A35E6" w:rsidRPr="00501BE9">
        <w:rPr>
          <w:rFonts w:ascii="Arial" w:hAnsi="Arial" w:cs="Arial"/>
          <w:sz w:val="24"/>
          <w:szCs w:val="24"/>
          <w:lang w:val="es-ES_tradnl"/>
        </w:rPr>
        <w:t xml:space="preserve"> </w:t>
      </w:r>
      <w:r>
        <w:rPr>
          <w:rFonts w:ascii="Arial" w:hAnsi="Arial" w:cs="Arial"/>
          <w:sz w:val="24"/>
          <w:szCs w:val="24"/>
          <w:lang w:val="es-ES_tradnl"/>
        </w:rPr>
        <w:t>d</w:t>
      </w:r>
      <w:r w:rsidR="001A35E6" w:rsidRPr="00501BE9">
        <w:rPr>
          <w:rFonts w:ascii="Arial" w:hAnsi="Arial" w:cs="Arial"/>
          <w:sz w:val="24"/>
          <w:szCs w:val="24"/>
          <w:lang w:val="es-ES_tradnl"/>
        </w:rPr>
        <w:t xml:space="preserve">el </w:t>
      </w:r>
      <w:r w:rsidR="001A35E6" w:rsidRPr="001B732A">
        <w:rPr>
          <w:rFonts w:ascii="Arial" w:hAnsi="Arial" w:cs="Arial"/>
          <w:b/>
          <w:bCs/>
          <w:sz w:val="24"/>
          <w:szCs w:val="24"/>
          <w:lang w:val="es-ES_tradnl"/>
        </w:rPr>
        <w:t>Portal de Datos sobre Migración</w:t>
      </w:r>
      <w:r w:rsidR="001A35E6" w:rsidRPr="00501BE9">
        <w:rPr>
          <w:rFonts w:ascii="Arial" w:hAnsi="Arial" w:cs="Arial"/>
          <w:sz w:val="24"/>
          <w:szCs w:val="24"/>
          <w:lang w:val="es-ES_tradnl"/>
        </w:rPr>
        <w:t xml:space="preserve">, </w:t>
      </w:r>
      <w:r>
        <w:rPr>
          <w:rFonts w:ascii="Arial" w:hAnsi="Arial" w:cs="Arial"/>
          <w:sz w:val="24"/>
          <w:szCs w:val="24"/>
          <w:lang w:val="es-ES_tradnl"/>
        </w:rPr>
        <w:t xml:space="preserve">y con apoyo del </w:t>
      </w:r>
      <w:r w:rsidRPr="001B732A">
        <w:rPr>
          <w:rFonts w:ascii="Arial" w:hAnsi="Arial" w:cs="Arial"/>
          <w:b/>
          <w:bCs/>
          <w:sz w:val="24"/>
          <w:szCs w:val="24"/>
          <w:lang w:val="es-ES_tradnl"/>
        </w:rPr>
        <w:t xml:space="preserve">Glosario de la </w:t>
      </w:r>
      <w:r w:rsidR="000C30A4">
        <w:rPr>
          <w:rFonts w:ascii="Arial" w:hAnsi="Arial" w:cs="Arial"/>
          <w:b/>
          <w:bCs/>
          <w:sz w:val="24"/>
          <w:szCs w:val="24"/>
          <w:lang w:val="es-ES_tradnl"/>
        </w:rPr>
        <w:t>Organización Internacional para las Migraciones (</w:t>
      </w:r>
      <w:r w:rsidRPr="001B732A">
        <w:rPr>
          <w:rFonts w:ascii="Arial" w:hAnsi="Arial" w:cs="Arial"/>
          <w:b/>
          <w:bCs/>
          <w:sz w:val="24"/>
          <w:szCs w:val="24"/>
          <w:lang w:val="es-ES_tradnl"/>
        </w:rPr>
        <w:t>OIM</w:t>
      </w:r>
      <w:r w:rsidR="000C30A4">
        <w:rPr>
          <w:rFonts w:ascii="Arial" w:hAnsi="Arial" w:cs="Arial"/>
          <w:b/>
          <w:bCs/>
          <w:sz w:val="24"/>
          <w:szCs w:val="24"/>
          <w:lang w:val="es-ES_tradnl"/>
        </w:rPr>
        <w:t>)</w:t>
      </w:r>
      <w:r w:rsidRPr="000C30A4">
        <w:rPr>
          <w:rFonts w:ascii="Arial" w:hAnsi="Arial" w:cs="Arial"/>
          <w:sz w:val="24"/>
          <w:szCs w:val="24"/>
          <w:lang w:val="es-ES_tradnl"/>
        </w:rPr>
        <w:t xml:space="preserve"> </w:t>
      </w:r>
      <w:r>
        <w:rPr>
          <w:rFonts w:ascii="Arial" w:hAnsi="Arial" w:cs="Arial"/>
          <w:sz w:val="24"/>
          <w:szCs w:val="24"/>
          <w:lang w:val="es-ES_tradnl"/>
        </w:rPr>
        <w:t xml:space="preserve">página 125, indican que: </w:t>
      </w:r>
      <w:r>
        <w:rPr>
          <w:rFonts w:ascii="Arial" w:hAnsi="Arial" w:cs="Arial"/>
          <w:sz w:val="24"/>
          <w:szCs w:val="24"/>
          <w:lang w:val="es-ES"/>
        </w:rPr>
        <w:t>n</w:t>
      </w:r>
      <w:r w:rsidR="001A35E6" w:rsidRPr="00501BE9">
        <w:rPr>
          <w:rFonts w:ascii="Arial" w:hAnsi="Arial" w:cs="Arial"/>
          <w:sz w:val="24"/>
          <w:szCs w:val="24"/>
          <w:lang w:val="es-ES"/>
        </w:rPr>
        <w:t>o existe una definición universalmente aceptada de "</w:t>
      </w:r>
      <w:r w:rsidR="001A35E6" w:rsidRPr="00506CFD">
        <w:rPr>
          <w:rFonts w:ascii="Arial" w:hAnsi="Arial" w:cs="Arial"/>
          <w:b/>
          <w:bCs/>
          <w:sz w:val="24"/>
          <w:szCs w:val="24"/>
          <w:lang w:val="es-ES"/>
        </w:rPr>
        <w:t>migración de retorno</w:t>
      </w:r>
      <w:r w:rsidR="001A35E6" w:rsidRPr="00501BE9">
        <w:rPr>
          <w:rFonts w:ascii="Arial" w:hAnsi="Arial" w:cs="Arial"/>
          <w:sz w:val="24"/>
          <w:szCs w:val="24"/>
          <w:lang w:val="es-ES"/>
        </w:rPr>
        <w:t>".</w:t>
      </w:r>
      <w:r w:rsidR="001A35E6" w:rsidRPr="00501BE9">
        <w:rPr>
          <w:rFonts w:ascii="Arial" w:hAnsi="Arial" w:cs="Arial"/>
          <w:sz w:val="24"/>
          <w:szCs w:val="24"/>
          <w:lang w:val="es-CO"/>
        </w:rPr>
        <w:t> </w:t>
      </w:r>
      <w:r>
        <w:rPr>
          <w:rFonts w:ascii="Arial" w:hAnsi="Arial" w:cs="Arial"/>
          <w:sz w:val="24"/>
          <w:szCs w:val="24"/>
          <w:lang w:val="es-CO"/>
        </w:rPr>
        <w:t xml:space="preserve"> Sin embargo, se considera que </w:t>
      </w:r>
      <w:r w:rsidR="001A35E6" w:rsidRPr="001A35E6">
        <w:rPr>
          <w:rFonts w:ascii="Arial" w:hAnsi="Arial" w:cs="Arial"/>
          <w:b/>
          <w:bCs/>
          <w:sz w:val="24"/>
          <w:szCs w:val="24"/>
          <w:lang w:val="es-ES"/>
        </w:rPr>
        <w:t>El</w:t>
      </w:r>
      <w:r w:rsidR="001A35E6" w:rsidRPr="001A35E6">
        <w:rPr>
          <w:rFonts w:ascii="Arial" w:hAnsi="Arial" w:cs="Arial"/>
          <w:sz w:val="24"/>
          <w:szCs w:val="24"/>
          <w:lang w:val="es-ES"/>
        </w:rPr>
        <w:t> </w:t>
      </w:r>
      <w:r w:rsidR="001A35E6" w:rsidRPr="001A35E6">
        <w:rPr>
          <w:rFonts w:ascii="Arial" w:hAnsi="Arial" w:cs="Arial"/>
          <w:b/>
          <w:bCs/>
          <w:sz w:val="24"/>
          <w:szCs w:val="24"/>
          <w:lang w:val="es-ES"/>
        </w:rPr>
        <w:t>retorno</w:t>
      </w:r>
      <w:r w:rsidR="001A35E6" w:rsidRPr="001A35E6">
        <w:rPr>
          <w:rFonts w:ascii="Arial" w:hAnsi="Arial" w:cs="Arial"/>
          <w:sz w:val="24"/>
          <w:szCs w:val="24"/>
          <w:lang w:val="es-ES"/>
        </w:rPr>
        <w:t> es, "en un sentido general, el acto o proceso por el que una persona vuelve o es llevada de vuelta a su punto de partida. El retorno puede producirse dentro de los límites territoriales de un país, como en el caso de los desplazados internos que regresan y los combatientes desmovilizados; o entre un país de destino o de tránsito y un país de origen, como en el caso de los trabajadores migrantes, los refugiados o los solicitantes de asilo"</w:t>
      </w:r>
      <w:r>
        <w:rPr>
          <w:rFonts w:ascii="Arial" w:hAnsi="Arial" w:cs="Arial"/>
          <w:sz w:val="24"/>
          <w:szCs w:val="24"/>
          <w:lang w:val="es-ES"/>
        </w:rPr>
        <w:t>.</w:t>
      </w:r>
    </w:p>
    <w:p w14:paraId="44C63E76" w14:textId="7069932D" w:rsidR="001A35E6" w:rsidRDefault="001B732A" w:rsidP="00501BE9">
      <w:pPr>
        <w:spacing w:before="0" w:beforeAutospacing="0" w:after="0" w:line="312" w:lineRule="auto"/>
        <w:jc w:val="both"/>
        <w:textAlignment w:val="baseline"/>
        <w:rPr>
          <w:rFonts w:ascii="Arial" w:hAnsi="Arial" w:cs="Arial"/>
          <w:sz w:val="24"/>
          <w:szCs w:val="24"/>
          <w:lang w:val="es-CO"/>
        </w:rPr>
      </w:pPr>
      <w:r>
        <w:rPr>
          <w:rFonts w:ascii="Arial" w:hAnsi="Arial" w:cs="Arial"/>
          <w:sz w:val="24"/>
          <w:szCs w:val="24"/>
          <w:lang w:val="es-ES"/>
        </w:rPr>
        <w:t>Dicha publicación también señala que existen “</w:t>
      </w:r>
      <w:r w:rsidR="001A35E6" w:rsidRPr="001A35E6">
        <w:rPr>
          <w:rFonts w:ascii="Arial" w:hAnsi="Arial" w:cs="Arial"/>
          <w:sz w:val="24"/>
          <w:szCs w:val="24"/>
          <w:lang w:val="es-ES"/>
        </w:rPr>
        <w:t>dos tipos principales de migración de retorno se definen de la siguiente manera</w:t>
      </w:r>
      <w:r>
        <w:rPr>
          <w:rFonts w:ascii="Arial" w:hAnsi="Arial" w:cs="Arial"/>
          <w:sz w:val="24"/>
          <w:szCs w:val="24"/>
          <w:lang w:val="es-ES"/>
        </w:rPr>
        <w:t>”</w:t>
      </w:r>
      <w:r w:rsidR="001A35E6" w:rsidRPr="001A35E6">
        <w:rPr>
          <w:rFonts w:ascii="Arial" w:hAnsi="Arial" w:cs="Arial"/>
          <w:sz w:val="24"/>
          <w:szCs w:val="24"/>
          <w:lang w:val="es-ES"/>
        </w:rPr>
        <w:t>:</w:t>
      </w:r>
      <w:r w:rsidR="001A35E6" w:rsidRPr="001A35E6">
        <w:rPr>
          <w:rFonts w:ascii="Arial" w:hAnsi="Arial" w:cs="Arial"/>
          <w:sz w:val="24"/>
          <w:szCs w:val="24"/>
          <w:lang w:val="es-CO"/>
        </w:rPr>
        <w:t> </w:t>
      </w:r>
    </w:p>
    <w:p w14:paraId="1860C402" w14:textId="60546AC5" w:rsidR="001A35E6" w:rsidRPr="001A35E6" w:rsidRDefault="001A35E6" w:rsidP="000C30A4">
      <w:pPr>
        <w:spacing w:before="0" w:beforeAutospacing="0" w:after="0" w:line="312" w:lineRule="auto"/>
        <w:ind w:left="708"/>
        <w:jc w:val="both"/>
        <w:textAlignment w:val="baseline"/>
        <w:rPr>
          <w:rFonts w:ascii="Arial" w:hAnsi="Arial" w:cs="Arial"/>
          <w:sz w:val="24"/>
          <w:szCs w:val="24"/>
        </w:rPr>
      </w:pPr>
      <w:r w:rsidRPr="001A35E6">
        <w:rPr>
          <w:rFonts w:ascii="Arial" w:hAnsi="Arial" w:cs="Arial"/>
          <w:b/>
          <w:bCs/>
          <w:sz w:val="24"/>
          <w:szCs w:val="24"/>
          <w:lang w:val="es-ES"/>
        </w:rPr>
        <w:t>1. Retorno voluntario</w:t>
      </w:r>
      <w:r w:rsidRPr="001A35E6">
        <w:rPr>
          <w:rFonts w:ascii="Arial" w:hAnsi="Arial" w:cs="Arial"/>
          <w:sz w:val="24"/>
          <w:szCs w:val="24"/>
          <w:lang w:val="es-ES"/>
        </w:rPr>
        <w:t>: es el "retorno asistido o independiente al país de origen o de tránsito, u otro país, fundado en una decisión voluntaria de la persona que retorna"</w:t>
      </w:r>
      <w:r w:rsidR="001B732A">
        <w:rPr>
          <w:rFonts w:ascii="Arial" w:hAnsi="Arial" w:cs="Arial"/>
          <w:sz w:val="24"/>
          <w:szCs w:val="24"/>
          <w:lang w:val="es-ES"/>
        </w:rPr>
        <w:t>.</w:t>
      </w:r>
    </w:p>
    <w:p w14:paraId="4445BDA0" w14:textId="4FCD9150" w:rsidR="001A35E6" w:rsidRPr="00501BE9" w:rsidRDefault="001A35E6" w:rsidP="000C30A4">
      <w:pPr>
        <w:spacing w:before="0" w:beforeAutospacing="0" w:after="0" w:line="312" w:lineRule="auto"/>
        <w:ind w:firstLine="708"/>
        <w:jc w:val="both"/>
        <w:textAlignment w:val="baseline"/>
        <w:rPr>
          <w:rFonts w:ascii="Arial" w:hAnsi="Arial" w:cs="Arial"/>
          <w:sz w:val="24"/>
          <w:szCs w:val="24"/>
        </w:rPr>
      </w:pPr>
      <w:r w:rsidRPr="00501BE9">
        <w:rPr>
          <w:rFonts w:ascii="Arial" w:hAnsi="Arial" w:cs="Arial"/>
          <w:sz w:val="24"/>
          <w:szCs w:val="24"/>
          <w:lang w:val="es-ES"/>
        </w:rPr>
        <w:t>El retorno voluntario puede ser espontáneo o asistido.</w:t>
      </w:r>
    </w:p>
    <w:p w14:paraId="42886D4E" w14:textId="4DD3B070" w:rsidR="001A35E6" w:rsidRPr="00501BE9" w:rsidRDefault="001A35E6" w:rsidP="0063343F">
      <w:pPr>
        <w:numPr>
          <w:ilvl w:val="0"/>
          <w:numId w:val="13"/>
        </w:numPr>
        <w:spacing w:before="0" w:beforeAutospacing="0" w:after="0" w:line="312" w:lineRule="auto"/>
        <w:ind w:left="1208" w:hanging="357"/>
        <w:jc w:val="both"/>
        <w:textAlignment w:val="baseline"/>
        <w:rPr>
          <w:rFonts w:ascii="Arial" w:hAnsi="Arial" w:cs="Arial"/>
          <w:sz w:val="24"/>
          <w:szCs w:val="24"/>
        </w:rPr>
      </w:pPr>
      <w:r w:rsidRPr="00501BE9">
        <w:rPr>
          <w:rFonts w:ascii="Arial" w:hAnsi="Arial" w:cs="Arial"/>
          <w:sz w:val="24"/>
          <w:szCs w:val="24"/>
          <w:lang w:val="es-ES"/>
        </w:rPr>
        <w:t>El </w:t>
      </w:r>
      <w:r w:rsidRPr="00501BE9">
        <w:rPr>
          <w:rFonts w:ascii="Arial" w:hAnsi="Arial" w:cs="Arial"/>
          <w:b/>
          <w:bCs/>
          <w:sz w:val="24"/>
          <w:szCs w:val="24"/>
          <w:lang w:val="es-ES"/>
        </w:rPr>
        <w:t>retorno espontáneo</w:t>
      </w:r>
      <w:r w:rsidRPr="00501BE9">
        <w:rPr>
          <w:rFonts w:ascii="Arial" w:hAnsi="Arial" w:cs="Arial"/>
          <w:sz w:val="24"/>
          <w:szCs w:val="24"/>
          <w:lang w:val="es-ES"/>
        </w:rPr>
        <w:t> es el "retorno voluntario e independiente de un migrante o un grupo de migrantes a su país de origen, por lo general sin el apoyo de ningún Estado ni asistencia internacional o nacional alguna" (</w:t>
      </w:r>
      <w:r w:rsidRPr="001B732A">
        <w:rPr>
          <w:rFonts w:ascii="Arial" w:hAnsi="Arial" w:cs="Arial"/>
          <w:i/>
          <w:iCs/>
          <w:sz w:val="24"/>
          <w:szCs w:val="24"/>
          <w:lang w:val="es-ES"/>
        </w:rPr>
        <w:t>Glosario de la OIM sobre Migración</w:t>
      </w:r>
      <w:r w:rsidRPr="001B732A">
        <w:rPr>
          <w:rFonts w:ascii="Arial" w:hAnsi="Arial" w:cs="Arial"/>
          <w:sz w:val="24"/>
          <w:szCs w:val="24"/>
          <w:lang w:val="es-ES"/>
        </w:rPr>
        <w:t>, 2019</w:t>
      </w:r>
      <w:r w:rsidRPr="00501BE9">
        <w:rPr>
          <w:rFonts w:ascii="Arial" w:hAnsi="Arial" w:cs="Arial"/>
          <w:sz w:val="24"/>
          <w:szCs w:val="24"/>
          <w:lang w:val="es-ES"/>
        </w:rPr>
        <w:t>).</w:t>
      </w:r>
    </w:p>
    <w:p w14:paraId="06D61C6F" w14:textId="6E3A614D" w:rsidR="001A35E6" w:rsidRPr="00501BE9" w:rsidRDefault="001A35E6" w:rsidP="0063343F">
      <w:pPr>
        <w:numPr>
          <w:ilvl w:val="0"/>
          <w:numId w:val="13"/>
        </w:numPr>
        <w:spacing w:before="0" w:beforeAutospacing="0" w:after="0" w:line="312" w:lineRule="auto"/>
        <w:ind w:left="1208" w:hanging="357"/>
        <w:jc w:val="both"/>
        <w:textAlignment w:val="baseline"/>
        <w:rPr>
          <w:rFonts w:ascii="Arial" w:hAnsi="Arial" w:cs="Arial"/>
          <w:sz w:val="24"/>
          <w:szCs w:val="24"/>
        </w:rPr>
      </w:pPr>
      <w:r w:rsidRPr="00501BE9">
        <w:rPr>
          <w:rFonts w:ascii="Arial" w:hAnsi="Arial" w:cs="Arial"/>
          <w:sz w:val="24"/>
          <w:szCs w:val="24"/>
        </w:rPr>
        <w:t>El </w:t>
      </w:r>
      <w:r w:rsidRPr="00501BE9">
        <w:rPr>
          <w:rFonts w:ascii="Arial" w:hAnsi="Arial" w:cs="Arial"/>
          <w:b/>
          <w:bCs/>
          <w:sz w:val="24"/>
          <w:szCs w:val="24"/>
        </w:rPr>
        <w:t>retorno voluntario asistido</w:t>
      </w:r>
      <w:r w:rsidRPr="00501BE9">
        <w:rPr>
          <w:rFonts w:ascii="Arial" w:hAnsi="Arial" w:cs="Arial"/>
          <w:sz w:val="24"/>
          <w:szCs w:val="24"/>
        </w:rPr>
        <w:t> es el apoyo administrativo, logístico, financiero y para la reintegración facilitado a los solicitantes de asilo rechazados, las víctimas de la trata de personas, los migrantes desamparados, los nacionales calificados y otros migrantes que no pueden o no desean permanecer en el país de acogida y optan voluntariamente por regresar a su país de origen (</w:t>
      </w:r>
      <w:r w:rsidRPr="00501BE9">
        <w:rPr>
          <w:rFonts w:ascii="Arial" w:hAnsi="Arial" w:cs="Arial"/>
          <w:i/>
          <w:iCs/>
          <w:sz w:val="24"/>
          <w:szCs w:val="24"/>
        </w:rPr>
        <w:t>IOM</w:t>
      </w:r>
      <w:r w:rsidR="00082C3D">
        <w:rPr>
          <w:rFonts w:ascii="Arial" w:hAnsi="Arial" w:cs="Arial"/>
          <w:i/>
          <w:iCs/>
          <w:sz w:val="24"/>
          <w:szCs w:val="24"/>
        </w:rPr>
        <w:t xml:space="preserve"> </w:t>
      </w:r>
      <w:proofErr w:type="spellStart"/>
      <w:r w:rsidRPr="00501BE9">
        <w:rPr>
          <w:rFonts w:ascii="Arial" w:hAnsi="Arial" w:cs="Arial"/>
          <w:i/>
          <w:iCs/>
          <w:sz w:val="24"/>
          <w:szCs w:val="24"/>
        </w:rPr>
        <w:t>Glossary</w:t>
      </w:r>
      <w:proofErr w:type="spellEnd"/>
      <w:r w:rsidR="00082C3D">
        <w:rPr>
          <w:rFonts w:ascii="Arial" w:hAnsi="Arial" w:cs="Arial"/>
          <w:i/>
          <w:iCs/>
          <w:sz w:val="24"/>
          <w:szCs w:val="24"/>
        </w:rPr>
        <w:t xml:space="preserve"> </w:t>
      </w:r>
      <w:proofErr w:type="spellStart"/>
      <w:r w:rsidRPr="00501BE9">
        <w:rPr>
          <w:rFonts w:ascii="Arial" w:hAnsi="Arial" w:cs="Arial"/>
          <w:i/>
          <w:iCs/>
          <w:sz w:val="24"/>
          <w:szCs w:val="24"/>
        </w:rPr>
        <w:t>on</w:t>
      </w:r>
      <w:proofErr w:type="spellEnd"/>
      <w:r w:rsidR="00082C3D">
        <w:rPr>
          <w:rFonts w:ascii="Arial" w:hAnsi="Arial" w:cs="Arial"/>
          <w:i/>
          <w:iCs/>
          <w:sz w:val="24"/>
          <w:szCs w:val="24"/>
        </w:rPr>
        <w:t xml:space="preserve"> </w:t>
      </w:r>
      <w:proofErr w:type="spellStart"/>
      <w:r w:rsidRPr="00501BE9">
        <w:rPr>
          <w:rFonts w:ascii="Arial" w:hAnsi="Arial" w:cs="Arial"/>
          <w:i/>
          <w:iCs/>
          <w:sz w:val="24"/>
          <w:szCs w:val="24"/>
        </w:rPr>
        <w:t>Migration</w:t>
      </w:r>
      <w:proofErr w:type="spellEnd"/>
      <w:r w:rsidRPr="00501BE9">
        <w:rPr>
          <w:rFonts w:ascii="Arial" w:hAnsi="Arial" w:cs="Arial"/>
          <w:sz w:val="24"/>
          <w:szCs w:val="24"/>
        </w:rPr>
        <w:t>, 2011).</w:t>
      </w:r>
      <w:r w:rsidRPr="00501BE9">
        <w:rPr>
          <w:rFonts w:ascii="Arial" w:hAnsi="Arial" w:cs="Arial"/>
          <w:sz w:val="24"/>
          <w:szCs w:val="24"/>
          <w:lang w:val="es-CO"/>
        </w:rPr>
        <w:t> </w:t>
      </w:r>
    </w:p>
    <w:p w14:paraId="5F0D92A8" w14:textId="50B3C288" w:rsidR="001A35E6" w:rsidRPr="00082C3D" w:rsidRDefault="001A35E6" w:rsidP="0063343F">
      <w:pPr>
        <w:numPr>
          <w:ilvl w:val="0"/>
          <w:numId w:val="13"/>
        </w:numPr>
        <w:spacing w:before="0" w:beforeAutospacing="0" w:after="0" w:line="312" w:lineRule="auto"/>
        <w:ind w:left="1208" w:hanging="357"/>
        <w:jc w:val="both"/>
        <w:textAlignment w:val="baseline"/>
        <w:rPr>
          <w:rFonts w:ascii="Arial" w:hAnsi="Arial" w:cs="Arial"/>
          <w:sz w:val="24"/>
          <w:szCs w:val="24"/>
        </w:rPr>
      </w:pPr>
      <w:r w:rsidRPr="00501BE9">
        <w:rPr>
          <w:rFonts w:ascii="Arial" w:hAnsi="Arial" w:cs="Arial"/>
          <w:b/>
          <w:bCs/>
          <w:sz w:val="24"/>
          <w:szCs w:val="24"/>
          <w:lang w:val="es-ES"/>
        </w:rPr>
        <w:t>El retorno humanitario voluntario </w:t>
      </w:r>
      <w:r w:rsidRPr="00501BE9">
        <w:rPr>
          <w:rFonts w:ascii="Arial" w:hAnsi="Arial" w:cs="Arial"/>
          <w:sz w:val="24"/>
          <w:szCs w:val="24"/>
          <w:lang w:val="es-ES"/>
        </w:rPr>
        <w:t>es la aplicación de los principios del retorno voluntario asistido y la reintegración en contextos humanitarios y, a menudo, representa una medida vital para los migrantes que se encuentran varados o detenidos (</w:t>
      </w:r>
      <w:hyperlink r:id="rId21" w:tgtFrame="_blank" w:history="1">
        <w:r w:rsidRPr="00501BE9">
          <w:rPr>
            <w:rStyle w:val="Hipervnculo"/>
            <w:rFonts w:ascii="Arial" w:hAnsi="Arial" w:cs="Arial"/>
            <w:color w:val="auto"/>
            <w:sz w:val="24"/>
            <w:szCs w:val="24"/>
            <w:lang w:val="es-ES"/>
          </w:rPr>
          <w:t>OIM, 2020</w:t>
        </w:r>
      </w:hyperlink>
      <w:r w:rsidRPr="00501BE9">
        <w:rPr>
          <w:rFonts w:ascii="Arial" w:hAnsi="Arial" w:cs="Arial"/>
          <w:sz w:val="24"/>
          <w:szCs w:val="24"/>
          <w:lang w:val="es-ES"/>
        </w:rPr>
        <w:t>).</w:t>
      </w:r>
      <w:r w:rsidRPr="00501BE9">
        <w:rPr>
          <w:rFonts w:ascii="Arial" w:hAnsi="Arial" w:cs="Arial"/>
          <w:sz w:val="24"/>
          <w:szCs w:val="24"/>
          <w:lang w:val="es-CO"/>
        </w:rPr>
        <w:t> </w:t>
      </w:r>
    </w:p>
    <w:p w14:paraId="26C02A0C" w14:textId="52073BFA" w:rsidR="001A35E6" w:rsidRPr="00EC51C3" w:rsidRDefault="001A35E6" w:rsidP="00EC51C3">
      <w:pPr>
        <w:spacing w:before="0" w:beforeAutospacing="0" w:after="0" w:line="312" w:lineRule="auto"/>
        <w:jc w:val="both"/>
        <w:textAlignment w:val="baseline"/>
        <w:rPr>
          <w:rFonts w:ascii="Arial" w:hAnsi="Arial" w:cs="Arial"/>
          <w:sz w:val="24"/>
          <w:szCs w:val="24"/>
        </w:rPr>
      </w:pPr>
      <w:r w:rsidRPr="00EC51C3">
        <w:rPr>
          <w:rFonts w:ascii="Arial" w:hAnsi="Arial" w:cs="Arial"/>
          <w:sz w:val="24"/>
          <w:szCs w:val="24"/>
          <w:lang w:val="es-ES"/>
        </w:rPr>
        <w:t>Cuando los programas de retorno incluyen medidas adicionales de apoyo a la reintegración, reciben el nombre de </w:t>
      </w:r>
      <w:r w:rsidRPr="00EC51C3">
        <w:rPr>
          <w:rFonts w:ascii="Arial" w:hAnsi="Arial" w:cs="Arial"/>
          <w:b/>
          <w:bCs/>
          <w:sz w:val="24"/>
          <w:szCs w:val="24"/>
          <w:lang w:val="es-ES"/>
        </w:rPr>
        <w:t>programas de retorno voluntario asistido y reintegración</w:t>
      </w:r>
      <w:r w:rsidRPr="00EC51C3">
        <w:rPr>
          <w:rFonts w:ascii="Arial" w:hAnsi="Arial" w:cs="Arial"/>
          <w:sz w:val="24"/>
          <w:szCs w:val="24"/>
          <w:lang w:val="es-ES"/>
        </w:rPr>
        <w:t>. La OIM define el término </w:t>
      </w:r>
      <w:r w:rsidRPr="00EC51C3">
        <w:rPr>
          <w:rFonts w:ascii="Arial" w:hAnsi="Arial" w:cs="Arial"/>
          <w:b/>
          <w:bCs/>
          <w:sz w:val="24"/>
          <w:szCs w:val="24"/>
          <w:lang w:val="es-ES"/>
        </w:rPr>
        <w:t>"retorno voluntario asistido y reintegración"</w:t>
      </w:r>
      <w:r w:rsidRPr="00EC51C3">
        <w:rPr>
          <w:rFonts w:ascii="Arial" w:hAnsi="Arial" w:cs="Arial"/>
          <w:sz w:val="24"/>
          <w:szCs w:val="24"/>
          <w:lang w:val="es-ES"/>
        </w:rPr>
        <w:t xml:space="preserve"> como el "apoyo administrativo, logístico y financiero, que incluye la asistencia para la reintegración, facilitado a los migrantes que no pueden </w:t>
      </w:r>
      <w:r w:rsidRPr="00EC51C3">
        <w:rPr>
          <w:rFonts w:ascii="Arial" w:hAnsi="Arial" w:cs="Arial"/>
          <w:sz w:val="24"/>
          <w:szCs w:val="24"/>
          <w:lang w:val="es-ES"/>
        </w:rPr>
        <w:lastRenderedPageBreak/>
        <w:t>o no desean permanecer en el país de acogida o de tránsito y deciden regresar a su país de origen" (</w:t>
      </w:r>
      <w:hyperlink r:id="rId22" w:tgtFrame="_blank" w:history="1">
        <w:r w:rsidRPr="00EC51C3">
          <w:rPr>
            <w:rStyle w:val="Hipervnculo"/>
            <w:rFonts w:ascii="Arial" w:hAnsi="Arial" w:cs="Arial"/>
            <w:i/>
            <w:iCs/>
            <w:color w:val="auto"/>
            <w:sz w:val="24"/>
            <w:szCs w:val="24"/>
            <w:lang w:val="es-ES"/>
          </w:rPr>
          <w:t>Glosario de la OIM sobre Migración</w:t>
        </w:r>
        <w:r w:rsidRPr="00EC51C3">
          <w:rPr>
            <w:rStyle w:val="Hipervnculo"/>
            <w:rFonts w:ascii="Arial" w:hAnsi="Arial" w:cs="Arial"/>
            <w:color w:val="auto"/>
            <w:sz w:val="24"/>
            <w:szCs w:val="24"/>
            <w:lang w:val="es-ES"/>
          </w:rPr>
          <w:t>, 2019</w:t>
        </w:r>
      </w:hyperlink>
      <w:r w:rsidRPr="00EC51C3">
        <w:rPr>
          <w:rFonts w:ascii="Arial" w:hAnsi="Arial" w:cs="Arial"/>
          <w:sz w:val="24"/>
          <w:szCs w:val="24"/>
          <w:lang w:val="es-ES"/>
        </w:rPr>
        <w:t>).</w:t>
      </w:r>
      <w:r w:rsidRPr="00EC51C3">
        <w:rPr>
          <w:rFonts w:ascii="Arial" w:hAnsi="Arial" w:cs="Arial"/>
          <w:sz w:val="24"/>
          <w:szCs w:val="24"/>
          <w:lang w:val="es-CO"/>
        </w:rPr>
        <w:t> </w:t>
      </w:r>
    </w:p>
    <w:p w14:paraId="08E9FBF7" w14:textId="1373E3A9" w:rsidR="00D54740" w:rsidRPr="00FC62D7" w:rsidRDefault="00D54740" w:rsidP="00FC62D7">
      <w:pPr>
        <w:spacing w:before="0" w:beforeAutospacing="0" w:after="0" w:line="240" w:lineRule="auto"/>
        <w:jc w:val="both"/>
        <w:rPr>
          <w:rFonts w:ascii="Arial" w:hAnsi="Arial" w:cs="Arial"/>
          <w:sz w:val="14"/>
          <w:szCs w:val="14"/>
        </w:rPr>
      </w:pPr>
    </w:p>
    <w:p w14:paraId="5FF19552" w14:textId="6C2575BA" w:rsidR="00D54740" w:rsidRPr="00501BE9" w:rsidRDefault="001A35E6" w:rsidP="0063343F">
      <w:pPr>
        <w:spacing w:before="0" w:beforeAutospacing="0" w:after="0" w:line="312" w:lineRule="auto"/>
        <w:ind w:firstLine="708"/>
        <w:jc w:val="both"/>
        <w:rPr>
          <w:rFonts w:ascii="Arial" w:hAnsi="Arial" w:cs="Arial"/>
          <w:sz w:val="24"/>
          <w:szCs w:val="24"/>
          <w:lang w:val="es-ES_tradnl"/>
        </w:rPr>
      </w:pPr>
      <w:r w:rsidRPr="00501BE9">
        <w:rPr>
          <w:rFonts w:ascii="Arial" w:hAnsi="Arial" w:cs="Arial"/>
          <w:sz w:val="24"/>
          <w:szCs w:val="24"/>
          <w:shd w:val="clear" w:color="auto" w:fill="F6F5F2"/>
        </w:rPr>
        <w:t>2.   </w:t>
      </w:r>
      <w:r w:rsidRPr="00501BE9">
        <w:rPr>
          <w:rFonts w:ascii="Arial" w:hAnsi="Arial" w:cs="Arial"/>
          <w:b/>
          <w:bCs/>
          <w:sz w:val="24"/>
          <w:szCs w:val="24"/>
          <w:shd w:val="clear" w:color="auto" w:fill="F6F5F2"/>
        </w:rPr>
        <w:t>Retorno</w:t>
      </w:r>
      <w:r w:rsidR="00EC51C3">
        <w:rPr>
          <w:rFonts w:ascii="Arial" w:hAnsi="Arial" w:cs="Arial"/>
          <w:b/>
          <w:bCs/>
          <w:sz w:val="24"/>
          <w:szCs w:val="24"/>
          <w:shd w:val="clear" w:color="auto" w:fill="F6F5F2"/>
        </w:rPr>
        <w:t xml:space="preserve"> </w:t>
      </w:r>
      <w:r w:rsidRPr="00501BE9">
        <w:rPr>
          <w:rFonts w:ascii="Arial" w:hAnsi="Arial" w:cs="Arial"/>
          <w:b/>
          <w:bCs/>
          <w:sz w:val="24"/>
          <w:szCs w:val="24"/>
          <w:shd w:val="clear" w:color="auto" w:fill="F6F5F2"/>
        </w:rPr>
        <w:t>forzoso</w:t>
      </w:r>
      <w:r w:rsidRPr="00501BE9">
        <w:rPr>
          <w:rFonts w:ascii="Arial" w:hAnsi="Arial" w:cs="Arial"/>
          <w:sz w:val="24"/>
          <w:szCs w:val="24"/>
          <w:shd w:val="clear" w:color="auto" w:fill="F6F5F2"/>
        </w:rPr>
        <w:t xml:space="preserve">: “movimiento migratorio que, si bien puede estar propiciado por diversos factores, entraña el recurso a la fuerza, la coacción o la coerción” </w:t>
      </w:r>
      <w:r w:rsidRPr="00501BE9">
        <w:rPr>
          <w:rFonts w:ascii="Arial" w:hAnsi="Arial" w:cs="Arial"/>
          <w:sz w:val="24"/>
          <w:szCs w:val="24"/>
          <w:lang w:val="es-ES"/>
        </w:rPr>
        <w:t>(</w:t>
      </w:r>
      <w:hyperlink r:id="rId23" w:tgtFrame="_blank" w:history="1">
        <w:r w:rsidRPr="00501BE9">
          <w:rPr>
            <w:rStyle w:val="Hipervnculo"/>
            <w:rFonts w:ascii="Arial" w:hAnsi="Arial" w:cs="Arial"/>
            <w:i/>
            <w:iCs/>
            <w:color w:val="auto"/>
            <w:sz w:val="24"/>
            <w:szCs w:val="24"/>
            <w:lang w:val="es-ES"/>
          </w:rPr>
          <w:t>Glosario de la OIM sobre Migración</w:t>
        </w:r>
        <w:r w:rsidRPr="00501BE9">
          <w:rPr>
            <w:rStyle w:val="Hipervnculo"/>
            <w:rFonts w:ascii="Arial" w:hAnsi="Arial" w:cs="Arial"/>
            <w:color w:val="auto"/>
            <w:sz w:val="24"/>
            <w:szCs w:val="24"/>
            <w:lang w:val="es-ES"/>
          </w:rPr>
          <w:t>, 2019</w:t>
        </w:r>
      </w:hyperlink>
      <w:r w:rsidRPr="00501BE9">
        <w:rPr>
          <w:rFonts w:ascii="Arial" w:hAnsi="Arial" w:cs="Arial"/>
          <w:sz w:val="24"/>
          <w:szCs w:val="24"/>
          <w:lang w:val="es-ES"/>
        </w:rPr>
        <w:t>).</w:t>
      </w:r>
      <w:r w:rsidRPr="00501BE9">
        <w:rPr>
          <w:rFonts w:ascii="Arial" w:hAnsi="Arial" w:cs="Arial"/>
          <w:sz w:val="24"/>
          <w:szCs w:val="24"/>
          <w:lang w:val="es-CO"/>
        </w:rPr>
        <w:t> </w:t>
      </w:r>
    </w:p>
    <w:p w14:paraId="0CD67BBF" w14:textId="1B55F86D" w:rsidR="00D54740" w:rsidRPr="00FC62D7" w:rsidRDefault="00D54740" w:rsidP="00FC62D7">
      <w:pPr>
        <w:spacing w:before="0" w:beforeAutospacing="0" w:after="0" w:line="240" w:lineRule="auto"/>
        <w:jc w:val="both"/>
        <w:rPr>
          <w:rFonts w:ascii="Arial" w:hAnsi="Arial" w:cs="Arial"/>
          <w:sz w:val="14"/>
          <w:szCs w:val="14"/>
          <w:lang w:val="es-ES_tradnl"/>
        </w:rPr>
      </w:pPr>
    </w:p>
    <w:p w14:paraId="514B88EE" w14:textId="2254D9D2" w:rsidR="00FC62D7" w:rsidRDefault="00506CFD" w:rsidP="0011511A">
      <w:pPr>
        <w:spacing w:before="0" w:beforeAutospacing="0" w:after="0" w:line="312" w:lineRule="auto"/>
        <w:jc w:val="both"/>
        <w:rPr>
          <w:rFonts w:ascii="Arial" w:hAnsi="Arial" w:cs="Arial"/>
          <w:sz w:val="24"/>
          <w:szCs w:val="24"/>
          <w:lang w:val="es-ES_tradnl"/>
        </w:rPr>
      </w:pPr>
      <w:r>
        <w:rPr>
          <w:rFonts w:ascii="Arial" w:hAnsi="Arial" w:cs="Arial"/>
          <w:sz w:val="24"/>
          <w:szCs w:val="24"/>
          <w:lang w:val="es-ES_tradnl"/>
        </w:rPr>
        <w:t xml:space="preserve">En estadísticas publicadas por concepto de movilidad y migración de retorno y con información </w:t>
      </w:r>
      <w:r w:rsidRPr="00506CFD">
        <w:rPr>
          <w:rFonts w:ascii="Arial" w:hAnsi="Arial" w:cs="Arial"/>
          <w:sz w:val="24"/>
          <w:szCs w:val="24"/>
          <w:lang w:val="es-ES_tradnl"/>
        </w:rPr>
        <w:t>registrada en los puntos oficiales de internación del INM</w:t>
      </w:r>
      <w:r>
        <w:rPr>
          <w:rFonts w:ascii="Arial" w:hAnsi="Arial" w:cs="Arial"/>
          <w:sz w:val="24"/>
          <w:szCs w:val="24"/>
          <w:lang w:val="es-ES_tradnl"/>
        </w:rPr>
        <w:t xml:space="preserve">, se desglosan por sexo y entidad federativa de origen, donde del mes de enero al mes de julio no se presento movimiento alguno, sin embargo, </w:t>
      </w:r>
      <w:r w:rsidR="00FC62D7">
        <w:rPr>
          <w:rFonts w:ascii="Arial" w:hAnsi="Arial" w:cs="Arial"/>
          <w:sz w:val="24"/>
          <w:szCs w:val="24"/>
          <w:lang w:val="es-ES_tradnl"/>
        </w:rPr>
        <w:t>por los meses de</w:t>
      </w:r>
      <w:r>
        <w:rPr>
          <w:rFonts w:ascii="Arial" w:hAnsi="Arial" w:cs="Arial"/>
          <w:sz w:val="24"/>
          <w:szCs w:val="24"/>
          <w:lang w:val="es-ES_tradnl"/>
        </w:rPr>
        <w:t xml:space="preserve"> agosto a diciembre fueron devueltos 12 mexicanos desde Canadá y que llegaron vía aérea a México.</w:t>
      </w:r>
      <w:r w:rsidR="00FC62D7">
        <w:rPr>
          <w:rFonts w:ascii="Arial" w:hAnsi="Arial" w:cs="Arial"/>
          <w:sz w:val="24"/>
          <w:szCs w:val="24"/>
          <w:lang w:val="es-ES_tradnl"/>
        </w:rPr>
        <w:t xml:space="preserve"> </w:t>
      </w:r>
      <w:r w:rsidR="00FC62D7" w:rsidRPr="00506CFD">
        <w:rPr>
          <w:rFonts w:ascii="Arial" w:hAnsi="Arial" w:cs="Arial"/>
          <w:sz w:val="24"/>
          <w:szCs w:val="24"/>
          <w:lang w:val="es-ES_tradnl"/>
        </w:rPr>
        <w:t>Las notificaciones comenzaron a registrarse a partir de agosto de 2019.</w:t>
      </w:r>
      <w:r w:rsidR="00FC62D7">
        <w:rPr>
          <w:rFonts w:ascii="Arial" w:hAnsi="Arial" w:cs="Arial"/>
          <w:sz w:val="24"/>
          <w:szCs w:val="24"/>
          <w:lang w:val="es-ES_tradnl"/>
        </w:rPr>
        <w:t xml:space="preserve"> Y como se puede apreciar el estado de Veracruz ocupa el lugar once con un caso y la Ciudad de México el primero con 2 casos.</w:t>
      </w:r>
    </w:p>
    <w:p w14:paraId="73455B73" w14:textId="3C2BE3FE" w:rsidR="00727882" w:rsidRDefault="00727882" w:rsidP="0011511A">
      <w:pPr>
        <w:spacing w:before="0" w:beforeAutospacing="0" w:after="0" w:line="312" w:lineRule="auto"/>
        <w:jc w:val="both"/>
        <w:rPr>
          <w:rFonts w:ascii="Arial" w:hAnsi="Arial" w:cs="Arial"/>
          <w:sz w:val="24"/>
          <w:szCs w:val="24"/>
          <w:lang w:val="es-ES_tradnl"/>
        </w:rPr>
      </w:pPr>
    </w:p>
    <w:p w14:paraId="72848FBE" w14:textId="4446BFD4" w:rsidR="00D54740" w:rsidRPr="00506CFD" w:rsidRDefault="00FC62D7" w:rsidP="00506CFD">
      <w:pPr>
        <w:pStyle w:val="Descripcin"/>
        <w:spacing w:beforeAutospacing="0" w:after="0" w:line="312" w:lineRule="auto"/>
        <w:jc w:val="center"/>
        <w:rPr>
          <w:rFonts w:ascii="Arial" w:hAnsi="Arial" w:cs="Arial"/>
          <w:i w:val="0"/>
          <w:iCs w:val="0"/>
          <w:sz w:val="24"/>
          <w:szCs w:val="24"/>
          <w:lang w:val="es-ES_tradnl"/>
        </w:rPr>
      </w:pPr>
      <w:bookmarkStart w:id="21" w:name="_Toc125115047"/>
      <w:r w:rsidRPr="00FC62D7">
        <w:rPr>
          <w:noProof/>
        </w:rPr>
        <w:drawing>
          <wp:anchor distT="0" distB="0" distL="114300" distR="114300" simplePos="0" relativeHeight="251678720" behindDoc="0" locked="0" layoutInCell="1" allowOverlap="1" wp14:anchorId="77A273DD" wp14:editId="5A09983B">
            <wp:simplePos x="0" y="0"/>
            <wp:positionH relativeFrom="margin">
              <wp:posOffset>431165</wp:posOffset>
            </wp:positionH>
            <wp:positionV relativeFrom="paragraph">
              <wp:posOffset>301625</wp:posOffset>
            </wp:positionV>
            <wp:extent cx="5820410" cy="3857625"/>
            <wp:effectExtent l="0" t="0" r="8890" b="9525"/>
            <wp:wrapThrough wrapText="bothSides">
              <wp:wrapPolygon edited="0">
                <wp:start x="0" y="0"/>
                <wp:lineTo x="0" y="20480"/>
                <wp:lineTo x="1202" y="20480"/>
                <wp:lineTo x="1131" y="21333"/>
                <wp:lineTo x="2616" y="21547"/>
                <wp:lineTo x="6787" y="21547"/>
                <wp:lineTo x="21421" y="21333"/>
                <wp:lineTo x="21562" y="20373"/>
                <wp:lineTo x="2156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0410" cy="38576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6CFD" w:rsidRPr="00506CFD">
        <w:rPr>
          <w:rFonts w:ascii="Arial" w:hAnsi="Arial" w:cs="Arial"/>
          <w:i w:val="0"/>
          <w:iCs w:val="0"/>
          <w:sz w:val="24"/>
          <w:szCs w:val="24"/>
        </w:rPr>
        <w:t xml:space="preserve">Tabla </w:t>
      </w:r>
      <w:r w:rsidR="00506CFD" w:rsidRPr="00506CFD">
        <w:rPr>
          <w:rFonts w:ascii="Arial" w:hAnsi="Arial" w:cs="Arial"/>
          <w:i w:val="0"/>
          <w:iCs w:val="0"/>
          <w:sz w:val="24"/>
          <w:szCs w:val="24"/>
        </w:rPr>
        <w:fldChar w:fldCharType="begin"/>
      </w:r>
      <w:r w:rsidR="00506CFD" w:rsidRPr="00506CFD">
        <w:rPr>
          <w:rFonts w:ascii="Arial" w:hAnsi="Arial" w:cs="Arial"/>
          <w:i w:val="0"/>
          <w:iCs w:val="0"/>
          <w:sz w:val="24"/>
          <w:szCs w:val="24"/>
        </w:rPr>
        <w:instrText xml:space="preserve"> SEQ Tabla \* ARABIC </w:instrText>
      </w:r>
      <w:r w:rsidR="00506CFD" w:rsidRPr="00506CFD">
        <w:rPr>
          <w:rFonts w:ascii="Arial" w:hAnsi="Arial" w:cs="Arial"/>
          <w:i w:val="0"/>
          <w:iCs w:val="0"/>
          <w:sz w:val="24"/>
          <w:szCs w:val="24"/>
        </w:rPr>
        <w:fldChar w:fldCharType="separate"/>
      </w:r>
      <w:r w:rsidR="00506CFD" w:rsidRPr="00506CFD">
        <w:rPr>
          <w:rFonts w:ascii="Arial" w:hAnsi="Arial" w:cs="Arial"/>
          <w:i w:val="0"/>
          <w:iCs w:val="0"/>
          <w:noProof/>
          <w:sz w:val="24"/>
          <w:szCs w:val="24"/>
        </w:rPr>
        <w:t>16</w:t>
      </w:r>
      <w:r w:rsidR="00506CFD" w:rsidRPr="00506CFD">
        <w:rPr>
          <w:rFonts w:ascii="Arial" w:hAnsi="Arial" w:cs="Arial"/>
          <w:i w:val="0"/>
          <w:iCs w:val="0"/>
          <w:sz w:val="24"/>
          <w:szCs w:val="24"/>
        </w:rPr>
        <w:fldChar w:fldCharType="end"/>
      </w:r>
      <w:r w:rsidR="00506CFD" w:rsidRPr="00506CFD">
        <w:rPr>
          <w:rFonts w:ascii="Arial" w:hAnsi="Arial" w:cs="Arial"/>
          <w:i w:val="0"/>
          <w:iCs w:val="0"/>
          <w:sz w:val="24"/>
          <w:szCs w:val="24"/>
        </w:rPr>
        <w:t xml:space="preserve"> Eventos de mexicanos devueltos de Canadá.</w:t>
      </w:r>
      <w:bookmarkEnd w:id="21"/>
    </w:p>
    <w:p w14:paraId="551DEB6D" w14:textId="6D071893" w:rsidR="00D54740" w:rsidRDefault="00D54740" w:rsidP="0011511A">
      <w:pPr>
        <w:spacing w:before="0" w:beforeAutospacing="0" w:after="0" w:line="312" w:lineRule="auto"/>
        <w:jc w:val="both"/>
        <w:rPr>
          <w:rFonts w:ascii="Arial" w:hAnsi="Arial" w:cs="Arial"/>
          <w:sz w:val="24"/>
          <w:szCs w:val="24"/>
          <w:lang w:val="es-ES_tradnl"/>
        </w:rPr>
      </w:pPr>
    </w:p>
    <w:p w14:paraId="199F881B" w14:textId="694DA2D2" w:rsidR="00FC62D7" w:rsidRDefault="00FC62D7" w:rsidP="0011511A">
      <w:pPr>
        <w:spacing w:before="0" w:beforeAutospacing="0" w:after="0" w:line="312" w:lineRule="auto"/>
        <w:jc w:val="both"/>
        <w:rPr>
          <w:rFonts w:ascii="Arial" w:hAnsi="Arial" w:cs="Arial"/>
          <w:sz w:val="24"/>
          <w:szCs w:val="24"/>
          <w:lang w:val="es-ES_tradnl"/>
        </w:rPr>
      </w:pPr>
    </w:p>
    <w:p w14:paraId="4D6FA7D1" w14:textId="4F85D497" w:rsidR="00FC62D7" w:rsidRDefault="00FC62D7" w:rsidP="0011511A">
      <w:pPr>
        <w:spacing w:before="0" w:beforeAutospacing="0" w:after="0" w:line="312" w:lineRule="auto"/>
        <w:jc w:val="both"/>
        <w:rPr>
          <w:rFonts w:ascii="Arial" w:hAnsi="Arial" w:cs="Arial"/>
          <w:sz w:val="24"/>
          <w:szCs w:val="24"/>
          <w:lang w:val="es-ES_tradnl"/>
        </w:rPr>
      </w:pPr>
    </w:p>
    <w:p w14:paraId="5C3992A0" w14:textId="27BAE1F0" w:rsidR="00FC62D7" w:rsidRDefault="00FC62D7" w:rsidP="0011511A">
      <w:pPr>
        <w:spacing w:before="0" w:beforeAutospacing="0" w:after="0" w:line="312" w:lineRule="auto"/>
        <w:jc w:val="both"/>
        <w:rPr>
          <w:rFonts w:ascii="Arial" w:hAnsi="Arial" w:cs="Arial"/>
          <w:sz w:val="24"/>
          <w:szCs w:val="24"/>
          <w:lang w:val="es-ES_tradnl"/>
        </w:rPr>
      </w:pPr>
    </w:p>
    <w:p w14:paraId="477A778C" w14:textId="40491B03" w:rsidR="00FC62D7" w:rsidRDefault="00FC62D7" w:rsidP="0011511A">
      <w:pPr>
        <w:spacing w:before="0" w:beforeAutospacing="0" w:after="0" w:line="312" w:lineRule="auto"/>
        <w:jc w:val="both"/>
        <w:rPr>
          <w:rFonts w:ascii="Arial" w:hAnsi="Arial" w:cs="Arial"/>
          <w:sz w:val="24"/>
          <w:szCs w:val="24"/>
          <w:lang w:val="es-ES_tradnl"/>
        </w:rPr>
      </w:pPr>
    </w:p>
    <w:p w14:paraId="4F9E242C" w14:textId="00DE7CE9" w:rsidR="00FC62D7" w:rsidRDefault="00FC62D7" w:rsidP="0011511A">
      <w:pPr>
        <w:spacing w:before="0" w:beforeAutospacing="0" w:after="0" w:line="312" w:lineRule="auto"/>
        <w:jc w:val="both"/>
        <w:rPr>
          <w:rFonts w:ascii="Arial" w:hAnsi="Arial" w:cs="Arial"/>
          <w:sz w:val="24"/>
          <w:szCs w:val="24"/>
          <w:lang w:val="es-ES_tradnl"/>
        </w:rPr>
      </w:pPr>
    </w:p>
    <w:p w14:paraId="726AB0B6" w14:textId="01EAD630" w:rsidR="00FC62D7" w:rsidRDefault="00FC62D7" w:rsidP="0011511A">
      <w:pPr>
        <w:spacing w:before="0" w:beforeAutospacing="0" w:after="0" w:line="312" w:lineRule="auto"/>
        <w:jc w:val="both"/>
        <w:rPr>
          <w:rFonts w:ascii="Arial" w:hAnsi="Arial" w:cs="Arial"/>
          <w:sz w:val="24"/>
          <w:szCs w:val="24"/>
          <w:lang w:val="es-ES_tradnl"/>
        </w:rPr>
      </w:pPr>
    </w:p>
    <w:p w14:paraId="5B827421" w14:textId="7FB1EA42" w:rsidR="00FC62D7" w:rsidRDefault="00FC62D7" w:rsidP="0011511A">
      <w:pPr>
        <w:spacing w:before="0" w:beforeAutospacing="0" w:after="0" w:line="312" w:lineRule="auto"/>
        <w:jc w:val="both"/>
        <w:rPr>
          <w:rFonts w:ascii="Arial" w:hAnsi="Arial" w:cs="Arial"/>
          <w:sz w:val="24"/>
          <w:szCs w:val="24"/>
          <w:lang w:val="es-ES_tradnl"/>
        </w:rPr>
      </w:pPr>
    </w:p>
    <w:p w14:paraId="4CE17DA5" w14:textId="1F34AFC1" w:rsidR="00FC62D7" w:rsidRDefault="00FC62D7" w:rsidP="0011511A">
      <w:pPr>
        <w:spacing w:before="0" w:beforeAutospacing="0" w:after="0" w:line="312" w:lineRule="auto"/>
        <w:jc w:val="both"/>
        <w:rPr>
          <w:rFonts w:ascii="Arial" w:hAnsi="Arial" w:cs="Arial"/>
          <w:sz w:val="24"/>
          <w:szCs w:val="24"/>
          <w:lang w:val="es-ES_tradnl"/>
        </w:rPr>
      </w:pPr>
    </w:p>
    <w:p w14:paraId="22E66E20" w14:textId="7D1B9205" w:rsidR="00FC62D7" w:rsidRDefault="00FC62D7" w:rsidP="0011511A">
      <w:pPr>
        <w:spacing w:before="0" w:beforeAutospacing="0" w:after="0" w:line="312" w:lineRule="auto"/>
        <w:jc w:val="both"/>
        <w:rPr>
          <w:rFonts w:ascii="Arial" w:hAnsi="Arial" w:cs="Arial"/>
          <w:sz w:val="24"/>
          <w:szCs w:val="24"/>
          <w:lang w:val="es-ES_tradnl"/>
        </w:rPr>
      </w:pPr>
    </w:p>
    <w:p w14:paraId="25BDD1B3" w14:textId="61F34558" w:rsidR="00FC62D7" w:rsidRDefault="00FC62D7" w:rsidP="0011511A">
      <w:pPr>
        <w:spacing w:before="0" w:beforeAutospacing="0" w:after="0" w:line="312" w:lineRule="auto"/>
        <w:jc w:val="both"/>
        <w:rPr>
          <w:rFonts w:ascii="Arial" w:hAnsi="Arial" w:cs="Arial"/>
          <w:sz w:val="24"/>
          <w:szCs w:val="24"/>
          <w:lang w:val="es-ES_tradnl"/>
        </w:rPr>
      </w:pPr>
    </w:p>
    <w:p w14:paraId="0FEBB188" w14:textId="3BCDC331" w:rsidR="00FC62D7" w:rsidRDefault="00FC62D7" w:rsidP="0011511A">
      <w:pPr>
        <w:spacing w:before="0" w:beforeAutospacing="0" w:after="0" w:line="312" w:lineRule="auto"/>
        <w:jc w:val="both"/>
        <w:rPr>
          <w:rFonts w:ascii="Arial" w:hAnsi="Arial" w:cs="Arial"/>
          <w:sz w:val="24"/>
          <w:szCs w:val="24"/>
          <w:lang w:val="es-ES_tradnl"/>
        </w:rPr>
      </w:pPr>
    </w:p>
    <w:p w14:paraId="70C062F1" w14:textId="1FA0B103" w:rsidR="00FC62D7" w:rsidRDefault="00FC62D7" w:rsidP="0011511A">
      <w:pPr>
        <w:spacing w:before="0" w:beforeAutospacing="0" w:after="0" w:line="312" w:lineRule="auto"/>
        <w:jc w:val="both"/>
        <w:rPr>
          <w:rFonts w:ascii="Arial" w:hAnsi="Arial" w:cs="Arial"/>
          <w:sz w:val="24"/>
          <w:szCs w:val="24"/>
          <w:lang w:val="es-ES_tradnl"/>
        </w:rPr>
      </w:pPr>
    </w:p>
    <w:p w14:paraId="4BC761E0" w14:textId="172780D2" w:rsidR="00D54740" w:rsidRDefault="00D54740" w:rsidP="0011511A">
      <w:pPr>
        <w:spacing w:before="0" w:beforeAutospacing="0" w:after="0" w:line="312" w:lineRule="auto"/>
        <w:jc w:val="both"/>
        <w:rPr>
          <w:rFonts w:ascii="Arial" w:hAnsi="Arial" w:cs="Arial"/>
          <w:sz w:val="24"/>
          <w:szCs w:val="24"/>
          <w:lang w:val="es-ES_tradnl"/>
        </w:rPr>
      </w:pPr>
    </w:p>
    <w:p w14:paraId="55E7735E" w14:textId="77777777" w:rsidR="00D54740" w:rsidRDefault="00D54740" w:rsidP="0011511A">
      <w:pPr>
        <w:spacing w:before="0" w:beforeAutospacing="0" w:after="0" w:line="312" w:lineRule="auto"/>
        <w:jc w:val="both"/>
        <w:rPr>
          <w:rFonts w:ascii="Arial" w:hAnsi="Arial" w:cs="Arial"/>
          <w:sz w:val="24"/>
          <w:szCs w:val="24"/>
          <w:lang w:val="es-ES_tradnl"/>
        </w:rPr>
        <w:sectPr w:rsidR="00D54740">
          <w:pgSz w:w="12240" w:h="15840"/>
          <w:pgMar w:top="851" w:right="851" w:bottom="851" w:left="851" w:header="709" w:footer="709" w:gutter="0"/>
          <w:cols w:space="720"/>
          <w:docGrid w:type="lines" w:linePitch="360"/>
        </w:sectPr>
      </w:pPr>
    </w:p>
    <w:p w14:paraId="6185AD69" w14:textId="39F70E2C" w:rsidR="00D54740" w:rsidRPr="008D39CD" w:rsidRDefault="00D54740" w:rsidP="00691C3A">
      <w:pPr>
        <w:spacing w:before="0" w:beforeAutospacing="0" w:after="0" w:line="240" w:lineRule="auto"/>
        <w:jc w:val="both"/>
        <w:rPr>
          <w:rFonts w:ascii="Arial" w:hAnsi="Arial" w:cs="Arial"/>
          <w:sz w:val="24"/>
          <w:szCs w:val="24"/>
          <w:lang w:val="es-ES_tradnl"/>
        </w:rPr>
      </w:pPr>
    </w:p>
    <w:p w14:paraId="32555DA0" w14:textId="71C65B3B" w:rsidR="00812385" w:rsidRPr="008D39CD" w:rsidRDefault="00812385" w:rsidP="006B2DE5">
      <w:pPr>
        <w:pStyle w:val="Ttulo1"/>
      </w:pPr>
      <w:bookmarkStart w:id="22" w:name="_Toc92989399"/>
      <w:bookmarkStart w:id="23" w:name="_Toc125115004"/>
      <w:bookmarkEnd w:id="22"/>
      <w:r w:rsidRPr="008D39CD">
        <w:t>Conclusión</w:t>
      </w:r>
      <w:bookmarkEnd w:id="23"/>
    </w:p>
    <w:p w14:paraId="0FF598FF" w14:textId="77777777" w:rsidR="00812385" w:rsidRPr="00691C3A" w:rsidRDefault="00812385" w:rsidP="00691C3A">
      <w:pPr>
        <w:pStyle w:val="NormalWeb"/>
        <w:shd w:val="clear" w:color="auto" w:fill="FFFFFF"/>
        <w:spacing w:before="0" w:beforeAutospacing="0" w:after="0" w:afterAutospacing="0"/>
        <w:jc w:val="both"/>
        <w:rPr>
          <w:rFonts w:ascii="Arial" w:hAnsi="Arial" w:cs="Arial"/>
          <w:lang w:val="es-ES_tradnl"/>
        </w:rPr>
      </w:pPr>
    </w:p>
    <w:p w14:paraId="59B81F66" w14:textId="4BF18ED7" w:rsidR="0011511A" w:rsidRPr="00EE4B58" w:rsidRDefault="0011511A" w:rsidP="0011511A">
      <w:pPr>
        <w:spacing w:before="0" w:beforeAutospacing="0" w:after="0" w:line="312" w:lineRule="auto"/>
        <w:jc w:val="both"/>
        <w:rPr>
          <w:rFonts w:ascii="Arial" w:hAnsi="Arial" w:cs="Arial"/>
          <w:sz w:val="24"/>
          <w:szCs w:val="24"/>
          <w:lang w:val="es-ES_tradnl"/>
        </w:rPr>
      </w:pPr>
      <w:r w:rsidRPr="00EE4B58">
        <w:rPr>
          <w:rFonts w:ascii="Arial" w:hAnsi="Arial" w:cs="Arial"/>
          <w:sz w:val="24"/>
          <w:szCs w:val="24"/>
          <w:lang w:val="es-ES_tradnl"/>
        </w:rPr>
        <w:t xml:space="preserve">El presente estudio cuenta con un amplio soporte documental que permite realizar un análisis sobre </w:t>
      </w:r>
      <w:r w:rsidR="00B0315E">
        <w:rPr>
          <w:rFonts w:ascii="Arial" w:hAnsi="Arial" w:cs="Arial"/>
          <w:sz w:val="24"/>
          <w:szCs w:val="24"/>
          <w:lang w:val="es-ES_tradnl"/>
        </w:rPr>
        <w:t>las estadísticas migratorias</w:t>
      </w:r>
      <w:r w:rsidRPr="00EE4B58">
        <w:rPr>
          <w:rFonts w:ascii="Arial" w:hAnsi="Arial" w:cs="Arial"/>
          <w:sz w:val="24"/>
          <w:szCs w:val="24"/>
          <w:lang w:val="es-ES_tradnl"/>
        </w:rPr>
        <w:t xml:space="preserve">, </w:t>
      </w:r>
      <w:r w:rsidRPr="00B0315E">
        <w:rPr>
          <w:rFonts w:ascii="Arial" w:hAnsi="Arial" w:cs="Arial"/>
          <w:sz w:val="24"/>
          <w:szCs w:val="24"/>
          <w:lang w:val="es-ES_tradnl"/>
        </w:rPr>
        <w:t xml:space="preserve">pues con frecuencia se habla del tema </w:t>
      </w:r>
      <w:r w:rsidR="00DC4820" w:rsidRPr="00B0315E">
        <w:rPr>
          <w:rFonts w:ascii="Arial" w:hAnsi="Arial" w:cs="Arial"/>
          <w:sz w:val="24"/>
          <w:szCs w:val="24"/>
          <w:lang w:val="es-ES_tradnl"/>
        </w:rPr>
        <w:t>derivado del flujo migratorio que se presenta en los distintos</w:t>
      </w:r>
      <w:r w:rsidRPr="00B0315E">
        <w:rPr>
          <w:rFonts w:ascii="Arial" w:hAnsi="Arial" w:cs="Arial"/>
          <w:sz w:val="24"/>
          <w:szCs w:val="24"/>
          <w:lang w:val="es-ES_tradnl"/>
        </w:rPr>
        <w:t xml:space="preserve"> estados de la República Mexicana, entre ellos Veracruz</w:t>
      </w:r>
      <w:r w:rsidRPr="00B57728">
        <w:rPr>
          <w:rFonts w:ascii="Arial" w:hAnsi="Arial" w:cs="Arial"/>
          <w:sz w:val="24"/>
          <w:szCs w:val="24"/>
          <w:lang w:val="es-ES_tradnl"/>
        </w:rPr>
        <w:t xml:space="preserve">. Asimismo, </w:t>
      </w:r>
      <w:r w:rsidR="00DC4820" w:rsidRPr="00B57728">
        <w:rPr>
          <w:rFonts w:ascii="Arial" w:hAnsi="Arial" w:cs="Arial"/>
          <w:sz w:val="24"/>
          <w:szCs w:val="24"/>
          <w:lang w:val="es-ES_tradnl"/>
        </w:rPr>
        <w:t xml:space="preserve">se </w:t>
      </w:r>
      <w:r w:rsidRPr="00B57728">
        <w:rPr>
          <w:rFonts w:ascii="Arial" w:hAnsi="Arial" w:cs="Arial"/>
          <w:sz w:val="24"/>
          <w:szCs w:val="24"/>
          <w:lang w:val="es-ES_tradnl"/>
        </w:rPr>
        <w:t>muestra una actualización sobre aquellos factores que de forma paulatina han adquirido mayor relevancia en l</w:t>
      </w:r>
      <w:r w:rsidR="00DC4820" w:rsidRPr="00B57728">
        <w:rPr>
          <w:rFonts w:ascii="Arial" w:hAnsi="Arial" w:cs="Arial"/>
          <w:sz w:val="24"/>
          <w:szCs w:val="24"/>
          <w:lang w:val="es-ES_tradnl"/>
        </w:rPr>
        <w:t>a</w:t>
      </w:r>
      <w:r w:rsidRPr="00B57728">
        <w:rPr>
          <w:rFonts w:ascii="Arial" w:hAnsi="Arial" w:cs="Arial"/>
          <w:sz w:val="24"/>
          <w:szCs w:val="24"/>
          <w:lang w:val="es-ES_tradnl"/>
        </w:rPr>
        <w:t xml:space="preserve"> </w:t>
      </w:r>
      <w:r w:rsidR="00DC4820" w:rsidRPr="00B57728">
        <w:rPr>
          <w:rFonts w:ascii="Arial" w:hAnsi="Arial" w:cs="Arial"/>
          <w:sz w:val="24"/>
          <w:szCs w:val="24"/>
          <w:lang w:val="es-ES_tradnl"/>
        </w:rPr>
        <w:t>situación</w:t>
      </w:r>
      <w:r w:rsidRPr="00B57728">
        <w:rPr>
          <w:rFonts w:ascii="Arial" w:hAnsi="Arial" w:cs="Arial"/>
          <w:sz w:val="24"/>
          <w:szCs w:val="24"/>
          <w:lang w:val="es-ES_tradnl"/>
        </w:rPr>
        <w:t xml:space="preserve"> migratori</w:t>
      </w:r>
      <w:r w:rsidR="00DC4820" w:rsidRPr="00B57728">
        <w:rPr>
          <w:rFonts w:ascii="Arial" w:hAnsi="Arial" w:cs="Arial"/>
          <w:sz w:val="24"/>
          <w:szCs w:val="24"/>
          <w:lang w:val="es-ES_tradnl"/>
        </w:rPr>
        <w:t>a</w:t>
      </w:r>
      <w:r w:rsidRPr="00B57728">
        <w:rPr>
          <w:rFonts w:ascii="Arial" w:hAnsi="Arial" w:cs="Arial"/>
          <w:sz w:val="24"/>
          <w:szCs w:val="24"/>
          <w:lang w:val="es-ES_tradnl"/>
        </w:rPr>
        <w:t xml:space="preserve">, ya que </w:t>
      </w:r>
      <w:r w:rsidR="00DC4820" w:rsidRPr="00B57728">
        <w:rPr>
          <w:rFonts w:ascii="Arial" w:hAnsi="Arial" w:cs="Arial"/>
          <w:sz w:val="24"/>
          <w:szCs w:val="24"/>
          <w:lang w:val="es-ES_tradnl"/>
        </w:rPr>
        <w:t xml:space="preserve">el flujo migratorio </w:t>
      </w:r>
      <w:r w:rsidRPr="00B57728">
        <w:rPr>
          <w:rFonts w:ascii="Arial" w:hAnsi="Arial" w:cs="Arial"/>
          <w:sz w:val="24"/>
          <w:szCs w:val="24"/>
          <w:lang w:val="es-ES_tradnl"/>
        </w:rPr>
        <w:t>tiende a incrementar</w:t>
      </w:r>
      <w:r w:rsidR="00DC4820" w:rsidRPr="00B57728">
        <w:rPr>
          <w:rFonts w:ascii="Arial" w:hAnsi="Arial" w:cs="Arial"/>
          <w:sz w:val="24"/>
          <w:szCs w:val="24"/>
          <w:lang w:val="es-ES_tradnl"/>
        </w:rPr>
        <w:t>,</w:t>
      </w:r>
      <w:r w:rsidRPr="00B57728">
        <w:rPr>
          <w:rFonts w:ascii="Arial" w:hAnsi="Arial" w:cs="Arial"/>
          <w:sz w:val="24"/>
          <w:szCs w:val="24"/>
          <w:lang w:val="es-ES_tradnl"/>
        </w:rPr>
        <w:t xml:space="preserve"> </w:t>
      </w:r>
      <w:r w:rsidR="00DC4820" w:rsidRPr="00B57728">
        <w:rPr>
          <w:rFonts w:ascii="Arial" w:hAnsi="Arial" w:cs="Arial"/>
          <w:sz w:val="24"/>
          <w:szCs w:val="24"/>
          <w:lang w:val="es-ES_tradnl"/>
        </w:rPr>
        <w:t>as</w:t>
      </w:r>
      <w:r w:rsidR="000739E4" w:rsidRPr="00B57728">
        <w:rPr>
          <w:rFonts w:ascii="Arial" w:hAnsi="Arial" w:cs="Arial"/>
          <w:sz w:val="24"/>
          <w:szCs w:val="24"/>
          <w:lang w:val="es-ES_tradnl"/>
        </w:rPr>
        <w:t xml:space="preserve">í como las variables de migración </w:t>
      </w:r>
      <w:r w:rsidRPr="00B57728">
        <w:rPr>
          <w:rFonts w:ascii="Arial" w:hAnsi="Arial" w:cs="Arial"/>
          <w:sz w:val="24"/>
          <w:szCs w:val="24"/>
          <w:lang w:val="es-ES_tradnl"/>
        </w:rPr>
        <w:t xml:space="preserve">en menores lapsos de tiempo, por lo tanto, su capacidad de adaptación </w:t>
      </w:r>
      <w:r w:rsidR="000739E4" w:rsidRPr="00B57728">
        <w:rPr>
          <w:rFonts w:ascii="Arial" w:hAnsi="Arial" w:cs="Arial"/>
          <w:sz w:val="24"/>
          <w:szCs w:val="24"/>
          <w:lang w:val="es-ES_tradnl"/>
        </w:rPr>
        <w:t xml:space="preserve">en distintas zonas desarrolladas </w:t>
      </w:r>
      <w:r w:rsidRPr="00B57728">
        <w:rPr>
          <w:rFonts w:ascii="Arial" w:hAnsi="Arial" w:cs="Arial"/>
          <w:sz w:val="24"/>
          <w:szCs w:val="24"/>
          <w:lang w:val="es-ES_tradnl"/>
        </w:rPr>
        <w:t>es un factor clave en las decisiones de los individuos, inclusive si se trata de abandonar su lugar de nacimiento.</w:t>
      </w:r>
      <w:r w:rsidR="00B57728">
        <w:rPr>
          <w:rFonts w:ascii="Arial" w:hAnsi="Arial" w:cs="Arial"/>
          <w:sz w:val="24"/>
          <w:szCs w:val="24"/>
          <w:lang w:val="es-ES_tradnl"/>
        </w:rPr>
        <w:t xml:space="preserve"> Por lo antes expuesto se hace necesario la conformación de sistemas estadísticos que permitan conocer los flujos de personas que llegan a México y al mismo tiempo que salen de él por una diversidad de causas y condiciones migratorias o que es su caso deciden establecerse en este país.</w:t>
      </w:r>
    </w:p>
    <w:p w14:paraId="5ED79521" w14:textId="7BD009CD" w:rsidR="0011511A" w:rsidRPr="00B57728" w:rsidRDefault="0011511A" w:rsidP="0011511A">
      <w:pPr>
        <w:spacing w:before="0" w:beforeAutospacing="0" w:after="0" w:line="312" w:lineRule="auto"/>
        <w:jc w:val="both"/>
        <w:rPr>
          <w:rFonts w:ascii="Arial" w:hAnsi="Arial" w:cs="Arial"/>
          <w:sz w:val="24"/>
          <w:szCs w:val="24"/>
          <w:lang w:val="es-ES_tradnl"/>
        </w:rPr>
      </w:pPr>
      <w:r w:rsidRPr="00B57728">
        <w:rPr>
          <w:rFonts w:ascii="Arial" w:hAnsi="Arial" w:cs="Arial"/>
          <w:sz w:val="24"/>
          <w:szCs w:val="24"/>
          <w:shd w:val="clear" w:color="auto" w:fill="FFFFFF"/>
          <w:lang w:val="es-ES_tradnl"/>
        </w:rPr>
        <w:t xml:space="preserve">Se apoya en datos estadísticos </w:t>
      </w:r>
      <w:r w:rsidR="00691C3A" w:rsidRPr="00691C3A">
        <w:rPr>
          <w:rFonts w:ascii="Arial" w:hAnsi="Arial" w:cs="Arial"/>
          <w:sz w:val="24"/>
          <w:szCs w:val="24"/>
          <w:shd w:val="clear" w:color="auto" w:fill="FFFFFF"/>
          <w:lang w:val="es-ES_tradnl"/>
        </w:rPr>
        <w:t>cuantitativos y cualitativos</w:t>
      </w:r>
      <w:r w:rsidR="00691C3A" w:rsidRPr="00B57728">
        <w:rPr>
          <w:rFonts w:ascii="Arial" w:hAnsi="Arial" w:cs="Arial"/>
          <w:sz w:val="24"/>
          <w:szCs w:val="24"/>
          <w:shd w:val="clear" w:color="auto" w:fill="FFFFFF"/>
          <w:lang w:val="es-ES_tradnl"/>
        </w:rPr>
        <w:t xml:space="preserve"> </w:t>
      </w:r>
      <w:r w:rsidRPr="00B57728">
        <w:rPr>
          <w:rFonts w:ascii="Arial" w:hAnsi="Arial" w:cs="Arial"/>
          <w:sz w:val="24"/>
          <w:szCs w:val="24"/>
          <w:shd w:val="clear" w:color="auto" w:fill="FFFFFF"/>
          <w:lang w:val="es-ES_tradnl"/>
        </w:rPr>
        <w:t xml:space="preserve">que emanan de estudios realizados por </w:t>
      </w:r>
      <w:r w:rsidR="00B57728">
        <w:rPr>
          <w:rFonts w:ascii="Arial" w:hAnsi="Arial" w:cs="Arial"/>
          <w:sz w:val="24"/>
          <w:szCs w:val="24"/>
          <w:shd w:val="clear" w:color="auto" w:fill="FFFFFF"/>
          <w:lang w:val="es-ES_tradnl"/>
        </w:rPr>
        <w:t>la</w:t>
      </w:r>
      <w:r w:rsidRPr="00B57728">
        <w:rPr>
          <w:rFonts w:ascii="Arial" w:hAnsi="Arial" w:cs="Arial"/>
          <w:sz w:val="24"/>
          <w:szCs w:val="24"/>
          <w:shd w:val="clear" w:color="auto" w:fill="FFFFFF"/>
          <w:lang w:val="es-ES_tradnl"/>
        </w:rPr>
        <w:t xml:space="preserve"> </w:t>
      </w:r>
      <w:r w:rsidR="00B57728" w:rsidRPr="00B57728">
        <w:rPr>
          <w:rFonts w:ascii="Arial" w:hAnsi="Arial" w:cs="Arial"/>
          <w:sz w:val="24"/>
          <w:szCs w:val="24"/>
          <w:lang w:val="es-ES_tradnl"/>
        </w:rPr>
        <w:t>Unidad de Política Migratoria, Registro e Identidad de Personas, SEGOB</w:t>
      </w:r>
      <w:r w:rsidR="00B57728">
        <w:rPr>
          <w:rFonts w:ascii="Arial" w:hAnsi="Arial" w:cs="Arial"/>
          <w:sz w:val="24"/>
          <w:szCs w:val="24"/>
          <w:lang w:val="es-ES_tradnl"/>
        </w:rPr>
        <w:t xml:space="preserve">, el </w:t>
      </w:r>
      <w:r w:rsidR="00B57728" w:rsidRPr="00B57728">
        <w:rPr>
          <w:rFonts w:ascii="Arial" w:hAnsi="Arial" w:cs="Arial"/>
          <w:sz w:val="24"/>
          <w:szCs w:val="24"/>
          <w:lang w:val="es-ES_tradnl"/>
        </w:rPr>
        <w:t>Instituto Nacional de Migración</w:t>
      </w:r>
      <w:r w:rsidR="00B57728">
        <w:rPr>
          <w:rFonts w:ascii="Arial" w:hAnsi="Arial" w:cs="Arial"/>
          <w:sz w:val="24"/>
          <w:szCs w:val="24"/>
          <w:lang w:val="es-ES_tradnl"/>
        </w:rPr>
        <w:t>,</w:t>
      </w:r>
      <w:r w:rsidR="00B57728" w:rsidRPr="00B57728">
        <w:rPr>
          <w:rFonts w:ascii="Arial" w:hAnsi="Arial" w:cs="Arial"/>
          <w:sz w:val="24"/>
          <w:szCs w:val="24"/>
          <w:lang w:val="es-ES_tradnl"/>
        </w:rPr>
        <w:t xml:space="preserve"> Banjercito, registrada en estancias y estaciones migratorias</w:t>
      </w:r>
      <w:r w:rsidR="00B57728">
        <w:rPr>
          <w:rFonts w:ascii="Arial" w:hAnsi="Arial" w:cs="Arial"/>
          <w:sz w:val="24"/>
          <w:szCs w:val="24"/>
          <w:lang w:val="es-ES_tradnl"/>
        </w:rPr>
        <w:t>, así como en</w:t>
      </w:r>
      <w:r w:rsidR="00B57728" w:rsidRPr="00B57728">
        <w:rPr>
          <w:rFonts w:ascii="Arial" w:hAnsi="Arial" w:cs="Arial"/>
          <w:sz w:val="24"/>
          <w:szCs w:val="24"/>
          <w:lang w:val="es-ES_tradnl"/>
        </w:rPr>
        <w:t xml:space="preserve"> los puntos de internación a México y consulados</w:t>
      </w:r>
      <w:r w:rsidR="00B57728" w:rsidRPr="00B57728">
        <w:rPr>
          <w:rFonts w:ascii="Arial" w:hAnsi="Arial" w:cs="Arial"/>
          <w:sz w:val="24"/>
          <w:szCs w:val="24"/>
          <w:lang w:val="es-ES_tradnl"/>
        </w:rPr>
        <w:t xml:space="preserve"> por el</w:t>
      </w:r>
      <w:r w:rsidRPr="00B57728">
        <w:rPr>
          <w:rFonts w:ascii="Arial" w:hAnsi="Arial" w:cs="Arial"/>
          <w:sz w:val="24"/>
          <w:szCs w:val="24"/>
          <w:lang w:val="es-ES_tradnl"/>
        </w:rPr>
        <w:t xml:space="preserve"> año 201</w:t>
      </w:r>
      <w:r w:rsidR="00B57728" w:rsidRPr="00B57728">
        <w:rPr>
          <w:rFonts w:ascii="Arial" w:hAnsi="Arial" w:cs="Arial"/>
          <w:sz w:val="24"/>
          <w:szCs w:val="24"/>
          <w:lang w:val="es-ES_tradnl"/>
        </w:rPr>
        <w:t>9</w:t>
      </w:r>
      <w:r w:rsidRPr="00B57728">
        <w:rPr>
          <w:rFonts w:ascii="Arial" w:hAnsi="Arial" w:cs="Arial"/>
          <w:sz w:val="24"/>
          <w:szCs w:val="24"/>
          <w:lang w:val="es-ES_tradnl"/>
        </w:rPr>
        <w:t xml:space="preserve">. </w:t>
      </w:r>
      <w:r w:rsidR="00B57728" w:rsidRPr="00B57728">
        <w:rPr>
          <w:rFonts w:ascii="Arial" w:hAnsi="Arial" w:cs="Arial"/>
          <w:sz w:val="24"/>
          <w:szCs w:val="24"/>
          <w:lang w:val="es-ES_tradnl"/>
        </w:rPr>
        <w:t>Cuyas cifras pueden diferir de las publicadas en los informes de Gobierno y de Labores debido al proceso de validación de la información</w:t>
      </w:r>
      <w:r w:rsidR="00B57728">
        <w:rPr>
          <w:rFonts w:ascii="Arial" w:hAnsi="Arial" w:cs="Arial"/>
          <w:sz w:val="24"/>
          <w:szCs w:val="24"/>
          <w:lang w:val="es-ES_tradnl"/>
        </w:rPr>
        <w:t>, l</w:t>
      </w:r>
      <w:r w:rsidRPr="00B57728">
        <w:rPr>
          <w:rFonts w:ascii="Arial" w:hAnsi="Arial" w:cs="Arial"/>
          <w:sz w:val="24"/>
          <w:szCs w:val="24"/>
          <w:lang w:val="es-ES_tradnl"/>
        </w:rPr>
        <w:t xml:space="preserve">a </w:t>
      </w:r>
      <w:r w:rsidR="00B57728">
        <w:rPr>
          <w:rFonts w:ascii="Arial" w:hAnsi="Arial" w:cs="Arial"/>
          <w:sz w:val="24"/>
          <w:szCs w:val="24"/>
          <w:lang w:val="es-ES_tradnl"/>
        </w:rPr>
        <w:t>cual</w:t>
      </w:r>
      <w:r w:rsidRPr="00B57728">
        <w:rPr>
          <w:rFonts w:ascii="Arial" w:hAnsi="Arial" w:cs="Arial"/>
          <w:sz w:val="24"/>
          <w:szCs w:val="24"/>
          <w:lang w:val="es-ES_tradnl"/>
        </w:rPr>
        <w:t xml:space="preserve"> se obtuvo de consulta bibliográfica del tema.</w:t>
      </w:r>
    </w:p>
    <w:p w14:paraId="4E5EA0C4" w14:textId="77777777" w:rsidR="00691C3A" w:rsidRDefault="00691C3A" w:rsidP="00691C3A">
      <w:pPr>
        <w:pStyle w:val="Default"/>
        <w:spacing w:line="312" w:lineRule="auto"/>
        <w:jc w:val="both"/>
      </w:pPr>
      <w:r>
        <w:t xml:space="preserve">Cabe señalar que los </w:t>
      </w:r>
      <w:r w:rsidR="005A1BD0" w:rsidRPr="00686011">
        <w:t>datos</w:t>
      </w:r>
      <w:r w:rsidR="00686011">
        <w:t xml:space="preserve"> </w:t>
      </w:r>
      <w:r w:rsidR="005A1BD0" w:rsidRPr="00686011">
        <w:t>estadísticos</w:t>
      </w:r>
      <w:r w:rsidR="00686011">
        <w:t xml:space="preserve"> </w:t>
      </w:r>
      <w:r w:rsidR="005A1BD0" w:rsidRPr="00686011">
        <w:t>se</w:t>
      </w:r>
      <w:r w:rsidR="00DF4DC7">
        <w:t xml:space="preserve"> </w:t>
      </w:r>
      <w:r w:rsidR="005A1BD0" w:rsidRPr="00686011">
        <w:t>refieren</w:t>
      </w:r>
      <w:r w:rsidR="00DF4DC7">
        <w:t xml:space="preserve"> </w:t>
      </w:r>
      <w:r w:rsidR="005A1BD0" w:rsidRPr="00686011">
        <w:t>a</w:t>
      </w:r>
      <w:r w:rsidR="00DF4DC7">
        <w:t xml:space="preserve"> </w:t>
      </w:r>
      <w:r w:rsidR="005A1BD0" w:rsidRPr="00686011">
        <w:t>eventos,</w:t>
      </w:r>
      <w:r w:rsidR="00DF4DC7">
        <w:t xml:space="preserve"> </w:t>
      </w:r>
      <w:r w:rsidR="005A1BD0" w:rsidRPr="00686011">
        <w:t>es</w:t>
      </w:r>
      <w:r w:rsidR="00DF4DC7">
        <w:t xml:space="preserve"> </w:t>
      </w:r>
      <w:r w:rsidR="005A1BD0" w:rsidRPr="00686011">
        <w:t>decir,</w:t>
      </w:r>
      <w:r w:rsidR="00DF4DC7">
        <w:t xml:space="preserve"> </w:t>
      </w:r>
      <w:r w:rsidR="005A1BD0" w:rsidRPr="00686011">
        <w:t>que</w:t>
      </w:r>
      <w:r w:rsidR="00DF4DC7">
        <w:t xml:space="preserve"> </w:t>
      </w:r>
      <w:r w:rsidR="005A1BD0" w:rsidRPr="00686011">
        <w:t>una</w:t>
      </w:r>
      <w:r w:rsidR="00DF4DC7">
        <w:t xml:space="preserve"> </w:t>
      </w:r>
      <w:r w:rsidR="005A1BD0" w:rsidRPr="00686011">
        <w:t>misma</w:t>
      </w:r>
      <w:r w:rsidR="00DF4DC7">
        <w:t xml:space="preserve"> </w:t>
      </w:r>
      <w:r w:rsidR="005A1BD0" w:rsidRPr="00686011">
        <w:t>persona</w:t>
      </w:r>
      <w:r w:rsidR="00DF4DC7">
        <w:t xml:space="preserve"> </w:t>
      </w:r>
      <w:r w:rsidR="005A1BD0" w:rsidRPr="00686011">
        <w:t>puede</w:t>
      </w:r>
      <w:r w:rsidR="00DF4DC7">
        <w:t xml:space="preserve"> </w:t>
      </w:r>
      <w:r w:rsidR="005A1BD0" w:rsidRPr="00686011">
        <w:t>haber</w:t>
      </w:r>
      <w:r w:rsidR="00DF4DC7">
        <w:t xml:space="preserve"> </w:t>
      </w:r>
      <w:r w:rsidR="005A1BD0" w:rsidRPr="00686011">
        <w:t>sido</w:t>
      </w:r>
      <w:r w:rsidR="00DF4DC7">
        <w:t xml:space="preserve"> </w:t>
      </w:r>
      <w:r w:rsidR="005A1BD0" w:rsidRPr="00686011">
        <w:t>registrada</w:t>
      </w:r>
      <w:r w:rsidR="00DF4DC7">
        <w:t xml:space="preserve"> </w:t>
      </w:r>
      <w:r w:rsidR="005A1BD0" w:rsidRPr="00686011">
        <w:t>en</w:t>
      </w:r>
      <w:r w:rsidR="00DF4DC7">
        <w:t xml:space="preserve"> </w:t>
      </w:r>
      <w:r w:rsidR="005A1BD0" w:rsidRPr="00686011">
        <w:t>más</w:t>
      </w:r>
      <w:r w:rsidR="00DF4DC7">
        <w:t xml:space="preserve"> </w:t>
      </w:r>
      <w:r w:rsidR="005A1BD0" w:rsidRPr="00686011">
        <w:t>de</w:t>
      </w:r>
      <w:r w:rsidR="00DF4DC7">
        <w:t xml:space="preserve"> </w:t>
      </w:r>
      <w:r w:rsidR="005A1BD0" w:rsidRPr="00686011">
        <w:t>una</w:t>
      </w:r>
      <w:r w:rsidR="00DF4DC7">
        <w:t xml:space="preserve"> </w:t>
      </w:r>
      <w:r w:rsidR="005A1BD0" w:rsidRPr="00686011">
        <w:t>ocasión</w:t>
      </w:r>
      <w:r w:rsidR="00DF4DC7">
        <w:t xml:space="preserve"> </w:t>
      </w:r>
      <w:r w:rsidR="005A1BD0" w:rsidRPr="00686011">
        <w:t>en</w:t>
      </w:r>
      <w:r w:rsidR="00DF4DC7">
        <w:t xml:space="preserve"> </w:t>
      </w:r>
      <w:r w:rsidR="005A1BD0" w:rsidRPr="00686011">
        <w:t>un</w:t>
      </w:r>
      <w:r w:rsidR="00DF4DC7">
        <w:t xml:space="preserve"> </w:t>
      </w:r>
      <w:r w:rsidR="005A1BD0" w:rsidRPr="00686011">
        <w:t>mes</w:t>
      </w:r>
      <w:r w:rsidR="00DF4DC7">
        <w:t xml:space="preserve"> </w:t>
      </w:r>
      <w:r w:rsidR="005A1BD0" w:rsidRPr="00686011">
        <w:t>o</w:t>
      </w:r>
      <w:r w:rsidR="00DF4DC7">
        <w:t xml:space="preserve"> </w:t>
      </w:r>
      <w:r w:rsidR="005A1BD0" w:rsidRPr="00686011">
        <w:t>año.</w:t>
      </w:r>
      <w:r w:rsidR="00DF4DC7">
        <w:t xml:space="preserve"> </w:t>
      </w:r>
      <w:r w:rsidR="005A1BD0" w:rsidRPr="00686011">
        <w:t>Sólo</w:t>
      </w:r>
      <w:r w:rsidR="00DF4DC7">
        <w:t xml:space="preserve"> </w:t>
      </w:r>
      <w:r w:rsidR="005A1BD0" w:rsidRPr="00686011">
        <w:t>en</w:t>
      </w:r>
      <w:r w:rsidR="00DF4DC7">
        <w:t xml:space="preserve"> </w:t>
      </w:r>
      <w:r w:rsidR="005A1BD0" w:rsidRPr="00686011">
        <w:t>el</w:t>
      </w:r>
      <w:r w:rsidR="00DF4DC7">
        <w:t xml:space="preserve"> </w:t>
      </w:r>
      <w:r w:rsidR="005A1BD0" w:rsidRPr="00686011">
        <w:t>apartado</w:t>
      </w:r>
      <w:r w:rsidR="00DF4DC7">
        <w:t xml:space="preserve"> </w:t>
      </w:r>
      <w:r w:rsidR="005A1BD0" w:rsidRPr="00686011">
        <w:t>de</w:t>
      </w:r>
      <w:r w:rsidR="00DF4DC7">
        <w:t xml:space="preserve"> </w:t>
      </w:r>
      <w:r w:rsidR="005A1BD0" w:rsidRPr="00686011">
        <w:t>«Condición</w:t>
      </w:r>
      <w:r w:rsidR="00DF4DC7">
        <w:t xml:space="preserve"> </w:t>
      </w:r>
      <w:r w:rsidR="005A1BD0" w:rsidRPr="00686011">
        <w:t>de</w:t>
      </w:r>
      <w:r w:rsidR="00DF4DC7">
        <w:t xml:space="preserve"> </w:t>
      </w:r>
      <w:r w:rsidR="005A1BD0" w:rsidRPr="00686011">
        <w:t>estancia</w:t>
      </w:r>
      <w:r w:rsidR="00DF4DC7">
        <w:t xml:space="preserve"> </w:t>
      </w:r>
      <w:r w:rsidR="005A1BD0" w:rsidRPr="00686011">
        <w:t>de</w:t>
      </w:r>
      <w:r w:rsidR="00DF4DC7">
        <w:t xml:space="preserve"> </w:t>
      </w:r>
      <w:r w:rsidR="005A1BD0" w:rsidRPr="00686011">
        <w:t>extranjeros»</w:t>
      </w:r>
      <w:r w:rsidR="00DF4DC7">
        <w:t xml:space="preserve"> </w:t>
      </w:r>
      <w:r w:rsidR="005A1BD0" w:rsidRPr="00686011">
        <w:t>la</w:t>
      </w:r>
      <w:r w:rsidR="00DF4DC7">
        <w:t xml:space="preserve"> </w:t>
      </w:r>
      <w:r w:rsidR="005A1BD0" w:rsidRPr="00686011">
        <w:t>información</w:t>
      </w:r>
      <w:r w:rsidR="00DF4DC7">
        <w:t xml:space="preserve"> </w:t>
      </w:r>
      <w:r w:rsidR="005A1BD0" w:rsidRPr="00686011">
        <w:t>hace</w:t>
      </w:r>
      <w:r w:rsidR="00DF4DC7">
        <w:t xml:space="preserve"> </w:t>
      </w:r>
      <w:r w:rsidR="005A1BD0" w:rsidRPr="00686011">
        <w:t>referencia</w:t>
      </w:r>
      <w:r w:rsidR="00DF4DC7">
        <w:t xml:space="preserve"> </w:t>
      </w:r>
      <w:r w:rsidR="005A1BD0" w:rsidRPr="00686011">
        <w:t>a</w:t>
      </w:r>
      <w:r w:rsidR="00DF4DC7">
        <w:t xml:space="preserve"> </w:t>
      </w:r>
      <w:r w:rsidR="005A1BD0" w:rsidRPr="00686011">
        <w:t>personas.</w:t>
      </w:r>
    </w:p>
    <w:p w14:paraId="710556B2" w14:textId="64BD7448" w:rsidR="005A1BD0" w:rsidRPr="00686011" w:rsidRDefault="00691C3A" w:rsidP="00691C3A">
      <w:pPr>
        <w:pStyle w:val="Default"/>
        <w:spacing w:line="312" w:lineRule="auto"/>
        <w:jc w:val="both"/>
      </w:pPr>
      <w:r>
        <w:t>Así mismo, en virtud de que l</w:t>
      </w:r>
      <w:r w:rsidR="005A1BD0" w:rsidRPr="00686011">
        <w:t>as</w:t>
      </w:r>
      <w:r w:rsidR="00DF4DC7">
        <w:t xml:space="preserve"> </w:t>
      </w:r>
      <w:r w:rsidR="005A1BD0" w:rsidRPr="00686011">
        <w:t>cifras</w:t>
      </w:r>
      <w:r w:rsidR="00DF4DC7">
        <w:t xml:space="preserve"> </w:t>
      </w:r>
      <w:r w:rsidR="005A1BD0" w:rsidRPr="00686011">
        <w:t>de</w:t>
      </w:r>
      <w:r w:rsidR="00DF4DC7">
        <w:t xml:space="preserve"> </w:t>
      </w:r>
      <w:r w:rsidR="005A1BD0" w:rsidRPr="00686011">
        <w:t>2020</w:t>
      </w:r>
      <w:r w:rsidR="00DF4DC7">
        <w:t xml:space="preserve"> </w:t>
      </w:r>
      <w:r w:rsidR="005A1BD0" w:rsidRPr="00686011">
        <w:t>fueron</w:t>
      </w:r>
      <w:r w:rsidR="00501BE9">
        <w:t xml:space="preserve"> </w:t>
      </w:r>
      <w:r w:rsidR="005A1BD0" w:rsidRPr="00686011">
        <w:t>afectadas</w:t>
      </w:r>
      <w:r w:rsidR="00501BE9">
        <w:t xml:space="preserve"> </w:t>
      </w:r>
      <w:r w:rsidR="005A1BD0" w:rsidRPr="00686011">
        <w:t>por</w:t>
      </w:r>
      <w:r w:rsidR="00501BE9">
        <w:t xml:space="preserve"> </w:t>
      </w:r>
      <w:r w:rsidR="005A1BD0" w:rsidRPr="00686011">
        <w:t>declaración</w:t>
      </w:r>
      <w:r w:rsidR="00501BE9">
        <w:t xml:space="preserve"> </w:t>
      </w:r>
      <w:r w:rsidR="005A1BD0" w:rsidRPr="00686011">
        <w:t>de</w:t>
      </w:r>
      <w:r w:rsidR="00501BE9">
        <w:t xml:space="preserve"> </w:t>
      </w:r>
      <w:r w:rsidR="005A1BD0" w:rsidRPr="00686011">
        <w:t>emergencia</w:t>
      </w:r>
      <w:r w:rsidR="00501BE9">
        <w:t xml:space="preserve"> </w:t>
      </w:r>
      <w:r w:rsidR="005A1BD0" w:rsidRPr="00686011">
        <w:t>sanitaria</w:t>
      </w:r>
      <w:r w:rsidR="00501BE9">
        <w:t xml:space="preserve"> </w:t>
      </w:r>
      <w:r w:rsidR="005A1BD0" w:rsidRPr="00686011">
        <w:t>provocada</w:t>
      </w:r>
      <w:r w:rsidR="00501BE9">
        <w:t xml:space="preserve"> </w:t>
      </w:r>
      <w:r w:rsidR="005A1BD0" w:rsidRPr="00686011">
        <w:t>por</w:t>
      </w:r>
      <w:r w:rsidR="00501BE9">
        <w:t xml:space="preserve"> </w:t>
      </w:r>
      <w:r w:rsidR="005A1BD0" w:rsidRPr="00686011">
        <w:t>la</w:t>
      </w:r>
      <w:r w:rsidR="00501BE9">
        <w:t xml:space="preserve"> </w:t>
      </w:r>
      <w:r w:rsidR="005A1BD0" w:rsidRPr="00686011">
        <w:t>enfermedad</w:t>
      </w:r>
      <w:r w:rsidR="00501BE9">
        <w:t xml:space="preserve"> </w:t>
      </w:r>
      <w:r w:rsidR="005A1BD0" w:rsidRPr="00686011">
        <w:t>covid-19,</w:t>
      </w:r>
      <w:r w:rsidR="00501BE9">
        <w:t xml:space="preserve"> </w:t>
      </w:r>
      <w:r w:rsidR="005A1BD0" w:rsidRPr="00686011">
        <w:t>causada</w:t>
      </w:r>
      <w:r w:rsidR="00501BE9">
        <w:t xml:space="preserve"> </w:t>
      </w:r>
      <w:r w:rsidR="005A1BD0" w:rsidRPr="00686011">
        <w:t>por</w:t>
      </w:r>
      <w:r w:rsidR="00501BE9">
        <w:t xml:space="preserve"> </w:t>
      </w:r>
      <w:r w:rsidR="005A1BD0" w:rsidRPr="00686011">
        <w:t>el</w:t>
      </w:r>
      <w:r w:rsidR="00501BE9">
        <w:t xml:space="preserve"> </w:t>
      </w:r>
      <w:r w:rsidR="005A1BD0" w:rsidRPr="00686011">
        <w:t>virus</w:t>
      </w:r>
      <w:r w:rsidR="00501BE9">
        <w:t xml:space="preserve"> </w:t>
      </w:r>
      <w:r w:rsidR="005A1BD0" w:rsidRPr="00686011">
        <w:t>sars-CoV-2,</w:t>
      </w:r>
      <w:r w:rsidR="00501BE9">
        <w:t xml:space="preserve"> </w:t>
      </w:r>
      <w:r w:rsidR="005A1BD0" w:rsidRPr="00686011">
        <w:t>declarada</w:t>
      </w:r>
      <w:r w:rsidR="00501BE9">
        <w:t xml:space="preserve"> </w:t>
      </w:r>
      <w:r w:rsidR="005A1BD0" w:rsidRPr="00686011">
        <w:t>por</w:t>
      </w:r>
      <w:r w:rsidR="00501BE9">
        <w:t xml:space="preserve"> </w:t>
      </w:r>
      <w:r w:rsidR="005A1BD0" w:rsidRPr="00686011">
        <w:t>la</w:t>
      </w:r>
      <w:r w:rsidR="00501BE9">
        <w:t xml:space="preserve"> </w:t>
      </w:r>
      <w:r w:rsidR="005A1BD0" w:rsidRPr="00686011">
        <w:t>Organización</w:t>
      </w:r>
      <w:r w:rsidR="00501BE9">
        <w:t xml:space="preserve"> </w:t>
      </w:r>
      <w:r w:rsidR="005A1BD0" w:rsidRPr="00686011">
        <w:t>Mundial</w:t>
      </w:r>
      <w:r w:rsidR="00501BE9">
        <w:t xml:space="preserve"> </w:t>
      </w:r>
      <w:r w:rsidR="005A1BD0" w:rsidRPr="00686011">
        <w:t>de</w:t>
      </w:r>
      <w:r w:rsidR="00501BE9">
        <w:t xml:space="preserve"> </w:t>
      </w:r>
      <w:r w:rsidR="005A1BD0" w:rsidRPr="00686011">
        <w:t>la</w:t>
      </w:r>
      <w:r w:rsidR="00501BE9">
        <w:t xml:space="preserve"> </w:t>
      </w:r>
      <w:r w:rsidR="005A1BD0" w:rsidRPr="00686011">
        <w:t>Salud,</w:t>
      </w:r>
      <w:r w:rsidR="00501BE9">
        <w:t xml:space="preserve"> </w:t>
      </w:r>
      <w:r w:rsidR="005A1BD0" w:rsidRPr="00686011">
        <w:t>que</w:t>
      </w:r>
      <w:r w:rsidR="00501BE9">
        <w:t xml:space="preserve"> </w:t>
      </w:r>
      <w:r w:rsidR="005A1BD0" w:rsidRPr="00686011">
        <w:t>detonó</w:t>
      </w:r>
      <w:r w:rsidR="00501BE9">
        <w:t xml:space="preserve"> </w:t>
      </w:r>
      <w:r w:rsidR="005A1BD0" w:rsidRPr="00686011">
        <w:t>un</w:t>
      </w:r>
      <w:r w:rsidR="00501BE9">
        <w:t xml:space="preserve"> </w:t>
      </w:r>
      <w:r w:rsidR="005A1BD0" w:rsidRPr="00686011">
        <w:t>cierre</w:t>
      </w:r>
      <w:r w:rsidR="00501BE9">
        <w:t xml:space="preserve"> </w:t>
      </w:r>
      <w:r w:rsidR="005A1BD0" w:rsidRPr="00686011">
        <w:t>de</w:t>
      </w:r>
      <w:r w:rsidR="00501BE9">
        <w:t xml:space="preserve"> </w:t>
      </w:r>
      <w:r w:rsidR="005A1BD0" w:rsidRPr="00686011">
        <w:t>fronteras</w:t>
      </w:r>
      <w:r w:rsidR="00501BE9">
        <w:t xml:space="preserve"> </w:t>
      </w:r>
      <w:r w:rsidR="005A1BD0" w:rsidRPr="00686011">
        <w:t>de</w:t>
      </w:r>
      <w:r w:rsidR="00501BE9">
        <w:t xml:space="preserve"> </w:t>
      </w:r>
      <w:r w:rsidR="005A1BD0" w:rsidRPr="00686011">
        <w:t>distintos</w:t>
      </w:r>
      <w:r w:rsidR="00501BE9">
        <w:t xml:space="preserve"> </w:t>
      </w:r>
      <w:r w:rsidR="005A1BD0" w:rsidRPr="00686011">
        <w:t>países</w:t>
      </w:r>
      <w:r w:rsidR="00501BE9">
        <w:t xml:space="preserve"> </w:t>
      </w:r>
      <w:r w:rsidR="005A1BD0" w:rsidRPr="00686011">
        <w:t>y</w:t>
      </w:r>
      <w:r w:rsidR="00501BE9">
        <w:t xml:space="preserve"> </w:t>
      </w:r>
      <w:r w:rsidR="005A1BD0" w:rsidRPr="00686011">
        <w:t>a</w:t>
      </w:r>
      <w:r w:rsidR="00501BE9">
        <w:t xml:space="preserve"> </w:t>
      </w:r>
      <w:r w:rsidR="005A1BD0" w:rsidRPr="00686011">
        <w:t>la</w:t>
      </w:r>
      <w:r w:rsidR="00501BE9">
        <w:t xml:space="preserve"> </w:t>
      </w:r>
      <w:r w:rsidR="005A1BD0" w:rsidRPr="00686011">
        <w:t>modificación</w:t>
      </w:r>
      <w:r w:rsidR="00501BE9">
        <w:t xml:space="preserve"> </w:t>
      </w:r>
      <w:r w:rsidR="005A1BD0" w:rsidRPr="00686011">
        <w:t>de</w:t>
      </w:r>
      <w:r w:rsidR="00501BE9">
        <w:t xml:space="preserve"> </w:t>
      </w:r>
      <w:r w:rsidR="005A1BD0" w:rsidRPr="00686011">
        <w:t>protocolos</w:t>
      </w:r>
      <w:r w:rsidR="00501BE9">
        <w:t xml:space="preserve"> </w:t>
      </w:r>
      <w:r w:rsidR="005A1BD0" w:rsidRPr="00686011">
        <w:t>y</w:t>
      </w:r>
      <w:r w:rsidR="00501BE9">
        <w:t xml:space="preserve"> </w:t>
      </w:r>
      <w:r w:rsidR="005A1BD0" w:rsidRPr="00686011">
        <w:t>procedimientos</w:t>
      </w:r>
      <w:r w:rsidR="00501BE9">
        <w:t xml:space="preserve"> </w:t>
      </w:r>
      <w:r w:rsidR="005A1BD0" w:rsidRPr="00686011">
        <w:t>previamente</w:t>
      </w:r>
      <w:r w:rsidR="00501BE9">
        <w:t xml:space="preserve"> </w:t>
      </w:r>
      <w:r w:rsidR="005A1BD0" w:rsidRPr="00686011">
        <w:t>establecidos,</w:t>
      </w:r>
      <w:r w:rsidR="00501BE9">
        <w:t xml:space="preserve"> </w:t>
      </w:r>
      <w:r w:rsidR="005A1BD0" w:rsidRPr="00686011">
        <w:t>dichas</w:t>
      </w:r>
      <w:r w:rsidR="00501BE9">
        <w:t xml:space="preserve"> </w:t>
      </w:r>
      <w:r w:rsidR="005A1BD0" w:rsidRPr="00686011">
        <w:t>modificaciones</w:t>
      </w:r>
      <w:r w:rsidR="00501BE9">
        <w:t xml:space="preserve"> </w:t>
      </w:r>
      <w:r w:rsidR="005A1BD0" w:rsidRPr="00686011">
        <w:t>limitaron</w:t>
      </w:r>
      <w:r w:rsidR="00501BE9">
        <w:t xml:space="preserve"> </w:t>
      </w:r>
      <w:r w:rsidR="005A1BD0" w:rsidRPr="00686011">
        <w:t>las</w:t>
      </w:r>
      <w:r w:rsidR="00501BE9">
        <w:t xml:space="preserve"> </w:t>
      </w:r>
      <w:r w:rsidR="005A1BD0" w:rsidRPr="00686011">
        <w:t>operaciones</w:t>
      </w:r>
      <w:r w:rsidR="00501BE9">
        <w:t xml:space="preserve"> </w:t>
      </w:r>
      <w:r w:rsidR="005A1BD0" w:rsidRPr="00686011">
        <w:t>y</w:t>
      </w:r>
      <w:r w:rsidR="00501BE9">
        <w:t xml:space="preserve"> </w:t>
      </w:r>
      <w:r w:rsidR="005A1BD0" w:rsidRPr="00686011">
        <w:t>redujo</w:t>
      </w:r>
      <w:r w:rsidR="00501BE9">
        <w:t xml:space="preserve"> </w:t>
      </w:r>
      <w:r w:rsidR="005A1BD0" w:rsidRPr="00686011">
        <w:t>los</w:t>
      </w:r>
      <w:r w:rsidR="00501BE9">
        <w:t xml:space="preserve"> </w:t>
      </w:r>
      <w:r w:rsidR="005A1BD0" w:rsidRPr="00686011">
        <w:t>flujos</w:t>
      </w:r>
      <w:r w:rsidR="00501BE9">
        <w:t xml:space="preserve"> </w:t>
      </w:r>
      <w:r w:rsidR="005A1BD0" w:rsidRPr="00686011">
        <w:t>de</w:t>
      </w:r>
      <w:r w:rsidR="00501BE9">
        <w:t xml:space="preserve"> </w:t>
      </w:r>
      <w:r w:rsidR="005A1BD0" w:rsidRPr="00686011">
        <w:t>personas</w:t>
      </w:r>
      <w:r w:rsidR="00501BE9">
        <w:t xml:space="preserve"> </w:t>
      </w:r>
      <w:r w:rsidR="005A1BD0" w:rsidRPr="00686011">
        <w:t>entre</w:t>
      </w:r>
      <w:r w:rsidR="00501BE9">
        <w:t xml:space="preserve"> </w:t>
      </w:r>
      <w:r w:rsidR="005A1BD0" w:rsidRPr="00686011">
        <w:t>los</w:t>
      </w:r>
      <w:r w:rsidR="00501BE9">
        <w:t xml:space="preserve"> </w:t>
      </w:r>
      <w:r w:rsidR="005A1BD0" w:rsidRPr="00686011">
        <w:t>países</w:t>
      </w:r>
      <w:r>
        <w:t>, en tal razón se toman los datos publicados en el año 2019.</w:t>
      </w:r>
    </w:p>
    <w:p w14:paraId="2396507B" w14:textId="77777777" w:rsidR="00812385" w:rsidRPr="008D39CD" w:rsidRDefault="00812385" w:rsidP="00812385">
      <w:pPr>
        <w:spacing w:before="0" w:beforeAutospacing="0" w:after="0" w:line="312" w:lineRule="auto"/>
        <w:jc w:val="both"/>
        <w:rPr>
          <w:rFonts w:ascii="Arial" w:eastAsia="Calibri" w:hAnsi="Arial" w:cs="Arial"/>
          <w:sz w:val="24"/>
          <w:szCs w:val="24"/>
          <w:lang w:val="es-ES_tradnl"/>
        </w:rPr>
      </w:pPr>
    </w:p>
    <w:p w14:paraId="589A4C3C" w14:textId="77777777" w:rsidR="00812385" w:rsidRPr="008D39CD" w:rsidRDefault="00812385" w:rsidP="00812385">
      <w:pPr>
        <w:spacing w:before="0" w:beforeAutospacing="0" w:after="0" w:line="312" w:lineRule="auto"/>
        <w:jc w:val="both"/>
        <w:rPr>
          <w:rFonts w:ascii="Arial" w:eastAsia="Calibri" w:hAnsi="Arial" w:cs="Arial"/>
          <w:sz w:val="24"/>
          <w:szCs w:val="24"/>
          <w:lang w:val="es-ES_tradnl"/>
        </w:rPr>
        <w:sectPr w:rsidR="00812385" w:rsidRPr="008D39CD">
          <w:pgSz w:w="12240" w:h="15840"/>
          <w:pgMar w:top="851" w:right="851" w:bottom="851" w:left="851" w:header="709" w:footer="709" w:gutter="0"/>
          <w:cols w:space="720"/>
          <w:docGrid w:type="lines" w:linePitch="360"/>
        </w:sectPr>
      </w:pPr>
    </w:p>
    <w:p w14:paraId="326B7390" w14:textId="77777777" w:rsidR="00812385" w:rsidRPr="00C5338A" w:rsidRDefault="00812385" w:rsidP="00C5338A">
      <w:pPr>
        <w:spacing w:before="0" w:beforeAutospacing="0" w:after="0" w:line="312" w:lineRule="auto"/>
        <w:jc w:val="both"/>
        <w:rPr>
          <w:rFonts w:ascii="Arial" w:eastAsia="Calibri" w:hAnsi="Arial" w:cs="Arial"/>
          <w:sz w:val="24"/>
          <w:szCs w:val="24"/>
          <w:lang w:val="es-ES_tradnl"/>
        </w:rPr>
      </w:pPr>
    </w:p>
    <w:p w14:paraId="5F3D2604" w14:textId="77777777" w:rsidR="00812385" w:rsidRPr="00C5338A" w:rsidRDefault="00812385" w:rsidP="006B2DE5">
      <w:pPr>
        <w:pStyle w:val="Ttulo1"/>
      </w:pPr>
      <w:bookmarkStart w:id="24" w:name="_Toc92989400"/>
      <w:bookmarkStart w:id="25" w:name="_Toc125115005"/>
      <w:bookmarkEnd w:id="24"/>
      <w:r w:rsidRPr="00C5338A">
        <w:t>Referencias Bibliográficas</w:t>
      </w:r>
      <w:bookmarkEnd w:id="25"/>
    </w:p>
    <w:p w14:paraId="47E844F7" w14:textId="77777777" w:rsidR="00812385" w:rsidRPr="00C5338A" w:rsidRDefault="00812385" w:rsidP="00C5338A">
      <w:pPr>
        <w:spacing w:before="0" w:beforeAutospacing="0" w:after="0" w:line="312" w:lineRule="auto"/>
        <w:jc w:val="both"/>
        <w:rPr>
          <w:rFonts w:ascii="Arial" w:eastAsia="Calibri" w:hAnsi="Arial" w:cs="Arial"/>
          <w:sz w:val="24"/>
          <w:szCs w:val="24"/>
          <w:lang w:val="es-ES_tradnl"/>
        </w:rPr>
      </w:pPr>
    </w:p>
    <w:p w14:paraId="34AA8595" w14:textId="23AAACD2" w:rsidR="00812385" w:rsidRPr="00C5338A" w:rsidRDefault="00C5338A" w:rsidP="00C5338A">
      <w:pPr>
        <w:shd w:val="clear" w:color="auto" w:fill="FFFFFF"/>
        <w:spacing w:before="0" w:beforeAutospacing="0" w:after="0" w:line="312" w:lineRule="auto"/>
        <w:jc w:val="both"/>
        <w:rPr>
          <w:rFonts w:ascii="Arial" w:eastAsia="Calibri" w:hAnsi="Arial" w:cs="Arial"/>
          <w:sz w:val="24"/>
          <w:szCs w:val="24"/>
          <w:lang w:val="es-ES_tradnl"/>
        </w:rPr>
      </w:pPr>
      <w:r w:rsidRPr="00C5338A">
        <w:rPr>
          <w:rFonts w:ascii="Arial" w:hAnsi="Arial" w:cs="Arial"/>
          <w:sz w:val="24"/>
          <w:szCs w:val="24"/>
        </w:rPr>
        <w:t xml:space="preserve">1. Unidad de Política Migratoria Registro e Identidad de Personas. </w:t>
      </w:r>
      <w:r w:rsidR="008047DF" w:rsidRPr="00C5338A">
        <w:rPr>
          <w:rFonts w:ascii="Arial" w:hAnsi="Arial" w:cs="Arial"/>
          <w:sz w:val="24"/>
          <w:szCs w:val="24"/>
        </w:rPr>
        <w:t xml:space="preserve">Dirección de </w:t>
      </w:r>
      <w:r w:rsidRPr="00C5338A">
        <w:rPr>
          <w:rFonts w:ascii="Arial" w:hAnsi="Arial" w:cs="Arial"/>
          <w:sz w:val="24"/>
          <w:szCs w:val="24"/>
        </w:rPr>
        <w:t xml:space="preserve">Estadística. </w:t>
      </w:r>
      <w:r w:rsidR="008047DF" w:rsidRPr="00C5338A">
        <w:rPr>
          <w:rFonts w:ascii="Arial" w:hAnsi="Arial" w:cs="Arial"/>
          <w:sz w:val="24"/>
          <w:szCs w:val="24"/>
        </w:rPr>
        <w:t xml:space="preserve">Boletín </w:t>
      </w:r>
      <w:r w:rsidRPr="00C5338A">
        <w:rPr>
          <w:rStyle w:val="Hipervnculo"/>
          <w:rFonts w:ascii="Arial" w:hAnsi="Arial" w:cs="Arial"/>
          <w:color w:val="auto"/>
          <w:sz w:val="24"/>
          <w:szCs w:val="24"/>
          <w:u w:val="none"/>
        </w:rPr>
        <w:t xml:space="preserve">Mensual de </w:t>
      </w:r>
      <w:r w:rsidR="008047DF" w:rsidRPr="00C5338A">
        <w:rPr>
          <w:rFonts w:ascii="Arial" w:hAnsi="Arial" w:cs="Arial"/>
          <w:sz w:val="24"/>
          <w:szCs w:val="24"/>
        </w:rPr>
        <w:t>Estadístic</w:t>
      </w:r>
      <w:r w:rsidRPr="00C5338A">
        <w:rPr>
          <w:rFonts w:ascii="Arial" w:hAnsi="Arial" w:cs="Arial"/>
          <w:sz w:val="24"/>
          <w:szCs w:val="24"/>
        </w:rPr>
        <w:t>as Migratorias 2019</w:t>
      </w:r>
      <w:r w:rsidR="00812385" w:rsidRPr="00C5338A">
        <w:rPr>
          <w:rFonts w:ascii="Arial" w:eastAsia="Calibri" w:hAnsi="Arial" w:cs="Arial"/>
          <w:sz w:val="24"/>
          <w:szCs w:val="24"/>
          <w:lang w:val="es-ES_tradnl"/>
        </w:rPr>
        <w:t>. Recuperado</w:t>
      </w:r>
      <w:r w:rsidR="008047DF" w:rsidRPr="00C5338A">
        <w:rPr>
          <w:rFonts w:ascii="Arial" w:eastAsia="Calibri" w:hAnsi="Arial" w:cs="Arial"/>
          <w:sz w:val="24"/>
          <w:szCs w:val="24"/>
          <w:lang w:val="es-ES_tradnl"/>
        </w:rPr>
        <w:t xml:space="preserve"> el 14 de octubre del 2022</w:t>
      </w:r>
      <w:r w:rsidR="00812385" w:rsidRPr="00C5338A">
        <w:rPr>
          <w:rFonts w:ascii="Arial" w:eastAsia="Calibri" w:hAnsi="Arial" w:cs="Arial"/>
          <w:sz w:val="24"/>
          <w:szCs w:val="24"/>
          <w:lang w:val="es-ES_tradnl"/>
        </w:rPr>
        <w:t xml:space="preserve"> de: </w:t>
      </w:r>
      <w:r w:rsidR="008047DF" w:rsidRPr="00C5338A">
        <w:rPr>
          <w:rFonts w:ascii="Arial" w:eastAsia="Calibri" w:hAnsi="Arial" w:cs="Arial"/>
          <w:sz w:val="24"/>
          <w:szCs w:val="24"/>
          <w:lang w:val="es-ES_tradnl"/>
        </w:rPr>
        <w:t>http://www.politicamigratoria.gob.mx/es/PoliticaMigratoria/CuadrosBOLETIN?Anual=2019</w:t>
      </w:r>
    </w:p>
    <w:p w14:paraId="1C6FE07E" w14:textId="77777777" w:rsidR="008047DF" w:rsidRPr="00C5338A" w:rsidRDefault="008047DF" w:rsidP="00C5338A">
      <w:pPr>
        <w:shd w:val="clear" w:color="auto" w:fill="FFFFFF"/>
        <w:spacing w:before="0" w:beforeAutospacing="0" w:after="0" w:line="312" w:lineRule="auto"/>
        <w:jc w:val="both"/>
        <w:rPr>
          <w:rFonts w:ascii="Arial" w:eastAsia="Calibri" w:hAnsi="Arial" w:cs="Arial"/>
          <w:sz w:val="24"/>
          <w:szCs w:val="24"/>
          <w:lang w:val="es-ES_tradnl"/>
        </w:rPr>
      </w:pPr>
    </w:p>
    <w:p w14:paraId="4A0FDC94" w14:textId="29081E73" w:rsidR="008047DF" w:rsidRPr="00C5338A" w:rsidRDefault="008047DF" w:rsidP="00C5338A">
      <w:pPr>
        <w:spacing w:before="0" w:beforeAutospacing="0" w:after="0" w:line="312" w:lineRule="auto"/>
        <w:jc w:val="both"/>
        <w:rPr>
          <w:rFonts w:ascii="Arial" w:eastAsia="Calibri" w:hAnsi="Arial" w:cs="Arial"/>
          <w:sz w:val="24"/>
          <w:szCs w:val="24"/>
          <w:lang w:val="es-ES_tradnl"/>
        </w:rPr>
      </w:pPr>
      <w:r w:rsidRPr="00C5338A">
        <w:rPr>
          <w:rFonts w:ascii="Arial" w:eastAsia="Calibri" w:hAnsi="Arial" w:cs="Arial"/>
          <w:sz w:val="24"/>
          <w:szCs w:val="24"/>
          <w:lang w:val="es-ES_tradnl"/>
        </w:rPr>
        <w:t>2</w:t>
      </w:r>
      <w:r w:rsidR="00C5338A" w:rsidRPr="00C5338A">
        <w:rPr>
          <w:rFonts w:ascii="Arial" w:eastAsia="Calibri" w:hAnsi="Arial" w:cs="Arial"/>
          <w:sz w:val="24"/>
          <w:szCs w:val="24"/>
          <w:lang w:val="es-ES_tradnl"/>
        </w:rPr>
        <w:t>.</w:t>
      </w:r>
      <w:r w:rsidRPr="00C5338A">
        <w:rPr>
          <w:rFonts w:ascii="Arial" w:eastAsia="Calibri" w:hAnsi="Arial" w:cs="Arial"/>
          <w:sz w:val="24"/>
          <w:szCs w:val="24"/>
          <w:lang w:val="es-ES_tradnl"/>
        </w:rPr>
        <w:t xml:space="preserve"> </w:t>
      </w:r>
      <w:r w:rsidR="00C5338A" w:rsidRPr="00C5338A">
        <w:rPr>
          <w:rFonts w:ascii="Arial" w:hAnsi="Arial" w:cs="Arial"/>
          <w:sz w:val="24"/>
          <w:szCs w:val="24"/>
        </w:rPr>
        <w:t>Unidad de Política Migratoria Registro e Identidad de Personas. Estadísticas Migratorias.</w:t>
      </w:r>
      <w:r w:rsidRPr="00C5338A">
        <w:rPr>
          <w:rFonts w:ascii="Arial" w:hAnsi="Arial" w:cs="Arial"/>
          <w:sz w:val="24"/>
          <w:szCs w:val="24"/>
        </w:rPr>
        <w:t xml:space="preserve"> </w:t>
      </w:r>
      <w:r w:rsidR="00C5338A" w:rsidRPr="00C5338A">
        <w:rPr>
          <w:rFonts w:ascii="Arial" w:hAnsi="Arial" w:cs="Arial"/>
          <w:sz w:val="24"/>
          <w:szCs w:val="24"/>
        </w:rPr>
        <w:t>Síntesis 2019.</w:t>
      </w:r>
      <w:r w:rsidRPr="00C5338A">
        <w:rPr>
          <w:rFonts w:ascii="Arial" w:hAnsi="Arial" w:cs="Arial"/>
          <w:sz w:val="24"/>
          <w:szCs w:val="24"/>
        </w:rPr>
        <w:t xml:space="preserve"> Recuperado el 14 de octubre del 2022 de: http://portales.segob.gob.mx/work/models/PoliticaMigratoria/CEM/Estadisticas/Sintesis_Graficas/Sintesis_2019.pdf</w:t>
      </w:r>
    </w:p>
    <w:p w14:paraId="0CD37468" w14:textId="05EC3772" w:rsidR="00812385" w:rsidRDefault="00812385" w:rsidP="00C5338A">
      <w:pPr>
        <w:spacing w:before="0" w:beforeAutospacing="0" w:after="0" w:line="312" w:lineRule="auto"/>
        <w:jc w:val="both"/>
        <w:rPr>
          <w:rFonts w:ascii="Arial" w:eastAsia="Calibri" w:hAnsi="Arial" w:cs="Arial"/>
          <w:sz w:val="24"/>
          <w:szCs w:val="24"/>
          <w:lang w:val="es-ES_tradnl"/>
        </w:rPr>
      </w:pPr>
    </w:p>
    <w:p w14:paraId="5217BFFE" w14:textId="2C46724F" w:rsidR="001542CB" w:rsidRDefault="001542CB" w:rsidP="00C5338A">
      <w:pPr>
        <w:spacing w:before="0" w:beforeAutospacing="0" w:after="0" w:line="312" w:lineRule="auto"/>
        <w:jc w:val="both"/>
        <w:rPr>
          <w:rFonts w:ascii="Arial" w:eastAsia="Calibri" w:hAnsi="Arial" w:cs="Arial"/>
          <w:sz w:val="24"/>
          <w:szCs w:val="24"/>
          <w:lang w:val="es-ES_tradnl"/>
        </w:rPr>
      </w:pPr>
      <w:r>
        <w:rPr>
          <w:rFonts w:ascii="Arial" w:eastAsia="Calibri" w:hAnsi="Arial" w:cs="Arial"/>
          <w:sz w:val="24"/>
          <w:szCs w:val="24"/>
          <w:lang w:val="es-ES_tradnl"/>
        </w:rPr>
        <w:t>3</w:t>
      </w:r>
      <w:r w:rsidRPr="00C5338A">
        <w:rPr>
          <w:rFonts w:ascii="Arial" w:eastAsia="Calibri" w:hAnsi="Arial" w:cs="Arial"/>
          <w:sz w:val="24"/>
          <w:szCs w:val="24"/>
          <w:lang w:val="es-ES_tradnl"/>
        </w:rPr>
        <w:t xml:space="preserve">. </w:t>
      </w:r>
      <w:r w:rsidRPr="00C5338A">
        <w:rPr>
          <w:rFonts w:ascii="Arial" w:hAnsi="Arial" w:cs="Arial"/>
          <w:sz w:val="24"/>
          <w:szCs w:val="24"/>
        </w:rPr>
        <w:t>Unidad de Política Migratoria Registro e Identidad de Personas.</w:t>
      </w:r>
      <w:r>
        <w:rPr>
          <w:rFonts w:ascii="Arial" w:hAnsi="Arial" w:cs="Arial"/>
          <w:sz w:val="24"/>
          <w:szCs w:val="24"/>
        </w:rPr>
        <w:t xml:space="preserve"> Centro de Estudios Migratorios. Dirección de Estadística. </w:t>
      </w:r>
      <w:r w:rsidRPr="00C5338A">
        <w:rPr>
          <w:rFonts w:ascii="Arial" w:hAnsi="Arial" w:cs="Arial"/>
          <w:sz w:val="24"/>
          <w:szCs w:val="24"/>
        </w:rPr>
        <w:t xml:space="preserve">Glosario </w:t>
      </w:r>
      <w:r>
        <w:rPr>
          <w:rFonts w:ascii="Arial" w:hAnsi="Arial" w:cs="Arial"/>
          <w:sz w:val="24"/>
          <w:szCs w:val="24"/>
        </w:rPr>
        <w:t>p</w:t>
      </w:r>
      <w:r w:rsidRPr="00C5338A">
        <w:rPr>
          <w:rFonts w:ascii="Arial" w:hAnsi="Arial" w:cs="Arial"/>
          <w:sz w:val="24"/>
          <w:szCs w:val="24"/>
        </w:rPr>
        <w:t xml:space="preserve">ara </w:t>
      </w:r>
      <w:r>
        <w:rPr>
          <w:rFonts w:ascii="Arial" w:hAnsi="Arial" w:cs="Arial"/>
          <w:sz w:val="24"/>
          <w:szCs w:val="24"/>
        </w:rPr>
        <w:t>e</w:t>
      </w:r>
      <w:r w:rsidRPr="00C5338A">
        <w:rPr>
          <w:rFonts w:ascii="Arial" w:hAnsi="Arial" w:cs="Arial"/>
          <w:sz w:val="24"/>
          <w:szCs w:val="24"/>
        </w:rPr>
        <w:t xml:space="preserve">l Uso </w:t>
      </w:r>
      <w:r>
        <w:rPr>
          <w:rFonts w:ascii="Arial" w:hAnsi="Arial" w:cs="Arial"/>
          <w:sz w:val="24"/>
          <w:szCs w:val="24"/>
        </w:rPr>
        <w:t>d</w:t>
      </w:r>
      <w:r w:rsidRPr="00C5338A">
        <w:rPr>
          <w:rFonts w:ascii="Arial" w:hAnsi="Arial" w:cs="Arial"/>
          <w:sz w:val="24"/>
          <w:szCs w:val="24"/>
        </w:rPr>
        <w:t xml:space="preserve">e </w:t>
      </w:r>
      <w:r>
        <w:rPr>
          <w:rFonts w:ascii="Arial" w:hAnsi="Arial" w:cs="Arial"/>
          <w:sz w:val="24"/>
          <w:szCs w:val="24"/>
        </w:rPr>
        <w:t>l</w:t>
      </w:r>
      <w:r w:rsidRPr="00C5338A">
        <w:rPr>
          <w:rFonts w:ascii="Arial" w:hAnsi="Arial" w:cs="Arial"/>
          <w:sz w:val="24"/>
          <w:szCs w:val="24"/>
        </w:rPr>
        <w:t>a Estadística Migratoria. Recuperado el 27 de octubre de</w:t>
      </w:r>
      <w:r>
        <w:rPr>
          <w:rFonts w:ascii="Arial" w:hAnsi="Arial" w:cs="Arial"/>
          <w:sz w:val="24"/>
          <w:szCs w:val="24"/>
        </w:rPr>
        <w:t xml:space="preserve"> 2022 de</w:t>
      </w:r>
      <w:r w:rsidRPr="00C5338A">
        <w:rPr>
          <w:rFonts w:ascii="Arial" w:hAnsi="Arial" w:cs="Arial"/>
          <w:sz w:val="24"/>
          <w:szCs w:val="24"/>
        </w:rPr>
        <w:t>: http://www.politicamigratoria.gob.mx/work/models/PoliticaMigratoria/CEM/Estadisticas/Boletines_Estadisticos/GlosarioB_2018.pdf</w:t>
      </w:r>
    </w:p>
    <w:p w14:paraId="2B631886" w14:textId="77777777" w:rsidR="001542CB" w:rsidRPr="00C5338A" w:rsidRDefault="001542CB" w:rsidP="00C5338A">
      <w:pPr>
        <w:spacing w:before="0" w:beforeAutospacing="0" w:after="0" w:line="312" w:lineRule="auto"/>
        <w:jc w:val="both"/>
        <w:rPr>
          <w:rFonts w:ascii="Arial" w:eastAsia="Calibri" w:hAnsi="Arial" w:cs="Arial"/>
          <w:sz w:val="24"/>
          <w:szCs w:val="24"/>
          <w:lang w:val="es-ES_tradnl"/>
        </w:rPr>
      </w:pPr>
    </w:p>
    <w:p w14:paraId="7480BBE9" w14:textId="6F6580CE" w:rsidR="00812385" w:rsidRPr="00C5338A" w:rsidRDefault="001542CB" w:rsidP="00C5338A">
      <w:pPr>
        <w:pStyle w:val="Prrafodelista"/>
        <w:spacing w:before="0" w:beforeAutospacing="0" w:after="0" w:line="312" w:lineRule="auto"/>
        <w:ind w:left="0"/>
        <w:jc w:val="both"/>
        <w:rPr>
          <w:rStyle w:val="Hipervnculo"/>
          <w:rFonts w:ascii="Arial" w:hAnsi="Arial" w:cs="Arial"/>
          <w:color w:val="auto"/>
          <w:sz w:val="24"/>
          <w:szCs w:val="24"/>
          <w:u w:val="none"/>
        </w:rPr>
      </w:pPr>
      <w:bookmarkStart w:id="26" w:name="_GoBack"/>
      <w:bookmarkEnd w:id="26"/>
      <w:r>
        <w:rPr>
          <w:rFonts w:ascii="Arial" w:eastAsia="Calibri" w:hAnsi="Arial" w:cs="Arial"/>
          <w:sz w:val="24"/>
          <w:szCs w:val="24"/>
          <w:lang w:val="es-ES_tradnl"/>
        </w:rPr>
        <w:t>4</w:t>
      </w:r>
      <w:r w:rsidR="007945A7" w:rsidRPr="00C5338A">
        <w:rPr>
          <w:rFonts w:ascii="Arial" w:eastAsia="Calibri" w:hAnsi="Arial" w:cs="Arial"/>
          <w:sz w:val="24"/>
          <w:szCs w:val="24"/>
          <w:lang w:val="es-ES_tradnl"/>
        </w:rPr>
        <w:t xml:space="preserve">. </w:t>
      </w:r>
      <w:r w:rsidR="00764302">
        <w:rPr>
          <w:rFonts w:ascii="Arial" w:eastAsia="Calibri" w:hAnsi="Arial" w:cs="Arial"/>
          <w:sz w:val="24"/>
          <w:szCs w:val="24"/>
          <w:lang w:val="es-ES_tradnl"/>
        </w:rPr>
        <w:t xml:space="preserve">Centro de Estudios Sociales y de Opinión Pública. </w:t>
      </w:r>
      <w:r w:rsidR="007945A7" w:rsidRPr="00C5338A">
        <w:rPr>
          <w:rStyle w:val="Hipervnculo"/>
          <w:rFonts w:ascii="Arial" w:hAnsi="Arial" w:cs="Arial"/>
          <w:color w:val="auto"/>
          <w:sz w:val="24"/>
          <w:szCs w:val="24"/>
          <w:u w:val="none"/>
        </w:rPr>
        <w:t>Migración: Estadísticas de México Carpeta informativa. Carpeta No. 191 Karen Nallely Tenorio Colón. Recuperado el 20 de octubre del 2022 de: https://portalhcd.diputados.gob.mx/PortalWeb/Micrositios/568f11ab-7077-4c0f-aa10-f1bc78cc9e0a.pdf</w:t>
      </w:r>
    </w:p>
    <w:p w14:paraId="203C8DF7" w14:textId="77777777" w:rsidR="00812385" w:rsidRPr="00C5338A" w:rsidRDefault="00812385" w:rsidP="00C5338A">
      <w:pPr>
        <w:pStyle w:val="Prrafodelista1"/>
        <w:spacing w:before="0" w:beforeAutospacing="0" w:after="0" w:line="312" w:lineRule="auto"/>
        <w:ind w:left="0"/>
        <w:jc w:val="both"/>
        <w:rPr>
          <w:rFonts w:ascii="Arial" w:eastAsia="Calibri" w:hAnsi="Arial" w:cs="Arial"/>
          <w:sz w:val="24"/>
          <w:szCs w:val="24"/>
          <w:lang w:val="es-ES_tradnl"/>
        </w:rPr>
      </w:pPr>
    </w:p>
    <w:p w14:paraId="44AD4B82" w14:textId="39574DFE" w:rsidR="00051CD8" w:rsidRPr="00051CD8" w:rsidRDefault="001542CB" w:rsidP="00051CD8">
      <w:pPr>
        <w:spacing w:before="0" w:beforeAutospacing="0" w:after="0" w:line="312" w:lineRule="auto"/>
        <w:jc w:val="both"/>
        <w:rPr>
          <w:sz w:val="24"/>
          <w:szCs w:val="24"/>
        </w:rPr>
      </w:pPr>
      <w:r>
        <w:rPr>
          <w:rFonts w:ascii="Arial" w:hAnsi="Arial" w:cs="Arial"/>
          <w:sz w:val="24"/>
          <w:szCs w:val="24"/>
          <w:lang w:val="es-ES_tradnl"/>
        </w:rPr>
        <w:t>5</w:t>
      </w:r>
      <w:r w:rsidR="00051CD8">
        <w:rPr>
          <w:rFonts w:ascii="Arial" w:hAnsi="Arial" w:cs="Arial"/>
          <w:sz w:val="24"/>
          <w:szCs w:val="24"/>
          <w:lang w:val="es-ES_tradnl"/>
        </w:rPr>
        <w:t xml:space="preserve">. </w:t>
      </w:r>
      <w:r w:rsidR="00051CD8" w:rsidRPr="00051CD8">
        <w:rPr>
          <w:rFonts w:ascii="Arial" w:hAnsi="Arial" w:cs="Arial"/>
          <w:sz w:val="24"/>
          <w:szCs w:val="24"/>
          <w:shd w:val="clear" w:color="auto" w:fill="FFFFFF"/>
        </w:rPr>
        <w:t xml:space="preserve">Movilidad y migración. Definiciones </w:t>
      </w:r>
      <w:r w:rsidR="00051CD8">
        <w:rPr>
          <w:rFonts w:ascii="Arial" w:hAnsi="Arial" w:cs="Arial"/>
          <w:sz w:val="24"/>
          <w:szCs w:val="24"/>
          <w:shd w:val="clear" w:color="auto" w:fill="FFFFFF"/>
        </w:rPr>
        <w:t>y</w:t>
      </w:r>
      <w:r w:rsidR="00051CD8" w:rsidRPr="00051CD8">
        <w:rPr>
          <w:rFonts w:ascii="Arial" w:hAnsi="Arial" w:cs="Arial"/>
          <w:sz w:val="24"/>
          <w:szCs w:val="24"/>
          <w:shd w:val="clear" w:color="auto" w:fill="FFFFFF"/>
        </w:rPr>
        <w:t xml:space="preserve"> El proceso migratorio</w:t>
      </w:r>
      <w:r w:rsidR="00051CD8">
        <w:rPr>
          <w:rFonts w:ascii="Arial" w:hAnsi="Arial" w:cs="Arial"/>
          <w:sz w:val="24"/>
          <w:szCs w:val="24"/>
          <w:shd w:val="clear" w:color="auto" w:fill="FFFFFF"/>
        </w:rPr>
        <w:t>. Tema 7 Los movimientos espaciales de la población.</w:t>
      </w:r>
      <w:r>
        <w:rPr>
          <w:rFonts w:ascii="Arial" w:hAnsi="Arial" w:cs="Arial"/>
          <w:sz w:val="24"/>
          <w:szCs w:val="24"/>
          <w:shd w:val="clear" w:color="auto" w:fill="FFFFFF"/>
        </w:rPr>
        <w:t xml:space="preserve"> Tema 7 </w:t>
      </w:r>
      <w:r w:rsidRPr="001542CB">
        <w:rPr>
          <w:rFonts w:ascii="Arial" w:hAnsi="Arial" w:cs="Arial"/>
          <w:sz w:val="24"/>
          <w:szCs w:val="24"/>
          <w:shd w:val="clear" w:color="auto" w:fill="FFFFFF"/>
        </w:rPr>
        <w:t>Los movimientos espaciales de la población</w:t>
      </w:r>
      <w:r>
        <w:rPr>
          <w:rFonts w:ascii="Arial" w:hAnsi="Arial" w:cs="Arial"/>
          <w:sz w:val="24"/>
          <w:szCs w:val="24"/>
          <w:shd w:val="clear" w:color="auto" w:fill="FFFFFF"/>
        </w:rPr>
        <w:t xml:space="preserve">, subtema 7.1 </w:t>
      </w:r>
      <w:r w:rsidRPr="001542CB">
        <w:rPr>
          <w:rFonts w:ascii="Arial" w:hAnsi="Arial" w:cs="Arial"/>
          <w:sz w:val="24"/>
          <w:szCs w:val="24"/>
          <w:shd w:val="clear" w:color="auto" w:fill="FFFFFF"/>
        </w:rPr>
        <w:t>Movilidad y migración</w:t>
      </w:r>
      <w:r>
        <w:rPr>
          <w:rFonts w:ascii="Arial" w:hAnsi="Arial" w:cs="Arial"/>
          <w:sz w:val="24"/>
          <w:szCs w:val="24"/>
          <w:shd w:val="clear" w:color="auto" w:fill="FFFFFF"/>
        </w:rPr>
        <w:t>, diapositiva 4.</w:t>
      </w:r>
      <w:r w:rsidR="00051CD8">
        <w:rPr>
          <w:rFonts w:ascii="Arial" w:hAnsi="Arial" w:cs="Arial"/>
          <w:sz w:val="24"/>
          <w:szCs w:val="24"/>
          <w:shd w:val="clear" w:color="auto" w:fill="FFFFFF"/>
        </w:rPr>
        <w:t xml:space="preserve"> Recuperado el 28 de octubre de 2022 de: </w:t>
      </w:r>
      <w:r w:rsidR="00051CD8" w:rsidRPr="00051CD8">
        <w:rPr>
          <w:rFonts w:ascii="Arial" w:hAnsi="Arial" w:cs="Arial"/>
          <w:sz w:val="24"/>
          <w:szCs w:val="24"/>
          <w:shd w:val="clear" w:color="auto" w:fill="FFFFFF"/>
        </w:rPr>
        <w:t>https://ocw.ehu.eus/pluginfile.php/49201/mod_resource/content/2/Tema%207%20-%20Geograf%C3%ADa%20de%20la%20poblaci%C3%B3n.pdf</w:t>
      </w:r>
    </w:p>
    <w:p w14:paraId="4E1EF154" w14:textId="12EC8C96" w:rsidR="00812385" w:rsidRDefault="00812385" w:rsidP="00051CD8">
      <w:pPr>
        <w:spacing w:before="0" w:beforeAutospacing="0" w:after="0" w:line="312" w:lineRule="auto"/>
        <w:jc w:val="both"/>
        <w:rPr>
          <w:rFonts w:ascii="Arial" w:hAnsi="Arial" w:cs="Arial"/>
          <w:sz w:val="24"/>
          <w:szCs w:val="24"/>
          <w:lang w:val="es-ES_tradnl"/>
        </w:rPr>
      </w:pPr>
    </w:p>
    <w:p w14:paraId="1F5726B9" w14:textId="57DF8096" w:rsidR="00051CD8" w:rsidRPr="00F541A8" w:rsidRDefault="001542CB" w:rsidP="00C5338A">
      <w:pPr>
        <w:spacing w:before="0" w:beforeAutospacing="0"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6</w:t>
      </w:r>
      <w:r w:rsidR="00F541A8" w:rsidRPr="00F541A8">
        <w:rPr>
          <w:rFonts w:ascii="Arial" w:hAnsi="Arial" w:cs="Arial"/>
          <w:sz w:val="24"/>
          <w:szCs w:val="24"/>
          <w:shd w:val="clear" w:color="auto" w:fill="FFFFFF"/>
        </w:rPr>
        <w:t xml:space="preserve">. </w:t>
      </w:r>
      <w:r w:rsidR="00B422B1">
        <w:rPr>
          <w:rFonts w:ascii="Arial" w:hAnsi="Arial" w:cs="Arial"/>
          <w:sz w:val="24"/>
          <w:szCs w:val="24"/>
          <w:shd w:val="clear" w:color="auto" w:fill="FFFFFF"/>
        </w:rPr>
        <w:t xml:space="preserve">Consejo Nacional de Población. </w:t>
      </w:r>
      <w:r w:rsidR="00F541A8" w:rsidRPr="00F541A8">
        <w:rPr>
          <w:rFonts w:ascii="Arial" w:hAnsi="Arial" w:cs="Arial"/>
          <w:sz w:val="24"/>
          <w:szCs w:val="24"/>
          <w:shd w:val="clear" w:color="auto" w:fill="FFFFFF"/>
        </w:rPr>
        <w:t>PRONTUARIO sobre movilidad y migración internacional Dimensiones del fenómeno en México</w:t>
      </w:r>
      <w:r w:rsidR="00F541A8">
        <w:rPr>
          <w:rFonts w:ascii="Arial" w:hAnsi="Arial" w:cs="Arial"/>
          <w:sz w:val="24"/>
          <w:szCs w:val="24"/>
          <w:shd w:val="clear" w:color="auto" w:fill="FFFFFF"/>
        </w:rPr>
        <w:t xml:space="preserve">. Recuperado el 31 de octubre de 2022 de: </w:t>
      </w:r>
      <w:r w:rsidR="00F541A8" w:rsidRPr="00F541A8">
        <w:rPr>
          <w:rFonts w:ascii="Arial" w:hAnsi="Arial" w:cs="Arial"/>
          <w:sz w:val="24"/>
          <w:szCs w:val="24"/>
          <w:shd w:val="clear" w:color="auto" w:fill="FFFFFF"/>
        </w:rPr>
        <w:t>https://portales.segob.gob.mx/work/models/PoliticaMigratoria/CEM/Investigacion/Prontuario_mov.pdf</w:t>
      </w:r>
    </w:p>
    <w:p w14:paraId="4A0D870F" w14:textId="10D8BF72" w:rsidR="00051CD8" w:rsidRDefault="00051CD8" w:rsidP="00C5338A">
      <w:pPr>
        <w:spacing w:before="0" w:beforeAutospacing="0" w:after="0" w:line="312" w:lineRule="auto"/>
        <w:jc w:val="both"/>
        <w:rPr>
          <w:rFonts w:ascii="Arial" w:hAnsi="Arial" w:cs="Arial"/>
          <w:sz w:val="24"/>
          <w:szCs w:val="24"/>
          <w:lang w:val="es-ES_tradnl"/>
        </w:rPr>
      </w:pPr>
    </w:p>
    <w:p w14:paraId="22432B98" w14:textId="72DB83C7" w:rsidR="001542CB" w:rsidRDefault="001542CB" w:rsidP="001542CB">
      <w:pPr>
        <w:pStyle w:val="Prrafodelista1"/>
        <w:spacing w:before="0" w:beforeAutospacing="0" w:after="0" w:line="312" w:lineRule="auto"/>
        <w:ind w:left="0"/>
        <w:jc w:val="both"/>
        <w:rPr>
          <w:rFonts w:ascii="Arial" w:hAnsi="Arial" w:cs="Arial"/>
          <w:sz w:val="24"/>
          <w:szCs w:val="24"/>
          <w:lang w:val="es-ES_tradnl"/>
        </w:rPr>
      </w:pPr>
      <w:r>
        <w:rPr>
          <w:rFonts w:ascii="Arial" w:hAnsi="Arial" w:cs="Arial"/>
          <w:sz w:val="24"/>
          <w:szCs w:val="24"/>
          <w:lang w:val="es-ES_tradnl"/>
        </w:rPr>
        <w:t>7</w:t>
      </w:r>
      <w:r w:rsidRPr="00764302">
        <w:rPr>
          <w:rFonts w:ascii="Arial" w:hAnsi="Arial" w:cs="Arial"/>
          <w:sz w:val="24"/>
          <w:szCs w:val="24"/>
          <w:lang w:val="es-ES_tradnl"/>
        </w:rPr>
        <w:t>. Plan Veracruzano de Desarrollo 2019-2024. Gaceta Oficial Número Extraordinario 224 del día 15 de junio de 2019</w:t>
      </w:r>
      <w:r>
        <w:rPr>
          <w:rFonts w:ascii="Arial" w:hAnsi="Arial" w:cs="Arial"/>
          <w:sz w:val="24"/>
          <w:szCs w:val="24"/>
          <w:lang w:val="es-ES_tradnl"/>
        </w:rPr>
        <w:t>, página 28 Regiones del estado de Veracruz</w:t>
      </w:r>
      <w:r w:rsidRPr="00764302">
        <w:rPr>
          <w:rFonts w:ascii="Arial" w:hAnsi="Arial" w:cs="Arial"/>
          <w:sz w:val="24"/>
          <w:szCs w:val="24"/>
          <w:lang w:val="es-ES_tradnl"/>
        </w:rPr>
        <w:t xml:space="preserve">. Recuperado el 14 de octubre de 2022 de: </w:t>
      </w:r>
      <w:r w:rsidR="00F01A89" w:rsidRPr="00F01A89">
        <w:rPr>
          <w:rFonts w:ascii="Arial" w:hAnsi="Arial" w:cs="Arial"/>
          <w:sz w:val="24"/>
          <w:szCs w:val="24"/>
          <w:lang w:val="es-ES_tradnl"/>
        </w:rPr>
        <w:t>http://www.veracruz.gob.mx/programadegobierno/2019/06/06/plan-veracruzano-de-desarrollo-2019-2024/</w:t>
      </w:r>
    </w:p>
    <w:p w14:paraId="01C0F19F" w14:textId="6FC2CA3E" w:rsidR="001A35E6" w:rsidRPr="00F01A89" w:rsidRDefault="00686011" w:rsidP="00F01A89">
      <w:pPr>
        <w:spacing w:before="0" w:beforeAutospacing="0" w:after="0" w:line="312" w:lineRule="auto"/>
        <w:jc w:val="both"/>
        <w:rPr>
          <w:rFonts w:ascii="Arial" w:hAnsi="Arial" w:cs="Arial"/>
          <w:sz w:val="24"/>
          <w:szCs w:val="24"/>
        </w:rPr>
      </w:pPr>
      <w:r w:rsidRPr="00F01A89">
        <w:rPr>
          <w:rFonts w:ascii="Arial" w:hAnsi="Arial" w:cs="Arial"/>
          <w:sz w:val="24"/>
          <w:szCs w:val="24"/>
          <w:shd w:val="clear" w:color="auto" w:fill="FFFFFF"/>
        </w:rPr>
        <w:lastRenderedPageBreak/>
        <w:t>8. Portal de Datos Sobre Migración</w:t>
      </w:r>
      <w:r w:rsidR="001A35E6" w:rsidRPr="00F01A89">
        <w:rPr>
          <w:rFonts w:ascii="Arial" w:hAnsi="Arial" w:cs="Arial"/>
          <w:sz w:val="24"/>
          <w:szCs w:val="24"/>
        </w:rPr>
        <w:t xml:space="preserve">. Migración de retorno. Recuperado el 14 de </w:t>
      </w:r>
      <w:r w:rsidRPr="00F01A89">
        <w:rPr>
          <w:rFonts w:ascii="Arial" w:hAnsi="Arial" w:cs="Arial"/>
          <w:sz w:val="24"/>
          <w:szCs w:val="24"/>
        </w:rPr>
        <w:t>octubre</w:t>
      </w:r>
      <w:r w:rsidR="001A35E6" w:rsidRPr="00F01A89">
        <w:rPr>
          <w:rFonts w:ascii="Arial" w:hAnsi="Arial" w:cs="Arial"/>
          <w:sz w:val="24"/>
          <w:szCs w:val="24"/>
        </w:rPr>
        <w:t xml:space="preserve"> de 2022</w:t>
      </w:r>
      <w:r w:rsidRPr="00F01A89">
        <w:rPr>
          <w:rFonts w:ascii="Arial" w:hAnsi="Arial" w:cs="Arial"/>
          <w:sz w:val="24"/>
          <w:szCs w:val="24"/>
        </w:rPr>
        <w:t xml:space="preserve"> de: </w:t>
      </w:r>
      <w:r w:rsidR="001A35E6" w:rsidRPr="00F01A89">
        <w:rPr>
          <w:rFonts w:ascii="Arial" w:hAnsi="Arial" w:cs="Arial"/>
          <w:sz w:val="24"/>
          <w:szCs w:val="24"/>
        </w:rPr>
        <w:t>https://www.migrationdataportal.org/es/themes/return-migration#definicion</w:t>
      </w:r>
    </w:p>
    <w:p w14:paraId="7C9F58D6" w14:textId="082014F6" w:rsidR="007C2E33" w:rsidRDefault="007C2E33" w:rsidP="00C5338A">
      <w:pPr>
        <w:spacing w:before="0" w:beforeAutospacing="0" w:after="0" w:line="312" w:lineRule="auto"/>
        <w:jc w:val="both"/>
        <w:rPr>
          <w:rFonts w:ascii="Arial" w:hAnsi="Arial" w:cs="Arial"/>
          <w:sz w:val="24"/>
          <w:szCs w:val="24"/>
          <w:lang w:val="es-ES_tradnl"/>
        </w:rPr>
      </w:pPr>
    </w:p>
    <w:p w14:paraId="51D0E7B9" w14:textId="5656938D" w:rsidR="007C2E33" w:rsidRDefault="007C2E33" w:rsidP="00C5338A">
      <w:pPr>
        <w:spacing w:before="0" w:beforeAutospacing="0" w:after="0" w:line="312" w:lineRule="auto"/>
        <w:jc w:val="both"/>
        <w:rPr>
          <w:rFonts w:ascii="Arial" w:hAnsi="Arial" w:cs="Arial"/>
          <w:sz w:val="24"/>
          <w:szCs w:val="24"/>
          <w:lang w:val="es-ES_tradnl"/>
        </w:rPr>
      </w:pPr>
    </w:p>
    <w:sectPr w:rsidR="007C2E33" w:rsidSect="0066048E">
      <w:pgSz w:w="12240" w:h="15840"/>
      <w:pgMar w:top="851" w:right="851" w:bottom="851" w:left="851"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517E" w16cex:dateUtc="2022-05-02T17:47:00Z"/>
  <w16cex:commentExtensible w16cex:durableId="261A51B3" w16cex:dateUtc="2022-05-02T17:48:00Z"/>
  <w16cex:commentExtensible w16cex:durableId="261A51CE" w16cex:dateUtc="2022-05-02T17:49:00Z"/>
  <w16cex:commentExtensible w16cex:durableId="261A5D34" w16cex:dateUtc="2022-05-02T18:37: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Montserra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763E"/>
    <w:multiLevelType w:val="hybridMultilevel"/>
    <w:tmpl w:val="02560E26"/>
    <w:lvl w:ilvl="0" w:tplc="74AA3942">
      <w:start w:val="1"/>
      <w:numFmt w:val="decimal"/>
      <w:lvlText w:val="%1"/>
      <w:lvlJc w:val="left"/>
      <w:pPr>
        <w:ind w:left="720" w:hanging="360"/>
      </w:pPr>
      <w:rPr>
        <w:rFonts w:eastAsia="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14F0E46"/>
    <w:multiLevelType w:val="multilevel"/>
    <w:tmpl w:val="99E0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7447F"/>
    <w:multiLevelType w:val="multilevel"/>
    <w:tmpl w:val="E6C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64907"/>
    <w:multiLevelType w:val="hybridMultilevel"/>
    <w:tmpl w:val="C57A7B1A"/>
    <w:lvl w:ilvl="0" w:tplc="080A000B">
      <w:start w:val="1"/>
      <w:numFmt w:val="bullet"/>
      <w:lvlText w:val=""/>
      <w:lvlJc w:val="left"/>
      <w:pPr>
        <w:ind w:left="1854" w:hanging="360"/>
      </w:pPr>
      <w:rPr>
        <w:rFonts w:ascii="Wingdings" w:hAnsi="Wingdings"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4" w15:restartNumberingAfterBreak="0">
    <w:nsid w:val="3E5B5DBA"/>
    <w:multiLevelType w:val="hybridMultilevel"/>
    <w:tmpl w:val="AF889840"/>
    <w:lvl w:ilvl="0" w:tplc="76F87EAE">
      <w:start w:val="1"/>
      <w:numFmt w:val="decimal"/>
      <w:lvlText w:val="%1)"/>
      <w:lvlJc w:val="left"/>
      <w:pPr>
        <w:ind w:left="720" w:hanging="360"/>
      </w:pPr>
      <w:rPr>
        <w:rFonts w:ascii="Arial" w:eastAsia="Times New Roman"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2450541"/>
    <w:multiLevelType w:val="hybridMultilevel"/>
    <w:tmpl w:val="93F0EAF0"/>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4692249"/>
    <w:multiLevelType w:val="hybridMultilevel"/>
    <w:tmpl w:val="C08A17C2"/>
    <w:lvl w:ilvl="0" w:tplc="080A000F">
      <w:start w:val="1"/>
      <w:numFmt w:val="decimal"/>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7" w15:restartNumberingAfterBreak="0">
    <w:nsid w:val="481E5B5A"/>
    <w:multiLevelType w:val="hybridMultilevel"/>
    <w:tmpl w:val="B62647F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FA82E3A"/>
    <w:multiLevelType w:val="hybridMultilevel"/>
    <w:tmpl w:val="5FD4AD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FED410F"/>
    <w:multiLevelType w:val="multilevel"/>
    <w:tmpl w:val="2EDE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BA733B"/>
    <w:multiLevelType w:val="hybridMultilevel"/>
    <w:tmpl w:val="5FD4AD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842382"/>
    <w:multiLevelType w:val="hybridMultilevel"/>
    <w:tmpl w:val="E890712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1DA0AAC"/>
    <w:multiLevelType w:val="hybridMultilevel"/>
    <w:tmpl w:val="5FD4AD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4193AFA"/>
    <w:multiLevelType w:val="multilevel"/>
    <w:tmpl w:val="765E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7"/>
  </w:num>
  <w:num w:numId="4">
    <w:abstractNumId w:val="6"/>
  </w:num>
  <w:num w:numId="5">
    <w:abstractNumId w:val="9"/>
  </w:num>
  <w:num w:numId="6">
    <w:abstractNumId w:val="0"/>
  </w:num>
  <w:num w:numId="7">
    <w:abstractNumId w:val="4"/>
  </w:num>
  <w:num w:numId="8">
    <w:abstractNumId w:val="8"/>
  </w:num>
  <w:num w:numId="9">
    <w:abstractNumId w:val="5"/>
  </w:num>
  <w:num w:numId="10">
    <w:abstractNumId w:val="3"/>
  </w:num>
  <w:num w:numId="11">
    <w:abstractNumId w:val="12"/>
  </w:num>
  <w:num w:numId="12">
    <w:abstractNumId w:val="1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E3"/>
    <w:rsid w:val="00002EBD"/>
    <w:rsid w:val="00003EFE"/>
    <w:rsid w:val="00006F17"/>
    <w:rsid w:val="00013BCA"/>
    <w:rsid w:val="00015C29"/>
    <w:rsid w:val="000177C8"/>
    <w:rsid w:val="000219D4"/>
    <w:rsid w:val="00022A74"/>
    <w:rsid w:val="0002655C"/>
    <w:rsid w:val="00030098"/>
    <w:rsid w:val="00035FE4"/>
    <w:rsid w:val="00036580"/>
    <w:rsid w:val="000442AB"/>
    <w:rsid w:val="000448A5"/>
    <w:rsid w:val="000478DE"/>
    <w:rsid w:val="00051CD8"/>
    <w:rsid w:val="0005262A"/>
    <w:rsid w:val="00060E38"/>
    <w:rsid w:val="0006148F"/>
    <w:rsid w:val="000676FA"/>
    <w:rsid w:val="00071F46"/>
    <w:rsid w:val="000739E4"/>
    <w:rsid w:val="00073FEA"/>
    <w:rsid w:val="00081F65"/>
    <w:rsid w:val="00082C3D"/>
    <w:rsid w:val="00090968"/>
    <w:rsid w:val="00097455"/>
    <w:rsid w:val="000C30A4"/>
    <w:rsid w:val="000C420C"/>
    <w:rsid w:val="000C4336"/>
    <w:rsid w:val="000D3CFD"/>
    <w:rsid w:val="000D46EF"/>
    <w:rsid w:val="000D4E88"/>
    <w:rsid w:val="000E28B2"/>
    <w:rsid w:val="000E72C0"/>
    <w:rsid w:val="000F3A08"/>
    <w:rsid w:val="000F4716"/>
    <w:rsid w:val="00107955"/>
    <w:rsid w:val="00111267"/>
    <w:rsid w:val="00112928"/>
    <w:rsid w:val="00113EB3"/>
    <w:rsid w:val="0011511A"/>
    <w:rsid w:val="00117D57"/>
    <w:rsid w:val="001252A6"/>
    <w:rsid w:val="001302A7"/>
    <w:rsid w:val="001313B9"/>
    <w:rsid w:val="00133681"/>
    <w:rsid w:val="00136D4A"/>
    <w:rsid w:val="00144FE6"/>
    <w:rsid w:val="001475CB"/>
    <w:rsid w:val="001542CB"/>
    <w:rsid w:val="0015752A"/>
    <w:rsid w:val="00160687"/>
    <w:rsid w:val="00162B06"/>
    <w:rsid w:val="00167293"/>
    <w:rsid w:val="001725BE"/>
    <w:rsid w:val="0017576F"/>
    <w:rsid w:val="001813CD"/>
    <w:rsid w:val="00186E5E"/>
    <w:rsid w:val="00192284"/>
    <w:rsid w:val="001A258E"/>
    <w:rsid w:val="001A2720"/>
    <w:rsid w:val="001A35E6"/>
    <w:rsid w:val="001A7726"/>
    <w:rsid w:val="001A78E5"/>
    <w:rsid w:val="001B05D4"/>
    <w:rsid w:val="001B36A8"/>
    <w:rsid w:val="001B732A"/>
    <w:rsid w:val="001C50BC"/>
    <w:rsid w:val="001D1F63"/>
    <w:rsid w:val="001D4668"/>
    <w:rsid w:val="001D5F6F"/>
    <w:rsid w:val="001E3E28"/>
    <w:rsid w:val="001F18F2"/>
    <w:rsid w:val="001F38F0"/>
    <w:rsid w:val="00200F06"/>
    <w:rsid w:val="00205A43"/>
    <w:rsid w:val="002071A6"/>
    <w:rsid w:val="00225846"/>
    <w:rsid w:val="00230001"/>
    <w:rsid w:val="00233694"/>
    <w:rsid w:val="00243CFF"/>
    <w:rsid w:val="00256D9A"/>
    <w:rsid w:val="00267A7A"/>
    <w:rsid w:val="0027169B"/>
    <w:rsid w:val="0027448F"/>
    <w:rsid w:val="00282EDE"/>
    <w:rsid w:val="00286556"/>
    <w:rsid w:val="002A1A48"/>
    <w:rsid w:val="002A3759"/>
    <w:rsid w:val="002A462D"/>
    <w:rsid w:val="002B02CC"/>
    <w:rsid w:val="002B4F99"/>
    <w:rsid w:val="002B6968"/>
    <w:rsid w:val="002C2CA2"/>
    <w:rsid w:val="002C5742"/>
    <w:rsid w:val="002D3A41"/>
    <w:rsid w:val="002E390A"/>
    <w:rsid w:val="002F31B1"/>
    <w:rsid w:val="00302666"/>
    <w:rsid w:val="00314293"/>
    <w:rsid w:val="0032115E"/>
    <w:rsid w:val="00326812"/>
    <w:rsid w:val="0033070F"/>
    <w:rsid w:val="0033734B"/>
    <w:rsid w:val="00337798"/>
    <w:rsid w:val="0034063C"/>
    <w:rsid w:val="0035235A"/>
    <w:rsid w:val="00360A39"/>
    <w:rsid w:val="00360B96"/>
    <w:rsid w:val="003640ED"/>
    <w:rsid w:val="00364A78"/>
    <w:rsid w:val="00382B8F"/>
    <w:rsid w:val="0039051C"/>
    <w:rsid w:val="00396D96"/>
    <w:rsid w:val="003B04F2"/>
    <w:rsid w:val="003B22BC"/>
    <w:rsid w:val="003B4C90"/>
    <w:rsid w:val="003B6036"/>
    <w:rsid w:val="003C07E1"/>
    <w:rsid w:val="003C1003"/>
    <w:rsid w:val="003C24E4"/>
    <w:rsid w:val="003C6DDC"/>
    <w:rsid w:val="003D0FF2"/>
    <w:rsid w:val="003D1939"/>
    <w:rsid w:val="003D438D"/>
    <w:rsid w:val="003D70C0"/>
    <w:rsid w:val="003E67A1"/>
    <w:rsid w:val="003E746A"/>
    <w:rsid w:val="003F6BB3"/>
    <w:rsid w:val="0040108D"/>
    <w:rsid w:val="004035EB"/>
    <w:rsid w:val="00403DF4"/>
    <w:rsid w:val="004124ED"/>
    <w:rsid w:val="00423FB7"/>
    <w:rsid w:val="00424F93"/>
    <w:rsid w:val="004403F5"/>
    <w:rsid w:val="00463FEF"/>
    <w:rsid w:val="00465E5C"/>
    <w:rsid w:val="004660F5"/>
    <w:rsid w:val="00494894"/>
    <w:rsid w:val="004962F3"/>
    <w:rsid w:val="00496740"/>
    <w:rsid w:val="0049754D"/>
    <w:rsid w:val="004A060B"/>
    <w:rsid w:val="004A19B9"/>
    <w:rsid w:val="004A40E9"/>
    <w:rsid w:val="004A695D"/>
    <w:rsid w:val="004B488A"/>
    <w:rsid w:val="004B7E8D"/>
    <w:rsid w:val="004D087C"/>
    <w:rsid w:val="004D30BF"/>
    <w:rsid w:val="004E0C79"/>
    <w:rsid w:val="004E2D84"/>
    <w:rsid w:val="004E34C9"/>
    <w:rsid w:val="004E51C9"/>
    <w:rsid w:val="005013A8"/>
    <w:rsid w:val="00501BE9"/>
    <w:rsid w:val="005039BA"/>
    <w:rsid w:val="00506CFD"/>
    <w:rsid w:val="005106A5"/>
    <w:rsid w:val="0051155A"/>
    <w:rsid w:val="00512226"/>
    <w:rsid w:val="005253FA"/>
    <w:rsid w:val="00526362"/>
    <w:rsid w:val="00526DEA"/>
    <w:rsid w:val="00530383"/>
    <w:rsid w:val="00533BDE"/>
    <w:rsid w:val="005349B4"/>
    <w:rsid w:val="0053652D"/>
    <w:rsid w:val="0056056C"/>
    <w:rsid w:val="00560C79"/>
    <w:rsid w:val="00560DE8"/>
    <w:rsid w:val="005720D3"/>
    <w:rsid w:val="00577FF7"/>
    <w:rsid w:val="005A1BD0"/>
    <w:rsid w:val="005A77BF"/>
    <w:rsid w:val="005B719D"/>
    <w:rsid w:val="005C1005"/>
    <w:rsid w:val="005D3D6B"/>
    <w:rsid w:val="005E3A8C"/>
    <w:rsid w:val="005E6ED6"/>
    <w:rsid w:val="005F1E31"/>
    <w:rsid w:val="005F443A"/>
    <w:rsid w:val="00601494"/>
    <w:rsid w:val="006159D5"/>
    <w:rsid w:val="00615AB0"/>
    <w:rsid w:val="006212C9"/>
    <w:rsid w:val="006268E3"/>
    <w:rsid w:val="00627494"/>
    <w:rsid w:val="006305F2"/>
    <w:rsid w:val="0063343F"/>
    <w:rsid w:val="0063457E"/>
    <w:rsid w:val="00651B41"/>
    <w:rsid w:val="0065502E"/>
    <w:rsid w:val="006563AE"/>
    <w:rsid w:val="00657A67"/>
    <w:rsid w:val="00657D7A"/>
    <w:rsid w:val="0066048E"/>
    <w:rsid w:val="00661663"/>
    <w:rsid w:val="00686011"/>
    <w:rsid w:val="0069004B"/>
    <w:rsid w:val="00691C3A"/>
    <w:rsid w:val="00693844"/>
    <w:rsid w:val="006956E6"/>
    <w:rsid w:val="006A13FE"/>
    <w:rsid w:val="006A1587"/>
    <w:rsid w:val="006B2BC6"/>
    <w:rsid w:val="006B2DE5"/>
    <w:rsid w:val="006B368D"/>
    <w:rsid w:val="006B729B"/>
    <w:rsid w:val="006B7841"/>
    <w:rsid w:val="006C0FE9"/>
    <w:rsid w:val="006C3A8D"/>
    <w:rsid w:val="006C4CED"/>
    <w:rsid w:val="006D35BC"/>
    <w:rsid w:val="006E59DD"/>
    <w:rsid w:val="006E6A72"/>
    <w:rsid w:val="006F5872"/>
    <w:rsid w:val="00704C15"/>
    <w:rsid w:val="00710BA0"/>
    <w:rsid w:val="00711DE9"/>
    <w:rsid w:val="00713A68"/>
    <w:rsid w:val="00715AF1"/>
    <w:rsid w:val="00715E0C"/>
    <w:rsid w:val="00726605"/>
    <w:rsid w:val="00726E1B"/>
    <w:rsid w:val="00727882"/>
    <w:rsid w:val="00731A2A"/>
    <w:rsid w:val="00732646"/>
    <w:rsid w:val="0073350B"/>
    <w:rsid w:val="00735C57"/>
    <w:rsid w:val="0073670E"/>
    <w:rsid w:val="0073685F"/>
    <w:rsid w:val="00745F15"/>
    <w:rsid w:val="00746890"/>
    <w:rsid w:val="00756214"/>
    <w:rsid w:val="00756316"/>
    <w:rsid w:val="00757C69"/>
    <w:rsid w:val="00764302"/>
    <w:rsid w:val="00770F38"/>
    <w:rsid w:val="007739AC"/>
    <w:rsid w:val="007827B2"/>
    <w:rsid w:val="00782E46"/>
    <w:rsid w:val="0078427B"/>
    <w:rsid w:val="00785FDB"/>
    <w:rsid w:val="0078674E"/>
    <w:rsid w:val="00787802"/>
    <w:rsid w:val="007945A7"/>
    <w:rsid w:val="00795EA0"/>
    <w:rsid w:val="007B0C22"/>
    <w:rsid w:val="007B1412"/>
    <w:rsid w:val="007B16E6"/>
    <w:rsid w:val="007B1786"/>
    <w:rsid w:val="007B2008"/>
    <w:rsid w:val="007B2D12"/>
    <w:rsid w:val="007C22FA"/>
    <w:rsid w:val="007C2E33"/>
    <w:rsid w:val="007C6A7E"/>
    <w:rsid w:val="007D13F7"/>
    <w:rsid w:val="007D475E"/>
    <w:rsid w:val="007E3EE2"/>
    <w:rsid w:val="007E5F55"/>
    <w:rsid w:val="00801996"/>
    <w:rsid w:val="008026D5"/>
    <w:rsid w:val="008047DF"/>
    <w:rsid w:val="00812385"/>
    <w:rsid w:val="00816419"/>
    <w:rsid w:val="008224F2"/>
    <w:rsid w:val="00822CA0"/>
    <w:rsid w:val="0082631A"/>
    <w:rsid w:val="00831C13"/>
    <w:rsid w:val="00836022"/>
    <w:rsid w:val="0084398D"/>
    <w:rsid w:val="00844457"/>
    <w:rsid w:val="008446AE"/>
    <w:rsid w:val="00846840"/>
    <w:rsid w:val="008476EC"/>
    <w:rsid w:val="008534BB"/>
    <w:rsid w:val="00854EED"/>
    <w:rsid w:val="008555FF"/>
    <w:rsid w:val="00875B29"/>
    <w:rsid w:val="00877639"/>
    <w:rsid w:val="008865BD"/>
    <w:rsid w:val="008871DE"/>
    <w:rsid w:val="008910A8"/>
    <w:rsid w:val="008A0E2E"/>
    <w:rsid w:val="008A592F"/>
    <w:rsid w:val="008B772E"/>
    <w:rsid w:val="008D0210"/>
    <w:rsid w:val="008D168E"/>
    <w:rsid w:val="008D39CD"/>
    <w:rsid w:val="008D3D76"/>
    <w:rsid w:val="008F0AE6"/>
    <w:rsid w:val="008F4A37"/>
    <w:rsid w:val="00902045"/>
    <w:rsid w:val="009032C4"/>
    <w:rsid w:val="00906C8D"/>
    <w:rsid w:val="00910403"/>
    <w:rsid w:val="00913D29"/>
    <w:rsid w:val="009178C7"/>
    <w:rsid w:val="00921DAA"/>
    <w:rsid w:val="00927F2E"/>
    <w:rsid w:val="00932943"/>
    <w:rsid w:val="00933327"/>
    <w:rsid w:val="009341A1"/>
    <w:rsid w:val="00943B4E"/>
    <w:rsid w:val="0095260B"/>
    <w:rsid w:val="0095370E"/>
    <w:rsid w:val="009543BE"/>
    <w:rsid w:val="009623FF"/>
    <w:rsid w:val="009642D4"/>
    <w:rsid w:val="009741BF"/>
    <w:rsid w:val="00980C1F"/>
    <w:rsid w:val="00983064"/>
    <w:rsid w:val="00983AD8"/>
    <w:rsid w:val="00986545"/>
    <w:rsid w:val="00986EAE"/>
    <w:rsid w:val="00990317"/>
    <w:rsid w:val="00990553"/>
    <w:rsid w:val="009967DA"/>
    <w:rsid w:val="009A10F2"/>
    <w:rsid w:val="009A1C12"/>
    <w:rsid w:val="009A49CB"/>
    <w:rsid w:val="009A50F9"/>
    <w:rsid w:val="009B29FC"/>
    <w:rsid w:val="009C6BEB"/>
    <w:rsid w:val="009D2162"/>
    <w:rsid w:val="009D4EA7"/>
    <w:rsid w:val="009D78D2"/>
    <w:rsid w:val="009E2A3B"/>
    <w:rsid w:val="009F017F"/>
    <w:rsid w:val="009F4131"/>
    <w:rsid w:val="00A013CF"/>
    <w:rsid w:val="00A060CD"/>
    <w:rsid w:val="00A151A8"/>
    <w:rsid w:val="00A26F24"/>
    <w:rsid w:val="00A308C0"/>
    <w:rsid w:val="00A3781B"/>
    <w:rsid w:val="00A44A0B"/>
    <w:rsid w:val="00A504E0"/>
    <w:rsid w:val="00A5328A"/>
    <w:rsid w:val="00A54141"/>
    <w:rsid w:val="00A6556C"/>
    <w:rsid w:val="00A70AF3"/>
    <w:rsid w:val="00A72237"/>
    <w:rsid w:val="00A808F1"/>
    <w:rsid w:val="00A87A2F"/>
    <w:rsid w:val="00A90D0E"/>
    <w:rsid w:val="00A9276E"/>
    <w:rsid w:val="00A9677D"/>
    <w:rsid w:val="00A97C6F"/>
    <w:rsid w:val="00AA0D03"/>
    <w:rsid w:val="00AA5495"/>
    <w:rsid w:val="00AA572B"/>
    <w:rsid w:val="00AB0A68"/>
    <w:rsid w:val="00AB7CDF"/>
    <w:rsid w:val="00AC11B8"/>
    <w:rsid w:val="00AC6A66"/>
    <w:rsid w:val="00AD2928"/>
    <w:rsid w:val="00AD2C9F"/>
    <w:rsid w:val="00AD44B3"/>
    <w:rsid w:val="00AE0EC4"/>
    <w:rsid w:val="00AE12A5"/>
    <w:rsid w:val="00AE1FDB"/>
    <w:rsid w:val="00AE486D"/>
    <w:rsid w:val="00AF0A90"/>
    <w:rsid w:val="00AF1E3D"/>
    <w:rsid w:val="00AF3A66"/>
    <w:rsid w:val="00AF5F56"/>
    <w:rsid w:val="00AF6F1F"/>
    <w:rsid w:val="00B007A3"/>
    <w:rsid w:val="00B01765"/>
    <w:rsid w:val="00B0315E"/>
    <w:rsid w:val="00B0478A"/>
    <w:rsid w:val="00B12BEE"/>
    <w:rsid w:val="00B2114D"/>
    <w:rsid w:val="00B23207"/>
    <w:rsid w:val="00B26F07"/>
    <w:rsid w:val="00B271F6"/>
    <w:rsid w:val="00B274AC"/>
    <w:rsid w:val="00B31825"/>
    <w:rsid w:val="00B35305"/>
    <w:rsid w:val="00B37CA8"/>
    <w:rsid w:val="00B4027D"/>
    <w:rsid w:val="00B422B1"/>
    <w:rsid w:val="00B45AE0"/>
    <w:rsid w:val="00B47255"/>
    <w:rsid w:val="00B5062D"/>
    <w:rsid w:val="00B515EB"/>
    <w:rsid w:val="00B52FF1"/>
    <w:rsid w:val="00B57728"/>
    <w:rsid w:val="00B65D07"/>
    <w:rsid w:val="00B7064D"/>
    <w:rsid w:val="00B73CF7"/>
    <w:rsid w:val="00B755F1"/>
    <w:rsid w:val="00B75DBC"/>
    <w:rsid w:val="00B853EF"/>
    <w:rsid w:val="00B956DB"/>
    <w:rsid w:val="00BA5CC9"/>
    <w:rsid w:val="00BA79D9"/>
    <w:rsid w:val="00BB086F"/>
    <w:rsid w:val="00BB3AE9"/>
    <w:rsid w:val="00BB4C80"/>
    <w:rsid w:val="00BB5FEF"/>
    <w:rsid w:val="00BC0AC8"/>
    <w:rsid w:val="00BC4B7F"/>
    <w:rsid w:val="00BC4CD8"/>
    <w:rsid w:val="00BD27A3"/>
    <w:rsid w:val="00BD7391"/>
    <w:rsid w:val="00BD78E4"/>
    <w:rsid w:val="00BE035E"/>
    <w:rsid w:val="00BF11A0"/>
    <w:rsid w:val="00BF3091"/>
    <w:rsid w:val="00C006F1"/>
    <w:rsid w:val="00C04582"/>
    <w:rsid w:val="00C1005B"/>
    <w:rsid w:val="00C1423B"/>
    <w:rsid w:val="00C25B8E"/>
    <w:rsid w:val="00C32432"/>
    <w:rsid w:val="00C32B81"/>
    <w:rsid w:val="00C32BD0"/>
    <w:rsid w:val="00C33DD1"/>
    <w:rsid w:val="00C441C1"/>
    <w:rsid w:val="00C46D99"/>
    <w:rsid w:val="00C476CF"/>
    <w:rsid w:val="00C5338A"/>
    <w:rsid w:val="00C54FA9"/>
    <w:rsid w:val="00C75AFE"/>
    <w:rsid w:val="00C83289"/>
    <w:rsid w:val="00C86901"/>
    <w:rsid w:val="00CB15A8"/>
    <w:rsid w:val="00CB3658"/>
    <w:rsid w:val="00CC1721"/>
    <w:rsid w:val="00CC4476"/>
    <w:rsid w:val="00CC7DD5"/>
    <w:rsid w:val="00CD06AC"/>
    <w:rsid w:val="00CD16D6"/>
    <w:rsid w:val="00CD38CB"/>
    <w:rsid w:val="00CD42AB"/>
    <w:rsid w:val="00CD5720"/>
    <w:rsid w:val="00CE4E99"/>
    <w:rsid w:val="00CF5C87"/>
    <w:rsid w:val="00CF7425"/>
    <w:rsid w:val="00CF7F74"/>
    <w:rsid w:val="00D01056"/>
    <w:rsid w:val="00D019B5"/>
    <w:rsid w:val="00D11D3C"/>
    <w:rsid w:val="00D12E6D"/>
    <w:rsid w:val="00D203A5"/>
    <w:rsid w:val="00D20625"/>
    <w:rsid w:val="00D23029"/>
    <w:rsid w:val="00D30275"/>
    <w:rsid w:val="00D42B30"/>
    <w:rsid w:val="00D44D36"/>
    <w:rsid w:val="00D4504E"/>
    <w:rsid w:val="00D46D28"/>
    <w:rsid w:val="00D5278E"/>
    <w:rsid w:val="00D532E2"/>
    <w:rsid w:val="00D53FB2"/>
    <w:rsid w:val="00D54740"/>
    <w:rsid w:val="00D5771E"/>
    <w:rsid w:val="00D6218D"/>
    <w:rsid w:val="00D74ED2"/>
    <w:rsid w:val="00D777AA"/>
    <w:rsid w:val="00D8244B"/>
    <w:rsid w:val="00D90FAF"/>
    <w:rsid w:val="00D92A89"/>
    <w:rsid w:val="00D96A5E"/>
    <w:rsid w:val="00D97051"/>
    <w:rsid w:val="00DA3A63"/>
    <w:rsid w:val="00DA4387"/>
    <w:rsid w:val="00DA75A3"/>
    <w:rsid w:val="00DB2FC2"/>
    <w:rsid w:val="00DB5651"/>
    <w:rsid w:val="00DB77B3"/>
    <w:rsid w:val="00DC3C15"/>
    <w:rsid w:val="00DC4820"/>
    <w:rsid w:val="00DC492A"/>
    <w:rsid w:val="00DC7801"/>
    <w:rsid w:val="00DD06A4"/>
    <w:rsid w:val="00DD24C4"/>
    <w:rsid w:val="00DD5079"/>
    <w:rsid w:val="00DE545F"/>
    <w:rsid w:val="00DE758A"/>
    <w:rsid w:val="00DF3BEA"/>
    <w:rsid w:val="00DF4DC7"/>
    <w:rsid w:val="00E051B7"/>
    <w:rsid w:val="00E147FB"/>
    <w:rsid w:val="00E17CCD"/>
    <w:rsid w:val="00E30A53"/>
    <w:rsid w:val="00E37B56"/>
    <w:rsid w:val="00E37B5E"/>
    <w:rsid w:val="00E427E5"/>
    <w:rsid w:val="00E42CF5"/>
    <w:rsid w:val="00E45DA0"/>
    <w:rsid w:val="00E46DED"/>
    <w:rsid w:val="00E50BBC"/>
    <w:rsid w:val="00E513ED"/>
    <w:rsid w:val="00E51C63"/>
    <w:rsid w:val="00E5273E"/>
    <w:rsid w:val="00E5389E"/>
    <w:rsid w:val="00E556AB"/>
    <w:rsid w:val="00E57701"/>
    <w:rsid w:val="00E60829"/>
    <w:rsid w:val="00E64020"/>
    <w:rsid w:val="00E701E4"/>
    <w:rsid w:val="00E744CB"/>
    <w:rsid w:val="00E80C99"/>
    <w:rsid w:val="00E84154"/>
    <w:rsid w:val="00E86682"/>
    <w:rsid w:val="00E91CD7"/>
    <w:rsid w:val="00E961D1"/>
    <w:rsid w:val="00E961FC"/>
    <w:rsid w:val="00EA3282"/>
    <w:rsid w:val="00EA3DF3"/>
    <w:rsid w:val="00EA41DE"/>
    <w:rsid w:val="00EA5836"/>
    <w:rsid w:val="00EB1152"/>
    <w:rsid w:val="00EB632E"/>
    <w:rsid w:val="00EB6D5C"/>
    <w:rsid w:val="00EC51C3"/>
    <w:rsid w:val="00ED21E1"/>
    <w:rsid w:val="00ED302A"/>
    <w:rsid w:val="00EE4B58"/>
    <w:rsid w:val="00EF18BA"/>
    <w:rsid w:val="00EF2FC5"/>
    <w:rsid w:val="00F01A89"/>
    <w:rsid w:val="00F02914"/>
    <w:rsid w:val="00F02C9A"/>
    <w:rsid w:val="00F04BC7"/>
    <w:rsid w:val="00F057D5"/>
    <w:rsid w:val="00F06609"/>
    <w:rsid w:val="00F15F2F"/>
    <w:rsid w:val="00F2347C"/>
    <w:rsid w:val="00F261FA"/>
    <w:rsid w:val="00F32A3C"/>
    <w:rsid w:val="00F379B9"/>
    <w:rsid w:val="00F417C2"/>
    <w:rsid w:val="00F541A8"/>
    <w:rsid w:val="00F61327"/>
    <w:rsid w:val="00F64D61"/>
    <w:rsid w:val="00F66B0E"/>
    <w:rsid w:val="00F73A93"/>
    <w:rsid w:val="00F77AE8"/>
    <w:rsid w:val="00F808AE"/>
    <w:rsid w:val="00F8196E"/>
    <w:rsid w:val="00F82BDC"/>
    <w:rsid w:val="00F93087"/>
    <w:rsid w:val="00F958D7"/>
    <w:rsid w:val="00FA7AA7"/>
    <w:rsid w:val="00FB18D1"/>
    <w:rsid w:val="00FC37AE"/>
    <w:rsid w:val="00FC62D7"/>
    <w:rsid w:val="00FD2790"/>
    <w:rsid w:val="00FD48B2"/>
    <w:rsid w:val="00FF6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BD4F"/>
  <w15:chartTrackingRefBased/>
  <w15:docId w15:val="{494B2529-4FC9-4C5F-8CA2-72989835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68E3"/>
    <w:pPr>
      <w:spacing w:before="100" w:beforeAutospacing="1" w:line="256" w:lineRule="auto"/>
    </w:pPr>
    <w:rPr>
      <w:rFonts w:ascii="Calibri" w:eastAsia="Times New Roman" w:hAnsi="Calibri" w:cs="Times New Roman"/>
      <w:lang w:eastAsia="es-MX"/>
    </w:rPr>
  </w:style>
  <w:style w:type="paragraph" w:styleId="Ttulo1">
    <w:name w:val="heading 1"/>
    <w:basedOn w:val="Normal"/>
    <w:next w:val="Normal"/>
    <w:link w:val="Ttulo1Car"/>
    <w:autoRedefine/>
    <w:uiPriority w:val="99"/>
    <w:qFormat/>
    <w:rsid w:val="00E961FC"/>
    <w:pPr>
      <w:spacing w:before="0" w:beforeAutospacing="0" w:after="0" w:line="312" w:lineRule="auto"/>
      <w:jc w:val="both"/>
      <w:outlineLvl w:val="0"/>
    </w:pPr>
    <w:rPr>
      <w:rFonts w:ascii="Arial" w:hAnsi="Arial" w:cs="Arial"/>
      <w:color w:val="2F5496" w:themeColor="accent1" w:themeShade="BF"/>
      <w:sz w:val="32"/>
      <w:szCs w:val="32"/>
      <w:lang w:val="es-ES_tradnl"/>
    </w:rPr>
  </w:style>
  <w:style w:type="paragraph" w:styleId="Ttulo2">
    <w:name w:val="heading 2"/>
    <w:basedOn w:val="Normal"/>
    <w:next w:val="Normal"/>
    <w:link w:val="Ttulo2Car"/>
    <w:uiPriority w:val="9"/>
    <w:unhideWhenUsed/>
    <w:qFormat/>
    <w:rsid w:val="00726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4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E6E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E961FC"/>
    <w:rPr>
      <w:rFonts w:ascii="Arial" w:eastAsia="Times New Roman" w:hAnsi="Arial" w:cs="Arial"/>
      <w:color w:val="2F5496" w:themeColor="accent1" w:themeShade="BF"/>
      <w:sz w:val="32"/>
      <w:szCs w:val="32"/>
      <w:lang w:val="es-ES_tradnl" w:eastAsia="es-MX"/>
    </w:rPr>
  </w:style>
  <w:style w:type="paragraph" w:styleId="NormalWeb">
    <w:name w:val="Normal (Web)"/>
    <w:basedOn w:val="Normal"/>
    <w:uiPriority w:val="99"/>
    <w:semiHidden/>
    <w:unhideWhenUsed/>
    <w:rsid w:val="00DA4387"/>
    <w:pPr>
      <w:spacing w:after="100" w:afterAutospacing="1" w:line="240" w:lineRule="auto"/>
    </w:pPr>
    <w:rPr>
      <w:rFonts w:ascii="Times New Roman" w:hAnsi="Times New Roman"/>
      <w:sz w:val="24"/>
      <w:szCs w:val="24"/>
    </w:rPr>
  </w:style>
  <w:style w:type="character" w:styleId="Textoennegrita">
    <w:name w:val="Strong"/>
    <w:basedOn w:val="Fuentedeprrafopredeter"/>
    <w:uiPriority w:val="22"/>
    <w:qFormat/>
    <w:rsid w:val="00113EB3"/>
    <w:rPr>
      <w:b/>
      <w:bCs/>
    </w:rPr>
  </w:style>
  <w:style w:type="paragraph" w:customStyle="1" w:styleId="fuente">
    <w:name w:val="fuente"/>
    <w:basedOn w:val="Normal"/>
    <w:rsid w:val="00113EB3"/>
    <w:pPr>
      <w:spacing w:after="100" w:afterAutospacing="1" w:line="240" w:lineRule="auto"/>
    </w:pPr>
    <w:rPr>
      <w:rFonts w:ascii="Times New Roman" w:hAnsi="Times New Roman"/>
      <w:sz w:val="24"/>
      <w:szCs w:val="24"/>
    </w:rPr>
  </w:style>
  <w:style w:type="paragraph" w:styleId="Descripcin">
    <w:name w:val="caption"/>
    <w:basedOn w:val="Normal"/>
    <w:next w:val="Normal"/>
    <w:uiPriority w:val="35"/>
    <w:unhideWhenUsed/>
    <w:qFormat/>
    <w:rsid w:val="00726605"/>
    <w:pPr>
      <w:spacing w:before="0"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726605"/>
    <w:rPr>
      <w:rFonts w:asciiTheme="majorHAnsi" w:eastAsiaTheme="majorEastAsia" w:hAnsiTheme="majorHAnsi" w:cstheme="majorBidi"/>
      <w:color w:val="2F5496" w:themeColor="accent1" w:themeShade="BF"/>
      <w:sz w:val="26"/>
      <w:szCs w:val="26"/>
      <w:lang w:eastAsia="es-MX"/>
    </w:rPr>
  </w:style>
  <w:style w:type="paragraph" w:styleId="TtuloTDC">
    <w:name w:val="TOC Heading"/>
    <w:basedOn w:val="Ttulo1"/>
    <w:next w:val="Normal"/>
    <w:uiPriority w:val="39"/>
    <w:unhideWhenUsed/>
    <w:qFormat/>
    <w:rsid w:val="008555FF"/>
    <w:pPr>
      <w:keepNext/>
      <w:keepLines/>
      <w:spacing w:before="240" w:line="259" w:lineRule="auto"/>
      <w:outlineLvl w:val="9"/>
    </w:pPr>
    <w:rPr>
      <w:rFonts w:asciiTheme="majorHAnsi" w:eastAsiaTheme="majorEastAsia" w:hAnsiTheme="majorHAnsi" w:cstheme="majorBidi"/>
    </w:rPr>
  </w:style>
  <w:style w:type="paragraph" w:styleId="TDC1">
    <w:name w:val="toc 1"/>
    <w:basedOn w:val="Normal"/>
    <w:next w:val="Normal"/>
    <w:autoRedefine/>
    <w:uiPriority w:val="39"/>
    <w:unhideWhenUsed/>
    <w:rsid w:val="000676FA"/>
    <w:pPr>
      <w:tabs>
        <w:tab w:val="right" w:leader="dot" w:pos="9394"/>
      </w:tabs>
      <w:spacing w:before="0" w:beforeAutospacing="0" w:after="0" w:line="312" w:lineRule="auto"/>
    </w:pPr>
  </w:style>
  <w:style w:type="character" w:styleId="Hipervnculo">
    <w:name w:val="Hyperlink"/>
    <w:basedOn w:val="Fuentedeprrafopredeter"/>
    <w:uiPriority w:val="99"/>
    <w:unhideWhenUsed/>
    <w:rsid w:val="008555FF"/>
    <w:rPr>
      <w:color w:val="0563C1" w:themeColor="hyperlink"/>
      <w:u w:val="single"/>
    </w:rPr>
  </w:style>
  <w:style w:type="paragraph" w:styleId="TDC2">
    <w:name w:val="toc 2"/>
    <w:basedOn w:val="Normal"/>
    <w:next w:val="Normal"/>
    <w:autoRedefine/>
    <w:uiPriority w:val="39"/>
    <w:unhideWhenUsed/>
    <w:rsid w:val="008555FF"/>
    <w:pPr>
      <w:spacing w:after="100"/>
      <w:ind w:left="220"/>
    </w:pPr>
  </w:style>
  <w:style w:type="paragraph" w:styleId="Prrafodelista">
    <w:name w:val="List Paragraph"/>
    <w:basedOn w:val="Normal"/>
    <w:uiPriority w:val="34"/>
    <w:qFormat/>
    <w:rsid w:val="00735C57"/>
    <w:pPr>
      <w:ind w:left="720"/>
      <w:contextualSpacing/>
    </w:pPr>
  </w:style>
  <w:style w:type="paragraph" w:styleId="Tabladeilustraciones">
    <w:name w:val="table of figures"/>
    <w:basedOn w:val="Normal"/>
    <w:next w:val="Normal"/>
    <w:uiPriority w:val="99"/>
    <w:unhideWhenUsed/>
    <w:rsid w:val="000676FA"/>
    <w:pPr>
      <w:spacing w:after="0"/>
    </w:pPr>
  </w:style>
  <w:style w:type="table" w:styleId="Tablaconcuadrcula">
    <w:name w:val="Table Grid"/>
    <w:basedOn w:val="Tablanormal"/>
    <w:uiPriority w:val="39"/>
    <w:rsid w:val="00C32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rsid w:val="00812385"/>
    <w:pPr>
      <w:ind w:left="720"/>
      <w:contextualSpacing/>
    </w:pPr>
  </w:style>
  <w:style w:type="character" w:styleId="Mencinsinresolver">
    <w:name w:val="Unresolved Mention"/>
    <w:basedOn w:val="Fuentedeprrafopredeter"/>
    <w:uiPriority w:val="99"/>
    <w:semiHidden/>
    <w:unhideWhenUsed/>
    <w:rsid w:val="0011511A"/>
    <w:rPr>
      <w:color w:val="605E5C"/>
      <w:shd w:val="clear" w:color="auto" w:fill="E1DFDD"/>
    </w:rPr>
  </w:style>
  <w:style w:type="paragraph" w:styleId="Revisin">
    <w:name w:val="Revision"/>
    <w:hidden/>
    <w:uiPriority w:val="99"/>
    <w:semiHidden/>
    <w:rsid w:val="002F31B1"/>
    <w:pPr>
      <w:spacing w:after="0" w:line="240" w:lineRule="auto"/>
    </w:pPr>
    <w:rPr>
      <w:rFonts w:ascii="Calibri" w:eastAsia="Times New Roman" w:hAnsi="Calibri" w:cs="Times New Roman"/>
      <w:lang w:eastAsia="es-MX"/>
    </w:rPr>
  </w:style>
  <w:style w:type="character" w:styleId="Refdecomentario">
    <w:name w:val="annotation reference"/>
    <w:basedOn w:val="Fuentedeprrafopredeter"/>
    <w:uiPriority w:val="99"/>
    <w:semiHidden/>
    <w:unhideWhenUsed/>
    <w:rsid w:val="0032115E"/>
    <w:rPr>
      <w:sz w:val="16"/>
      <w:szCs w:val="16"/>
    </w:rPr>
  </w:style>
  <w:style w:type="paragraph" w:styleId="Textocomentario">
    <w:name w:val="annotation text"/>
    <w:basedOn w:val="Normal"/>
    <w:link w:val="TextocomentarioCar"/>
    <w:uiPriority w:val="99"/>
    <w:semiHidden/>
    <w:unhideWhenUsed/>
    <w:rsid w:val="0032115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115E"/>
    <w:rPr>
      <w:rFonts w:ascii="Calibri" w:eastAsia="Times New Roman" w:hAnsi="Calibri" w:cs="Times New Roman"/>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32115E"/>
    <w:rPr>
      <w:b/>
      <w:bCs/>
    </w:rPr>
  </w:style>
  <w:style w:type="character" w:customStyle="1" w:styleId="AsuntodelcomentarioCar">
    <w:name w:val="Asunto del comentario Car"/>
    <w:basedOn w:val="TextocomentarioCar"/>
    <w:link w:val="Asuntodelcomentario"/>
    <w:uiPriority w:val="99"/>
    <w:semiHidden/>
    <w:rsid w:val="0032115E"/>
    <w:rPr>
      <w:rFonts w:ascii="Calibri" w:eastAsia="Times New Roman" w:hAnsi="Calibri" w:cs="Times New Roman"/>
      <w:b/>
      <w:bCs/>
      <w:sz w:val="20"/>
      <w:szCs w:val="20"/>
      <w:lang w:eastAsia="es-MX"/>
    </w:rPr>
  </w:style>
  <w:style w:type="paragraph" w:styleId="Textodeglobo">
    <w:name w:val="Balloon Text"/>
    <w:basedOn w:val="Normal"/>
    <w:link w:val="TextodegloboCar"/>
    <w:uiPriority w:val="99"/>
    <w:semiHidden/>
    <w:unhideWhenUsed/>
    <w:rsid w:val="00B956D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56DB"/>
    <w:rPr>
      <w:rFonts w:ascii="Segoe UI" w:eastAsia="Times New Roman" w:hAnsi="Segoe UI" w:cs="Segoe UI"/>
      <w:sz w:val="18"/>
      <w:szCs w:val="18"/>
      <w:lang w:eastAsia="es-MX"/>
    </w:rPr>
  </w:style>
  <w:style w:type="character" w:customStyle="1" w:styleId="Ttulo3Car">
    <w:name w:val="Título 3 Car"/>
    <w:basedOn w:val="Fuentedeprrafopredeter"/>
    <w:link w:val="Ttulo3"/>
    <w:uiPriority w:val="9"/>
    <w:rsid w:val="008047DF"/>
    <w:rPr>
      <w:rFonts w:asciiTheme="majorHAnsi" w:eastAsiaTheme="majorEastAsia" w:hAnsiTheme="majorHAnsi" w:cstheme="majorBidi"/>
      <w:color w:val="1F3763" w:themeColor="accent1" w:themeShade="7F"/>
      <w:sz w:val="24"/>
      <w:szCs w:val="24"/>
      <w:lang w:eastAsia="es-MX"/>
    </w:rPr>
  </w:style>
  <w:style w:type="paragraph" w:customStyle="1" w:styleId="Pa1">
    <w:name w:val="Pa1"/>
    <w:basedOn w:val="Normal"/>
    <w:next w:val="Normal"/>
    <w:uiPriority w:val="99"/>
    <w:rsid w:val="00E051B7"/>
    <w:pPr>
      <w:autoSpaceDE w:val="0"/>
      <w:autoSpaceDN w:val="0"/>
      <w:adjustRightInd w:val="0"/>
      <w:spacing w:before="0" w:beforeAutospacing="0" w:after="0" w:line="201" w:lineRule="atLeast"/>
    </w:pPr>
    <w:rPr>
      <w:rFonts w:ascii="Montserrat" w:eastAsiaTheme="minorHAnsi" w:hAnsi="Montserrat" w:cstheme="minorBidi"/>
      <w:sz w:val="24"/>
      <w:szCs w:val="24"/>
      <w:lang w:eastAsia="en-US"/>
    </w:rPr>
  </w:style>
  <w:style w:type="paragraph" w:customStyle="1" w:styleId="Pa0">
    <w:name w:val="Pa0"/>
    <w:basedOn w:val="Normal"/>
    <w:next w:val="Normal"/>
    <w:uiPriority w:val="99"/>
    <w:rsid w:val="00E051B7"/>
    <w:pPr>
      <w:autoSpaceDE w:val="0"/>
      <w:autoSpaceDN w:val="0"/>
      <w:adjustRightInd w:val="0"/>
      <w:spacing w:before="0" w:beforeAutospacing="0" w:after="0" w:line="181" w:lineRule="atLeast"/>
    </w:pPr>
    <w:rPr>
      <w:rFonts w:ascii="Montserrat" w:eastAsiaTheme="minorHAnsi" w:hAnsi="Montserrat" w:cstheme="minorBidi"/>
      <w:sz w:val="24"/>
      <w:szCs w:val="24"/>
      <w:lang w:eastAsia="en-US"/>
    </w:rPr>
  </w:style>
  <w:style w:type="character" w:customStyle="1" w:styleId="A1">
    <w:name w:val="A1"/>
    <w:uiPriority w:val="99"/>
    <w:rsid w:val="00E051B7"/>
    <w:rPr>
      <w:rFonts w:cs="Montserrat"/>
      <w:b/>
      <w:bCs/>
      <w:color w:val="000000"/>
      <w:sz w:val="100"/>
      <w:szCs w:val="100"/>
    </w:rPr>
  </w:style>
  <w:style w:type="character" w:customStyle="1" w:styleId="A0">
    <w:name w:val="A0"/>
    <w:uiPriority w:val="99"/>
    <w:rsid w:val="00E051B7"/>
    <w:rPr>
      <w:rFonts w:cs="Montserrat"/>
      <w:b/>
      <w:bCs/>
      <w:color w:val="000000"/>
      <w:sz w:val="50"/>
      <w:szCs w:val="50"/>
    </w:rPr>
  </w:style>
  <w:style w:type="paragraph" w:customStyle="1" w:styleId="Pa10">
    <w:name w:val="Pa10"/>
    <w:basedOn w:val="Normal"/>
    <w:next w:val="Normal"/>
    <w:uiPriority w:val="99"/>
    <w:rsid w:val="00AE486D"/>
    <w:pPr>
      <w:autoSpaceDE w:val="0"/>
      <w:autoSpaceDN w:val="0"/>
      <w:adjustRightInd w:val="0"/>
      <w:spacing w:before="0" w:beforeAutospacing="0" w:after="0" w:line="201" w:lineRule="atLeast"/>
    </w:pPr>
    <w:rPr>
      <w:rFonts w:ascii="Montserrat" w:eastAsiaTheme="minorHAnsi" w:hAnsi="Montserrat" w:cstheme="minorBidi"/>
      <w:sz w:val="24"/>
      <w:szCs w:val="24"/>
      <w:lang w:eastAsia="en-US"/>
    </w:rPr>
  </w:style>
  <w:style w:type="character" w:customStyle="1" w:styleId="A8">
    <w:name w:val="A8"/>
    <w:uiPriority w:val="99"/>
    <w:rsid w:val="00AE486D"/>
    <w:rPr>
      <w:rFonts w:cs="Montserrat"/>
      <w:color w:val="000000"/>
      <w:sz w:val="30"/>
      <w:szCs w:val="30"/>
    </w:rPr>
  </w:style>
  <w:style w:type="character" w:customStyle="1" w:styleId="A12">
    <w:name w:val="A12"/>
    <w:uiPriority w:val="99"/>
    <w:rsid w:val="00D97051"/>
    <w:rPr>
      <w:rFonts w:cs="Montserrat"/>
      <w:color w:val="000000"/>
      <w:sz w:val="11"/>
      <w:szCs w:val="11"/>
    </w:rPr>
  </w:style>
  <w:style w:type="paragraph" w:styleId="TDC3">
    <w:name w:val="toc 3"/>
    <w:basedOn w:val="Normal"/>
    <w:next w:val="Normal"/>
    <w:autoRedefine/>
    <w:uiPriority w:val="39"/>
    <w:unhideWhenUsed/>
    <w:rsid w:val="0039051C"/>
    <w:pPr>
      <w:spacing w:after="100"/>
      <w:ind w:left="440"/>
    </w:pPr>
  </w:style>
  <w:style w:type="character" w:customStyle="1" w:styleId="Ttulo4Car">
    <w:name w:val="Título 4 Car"/>
    <w:basedOn w:val="Fuentedeprrafopredeter"/>
    <w:link w:val="Ttulo4"/>
    <w:uiPriority w:val="9"/>
    <w:rsid w:val="005E6ED6"/>
    <w:rPr>
      <w:rFonts w:asciiTheme="majorHAnsi" w:eastAsiaTheme="majorEastAsia" w:hAnsiTheme="majorHAnsi" w:cstheme="majorBidi"/>
      <w:i/>
      <w:iCs/>
      <w:color w:val="2F5496" w:themeColor="accent1" w:themeShade="BF"/>
      <w:lang w:eastAsia="es-MX"/>
    </w:rPr>
  </w:style>
  <w:style w:type="paragraph" w:customStyle="1" w:styleId="Default">
    <w:name w:val="Default"/>
    <w:rsid w:val="005A1BD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7252">
      <w:bodyDiv w:val="1"/>
      <w:marLeft w:val="0"/>
      <w:marRight w:val="0"/>
      <w:marTop w:val="0"/>
      <w:marBottom w:val="0"/>
      <w:divBdr>
        <w:top w:val="none" w:sz="0" w:space="0" w:color="auto"/>
        <w:left w:val="none" w:sz="0" w:space="0" w:color="auto"/>
        <w:bottom w:val="none" w:sz="0" w:space="0" w:color="auto"/>
        <w:right w:val="none" w:sz="0" w:space="0" w:color="auto"/>
      </w:divBdr>
    </w:div>
    <w:div w:id="228658004">
      <w:bodyDiv w:val="1"/>
      <w:marLeft w:val="0"/>
      <w:marRight w:val="0"/>
      <w:marTop w:val="0"/>
      <w:marBottom w:val="0"/>
      <w:divBdr>
        <w:top w:val="none" w:sz="0" w:space="0" w:color="auto"/>
        <w:left w:val="none" w:sz="0" w:space="0" w:color="auto"/>
        <w:bottom w:val="none" w:sz="0" w:space="0" w:color="auto"/>
        <w:right w:val="none" w:sz="0" w:space="0" w:color="auto"/>
      </w:divBdr>
    </w:div>
    <w:div w:id="309407584">
      <w:bodyDiv w:val="1"/>
      <w:marLeft w:val="0"/>
      <w:marRight w:val="0"/>
      <w:marTop w:val="0"/>
      <w:marBottom w:val="0"/>
      <w:divBdr>
        <w:top w:val="none" w:sz="0" w:space="0" w:color="auto"/>
        <w:left w:val="none" w:sz="0" w:space="0" w:color="auto"/>
        <w:bottom w:val="none" w:sz="0" w:space="0" w:color="auto"/>
        <w:right w:val="none" w:sz="0" w:space="0" w:color="auto"/>
      </w:divBdr>
    </w:div>
    <w:div w:id="396786689">
      <w:bodyDiv w:val="1"/>
      <w:marLeft w:val="0"/>
      <w:marRight w:val="0"/>
      <w:marTop w:val="0"/>
      <w:marBottom w:val="0"/>
      <w:divBdr>
        <w:top w:val="none" w:sz="0" w:space="0" w:color="auto"/>
        <w:left w:val="none" w:sz="0" w:space="0" w:color="auto"/>
        <w:bottom w:val="none" w:sz="0" w:space="0" w:color="auto"/>
        <w:right w:val="none" w:sz="0" w:space="0" w:color="auto"/>
      </w:divBdr>
    </w:div>
    <w:div w:id="444427420">
      <w:bodyDiv w:val="1"/>
      <w:marLeft w:val="0"/>
      <w:marRight w:val="0"/>
      <w:marTop w:val="0"/>
      <w:marBottom w:val="0"/>
      <w:divBdr>
        <w:top w:val="none" w:sz="0" w:space="0" w:color="auto"/>
        <w:left w:val="none" w:sz="0" w:space="0" w:color="auto"/>
        <w:bottom w:val="none" w:sz="0" w:space="0" w:color="auto"/>
        <w:right w:val="none" w:sz="0" w:space="0" w:color="auto"/>
      </w:divBdr>
      <w:divsChild>
        <w:div w:id="2059696263">
          <w:marLeft w:val="0"/>
          <w:marRight w:val="0"/>
          <w:marTop w:val="0"/>
          <w:marBottom w:val="0"/>
          <w:divBdr>
            <w:top w:val="none" w:sz="0" w:space="0" w:color="auto"/>
            <w:left w:val="none" w:sz="0" w:space="0" w:color="auto"/>
            <w:bottom w:val="none" w:sz="0" w:space="0" w:color="auto"/>
            <w:right w:val="none" w:sz="0" w:space="0" w:color="auto"/>
          </w:divBdr>
        </w:div>
      </w:divsChild>
    </w:div>
    <w:div w:id="461462174">
      <w:bodyDiv w:val="1"/>
      <w:marLeft w:val="0"/>
      <w:marRight w:val="0"/>
      <w:marTop w:val="0"/>
      <w:marBottom w:val="0"/>
      <w:divBdr>
        <w:top w:val="none" w:sz="0" w:space="0" w:color="auto"/>
        <w:left w:val="none" w:sz="0" w:space="0" w:color="auto"/>
        <w:bottom w:val="none" w:sz="0" w:space="0" w:color="auto"/>
        <w:right w:val="none" w:sz="0" w:space="0" w:color="auto"/>
      </w:divBdr>
    </w:div>
    <w:div w:id="485392166">
      <w:bodyDiv w:val="1"/>
      <w:marLeft w:val="0"/>
      <w:marRight w:val="0"/>
      <w:marTop w:val="0"/>
      <w:marBottom w:val="0"/>
      <w:divBdr>
        <w:top w:val="none" w:sz="0" w:space="0" w:color="auto"/>
        <w:left w:val="none" w:sz="0" w:space="0" w:color="auto"/>
        <w:bottom w:val="none" w:sz="0" w:space="0" w:color="auto"/>
        <w:right w:val="none" w:sz="0" w:space="0" w:color="auto"/>
      </w:divBdr>
    </w:div>
    <w:div w:id="493106014">
      <w:bodyDiv w:val="1"/>
      <w:marLeft w:val="0"/>
      <w:marRight w:val="0"/>
      <w:marTop w:val="0"/>
      <w:marBottom w:val="0"/>
      <w:divBdr>
        <w:top w:val="none" w:sz="0" w:space="0" w:color="auto"/>
        <w:left w:val="none" w:sz="0" w:space="0" w:color="auto"/>
        <w:bottom w:val="none" w:sz="0" w:space="0" w:color="auto"/>
        <w:right w:val="none" w:sz="0" w:space="0" w:color="auto"/>
      </w:divBdr>
    </w:div>
    <w:div w:id="633219245">
      <w:bodyDiv w:val="1"/>
      <w:marLeft w:val="0"/>
      <w:marRight w:val="0"/>
      <w:marTop w:val="0"/>
      <w:marBottom w:val="0"/>
      <w:divBdr>
        <w:top w:val="none" w:sz="0" w:space="0" w:color="auto"/>
        <w:left w:val="none" w:sz="0" w:space="0" w:color="auto"/>
        <w:bottom w:val="none" w:sz="0" w:space="0" w:color="auto"/>
        <w:right w:val="none" w:sz="0" w:space="0" w:color="auto"/>
      </w:divBdr>
    </w:div>
    <w:div w:id="717095371">
      <w:bodyDiv w:val="1"/>
      <w:marLeft w:val="0"/>
      <w:marRight w:val="0"/>
      <w:marTop w:val="0"/>
      <w:marBottom w:val="0"/>
      <w:divBdr>
        <w:top w:val="none" w:sz="0" w:space="0" w:color="auto"/>
        <w:left w:val="none" w:sz="0" w:space="0" w:color="auto"/>
        <w:bottom w:val="none" w:sz="0" w:space="0" w:color="auto"/>
        <w:right w:val="none" w:sz="0" w:space="0" w:color="auto"/>
      </w:divBdr>
    </w:div>
    <w:div w:id="945776058">
      <w:bodyDiv w:val="1"/>
      <w:marLeft w:val="0"/>
      <w:marRight w:val="0"/>
      <w:marTop w:val="0"/>
      <w:marBottom w:val="0"/>
      <w:divBdr>
        <w:top w:val="none" w:sz="0" w:space="0" w:color="auto"/>
        <w:left w:val="none" w:sz="0" w:space="0" w:color="auto"/>
        <w:bottom w:val="none" w:sz="0" w:space="0" w:color="auto"/>
        <w:right w:val="none" w:sz="0" w:space="0" w:color="auto"/>
      </w:divBdr>
    </w:div>
    <w:div w:id="1405032610">
      <w:bodyDiv w:val="1"/>
      <w:marLeft w:val="0"/>
      <w:marRight w:val="0"/>
      <w:marTop w:val="0"/>
      <w:marBottom w:val="0"/>
      <w:divBdr>
        <w:top w:val="none" w:sz="0" w:space="0" w:color="auto"/>
        <w:left w:val="none" w:sz="0" w:space="0" w:color="auto"/>
        <w:bottom w:val="none" w:sz="0" w:space="0" w:color="auto"/>
        <w:right w:val="none" w:sz="0" w:space="0" w:color="auto"/>
      </w:divBdr>
    </w:div>
    <w:div w:id="1406686946">
      <w:bodyDiv w:val="1"/>
      <w:marLeft w:val="0"/>
      <w:marRight w:val="0"/>
      <w:marTop w:val="0"/>
      <w:marBottom w:val="0"/>
      <w:divBdr>
        <w:top w:val="none" w:sz="0" w:space="0" w:color="auto"/>
        <w:left w:val="none" w:sz="0" w:space="0" w:color="auto"/>
        <w:bottom w:val="none" w:sz="0" w:space="0" w:color="auto"/>
        <w:right w:val="none" w:sz="0" w:space="0" w:color="auto"/>
      </w:divBdr>
    </w:div>
    <w:div w:id="1429230096">
      <w:bodyDiv w:val="1"/>
      <w:marLeft w:val="0"/>
      <w:marRight w:val="0"/>
      <w:marTop w:val="0"/>
      <w:marBottom w:val="0"/>
      <w:divBdr>
        <w:top w:val="none" w:sz="0" w:space="0" w:color="auto"/>
        <w:left w:val="none" w:sz="0" w:space="0" w:color="auto"/>
        <w:bottom w:val="none" w:sz="0" w:space="0" w:color="auto"/>
        <w:right w:val="none" w:sz="0" w:space="0" w:color="auto"/>
      </w:divBdr>
    </w:div>
    <w:div w:id="1487823105">
      <w:bodyDiv w:val="1"/>
      <w:marLeft w:val="0"/>
      <w:marRight w:val="0"/>
      <w:marTop w:val="0"/>
      <w:marBottom w:val="0"/>
      <w:divBdr>
        <w:top w:val="none" w:sz="0" w:space="0" w:color="auto"/>
        <w:left w:val="none" w:sz="0" w:space="0" w:color="auto"/>
        <w:bottom w:val="none" w:sz="0" w:space="0" w:color="auto"/>
        <w:right w:val="none" w:sz="0" w:space="0" w:color="auto"/>
      </w:divBdr>
    </w:div>
    <w:div w:id="1505315409">
      <w:bodyDiv w:val="1"/>
      <w:marLeft w:val="0"/>
      <w:marRight w:val="0"/>
      <w:marTop w:val="0"/>
      <w:marBottom w:val="0"/>
      <w:divBdr>
        <w:top w:val="none" w:sz="0" w:space="0" w:color="auto"/>
        <w:left w:val="none" w:sz="0" w:space="0" w:color="auto"/>
        <w:bottom w:val="none" w:sz="0" w:space="0" w:color="auto"/>
        <w:right w:val="none" w:sz="0" w:space="0" w:color="auto"/>
      </w:divBdr>
    </w:div>
    <w:div w:id="1564487439">
      <w:bodyDiv w:val="1"/>
      <w:marLeft w:val="0"/>
      <w:marRight w:val="0"/>
      <w:marTop w:val="0"/>
      <w:marBottom w:val="0"/>
      <w:divBdr>
        <w:top w:val="none" w:sz="0" w:space="0" w:color="auto"/>
        <w:left w:val="none" w:sz="0" w:space="0" w:color="auto"/>
        <w:bottom w:val="none" w:sz="0" w:space="0" w:color="auto"/>
        <w:right w:val="none" w:sz="0" w:space="0" w:color="auto"/>
      </w:divBdr>
    </w:div>
    <w:div w:id="1584601964">
      <w:bodyDiv w:val="1"/>
      <w:marLeft w:val="0"/>
      <w:marRight w:val="0"/>
      <w:marTop w:val="0"/>
      <w:marBottom w:val="0"/>
      <w:divBdr>
        <w:top w:val="none" w:sz="0" w:space="0" w:color="auto"/>
        <w:left w:val="none" w:sz="0" w:space="0" w:color="auto"/>
        <w:bottom w:val="none" w:sz="0" w:space="0" w:color="auto"/>
        <w:right w:val="none" w:sz="0" w:space="0" w:color="auto"/>
      </w:divBdr>
    </w:div>
    <w:div w:id="1614749169">
      <w:bodyDiv w:val="1"/>
      <w:marLeft w:val="0"/>
      <w:marRight w:val="0"/>
      <w:marTop w:val="0"/>
      <w:marBottom w:val="0"/>
      <w:divBdr>
        <w:top w:val="none" w:sz="0" w:space="0" w:color="auto"/>
        <w:left w:val="none" w:sz="0" w:space="0" w:color="auto"/>
        <w:bottom w:val="none" w:sz="0" w:space="0" w:color="auto"/>
        <w:right w:val="none" w:sz="0" w:space="0" w:color="auto"/>
      </w:divBdr>
    </w:div>
    <w:div w:id="1751347514">
      <w:bodyDiv w:val="1"/>
      <w:marLeft w:val="0"/>
      <w:marRight w:val="0"/>
      <w:marTop w:val="0"/>
      <w:marBottom w:val="0"/>
      <w:divBdr>
        <w:top w:val="none" w:sz="0" w:space="0" w:color="auto"/>
        <w:left w:val="none" w:sz="0" w:space="0" w:color="auto"/>
        <w:bottom w:val="none" w:sz="0" w:space="0" w:color="auto"/>
        <w:right w:val="none" w:sz="0" w:space="0" w:color="auto"/>
      </w:divBdr>
    </w:div>
    <w:div w:id="1813593631">
      <w:bodyDiv w:val="1"/>
      <w:marLeft w:val="0"/>
      <w:marRight w:val="0"/>
      <w:marTop w:val="0"/>
      <w:marBottom w:val="0"/>
      <w:divBdr>
        <w:top w:val="none" w:sz="0" w:space="0" w:color="auto"/>
        <w:left w:val="none" w:sz="0" w:space="0" w:color="auto"/>
        <w:bottom w:val="none" w:sz="0" w:space="0" w:color="auto"/>
        <w:right w:val="none" w:sz="0" w:space="0" w:color="auto"/>
      </w:divBdr>
    </w:div>
    <w:div w:id="1861551984">
      <w:bodyDiv w:val="1"/>
      <w:marLeft w:val="0"/>
      <w:marRight w:val="0"/>
      <w:marTop w:val="0"/>
      <w:marBottom w:val="0"/>
      <w:divBdr>
        <w:top w:val="none" w:sz="0" w:space="0" w:color="auto"/>
        <w:left w:val="none" w:sz="0" w:space="0" w:color="auto"/>
        <w:bottom w:val="none" w:sz="0" w:space="0" w:color="auto"/>
        <w:right w:val="none" w:sz="0" w:space="0" w:color="auto"/>
      </w:divBdr>
    </w:div>
    <w:div w:id="1988195353">
      <w:bodyDiv w:val="1"/>
      <w:marLeft w:val="0"/>
      <w:marRight w:val="0"/>
      <w:marTop w:val="0"/>
      <w:marBottom w:val="0"/>
      <w:divBdr>
        <w:top w:val="none" w:sz="0" w:space="0" w:color="auto"/>
        <w:left w:val="none" w:sz="0" w:space="0" w:color="auto"/>
        <w:bottom w:val="none" w:sz="0" w:space="0" w:color="auto"/>
        <w:right w:val="none" w:sz="0" w:space="0" w:color="auto"/>
      </w:divBdr>
    </w:div>
    <w:div w:id="2010937031">
      <w:bodyDiv w:val="1"/>
      <w:marLeft w:val="0"/>
      <w:marRight w:val="0"/>
      <w:marTop w:val="0"/>
      <w:marBottom w:val="0"/>
      <w:divBdr>
        <w:top w:val="none" w:sz="0" w:space="0" w:color="auto"/>
        <w:left w:val="none" w:sz="0" w:space="0" w:color="auto"/>
        <w:bottom w:val="none" w:sz="0" w:space="0" w:color="auto"/>
        <w:right w:val="none" w:sz="0" w:space="0" w:color="auto"/>
      </w:divBdr>
      <w:divsChild>
        <w:div w:id="2017271351">
          <w:marLeft w:val="0"/>
          <w:marRight w:val="0"/>
          <w:marTop w:val="240"/>
          <w:marBottom w:val="240"/>
          <w:divBdr>
            <w:top w:val="none" w:sz="0" w:space="0" w:color="auto"/>
            <w:left w:val="none" w:sz="0" w:space="0" w:color="auto"/>
            <w:bottom w:val="none" w:sz="0" w:space="0" w:color="auto"/>
            <w:right w:val="none" w:sz="0" w:space="0" w:color="auto"/>
          </w:divBdr>
        </w:div>
        <w:div w:id="605768320">
          <w:marLeft w:val="0"/>
          <w:marRight w:val="0"/>
          <w:marTop w:val="240"/>
          <w:marBottom w:val="240"/>
          <w:divBdr>
            <w:top w:val="none" w:sz="0" w:space="0" w:color="auto"/>
            <w:left w:val="none" w:sz="0" w:space="0" w:color="auto"/>
            <w:bottom w:val="none" w:sz="0" w:space="0" w:color="auto"/>
            <w:right w:val="none" w:sz="0" w:space="0" w:color="auto"/>
          </w:divBdr>
        </w:div>
        <w:div w:id="534344045">
          <w:marLeft w:val="0"/>
          <w:marRight w:val="0"/>
          <w:marTop w:val="240"/>
          <w:marBottom w:val="240"/>
          <w:divBdr>
            <w:top w:val="none" w:sz="0" w:space="0" w:color="auto"/>
            <w:left w:val="none" w:sz="0" w:space="0" w:color="auto"/>
            <w:bottom w:val="none" w:sz="0" w:space="0" w:color="auto"/>
            <w:right w:val="none" w:sz="0" w:space="0" w:color="auto"/>
          </w:divBdr>
        </w:div>
        <w:div w:id="147550940">
          <w:marLeft w:val="0"/>
          <w:marRight w:val="0"/>
          <w:marTop w:val="240"/>
          <w:marBottom w:val="240"/>
          <w:divBdr>
            <w:top w:val="none" w:sz="0" w:space="0" w:color="auto"/>
            <w:left w:val="none" w:sz="0" w:space="0" w:color="auto"/>
            <w:bottom w:val="none" w:sz="0" w:space="0" w:color="auto"/>
            <w:right w:val="none" w:sz="0" w:space="0" w:color="auto"/>
          </w:divBdr>
        </w:div>
        <w:div w:id="55863024">
          <w:marLeft w:val="0"/>
          <w:marRight w:val="0"/>
          <w:marTop w:val="240"/>
          <w:marBottom w:val="240"/>
          <w:divBdr>
            <w:top w:val="none" w:sz="0" w:space="0" w:color="auto"/>
            <w:left w:val="none" w:sz="0" w:space="0" w:color="auto"/>
            <w:bottom w:val="none" w:sz="0" w:space="0" w:color="auto"/>
            <w:right w:val="none" w:sz="0" w:space="0" w:color="auto"/>
          </w:divBdr>
        </w:div>
        <w:div w:id="655184729">
          <w:marLeft w:val="0"/>
          <w:marRight w:val="0"/>
          <w:marTop w:val="240"/>
          <w:marBottom w:val="240"/>
          <w:divBdr>
            <w:top w:val="none" w:sz="0" w:space="0" w:color="auto"/>
            <w:left w:val="none" w:sz="0" w:space="0" w:color="auto"/>
            <w:bottom w:val="none" w:sz="0" w:space="0" w:color="auto"/>
            <w:right w:val="none" w:sz="0" w:space="0" w:color="auto"/>
          </w:divBdr>
        </w:div>
        <w:div w:id="406658923">
          <w:marLeft w:val="0"/>
          <w:marRight w:val="0"/>
          <w:marTop w:val="240"/>
          <w:marBottom w:val="240"/>
          <w:divBdr>
            <w:top w:val="none" w:sz="0" w:space="0" w:color="auto"/>
            <w:left w:val="none" w:sz="0" w:space="0" w:color="auto"/>
            <w:bottom w:val="none" w:sz="0" w:space="0" w:color="auto"/>
            <w:right w:val="none" w:sz="0" w:space="0" w:color="auto"/>
          </w:divBdr>
        </w:div>
        <w:div w:id="1833334232">
          <w:marLeft w:val="0"/>
          <w:marRight w:val="0"/>
          <w:marTop w:val="240"/>
          <w:marBottom w:val="240"/>
          <w:divBdr>
            <w:top w:val="none" w:sz="0" w:space="0" w:color="auto"/>
            <w:left w:val="none" w:sz="0" w:space="0" w:color="auto"/>
            <w:bottom w:val="none" w:sz="0" w:space="0" w:color="auto"/>
            <w:right w:val="none" w:sz="0" w:space="0" w:color="auto"/>
          </w:divBdr>
        </w:div>
        <w:div w:id="113210292">
          <w:marLeft w:val="0"/>
          <w:marRight w:val="0"/>
          <w:marTop w:val="240"/>
          <w:marBottom w:val="240"/>
          <w:divBdr>
            <w:top w:val="none" w:sz="0" w:space="0" w:color="auto"/>
            <w:left w:val="none" w:sz="0" w:space="0" w:color="auto"/>
            <w:bottom w:val="none" w:sz="0" w:space="0" w:color="auto"/>
            <w:right w:val="none" w:sz="0" w:space="0" w:color="auto"/>
          </w:divBdr>
        </w:div>
      </w:divsChild>
    </w:div>
    <w:div w:id="206019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ublications.iom.int/system/files/pdf/avrr_2019_keyhighlights.pdf"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hyperlink" Target="https://publications.iom.int/es/system/files/pdf/iml-34-glossary-es.pdf" TargetMode="Externa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publications.iom.int/es/system/files/pdf/iml-34-glossary-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26FC-B636-4A27-8D75-46BDC3A5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16476</TotalTime>
  <Pages>33</Pages>
  <Words>8232</Words>
  <Characters>45280</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290</cp:revision>
  <cp:lastPrinted>2022-10-18T17:06:00Z</cp:lastPrinted>
  <dcterms:created xsi:type="dcterms:W3CDTF">2022-02-01T16:18:00Z</dcterms:created>
  <dcterms:modified xsi:type="dcterms:W3CDTF">2023-01-20T19:51:00Z</dcterms:modified>
</cp:coreProperties>
</file>