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CF16" w14:textId="00747E7D" w:rsidR="00225D9F" w:rsidRDefault="00225D9F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0253796" w14:textId="7ED2357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15A99AB" w14:textId="6BC61F98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AB6E855" w14:textId="45FBBDC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5AB436B" w14:textId="7646437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0967BFB" w14:textId="281F008F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48654684" w14:textId="704F0FC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41C4086" w14:textId="6AE40D4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867D286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042DCF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5E0A7B" w14:textId="77777777" w:rsidR="00DB55F4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4F7F0" w14:textId="77777777" w:rsidR="00DB55F4" w:rsidRPr="009C4941" w:rsidRDefault="00DB55F4" w:rsidP="00DB55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88848" w14:textId="77777777" w:rsidR="00DB55F4" w:rsidRPr="001D223D" w:rsidRDefault="00DB55F4" w:rsidP="00DB55F4">
      <w:pPr>
        <w:spacing w:after="0" w:line="312" w:lineRule="auto"/>
        <w:jc w:val="center"/>
        <w:rPr>
          <w:rFonts w:ascii="Arial" w:hAnsi="Arial" w:cs="Arial"/>
          <w:sz w:val="44"/>
          <w:szCs w:val="44"/>
        </w:rPr>
      </w:pPr>
      <w:r w:rsidRPr="001D223D">
        <w:rPr>
          <w:rFonts w:ascii="Arial" w:hAnsi="Arial" w:cs="Arial"/>
          <w:sz w:val="44"/>
          <w:szCs w:val="44"/>
        </w:rPr>
        <w:t>Remesas</w:t>
      </w:r>
    </w:p>
    <w:p w14:paraId="134100AF" w14:textId="77777777" w:rsidR="00DB55F4" w:rsidRDefault="00DB55F4" w:rsidP="00DB55F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C3FAD6" w14:textId="77777777" w:rsidR="00DB55F4" w:rsidRDefault="00DB55F4" w:rsidP="00DB55F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DD2F69" w14:textId="45709CFF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C43B1EA" w14:textId="1C0D183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D674814" w14:textId="3E450D6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A1FA545" w14:textId="2B14302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4087BA75" w14:textId="3208EB2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B31158D" w14:textId="45147D6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E1C3861" w14:textId="5BABB82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5C4A4FB" w14:textId="43FA11D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8B4B15" w14:textId="59CC46A2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CBEA52C" w14:textId="08D3472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C5E5A0C" w14:textId="3AB149E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3E6C66E7" w14:textId="5FB472CC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8A4F5DF" w14:textId="5B7925D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51AE2517" w14:textId="20D1B7B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8822247" w14:textId="2369D11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D881EC7" w14:textId="5A117895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4BC01F" w14:textId="541656D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80ED11E" w14:textId="6B7969A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BD61789" w14:textId="4F51B8B6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0D280512" w14:textId="53574D0B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5733801A" w14:textId="6DC64EDE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BCC8A4A" w14:textId="20E22B9A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FAF6A05" w14:textId="278308B3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68F18E6C" w14:textId="15F1A572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7264C294" w14:textId="1E89A280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12BD05C" w14:textId="28E51451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18C1ADAD" w14:textId="7777777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  <w:sectPr w:rsidR="00DB55F4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CF302B" w14:textId="77777777" w:rsidR="00DB55F4" w:rsidRDefault="00DB55F4" w:rsidP="00BC7BA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585292941"/>
        <w:docPartObj>
          <w:docPartGallery w:val="Table of Contents"/>
          <w:docPartUnique/>
        </w:docPartObj>
      </w:sdtPr>
      <w:sdtEndPr>
        <w:rPr>
          <w:b/>
          <w:bCs/>
          <w:sz w:val="12"/>
          <w:szCs w:val="12"/>
        </w:rPr>
      </w:sdtEndPr>
      <w:sdtContent>
        <w:p w14:paraId="2933D014" w14:textId="1211D268" w:rsidR="00225D9F" w:rsidRPr="00BC7989" w:rsidRDefault="00225D9F" w:rsidP="00225D9F">
          <w:pPr>
            <w:pStyle w:val="TtuloTDC"/>
            <w:spacing w:before="0" w:line="312" w:lineRule="auto"/>
            <w:jc w:val="both"/>
            <w:rPr>
              <w:rStyle w:val="Ttulo1Car"/>
              <w:rFonts w:ascii="Arial" w:hAnsi="Arial" w:cs="Arial"/>
            </w:rPr>
          </w:pPr>
          <w:r w:rsidRPr="00BC7989">
            <w:rPr>
              <w:rStyle w:val="Ttulo1Car"/>
              <w:rFonts w:ascii="Arial" w:hAnsi="Arial" w:cs="Arial"/>
            </w:rPr>
            <w:t>Contenido</w:t>
          </w:r>
        </w:p>
        <w:p w14:paraId="07FC92C5" w14:textId="77777777" w:rsidR="00225D9F" w:rsidRPr="00862598" w:rsidRDefault="00225D9F" w:rsidP="009801B9">
          <w:pPr>
            <w:pStyle w:val="TDC1"/>
          </w:pPr>
        </w:p>
        <w:p w14:paraId="27420CE8" w14:textId="1A79F0F3" w:rsidR="009801B9" w:rsidRDefault="00225D9F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r w:rsidRPr="00BC7989">
            <w:rPr>
              <w:rFonts w:ascii="Arial" w:hAnsi="Arial" w:cs="Arial"/>
              <w:sz w:val="24"/>
              <w:szCs w:val="24"/>
            </w:rPr>
            <w:fldChar w:fldCharType="begin"/>
          </w:r>
          <w:r w:rsidRPr="00BC798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C798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2989392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Antecedentes.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_Toc92989392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3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2BF5D82E" w14:textId="3451D1FA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393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Remesas, componentes, importancia, impacto económico y beneficios.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_Toc92989393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6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11732385" w14:textId="03D93ABD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394" w:history="1">
            <w:r w:rsidR="009801B9" w:rsidRPr="00994FBC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Las 10 entidades federativas con mayor ingreso de remesas.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_Toc92989394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10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092671BF" w14:textId="69DB797D" w:rsidR="009801B9" w:rsidRDefault="00667733" w:rsidP="00B10DBA">
          <w:pPr>
            <w:pStyle w:val="TDC2"/>
            <w:tabs>
              <w:tab w:val="right" w:leader="dot" w:pos="10528"/>
            </w:tabs>
            <w:spacing w:after="0" w:line="312" w:lineRule="auto"/>
            <w:ind w:left="0"/>
            <w:rPr>
              <w:rFonts w:eastAsiaTheme="minorEastAsia"/>
              <w:noProof/>
              <w:lang w:eastAsia="es-MX"/>
            </w:rPr>
          </w:pPr>
          <w:hyperlink w:anchor="_Toc92989395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Comparativa por entidad federativa, periodo enero-septiembre 2020 respecto al 2021.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_Toc92989395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12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22E66A5B" w14:textId="3EBA98AF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396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Remesas, promedio a nivel nacional.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_Toc92989396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17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7C8AE0D9" w14:textId="1B2CE3B7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397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Veracruz, ingresos por remesas a nivel municipal.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_Toc92989397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18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76E0E315" w14:textId="4B074956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398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Veracruz, remesas, aportación al PIB e impactó económico.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_Toc92989398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26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2C749F61" w14:textId="5959FDA2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399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_Toc92989399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27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111324BB" w14:textId="423E0583" w:rsidR="009801B9" w:rsidRDefault="00667733" w:rsidP="00B10DBA">
          <w:pPr>
            <w:pStyle w:val="TDC1"/>
            <w:spacing w:line="312" w:lineRule="auto"/>
            <w:rPr>
              <w:rFonts w:eastAsiaTheme="minorEastAsia"/>
              <w:noProof/>
              <w:lang w:eastAsia="es-MX"/>
            </w:rPr>
          </w:pPr>
          <w:hyperlink w:anchor="_Toc92989400" w:history="1">
            <w:r w:rsidR="009801B9" w:rsidRPr="00994FBC">
              <w:rPr>
                <w:rStyle w:val="Hipervnculo"/>
                <w:rFonts w:ascii="Arial" w:hAnsi="Arial" w:cs="Arial"/>
                <w:noProof/>
              </w:rPr>
              <w:t>Referencias Bibliográficas</w:t>
            </w:r>
            <w:r w:rsidR="009801B9">
              <w:rPr>
                <w:noProof/>
                <w:webHidden/>
              </w:rPr>
              <w:tab/>
            </w:r>
            <w:r w:rsidR="009801B9">
              <w:rPr>
                <w:noProof/>
                <w:webHidden/>
              </w:rPr>
              <w:fldChar w:fldCharType="begin"/>
            </w:r>
            <w:r w:rsidR="009801B9">
              <w:rPr>
                <w:noProof/>
                <w:webHidden/>
              </w:rPr>
              <w:instrText xml:space="preserve"> PAGEREF _Toc92989400 \h </w:instrText>
            </w:r>
            <w:r w:rsidR="009801B9">
              <w:rPr>
                <w:noProof/>
                <w:webHidden/>
              </w:rPr>
            </w:r>
            <w:r w:rsidR="009801B9">
              <w:rPr>
                <w:noProof/>
                <w:webHidden/>
              </w:rPr>
              <w:fldChar w:fldCharType="separate"/>
            </w:r>
            <w:r w:rsidR="009801B9">
              <w:rPr>
                <w:noProof/>
                <w:webHidden/>
              </w:rPr>
              <w:t>28</w:t>
            </w:r>
            <w:r w:rsidR="009801B9">
              <w:rPr>
                <w:noProof/>
                <w:webHidden/>
              </w:rPr>
              <w:fldChar w:fldCharType="end"/>
            </w:r>
          </w:hyperlink>
        </w:p>
        <w:p w14:paraId="43C25E9D" w14:textId="4094CB24" w:rsidR="00225D9F" w:rsidRPr="00862598" w:rsidRDefault="00225D9F" w:rsidP="00225D9F">
          <w:pPr>
            <w:spacing w:after="0" w:line="312" w:lineRule="auto"/>
            <w:jc w:val="both"/>
            <w:rPr>
              <w:rFonts w:ascii="Arial" w:hAnsi="Arial" w:cs="Arial"/>
              <w:sz w:val="12"/>
              <w:szCs w:val="12"/>
            </w:rPr>
          </w:pPr>
          <w:r w:rsidRPr="00BC7989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4AC9065" w14:textId="1B2C5B5E" w:rsidR="00225D9F" w:rsidRPr="00862598" w:rsidRDefault="00225D9F" w:rsidP="009C4941">
      <w:pPr>
        <w:spacing w:after="0" w:line="240" w:lineRule="auto"/>
        <w:rPr>
          <w:rFonts w:ascii="Arial" w:hAnsi="Arial" w:cs="Arial"/>
          <w:sz w:val="12"/>
          <w:szCs w:val="12"/>
        </w:rPr>
      </w:pPr>
    </w:p>
    <w:p w14:paraId="2448A5DF" w14:textId="62A2AAB3" w:rsidR="009801B9" w:rsidRDefault="00225D9F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r w:rsidRPr="00940036">
        <w:rPr>
          <w:rFonts w:ascii="Arial" w:hAnsi="Arial" w:cs="Arial"/>
          <w:sz w:val="24"/>
          <w:szCs w:val="24"/>
        </w:rPr>
        <w:fldChar w:fldCharType="begin"/>
      </w:r>
      <w:r w:rsidRPr="00940036">
        <w:rPr>
          <w:rFonts w:ascii="Arial" w:hAnsi="Arial" w:cs="Arial"/>
          <w:sz w:val="24"/>
          <w:szCs w:val="24"/>
        </w:rPr>
        <w:instrText xml:space="preserve"> TOC \h \z \c "Tabla" </w:instrText>
      </w:r>
      <w:r w:rsidRPr="00940036">
        <w:rPr>
          <w:rFonts w:ascii="Arial" w:hAnsi="Arial" w:cs="Arial"/>
          <w:sz w:val="24"/>
          <w:szCs w:val="24"/>
        </w:rPr>
        <w:fldChar w:fldCharType="separate"/>
      </w:r>
      <w:hyperlink w:anchor="_Toc92989434" w:history="1">
        <w:r w:rsidR="009801B9" w:rsidRPr="00BB6D44">
          <w:rPr>
            <w:rStyle w:val="Hipervnculo"/>
            <w:rFonts w:ascii="Arial" w:hAnsi="Arial" w:cs="Arial"/>
            <w:noProof/>
          </w:rPr>
          <w:t>Tabla 1 Veracruz, ubicación a nivel nacional 2020.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_Toc92989434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10</w:t>
        </w:r>
        <w:r w:rsidR="009801B9">
          <w:rPr>
            <w:noProof/>
            <w:webHidden/>
          </w:rPr>
          <w:fldChar w:fldCharType="end"/>
        </w:r>
      </w:hyperlink>
    </w:p>
    <w:p w14:paraId="12101EB3" w14:textId="6FEB7B3D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35" w:history="1">
        <w:r w:rsidR="009801B9" w:rsidRPr="00BB6D44">
          <w:rPr>
            <w:rStyle w:val="Hipervnculo"/>
            <w:rFonts w:ascii="Arial" w:hAnsi="Arial" w:cs="Arial"/>
            <w:noProof/>
          </w:rPr>
          <w:t>Tabla 2 Veracruz, ubicación a nivel nacional julio-septiembre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_Toc92989435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11</w:t>
        </w:r>
        <w:r w:rsidR="009801B9">
          <w:rPr>
            <w:noProof/>
            <w:webHidden/>
          </w:rPr>
          <w:fldChar w:fldCharType="end"/>
        </w:r>
      </w:hyperlink>
    </w:p>
    <w:p w14:paraId="0F7685D5" w14:textId="43F2F402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36" w:history="1">
        <w:r w:rsidR="009801B9" w:rsidRPr="00BB6D44">
          <w:rPr>
            <w:rStyle w:val="Hipervnculo"/>
            <w:rFonts w:ascii="Arial" w:hAnsi="Arial" w:cs="Arial"/>
            <w:noProof/>
          </w:rPr>
          <w:t>Tabla 3 Comparativo enero-septiembre/2020 respecto 2021 distribución por entidad federativa.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_Toc92989436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12</w:t>
        </w:r>
        <w:r w:rsidR="009801B9">
          <w:rPr>
            <w:noProof/>
            <w:webHidden/>
          </w:rPr>
          <w:fldChar w:fldCharType="end"/>
        </w:r>
      </w:hyperlink>
    </w:p>
    <w:p w14:paraId="50F8F6D3" w14:textId="7606BDC7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37" w:history="1">
        <w:r w:rsidR="009801B9" w:rsidRPr="00BB6D44">
          <w:rPr>
            <w:rStyle w:val="Hipervnculo"/>
            <w:rFonts w:ascii="Arial" w:hAnsi="Arial" w:cs="Arial"/>
            <w:noProof/>
          </w:rPr>
          <w:t>Tabla 4 Variación porcentual por entidad federativa entre enero-septiembre 2020 con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_Toc92989437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14</w:t>
        </w:r>
        <w:r w:rsidR="009801B9">
          <w:rPr>
            <w:noProof/>
            <w:webHidden/>
          </w:rPr>
          <w:fldChar w:fldCharType="end"/>
        </w:r>
      </w:hyperlink>
    </w:p>
    <w:p w14:paraId="7A21CA33" w14:textId="2303C656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38" w:history="1">
        <w:r w:rsidR="009801B9" w:rsidRPr="00BB6D44">
          <w:rPr>
            <w:rStyle w:val="Hipervnculo"/>
            <w:rFonts w:ascii="Arial" w:hAnsi="Arial" w:cs="Arial"/>
            <w:noProof/>
          </w:rPr>
          <w:t>Tabla 5 Distribución por entidad federativa con menor fujo de ingresos por remesas.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_Toc92989438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15</w:t>
        </w:r>
        <w:r w:rsidR="009801B9">
          <w:rPr>
            <w:noProof/>
            <w:webHidden/>
          </w:rPr>
          <w:fldChar w:fldCharType="end"/>
        </w:r>
      </w:hyperlink>
    </w:p>
    <w:p w14:paraId="7D5706A7" w14:textId="050B1A9C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39" w:history="1">
        <w:r w:rsidR="009801B9" w:rsidRPr="00BB6D44">
          <w:rPr>
            <w:rStyle w:val="Hipervnculo"/>
            <w:rFonts w:ascii="Arial" w:hAnsi="Arial" w:cs="Arial"/>
            <w:noProof/>
          </w:rPr>
          <w:t>Tabla 6 Incremento porcentual del 2020 comparativamente con 2021 por entidad federativa.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_Toc92989439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16</w:t>
        </w:r>
        <w:r w:rsidR="009801B9">
          <w:rPr>
            <w:noProof/>
            <w:webHidden/>
          </w:rPr>
          <w:fldChar w:fldCharType="end"/>
        </w:r>
      </w:hyperlink>
    </w:p>
    <w:p w14:paraId="0EA725E3" w14:textId="7F165F45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40" w:history="1">
        <w:r w:rsidR="009801B9" w:rsidRPr="00BB6D44">
          <w:rPr>
            <w:rStyle w:val="Hipervnculo"/>
            <w:rFonts w:ascii="Arial" w:hAnsi="Arial" w:cs="Arial"/>
            <w:noProof/>
          </w:rPr>
          <w:t>Tabla 7 Distribución por municipio con ingresos mayores por remesas 2020.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_Toc92989440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18</w:t>
        </w:r>
        <w:r w:rsidR="009801B9">
          <w:rPr>
            <w:noProof/>
            <w:webHidden/>
          </w:rPr>
          <w:fldChar w:fldCharType="end"/>
        </w:r>
      </w:hyperlink>
    </w:p>
    <w:p w14:paraId="3D653AA0" w14:textId="09FD2291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41" w:history="1">
        <w:r w:rsidR="009801B9" w:rsidRPr="00BB6D44">
          <w:rPr>
            <w:rStyle w:val="Hipervnculo"/>
            <w:rFonts w:ascii="Arial" w:hAnsi="Arial" w:cs="Arial"/>
            <w:noProof/>
          </w:rPr>
          <w:t>Tabla 8 Distribución por municipio con ingresos menores por remesas 2020.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_Toc92989441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19</w:t>
        </w:r>
        <w:r w:rsidR="009801B9">
          <w:rPr>
            <w:noProof/>
            <w:webHidden/>
          </w:rPr>
          <w:fldChar w:fldCharType="end"/>
        </w:r>
      </w:hyperlink>
    </w:p>
    <w:p w14:paraId="6F86D8B3" w14:textId="1DCD237B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42" w:history="1">
        <w:r w:rsidR="009801B9" w:rsidRPr="00BB6D44">
          <w:rPr>
            <w:rStyle w:val="Hipervnculo"/>
            <w:rFonts w:ascii="Arial" w:hAnsi="Arial" w:cs="Arial"/>
            <w:noProof/>
          </w:rPr>
          <w:t>Tabla 9 Distribución por municipio con ingresos mayores por remesas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_Toc92989442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20</w:t>
        </w:r>
        <w:r w:rsidR="009801B9">
          <w:rPr>
            <w:noProof/>
            <w:webHidden/>
          </w:rPr>
          <w:fldChar w:fldCharType="end"/>
        </w:r>
      </w:hyperlink>
    </w:p>
    <w:p w14:paraId="23343D4C" w14:textId="6937BAB1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43" w:history="1">
        <w:r w:rsidR="009801B9" w:rsidRPr="00BB6D44">
          <w:rPr>
            <w:rStyle w:val="Hipervnculo"/>
            <w:rFonts w:ascii="Arial" w:hAnsi="Arial" w:cs="Arial"/>
            <w:noProof/>
          </w:rPr>
          <w:t>Tabla 10 Distribución por Municipio con ingresos menores por remesas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_Toc92989443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21</w:t>
        </w:r>
        <w:r w:rsidR="009801B9">
          <w:rPr>
            <w:noProof/>
            <w:webHidden/>
          </w:rPr>
          <w:fldChar w:fldCharType="end"/>
        </w:r>
      </w:hyperlink>
    </w:p>
    <w:p w14:paraId="2620403D" w14:textId="50AB5B29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44" w:history="1">
        <w:r w:rsidR="009801B9" w:rsidRPr="00BB6D44">
          <w:rPr>
            <w:rStyle w:val="Hipervnculo"/>
            <w:rFonts w:ascii="Arial" w:hAnsi="Arial" w:cs="Arial"/>
            <w:noProof/>
          </w:rPr>
          <w:t>Tabla 11 Distribución porcentual por municipio, variación mayor entre enero-septiembre 2020 comparativamente con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_Toc92989444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22</w:t>
        </w:r>
        <w:r w:rsidR="009801B9">
          <w:rPr>
            <w:noProof/>
            <w:webHidden/>
          </w:rPr>
          <w:fldChar w:fldCharType="end"/>
        </w:r>
      </w:hyperlink>
    </w:p>
    <w:p w14:paraId="3E4D1D68" w14:textId="2641A052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45" w:history="1">
        <w:r w:rsidR="009801B9" w:rsidRPr="00BB6D44">
          <w:rPr>
            <w:rStyle w:val="Hipervnculo"/>
            <w:rFonts w:ascii="Arial" w:hAnsi="Arial" w:cs="Arial"/>
            <w:noProof/>
          </w:rPr>
          <w:t>Tabla 12 Distribución por municipio, variación porcentual menor entre enero-septiembre 2020 comparativamente con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_Toc92989445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24</w:t>
        </w:r>
        <w:r w:rsidR="009801B9">
          <w:rPr>
            <w:noProof/>
            <w:webHidden/>
          </w:rPr>
          <w:fldChar w:fldCharType="end"/>
        </w:r>
      </w:hyperlink>
    </w:p>
    <w:p w14:paraId="0FB9F58D" w14:textId="6C99E988" w:rsidR="00225D9F" w:rsidRPr="00862598" w:rsidRDefault="00225D9F" w:rsidP="00940036">
      <w:pPr>
        <w:spacing w:after="0" w:line="312" w:lineRule="auto"/>
        <w:rPr>
          <w:rFonts w:ascii="Arial" w:hAnsi="Arial" w:cs="Arial"/>
          <w:sz w:val="12"/>
          <w:szCs w:val="12"/>
        </w:rPr>
      </w:pPr>
      <w:r w:rsidRPr="00940036">
        <w:rPr>
          <w:rFonts w:ascii="Arial" w:hAnsi="Arial" w:cs="Arial"/>
          <w:sz w:val="24"/>
          <w:szCs w:val="24"/>
        </w:rPr>
        <w:fldChar w:fldCharType="end"/>
      </w:r>
    </w:p>
    <w:p w14:paraId="1587BB20" w14:textId="227BAE2B" w:rsidR="009801B9" w:rsidRDefault="00225D9F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r w:rsidRPr="00BC7989">
        <w:rPr>
          <w:rFonts w:ascii="Arial" w:hAnsi="Arial" w:cs="Arial"/>
          <w:sz w:val="24"/>
          <w:szCs w:val="24"/>
        </w:rPr>
        <w:fldChar w:fldCharType="begin"/>
      </w:r>
      <w:r w:rsidRPr="00BC7989">
        <w:rPr>
          <w:rFonts w:ascii="Arial" w:hAnsi="Arial" w:cs="Arial"/>
          <w:sz w:val="24"/>
          <w:szCs w:val="24"/>
        </w:rPr>
        <w:instrText xml:space="preserve"> TOC \h \z \c "Gráfico" </w:instrText>
      </w:r>
      <w:r w:rsidRPr="00BC7989">
        <w:rPr>
          <w:rFonts w:ascii="Arial" w:hAnsi="Arial" w:cs="Arial"/>
          <w:sz w:val="24"/>
          <w:szCs w:val="24"/>
        </w:rPr>
        <w:fldChar w:fldCharType="separate"/>
      </w:r>
      <w:hyperlink w:anchor="_Toc92989462" w:history="1">
        <w:r w:rsidR="009801B9" w:rsidRPr="00A14A3B">
          <w:rPr>
            <w:rStyle w:val="Hipervnculo"/>
            <w:rFonts w:ascii="Arial" w:hAnsi="Arial" w:cs="Arial"/>
            <w:noProof/>
          </w:rPr>
          <w:t>Gráfico 1 Veracruz, ubicación a nivel nacional 2020.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_Toc92989462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10</w:t>
        </w:r>
        <w:r w:rsidR="009801B9">
          <w:rPr>
            <w:noProof/>
            <w:webHidden/>
          </w:rPr>
          <w:fldChar w:fldCharType="end"/>
        </w:r>
      </w:hyperlink>
    </w:p>
    <w:p w14:paraId="1322796B" w14:textId="0C69633E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3" w:history="1">
        <w:r w:rsidR="009801B9" w:rsidRPr="00A14A3B">
          <w:rPr>
            <w:rStyle w:val="Hipervnculo"/>
            <w:rFonts w:ascii="Arial" w:hAnsi="Arial" w:cs="Arial"/>
            <w:noProof/>
          </w:rPr>
          <w:t>Gráfico 2 Veracruz, ubicación a nivel nacional julio-septiembre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_Toc92989463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11</w:t>
        </w:r>
        <w:r w:rsidR="009801B9">
          <w:rPr>
            <w:noProof/>
            <w:webHidden/>
          </w:rPr>
          <w:fldChar w:fldCharType="end"/>
        </w:r>
      </w:hyperlink>
    </w:p>
    <w:p w14:paraId="2C98B997" w14:textId="05402318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4" w:history="1">
        <w:r w:rsidR="009801B9" w:rsidRPr="00A14A3B">
          <w:rPr>
            <w:rStyle w:val="Hipervnculo"/>
            <w:rFonts w:ascii="Arial" w:hAnsi="Arial" w:cs="Arial"/>
            <w:noProof/>
          </w:rPr>
          <w:t>Gráfico 3 Comparativo enero-septiembre/2020 respecto 2021distribución por entidad federativa.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_Toc92989464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13</w:t>
        </w:r>
        <w:r w:rsidR="009801B9">
          <w:rPr>
            <w:noProof/>
            <w:webHidden/>
          </w:rPr>
          <w:fldChar w:fldCharType="end"/>
        </w:r>
      </w:hyperlink>
    </w:p>
    <w:p w14:paraId="7A14A6C6" w14:textId="3F5CFC2A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5" w:history="1">
        <w:r w:rsidR="009801B9" w:rsidRPr="00A14A3B">
          <w:rPr>
            <w:rStyle w:val="Hipervnculo"/>
            <w:rFonts w:ascii="Arial" w:hAnsi="Arial" w:cs="Arial"/>
            <w:noProof/>
          </w:rPr>
          <w:t>Gráfico 4 Variación porcentual por entidad federativa entre enero-septiembre 2020 con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_Toc92989465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14</w:t>
        </w:r>
        <w:r w:rsidR="009801B9">
          <w:rPr>
            <w:noProof/>
            <w:webHidden/>
          </w:rPr>
          <w:fldChar w:fldCharType="end"/>
        </w:r>
      </w:hyperlink>
    </w:p>
    <w:p w14:paraId="054F00BB" w14:textId="0097CDEF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6" w:history="1">
        <w:r w:rsidR="009801B9" w:rsidRPr="00A14A3B">
          <w:rPr>
            <w:rStyle w:val="Hipervnculo"/>
            <w:rFonts w:ascii="Arial" w:hAnsi="Arial" w:cs="Arial"/>
            <w:noProof/>
          </w:rPr>
          <w:t>Gráfico 5 Incremento porcentual del 2020 comparativamente con 2021 por entidad federativa.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_Toc92989466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16</w:t>
        </w:r>
        <w:r w:rsidR="009801B9">
          <w:rPr>
            <w:noProof/>
            <w:webHidden/>
          </w:rPr>
          <w:fldChar w:fldCharType="end"/>
        </w:r>
      </w:hyperlink>
    </w:p>
    <w:p w14:paraId="42DBB0B8" w14:textId="649E005F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7" w:history="1">
        <w:r w:rsidR="009801B9" w:rsidRPr="00A14A3B">
          <w:rPr>
            <w:rStyle w:val="Hipervnculo"/>
            <w:rFonts w:ascii="Arial" w:hAnsi="Arial" w:cs="Arial"/>
            <w:noProof/>
          </w:rPr>
          <w:t>Gráfico 6 Distribución por municipio con ingresos menores por remesas 2020.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_Toc92989467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19</w:t>
        </w:r>
        <w:r w:rsidR="009801B9">
          <w:rPr>
            <w:noProof/>
            <w:webHidden/>
          </w:rPr>
          <w:fldChar w:fldCharType="end"/>
        </w:r>
      </w:hyperlink>
    </w:p>
    <w:p w14:paraId="011751D3" w14:textId="52B9E116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8" w:history="1">
        <w:r w:rsidR="009801B9" w:rsidRPr="00A14A3B">
          <w:rPr>
            <w:rStyle w:val="Hipervnculo"/>
            <w:rFonts w:ascii="Arial" w:hAnsi="Arial" w:cs="Arial"/>
            <w:noProof/>
          </w:rPr>
          <w:t>Gráfico 7 Distribución porcentual por municipio, variación mayor entre enero-septiembre 2020 comparativamente con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_Toc92989468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23</w:t>
        </w:r>
        <w:r w:rsidR="009801B9">
          <w:rPr>
            <w:noProof/>
            <w:webHidden/>
          </w:rPr>
          <w:fldChar w:fldCharType="end"/>
        </w:r>
      </w:hyperlink>
    </w:p>
    <w:p w14:paraId="76AAA9FF" w14:textId="3A3769EF" w:rsidR="009801B9" w:rsidRDefault="00667733" w:rsidP="009801B9">
      <w:pPr>
        <w:pStyle w:val="Tabladeilustraciones"/>
        <w:tabs>
          <w:tab w:val="right" w:leader="dot" w:pos="10528"/>
        </w:tabs>
        <w:spacing w:line="312" w:lineRule="auto"/>
        <w:rPr>
          <w:rFonts w:eastAsiaTheme="minorEastAsia"/>
          <w:noProof/>
          <w:lang w:eastAsia="es-MX"/>
        </w:rPr>
      </w:pPr>
      <w:hyperlink w:anchor="_Toc92989469" w:history="1">
        <w:r w:rsidR="009801B9" w:rsidRPr="00A14A3B">
          <w:rPr>
            <w:rStyle w:val="Hipervnculo"/>
            <w:rFonts w:ascii="Arial" w:hAnsi="Arial" w:cs="Arial"/>
            <w:noProof/>
          </w:rPr>
          <w:t>Gráfico 8 Distribución por municipio, variación porcentual menor entre enero-septiembre 2020 comparativamente con 2021.</w:t>
        </w:r>
        <w:r w:rsidR="009801B9">
          <w:rPr>
            <w:noProof/>
            <w:webHidden/>
          </w:rPr>
          <w:tab/>
        </w:r>
        <w:r w:rsidR="009801B9">
          <w:rPr>
            <w:noProof/>
            <w:webHidden/>
          </w:rPr>
          <w:fldChar w:fldCharType="begin"/>
        </w:r>
        <w:r w:rsidR="009801B9">
          <w:rPr>
            <w:noProof/>
            <w:webHidden/>
          </w:rPr>
          <w:instrText xml:space="preserve"> PAGEREF _Toc92989469 \h </w:instrText>
        </w:r>
        <w:r w:rsidR="009801B9">
          <w:rPr>
            <w:noProof/>
            <w:webHidden/>
          </w:rPr>
        </w:r>
        <w:r w:rsidR="009801B9">
          <w:rPr>
            <w:noProof/>
            <w:webHidden/>
          </w:rPr>
          <w:fldChar w:fldCharType="separate"/>
        </w:r>
        <w:r w:rsidR="009801B9">
          <w:rPr>
            <w:noProof/>
            <w:webHidden/>
          </w:rPr>
          <w:t>25</w:t>
        </w:r>
        <w:r w:rsidR="009801B9">
          <w:rPr>
            <w:noProof/>
            <w:webHidden/>
          </w:rPr>
          <w:fldChar w:fldCharType="end"/>
        </w:r>
      </w:hyperlink>
    </w:p>
    <w:p w14:paraId="215B4D30" w14:textId="5AF5749E" w:rsidR="00A22227" w:rsidRDefault="00225D9F" w:rsidP="00862598">
      <w:pPr>
        <w:spacing w:after="0" w:line="408" w:lineRule="auto"/>
        <w:jc w:val="both"/>
        <w:rPr>
          <w:rFonts w:ascii="Arial" w:hAnsi="Arial" w:cs="Arial"/>
          <w:sz w:val="24"/>
          <w:szCs w:val="24"/>
        </w:rPr>
      </w:pPr>
      <w:r w:rsidRPr="00BC7989">
        <w:rPr>
          <w:rFonts w:ascii="Arial" w:hAnsi="Arial" w:cs="Arial"/>
          <w:sz w:val="24"/>
          <w:szCs w:val="24"/>
        </w:rPr>
        <w:fldChar w:fldCharType="end"/>
      </w:r>
    </w:p>
    <w:p w14:paraId="60FE3A1D" w14:textId="77777777" w:rsidR="00A22227" w:rsidRDefault="00A22227" w:rsidP="00D97E6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5E676A" w14:textId="77777777" w:rsidR="00A22227" w:rsidRDefault="00A22227" w:rsidP="009C4941">
      <w:pPr>
        <w:spacing w:after="0" w:line="240" w:lineRule="auto"/>
        <w:rPr>
          <w:rFonts w:ascii="Arial" w:hAnsi="Arial" w:cs="Arial"/>
          <w:sz w:val="24"/>
          <w:szCs w:val="24"/>
        </w:rPr>
        <w:sectPr w:rsidR="00A22227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32C139F" w14:textId="77777777" w:rsidR="00F30BAD" w:rsidRDefault="00F30BA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7472FB" w14:textId="78F1E866" w:rsidR="00331419" w:rsidRDefault="0033141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Mucho se habla de</w:t>
      </w:r>
      <w:r w:rsidR="00425D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tema de remesas </w:t>
      </w:r>
      <w:r w:rsidR="00DB3302">
        <w:rPr>
          <w:rFonts w:ascii="Arial" w:hAnsi="Arial" w:cs="Arial"/>
          <w:sz w:val="24"/>
          <w:szCs w:val="24"/>
        </w:rPr>
        <w:t xml:space="preserve">a nivel nacional e internacional, </w:t>
      </w:r>
      <w:r>
        <w:rPr>
          <w:rFonts w:ascii="Arial" w:hAnsi="Arial" w:cs="Arial"/>
          <w:sz w:val="24"/>
          <w:szCs w:val="24"/>
        </w:rPr>
        <w:t xml:space="preserve">y lo que </w:t>
      </w:r>
      <w:r w:rsidR="009C4941">
        <w:rPr>
          <w:rFonts w:ascii="Arial" w:hAnsi="Arial" w:cs="Arial"/>
          <w:sz w:val="24"/>
          <w:szCs w:val="24"/>
        </w:rPr>
        <w:t>é</w:t>
      </w:r>
      <w:r w:rsidR="00DB3302">
        <w:rPr>
          <w:rFonts w:ascii="Arial" w:hAnsi="Arial" w:cs="Arial"/>
          <w:sz w:val="24"/>
          <w:szCs w:val="24"/>
        </w:rPr>
        <w:t>stas</w:t>
      </w:r>
      <w:r>
        <w:rPr>
          <w:rFonts w:ascii="Arial" w:hAnsi="Arial" w:cs="Arial"/>
          <w:sz w:val="24"/>
          <w:szCs w:val="24"/>
        </w:rPr>
        <w:t xml:space="preserve"> aporta</w:t>
      </w:r>
      <w:r w:rsidR="00DB3302">
        <w:rPr>
          <w:rFonts w:ascii="Arial" w:hAnsi="Arial" w:cs="Arial"/>
          <w:sz w:val="24"/>
          <w:szCs w:val="24"/>
        </w:rPr>
        <w:t>n</w:t>
      </w:r>
      <w:r w:rsidR="000C0D62">
        <w:rPr>
          <w:rFonts w:ascii="Arial" w:hAnsi="Arial" w:cs="Arial"/>
          <w:sz w:val="24"/>
          <w:szCs w:val="24"/>
        </w:rPr>
        <w:t xml:space="preserve"> a cada uno de los países que las reciben</w:t>
      </w:r>
      <w:r>
        <w:rPr>
          <w:rFonts w:ascii="Arial" w:hAnsi="Arial" w:cs="Arial"/>
          <w:sz w:val="24"/>
          <w:szCs w:val="24"/>
        </w:rPr>
        <w:t xml:space="preserve">, </w:t>
      </w:r>
      <w:r w:rsidR="000C0D62">
        <w:rPr>
          <w:rFonts w:ascii="Arial" w:hAnsi="Arial" w:cs="Arial"/>
          <w:sz w:val="24"/>
          <w:szCs w:val="24"/>
        </w:rPr>
        <w:t xml:space="preserve">por lo que el nuestro no es una excepción, en tal motivo </w:t>
      </w:r>
      <w:r>
        <w:rPr>
          <w:rFonts w:ascii="Arial" w:hAnsi="Arial" w:cs="Arial"/>
          <w:sz w:val="24"/>
          <w:szCs w:val="24"/>
        </w:rPr>
        <w:t xml:space="preserve">abordaremos el tema desde su conceptualización </w:t>
      </w:r>
      <w:r w:rsidR="003D0508">
        <w:rPr>
          <w:rFonts w:ascii="Arial" w:hAnsi="Arial" w:cs="Arial"/>
          <w:sz w:val="24"/>
          <w:szCs w:val="24"/>
        </w:rPr>
        <w:t xml:space="preserve">hasta su </w:t>
      </w:r>
      <w:r>
        <w:rPr>
          <w:rFonts w:ascii="Arial" w:hAnsi="Arial" w:cs="Arial"/>
          <w:sz w:val="24"/>
          <w:szCs w:val="24"/>
        </w:rPr>
        <w:t>desarrollo</w:t>
      </w:r>
      <w:r w:rsidR="000C0D62">
        <w:rPr>
          <w:rFonts w:ascii="Arial" w:hAnsi="Arial" w:cs="Arial"/>
          <w:sz w:val="24"/>
          <w:szCs w:val="24"/>
        </w:rPr>
        <w:t>, además</w:t>
      </w:r>
      <w:r>
        <w:rPr>
          <w:rFonts w:ascii="Arial" w:hAnsi="Arial" w:cs="Arial"/>
          <w:sz w:val="24"/>
          <w:szCs w:val="24"/>
        </w:rPr>
        <w:t xml:space="preserve"> lo que aportan al </w:t>
      </w:r>
      <w:r w:rsidR="003D0508">
        <w:rPr>
          <w:rFonts w:ascii="Arial" w:hAnsi="Arial" w:cs="Arial"/>
          <w:sz w:val="24"/>
          <w:szCs w:val="24"/>
        </w:rPr>
        <w:t>Producto Interno Bruto (</w:t>
      </w:r>
      <w:r>
        <w:rPr>
          <w:rFonts w:ascii="Arial" w:hAnsi="Arial" w:cs="Arial"/>
          <w:sz w:val="24"/>
          <w:szCs w:val="24"/>
        </w:rPr>
        <w:t>PIB</w:t>
      </w:r>
      <w:r w:rsidR="003D0508">
        <w:rPr>
          <w:rFonts w:ascii="Arial" w:hAnsi="Arial" w:cs="Arial"/>
          <w:sz w:val="24"/>
          <w:szCs w:val="24"/>
        </w:rPr>
        <w:t xml:space="preserve">). </w:t>
      </w:r>
      <w:r w:rsidR="00425D4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estaca</w:t>
      </w:r>
      <w:r w:rsidR="003D0508">
        <w:rPr>
          <w:rFonts w:ascii="Arial" w:hAnsi="Arial" w:cs="Arial"/>
          <w:sz w:val="24"/>
          <w:szCs w:val="24"/>
        </w:rPr>
        <w:t>remos</w:t>
      </w:r>
      <w:r>
        <w:rPr>
          <w:rFonts w:ascii="Arial" w:hAnsi="Arial" w:cs="Arial"/>
          <w:sz w:val="24"/>
          <w:szCs w:val="24"/>
        </w:rPr>
        <w:t xml:space="preserve"> </w:t>
      </w:r>
      <w:r w:rsidR="003D0508">
        <w:rPr>
          <w:rFonts w:ascii="Arial" w:hAnsi="Arial" w:cs="Arial"/>
          <w:sz w:val="24"/>
          <w:szCs w:val="24"/>
        </w:rPr>
        <w:t xml:space="preserve">a nivel internacional </w:t>
      </w:r>
      <w:r w:rsidR="000C0D62">
        <w:rPr>
          <w:rFonts w:ascii="Arial" w:hAnsi="Arial" w:cs="Arial"/>
          <w:sz w:val="24"/>
          <w:szCs w:val="24"/>
        </w:rPr>
        <w:t xml:space="preserve">qué lugar ocupa nuestro país </w:t>
      </w:r>
      <w:r w:rsidR="003D0508">
        <w:rPr>
          <w:rFonts w:ascii="Arial" w:hAnsi="Arial" w:cs="Arial"/>
          <w:sz w:val="24"/>
          <w:szCs w:val="24"/>
        </w:rPr>
        <w:t>México</w:t>
      </w:r>
      <w:r w:rsidR="000C0D62">
        <w:rPr>
          <w:rFonts w:ascii="Arial" w:hAnsi="Arial" w:cs="Arial"/>
          <w:sz w:val="24"/>
          <w:szCs w:val="24"/>
        </w:rPr>
        <w:t xml:space="preserve"> respecto de los demás</w:t>
      </w:r>
      <w:r w:rsidR="003D0508">
        <w:rPr>
          <w:rFonts w:ascii="Arial" w:hAnsi="Arial" w:cs="Arial"/>
          <w:sz w:val="24"/>
          <w:szCs w:val="24"/>
        </w:rPr>
        <w:t>, para luego bajar la información a nivel nacional con el estado de Veracruz</w:t>
      </w:r>
      <w:r w:rsidR="000C0D62">
        <w:rPr>
          <w:rFonts w:ascii="Arial" w:hAnsi="Arial" w:cs="Arial"/>
          <w:sz w:val="24"/>
          <w:szCs w:val="24"/>
        </w:rPr>
        <w:t xml:space="preserve"> en comparación con las demás entidades federativas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DD30D6">
        <w:rPr>
          <w:rFonts w:ascii="Arial" w:hAnsi="Arial" w:cs="Arial"/>
          <w:sz w:val="24"/>
          <w:szCs w:val="24"/>
        </w:rPr>
        <w:t>concluyendo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DD30D6">
        <w:rPr>
          <w:rFonts w:ascii="Arial" w:hAnsi="Arial" w:cs="Arial"/>
          <w:sz w:val="24"/>
          <w:szCs w:val="24"/>
        </w:rPr>
        <w:t xml:space="preserve">con cuales son los </w:t>
      </w:r>
      <w:r w:rsidR="003D0508">
        <w:rPr>
          <w:rFonts w:ascii="Arial" w:hAnsi="Arial" w:cs="Arial"/>
          <w:sz w:val="24"/>
          <w:szCs w:val="24"/>
        </w:rPr>
        <w:t>municip</w:t>
      </w:r>
      <w:r w:rsidR="00DD30D6">
        <w:rPr>
          <w:rFonts w:ascii="Arial" w:hAnsi="Arial" w:cs="Arial"/>
          <w:sz w:val="24"/>
          <w:szCs w:val="24"/>
        </w:rPr>
        <w:t>ios veracruzanos</w:t>
      </w:r>
      <w:r w:rsidR="003D0508">
        <w:rPr>
          <w:rFonts w:ascii="Arial" w:hAnsi="Arial" w:cs="Arial"/>
          <w:sz w:val="24"/>
          <w:szCs w:val="24"/>
        </w:rPr>
        <w:t xml:space="preserve"> </w:t>
      </w:r>
      <w:r w:rsidR="00DD30D6">
        <w:rPr>
          <w:rFonts w:ascii="Arial" w:hAnsi="Arial" w:cs="Arial"/>
          <w:sz w:val="24"/>
          <w:szCs w:val="24"/>
        </w:rPr>
        <w:t>que</w:t>
      </w:r>
      <w:r w:rsidR="003D0508">
        <w:rPr>
          <w:rFonts w:ascii="Arial" w:hAnsi="Arial" w:cs="Arial"/>
          <w:sz w:val="24"/>
          <w:szCs w:val="24"/>
        </w:rPr>
        <w:t xml:space="preserve"> aportan el mayor número de remesas</w:t>
      </w:r>
      <w:r>
        <w:rPr>
          <w:rFonts w:ascii="Arial" w:hAnsi="Arial" w:cs="Arial"/>
          <w:sz w:val="24"/>
          <w:szCs w:val="24"/>
        </w:rPr>
        <w:t>.</w:t>
      </w:r>
    </w:p>
    <w:p w14:paraId="16303D4C" w14:textId="4D470CEE" w:rsidR="009952F9" w:rsidRDefault="009952F9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9C7E120" w14:textId="77777777" w:rsidR="00DD0CD5" w:rsidRDefault="00DD0CD5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A2D5C5" w14:textId="7A1E8754" w:rsidR="008903CD" w:rsidRDefault="008903C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3AACF6" w14:textId="77777777" w:rsidR="001D223D" w:rsidRDefault="001D223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41AD3F" w14:textId="77777777" w:rsidR="00ED7998" w:rsidRPr="008E5090" w:rsidRDefault="00ED7998" w:rsidP="00ED7998">
      <w:pPr>
        <w:pStyle w:val="Ttulo1"/>
        <w:spacing w:before="0" w:line="312" w:lineRule="auto"/>
        <w:rPr>
          <w:rFonts w:ascii="Arial" w:hAnsi="Arial" w:cs="Arial"/>
        </w:rPr>
      </w:pPr>
      <w:bookmarkStart w:id="1" w:name="_Toc92989392"/>
      <w:r w:rsidRPr="008E5090">
        <w:rPr>
          <w:rFonts w:ascii="Arial" w:hAnsi="Arial" w:cs="Arial"/>
        </w:rPr>
        <w:t>Antecedentes.</w:t>
      </w:r>
      <w:bookmarkEnd w:id="1"/>
    </w:p>
    <w:p w14:paraId="70021046" w14:textId="77777777" w:rsidR="008903CD" w:rsidRDefault="008903CD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EA9B68" w14:textId="332CF7BB" w:rsidR="0042395C" w:rsidRDefault="0042395C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524EDF">
        <w:rPr>
          <w:rFonts w:ascii="Arial" w:hAnsi="Arial" w:cs="Arial"/>
          <w:sz w:val="24"/>
          <w:szCs w:val="24"/>
        </w:rPr>
        <w:t>ara efectos</w:t>
      </w:r>
      <w:r>
        <w:rPr>
          <w:rFonts w:ascii="Arial" w:hAnsi="Arial" w:cs="Arial"/>
          <w:sz w:val="24"/>
          <w:szCs w:val="24"/>
        </w:rPr>
        <w:t xml:space="preserve"> del presente documento</w:t>
      </w:r>
      <w:r w:rsidRPr="00524ED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tomaremos</w:t>
      </w:r>
      <w:r w:rsidRPr="00524E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 w:rsidRPr="00524EDF">
        <w:rPr>
          <w:rFonts w:ascii="Arial" w:hAnsi="Arial" w:cs="Arial"/>
          <w:sz w:val="24"/>
          <w:szCs w:val="24"/>
        </w:rPr>
        <w:t xml:space="preserve"> definición </w:t>
      </w:r>
      <w:r>
        <w:rPr>
          <w:rFonts w:ascii="Arial" w:hAnsi="Arial" w:cs="Arial"/>
          <w:sz w:val="24"/>
          <w:szCs w:val="24"/>
        </w:rPr>
        <w:t xml:space="preserve">que </w:t>
      </w:r>
      <w:r w:rsidRPr="00524EDF">
        <w:rPr>
          <w:rFonts w:ascii="Arial" w:hAnsi="Arial" w:cs="Arial"/>
          <w:sz w:val="24"/>
          <w:szCs w:val="24"/>
        </w:rPr>
        <w:t xml:space="preserve">la </w:t>
      </w:r>
      <w:r w:rsidRPr="00524EDF">
        <w:rPr>
          <w:rFonts w:ascii="Arial" w:eastAsia="Times New Roman" w:hAnsi="Arial" w:cs="Arial"/>
          <w:sz w:val="24"/>
          <w:szCs w:val="24"/>
          <w:lang w:eastAsia="es-MX"/>
        </w:rPr>
        <w:t>Comisión Nacional para la Protección y Defensa de los Usuarios de Servicios Financieros (</w:t>
      </w:r>
      <w:r w:rsidRPr="00524EDF">
        <w:rPr>
          <w:rFonts w:ascii="Arial" w:hAnsi="Arial" w:cs="Arial"/>
          <w:sz w:val="24"/>
          <w:szCs w:val="24"/>
        </w:rPr>
        <w:t>CONDUCEF)</w:t>
      </w:r>
      <w:r>
        <w:rPr>
          <w:rFonts w:ascii="Arial" w:hAnsi="Arial" w:cs="Arial"/>
          <w:sz w:val="24"/>
          <w:szCs w:val="24"/>
        </w:rPr>
        <w:t xml:space="preserve"> hace al respecto y </w:t>
      </w:r>
      <w:r w:rsidRPr="00524EDF">
        <w:rPr>
          <w:rFonts w:ascii="Arial" w:hAnsi="Arial" w:cs="Arial"/>
          <w:sz w:val="24"/>
          <w:szCs w:val="24"/>
        </w:rPr>
        <w:t xml:space="preserve">que señala </w:t>
      </w:r>
      <w:r w:rsidRPr="009C4941">
        <w:rPr>
          <w:rFonts w:ascii="Arial" w:hAnsi="Arial" w:cs="Arial"/>
          <w:sz w:val="24"/>
          <w:szCs w:val="24"/>
        </w:rPr>
        <w:t>que</w:t>
      </w:r>
      <w:r w:rsidRPr="001F066C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“</w:t>
      </w:r>
      <w:r w:rsidRPr="001F066C">
        <w:rPr>
          <w:rFonts w:ascii="Arial" w:hAnsi="Arial" w:cs="Arial"/>
          <w:i/>
          <w:iCs/>
          <w:sz w:val="24"/>
          <w:szCs w:val="24"/>
        </w:rPr>
        <w:t>las remesas son</w:t>
      </w:r>
      <w:r w:rsidRPr="001F066C">
        <w:rPr>
          <w:rFonts w:ascii="Arial" w:hAnsi="Arial" w:cs="Arial"/>
          <w:sz w:val="24"/>
          <w:szCs w:val="24"/>
        </w:rPr>
        <w:t xml:space="preserve"> </w:t>
      </w:r>
      <w:r w:rsidRPr="00524EDF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el envío de dinero de aquellas personas que radican en otra nación a su país de origen</w:t>
      </w:r>
      <w:r w:rsidRPr="00524EDF">
        <w:rPr>
          <w:rFonts w:ascii="Arial" w:eastAsia="Times New Roman" w:hAnsi="Arial" w:cs="Arial"/>
          <w:sz w:val="24"/>
          <w:szCs w:val="24"/>
          <w:lang w:eastAsia="es-MX"/>
        </w:rPr>
        <w:t>”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(CONDUCEF, 2014, p.2 y 3)</w:t>
      </w:r>
      <w:r w:rsidRPr="00524ED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4FE575A" w14:textId="77777777" w:rsidR="0042395C" w:rsidRDefault="0042395C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95D29C" w14:textId="2A11A832" w:rsidR="000D0F0F" w:rsidRDefault="000D0F0F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ocupan el segundo lugar en el ingreso de divisas y solo son superadas por el ingreso proveniente de ayuda internacional.</w:t>
      </w:r>
    </w:p>
    <w:p w14:paraId="58882B35" w14:textId="77777777" w:rsidR="000D0F0F" w:rsidRDefault="000D0F0F" w:rsidP="000C651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C73882" w14:textId="03970860" w:rsidR="00DD30D6" w:rsidRPr="00DD30D6" w:rsidRDefault="009C4941" w:rsidP="00DD30D6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criterio utilizado por el sistema</w:t>
      </w:r>
      <w:r w:rsidR="00DD30D6">
        <w:rPr>
          <w:rFonts w:ascii="Arial" w:hAnsi="Arial" w:cs="Arial"/>
          <w:sz w:val="24"/>
          <w:szCs w:val="24"/>
        </w:rPr>
        <w:t xml:space="preserve"> bancario</w:t>
      </w:r>
      <w:r>
        <w:rPr>
          <w:rFonts w:ascii="Arial" w:hAnsi="Arial" w:cs="Arial"/>
          <w:sz w:val="24"/>
          <w:szCs w:val="24"/>
        </w:rPr>
        <w:t>,</w:t>
      </w:r>
      <w:r w:rsidR="00DD30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DD30D6">
        <w:rPr>
          <w:rFonts w:ascii="Arial" w:hAnsi="Arial" w:cs="Arial"/>
          <w:sz w:val="24"/>
          <w:szCs w:val="24"/>
        </w:rPr>
        <w:t>remesas</w:t>
      </w:r>
      <w:r>
        <w:rPr>
          <w:rFonts w:ascii="Arial" w:hAnsi="Arial" w:cs="Arial"/>
          <w:sz w:val="24"/>
          <w:szCs w:val="24"/>
        </w:rPr>
        <w:t xml:space="preserve"> se clasifican en dos tipos: </w:t>
      </w:r>
      <w:r w:rsidR="009952F9" w:rsidRPr="00BC7BA8">
        <w:rPr>
          <w:rFonts w:ascii="Arial" w:hAnsi="Arial" w:cs="Arial"/>
          <w:b/>
          <w:bCs/>
          <w:sz w:val="24"/>
          <w:szCs w:val="24"/>
        </w:rPr>
        <w:t>1)</w:t>
      </w:r>
      <w:r w:rsidR="009952F9">
        <w:rPr>
          <w:rFonts w:ascii="Arial" w:hAnsi="Arial" w:cs="Arial"/>
          <w:sz w:val="24"/>
          <w:szCs w:val="24"/>
        </w:rPr>
        <w:t xml:space="preserve"> </w:t>
      </w:r>
      <w:r w:rsidRPr="009C4941">
        <w:rPr>
          <w:rFonts w:ascii="Arial" w:hAnsi="Arial" w:cs="Arial"/>
          <w:b/>
          <w:bCs/>
          <w:sz w:val="24"/>
          <w:szCs w:val="24"/>
          <w:u w:val="single"/>
        </w:rPr>
        <w:t>Remesas</w:t>
      </w:r>
      <w:r w:rsidR="00DD30D6">
        <w:rPr>
          <w:rFonts w:ascii="Arial" w:hAnsi="Arial" w:cs="Arial"/>
          <w:sz w:val="24"/>
          <w:szCs w:val="24"/>
        </w:rPr>
        <w:t xml:space="preserve"> </w:t>
      </w:r>
      <w:r w:rsidR="00DD30D6" w:rsidRPr="00DD30D6">
        <w:rPr>
          <w:rFonts w:ascii="Arial" w:hAnsi="Arial" w:cs="Arial"/>
          <w:b/>
          <w:bCs/>
          <w:sz w:val="24"/>
          <w:szCs w:val="24"/>
          <w:u w:val="single"/>
        </w:rPr>
        <w:t>Simples</w:t>
      </w:r>
      <w:r w:rsidR="00DD30D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éstas</w:t>
      </w:r>
      <w:r w:rsidR="00DD30D6" w:rsidRPr="00DD30D6">
        <w:rPr>
          <w:rFonts w:ascii="Arial" w:hAnsi="Arial" w:cs="Arial"/>
          <w:sz w:val="24"/>
          <w:szCs w:val="24"/>
        </w:rPr>
        <w:t xml:space="preserve"> permiten el envío de pagarés o letras de cambio, entre otros, con el objetivo de poder liquidar una compraventa que se ha realizado teniendo como objeto cualquier tipo de mercancías</w:t>
      </w:r>
      <w:r w:rsidR="00DD30D6">
        <w:rPr>
          <w:rFonts w:ascii="Arial" w:hAnsi="Arial" w:cs="Arial"/>
          <w:sz w:val="24"/>
          <w:szCs w:val="24"/>
        </w:rPr>
        <w:t xml:space="preserve"> y </w:t>
      </w:r>
      <w:r w:rsidR="009952F9" w:rsidRPr="00BC7BA8">
        <w:rPr>
          <w:rFonts w:ascii="Arial" w:hAnsi="Arial" w:cs="Arial"/>
          <w:b/>
          <w:bCs/>
          <w:sz w:val="24"/>
          <w:szCs w:val="24"/>
        </w:rPr>
        <w:t xml:space="preserve">2) </w:t>
      </w:r>
      <w:r w:rsidRPr="009C4941">
        <w:rPr>
          <w:rFonts w:ascii="Arial" w:hAnsi="Arial" w:cs="Arial"/>
          <w:b/>
          <w:bCs/>
          <w:sz w:val="24"/>
          <w:szCs w:val="24"/>
          <w:u w:val="single"/>
        </w:rPr>
        <w:t xml:space="preserve">Remesas </w:t>
      </w:r>
      <w:r w:rsidR="00DD30D6" w:rsidRPr="00DD30D6">
        <w:rPr>
          <w:rFonts w:ascii="Arial" w:hAnsi="Arial" w:cs="Arial"/>
          <w:b/>
          <w:bCs/>
          <w:sz w:val="24"/>
          <w:szCs w:val="24"/>
          <w:u w:val="single"/>
        </w:rPr>
        <w:t>Documentarias</w:t>
      </w:r>
      <w:r w:rsidR="00DD30D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="00DD30D6">
        <w:rPr>
          <w:rFonts w:ascii="Arial" w:hAnsi="Arial" w:cs="Arial"/>
          <w:sz w:val="24"/>
          <w:szCs w:val="24"/>
        </w:rPr>
        <w:t xml:space="preserve"> que consisten en enviar documentos comerciales (recibos o pagarés) que tienen que ver con la mercancía de compraventa y que solo se entregarán al comprador si es que este se ha comprometido a pagar el importe </w:t>
      </w:r>
      <w:r w:rsidR="004304D9">
        <w:rPr>
          <w:rFonts w:ascii="Arial" w:hAnsi="Arial" w:cs="Arial"/>
          <w:sz w:val="24"/>
          <w:szCs w:val="24"/>
        </w:rPr>
        <w:t>pactado o si lo abona directamente. Estas figuras han sido adoptadas por diversas entidades bancarias en el mundo a fin de facilitar a sus clientes las transacciones comerciales que lleven a cabo a nivel internacional.</w:t>
      </w:r>
    </w:p>
    <w:p w14:paraId="782ADCAC" w14:textId="1DFFA8EF" w:rsidR="009952F9" w:rsidRDefault="009952F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00A2ED" w14:textId="69C9D798" w:rsidR="009952F9" w:rsidRDefault="00354499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comentario de </w:t>
      </w:r>
      <w:r w:rsidR="009952F9">
        <w:rPr>
          <w:rFonts w:ascii="Arial" w:hAnsi="Arial" w:cs="Arial"/>
          <w:sz w:val="24"/>
          <w:szCs w:val="24"/>
        </w:rPr>
        <w:t xml:space="preserve">Flores Vega Ernesto, </w:t>
      </w:r>
      <w:r>
        <w:rPr>
          <w:rFonts w:ascii="Arial" w:hAnsi="Arial" w:cs="Arial"/>
          <w:sz w:val="24"/>
          <w:szCs w:val="24"/>
        </w:rPr>
        <w:t>(</w:t>
      </w:r>
      <w:r w:rsidR="009952F9">
        <w:rPr>
          <w:rFonts w:ascii="Arial" w:hAnsi="Arial" w:cs="Arial"/>
          <w:sz w:val="24"/>
          <w:szCs w:val="24"/>
        </w:rPr>
        <w:t xml:space="preserve">septiembre </w:t>
      </w:r>
      <w:r>
        <w:rPr>
          <w:rFonts w:ascii="Arial" w:hAnsi="Arial" w:cs="Arial"/>
          <w:sz w:val="24"/>
          <w:szCs w:val="24"/>
        </w:rPr>
        <w:t xml:space="preserve">07, </w:t>
      </w:r>
      <w:r w:rsidR="009952F9">
        <w:rPr>
          <w:rFonts w:ascii="Arial" w:hAnsi="Arial" w:cs="Arial"/>
          <w:sz w:val="24"/>
          <w:szCs w:val="24"/>
        </w:rPr>
        <w:t xml:space="preserve">2018), sexta edición (CONAPO y BBVA </w:t>
      </w:r>
      <w:proofErr w:type="spellStart"/>
      <w:r w:rsidR="009952F9">
        <w:rPr>
          <w:rFonts w:ascii="Arial" w:hAnsi="Arial" w:cs="Arial"/>
          <w:sz w:val="24"/>
          <w:szCs w:val="24"/>
        </w:rPr>
        <w:t>Research</w:t>
      </w:r>
      <w:proofErr w:type="spellEnd"/>
      <w:r w:rsidR="009952F9">
        <w:rPr>
          <w:rFonts w:ascii="Arial" w:hAnsi="Arial" w:cs="Arial"/>
          <w:sz w:val="24"/>
          <w:szCs w:val="24"/>
        </w:rPr>
        <w:t xml:space="preserve"> México)</w:t>
      </w:r>
      <w:r>
        <w:rPr>
          <w:rFonts w:ascii="Arial" w:hAnsi="Arial" w:cs="Arial"/>
          <w:sz w:val="24"/>
          <w:szCs w:val="24"/>
        </w:rPr>
        <w:t>,</w:t>
      </w:r>
      <w:r w:rsidR="009952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señala que </w:t>
      </w:r>
      <w:r w:rsidR="009952F9">
        <w:rPr>
          <w:rFonts w:ascii="Arial" w:hAnsi="Arial" w:cs="Arial"/>
          <w:sz w:val="24"/>
          <w:szCs w:val="24"/>
        </w:rPr>
        <w:t xml:space="preserve">los principales motivos por los que las mujeres y hombres envían remesas a México son por comida, vestido y pago de deudas. Este mismo documento manifiesta que los Estados Unidos, los países petroleros de la península arábiga y las principales economías de Europa Occidental son los mayores emisores de remesas </w:t>
      </w:r>
      <w:r w:rsidR="009952F9" w:rsidRPr="009724B4">
        <w:rPr>
          <w:rFonts w:ascii="Arial" w:hAnsi="Arial" w:cs="Arial"/>
          <w:sz w:val="24"/>
          <w:szCs w:val="24"/>
        </w:rPr>
        <w:t>en el mundo, mientras que los principales receptores son</w:t>
      </w:r>
      <w:r w:rsidR="009952F9">
        <w:rPr>
          <w:rFonts w:ascii="Arial" w:hAnsi="Arial" w:cs="Arial"/>
          <w:sz w:val="24"/>
          <w:szCs w:val="24"/>
        </w:rPr>
        <w:t>:</w:t>
      </w:r>
      <w:r w:rsidR="009952F9" w:rsidRPr="009724B4">
        <w:rPr>
          <w:rFonts w:ascii="Arial" w:hAnsi="Arial" w:cs="Arial"/>
          <w:sz w:val="24"/>
          <w:szCs w:val="24"/>
        </w:rPr>
        <w:t xml:space="preserve"> India, China, Filipinas, México, Francia y Nigeria.</w:t>
      </w:r>
    </w:p>
    <w:p w14:paraId="647BC176" w14:textId="660A0E31" w:rsidR="00DD0CD5" w:rsidRDefault="00DD0CD5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ACF49D1" w14:textId="6CD242D7" w:rsidR="001D223D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5B13F6" w14:textId="77777777" w:rsidR="001D223D" w:rsidRPr="001D223D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C59772" w14:textId="177F6FC6" w:rsidR="001A3DFA" w:rsidRPr="001D223D" w:rsidRDefault="006A5CC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D223D">
        <w:rPr>
          <w:rFonts w:ascii="Arial" w:hAnsi="Arial" w:cs="Arial"/>
          <w:sz w:val="24"/>
          <w:szCs w:val="24"/>
        </w:rPr>
        <w:t>Por otra parte, e</w:t>
      </w:r>
      <w:r w:rsidR="0066202E" w:rsidRPr="001D223D">
        <w:rPr>
          <w:rFonts w:ascii="Arial" w:hAnsi="Arial" w:cs="Arial"/>
          <w:sz w:val="24"/>
          <w:szCs w:val="24"/>
        </w:rPr>
        <w:t xml:space="preserve">l </w:t>
      </w:r>
      <w:r w:rsidR="001A3DFA" w:rsidRPr="001D223D">
        <w:rPr>
          <w:rFonts w:ascii="Arial" w:hAnsi="Arial" w:cs="Arial"/>
          <w:b/>
          <w:bCs/>
          <w:sz w:val="24"/>
          <w:szCs w:val="24"/>
        </w:rPr>
        <w:t>Centro de Estudios Monetarios Latinoamericanos</w:t>
      </w:r>
      <w:r w:rsidR="001A3DFA" w:rsidRPr="001D223D">
        <w:rPr>
          <w:rFonts w:ascii="Arial" w:hAnsi="Arial" w:cs="Arial"/>
          <w:sz w:val="24"/>
          <w:szCs w:val="24"/>
        </w:rPr>
        <w:t xml:space="preserve"> (CEMLA), el Banco Interamericano de Desarrollo (BID), el Fondo Multilateral de Inversiones </w:t>
      </w:r>
      <w:r w:rsidR="00DF51F1" w:rsidRPr="001D223D">
        <w:rPr>
          <w:rFonts w:ascii="Arial" w:hAnsi="Arial" w:cs="Arial"/>
          <w:sz w:val="24"/>
          <w:szCs w:val="24"/>
        </w:rPr>
        <w:t>(</w:t>
      </w:r>
      <w:proofErr w:type="spellStart"/>
      <w:r w:rsidR="00DF51F1" w:rsidRPr="001D223D">
        <w:rPr>
          <w:rFonts w:ascii="Arial" w:hAnsi="Arial" w:cs="Arial"/>
          <w:sz w:val="24"/>
          <w:szCs w:val="24"/>
        </w:rPr>
        <w:t>Fomin</w:t>
      </w:r>
      <w:proofErr w:type="spellEnd"/>
      <w:r w:rsidR="00DF51F1" w:rsidRPr="001D223D">
        <w:rPr>
          <w:rFonts w:ascii="Arial" w:hAnsi="Arial" w:cs="Arial"/>
          <w:sz w:val="24"/>
          <w:szCs w:val="24"/>
        </w:rPr>
        <w:t xml:space="preserve">) y Banorte </w:t>
      </w:r>
      <w:r w:rsidR="009637E2" w:rsidRPr="001D223D">
        <w:rPr>
          <w:rFonts w:ascii="Arial" w:hAnsi="Arial" w:cs="Arial"/>
          <w:sz w:val="24"/>
          <w:szCs w:val="24"/>
        </w:rPr>
        <w:t xml:space="preserve">señalan </w:t>
      </w:r>
      <w:r w:rsidR="0065596E" w:rsidRPr="001D223D">
        <w:rPr>
          <w:rFonts w:ascii="Arial" w:hAnsi="Arial" w:cs="Arial"/>
          <w:sz w:val="24"/>
          <w:szCs w:val="24"/>
        </w:rPr>
        <w:t>que,</w:t>
      </w:r>
      <w:r w:rsidR="009637E2" w:rsidRPr="001D223D">
        <w:rPr>
          <w:rFonts w:ascii="Arial" w:hAnsi="Arial" w:cs="Arial"/>
          <w:sz w:val="24"/>
          <w:szCs w:val="24"/>
        </w:rPr>
        <w:t xml:space="preserve"> </w:t>
      </w:r>
      <w:r w:rsidR="0066202E" w:rsidRPr="001D223D">
        <w:rPr>
          <w:rFonts w:ascii="Arial" w:hAnsi="Arial" w:cs="Arial"/>
          <w:sz w:val="24"/>
          <w:szCs w:val="24"/>
        </w:rPr>
        <w:t>con base en investiga</w:t>
      </w:r>
      <w:r w:rsidRPr="001D223D">
        <w:rPr>
          <w:rFonts w:ascii="Arial" w:hAnsi="Arial" w:cs="Arial"/>
          <w:sz w:val="24"/>
          <w:szCs w:val="24"/>
        </w:rPr>
        <w:t>ciones realizadas,</w:t>
      </w:r>
      <w:r w:rsidR="0066202E" w:rsidRPr="001D223D">
        <w:rPr>
          <w:rFonts w:ascii="Arial" w:hAnsi="Arial" w:cs="Arial"/>
          <w:sz w:val="24"/>
          <w:szCs w:val="24"/>
        </w:rPr>
        <w:t xml:space="preserve"> </w:t>
      </w:r>
      <w:r w:rsidR="009637E2" w:rsidRPr="001D223D">
        <w:rPr>
          <w:rFonts w:ascii="Arial" w:hAnsi="Arial" w:cs="Arial"/>
          <w:sz w:val="24"/>
          <w:szCs w:val="24"/>
        </w:rPr>
        <w:t xml:space="preserve">el uso de las remesas </w:t>
      </w:r>
      <w:r w:rsidR="00DF51F1" w:rsidRPr="001D223D">
        <w:rPr>
          <w:rFonts w:ascii="Arial" w:hAnsi="Arial" w:cs="Arial"/>
          <w:sz w:val="24"/>
          <w:szCs w:val="24"/>
        </w:rPr>
        <w:t xml:space="preserve">tiene como </w:t>
      </w:r>
      <w:r w:rsidR="009637E2" w:rsidRPr="001D223D">
        <w:rPr>
          <w:rFonts w:ascii="Arial" w:hAnsi="Arial" w:cs="Arial"/>
          <w:sz w:val="24"/>
          <w:szCs w:val="24"/>
        </w:rPr>
        <w:t xml:space="preserve">principal </w:t>
      </w:r>
      <w:r w:rsidR="00DF51F1" w:rsidRPr="001D223D">
        <w:rPr>
          <w:rFonts w:ascii="Arial" w:hAnsi="Arial" w:cs="Arial"/>
          <w:sz w:val="24"/>
          <w:szCs w:val="24"/>
        </w:rPr>
        <w:t xml:space="preserve">receptor el género femenino, </w:t>
      </w:r>
      <w:r w:rsidR="009637E2" w:rsidRPr="001D223D">
        <w:rPr>
          <w:rFonts w:ascii="Arial" w:hAnsi="Arial" w:cs="Arial"/>
          <w:sz w:val="24"/>
          <w:szCs w:val="24"/>
        </w:rPr>
        <w:t xml:space="preserve">donde </w:t>
      </w:r>
      <w:r w:rsidR="00DF51F1" w:rsidRPr="001D223D">
        <w:rPr>
          <w:rFonts w:ascii="Arial" w:hAnsi="Arial" w:cs="Arial"/>
          <w:sz w:val="24"/>
          <w:szCs w:val="24"/>
        </w:rPr>
        <w:t xml:space="preserve">evidencia </w:t>
      </w:r>
      <w:r w:rsidR="001A3DFA" w:rsidRPr="001D223D">
        <w:rPr>
          <w:rFonts w:ascii="Arial" w:hAnsi="Arial" w:cs="Arial"/>
          <w:sz w:val="24"/>
          <w:szCs w:val="24"/>
        </w:rPr>
        <w:t>empíric</w:t>
      </w:r>
      <w:r w:rsidR="00DF51F1" w:rsidRPr="001D223D">
        <w:rPr>
          <w:rFonts w:ascii="Arial" w:hAnsi="Arial" w:cs="Arial"/>
          <w:sz w:val="24"/>
          <w:szCs w:val="24"/>
        </w:rPr>
        <w:t>a</w:t>
      </w:r>
      <w:r w:rsidR="001A3DFA" w:rsidRPr="001D223D">
        <w:rPr>
          <w:rFonts w:ascii="Arial" w:hAnsi="Arial" w:cs="Arial"/>
          <w:sz w:val="24"/>
          <w:szCs w:val="24"/>
        </w:rPr>
        <w:t xml:space="preserve"> muestra que </w:t>
      </w:r>
      <w:r w:rsidR="00DF6976" w:rsidRPr="001D223D">
        <w:rPr>
          <w:rFonts w:ascii="Arial" w:hAnsi="Arial" w:cs="Arial"/>
          <w:sz w:val="24"/>
          <w:szCs w:val="24"/>
        </w:rPr>
        <w:t>tanto a</w:t>
      </w:r>
      <w:r w:rsidR="001A3DFA" w:rsidRPr="001D223D">
        <w:rPr>
          <w:rFonts w:ascii="Arial" w:hAnsi="Arial" w:cs="Arial"/>
          <w:sz w:val="24"/>
          <w:szCs w:val="24"/>
        </w:rPr>
        <w:t xml:space="preserve"> las cónyuges de los trabajadores mexicanos del vecino país del norte</w:t>
      </w:r>
      <w:r w:rsidR="00DF6976" w:rsidRPr="001D223D">
        <w:rPr>
          <w:rFonts w:ascii="Arial" w:hAnsi="Arial" w:cs="Arial"/>
          <w:sz w:val="24"/>
          <w:szCs w:val="24"/>
        </w:rPr>
        <w:t>,</w:t>
      </w:r>
      <w:r w:rsidR="001A3DFA" w:rsidRPr="001D223D">
        <w:rPr>
          <w:rFonts w:ascii="Arial" w:hAnsi="Arial" w:cs="Arial"/>
          <w:sz w:val="24"/>
          <w:szCs w:val="24"/>
        </w:rPr>
        <w:t xml:space="preserve"> </w:t>
      </w:r>
      <w:r w:rsidR="00DF6976" w:rsidRPr="001D223D">
        <w:rPr>
          <w:rFonts w:ascii="Arial" w:hAnsi="Arial" w:cs="Arial"/>
          <w:sz w:val="24"/>
          <w:szCs w:val="24"/>
        </w:rPr>
        <w:t>como a sus</w:t>
      </w:r>
      <w:r w:rsidR="001A3DFA" w:rsidRPr="001D223D">
        <w:rPr>
          <w:rFonts w:ascii="Arial" w:hAnsi="Arial" w:cs="Arial"/>
          <w:sz w:val="24"/>
          <w:szCs w:val="24"/>
        </w:rPr>
        <w:t xml:space="preserve"> madres</w:t>
      </w:r>
      <w:r w:rsidR="00DF6976" w:rsidRPr="001D223D">
        <w:rPr>
          <w:rFonts w:ascii="Arial" w:hAnsi="Arial" w:cs="Arial"/>
          <w:sz w:val="24"/>
          <w:szCs w:val="24"/>
        </w:rPr>
        <w:t xml:space="preserve"> se destinan dichas remesas</w:t>
      </w:r>
      <w:r w:rsidR="001A3DFA" w:rsidRPr="001D223D">
        <w:rPr>
          <w:rFonts w:ascii="Arial" w:hAnsi="Arial" w:cs="Arial"/>
          <w:sz w:val="24"/>
          <w:szCs w:val="24"/>
        </w:rPr>
        <w:t>.</w:t>
      </w:r>
    </w:p>
    <w:p w14:paraId="4958D486" w14:textId="25D63159" w:rsidR="001A3DFA" w:rsidRPr="001D223D" w:rsidRDefault="001A3DFA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90B70F" w14:textId="3BB9B1EC" w:rsidR="00F30BAD" w:rsidRPr="001D223D" w:rsidRDefault="00447DF3" w:rsidP="00F30BAD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D223D">
        <w:rPr>
          <w:rFonts w:ascii="Arial" w:hAnsi="Arial" w:cs="Arial"/>
          <w:sz w:val="24"/>
          <w:szCs w:val="24"/>
        </w:rPr>
        <w:t>E</w:t>
      </w:r>
      <w:r w:rsidR="00DF6976" w:rsidRPr="001D223D">
        <w:rPr>
          <w:rFonts w:ascii="Arial" w:hAnsi="Arial" w:cs="Arial"/>
          <w:sz w:val="24"/>
          <w:szCs w:val="24"/>
        </w:rPr>
        <w:t xml:space="preserve">l diario especializado en finanzas “El Financiero”, en el mes de mayo de </w:t>
      </w:r>
      <w:r w:rsidR="004132A2" w:rsidRPr="001D223D">
        <w:rPr>
          <w:rFonts w:ascii="Arial" w:hAnsi="Arial" w:cs="Arial"/>
          <w:sz w:val="24"/>
          <w:szCs w:val="24"/>
        </w:rPr>
        <w:t>2021</w:t>
      </w:r>
      <w:r w:rsidR="00DF6976" w:rsidRPr="001D223D">
        <w:rPr>
          <w:rFonts w:ascii="Arial" w:hAnsi="Arial" w:cs="Arial"/>
          <w:sz w:val="24"/>
          <w:szCs w:val="24"/>
        </w:rPr>
        <w:t xml:space="preserve"> </w:t>
      </w:r>
      <w:r w:rsidRPr="001D223D">
        <w:rPr>
          <w:rFonts w:ascii="Arial" w:hAnsi="Arial" w:cs="Arial"/>
          <w:sz w:val="24"/>
          <w:szCs w:val="24"/>
        </w:rPr>
        <w:t xml:space="preserve">y con base en </w:t>
      </w:r>
      <w:r w:rsidR="00110F04" w:rsidRPr="001D223D">
        <w:rPr>
          <w:rFonts w:ascii="Arial" w:hAnsi="Arial" w:cs="Arial"/>
          <w:sz w:val="24"/>
          <w:szCs w:val="24"/>
        </w:rPr>
        <w:t>una información emitida</w:t>
      </w:r>
      <w:r w:rsidRPr="001D223D">
        <w:rPr>
          <w:rFonts w:ascii="Arial" w:hAnsi="Arial" w:cs="Arial"/>
          <w:sz w:val="24"/>
          <w:szCs w:val="24"/>
        </w:rPr>
        <w:t xml:space="preserve"> por el Banco Mundial, </w:t>
      </w:r>
      <w:r w:rsidR="00DF6976" w:rsidRPr="001D223D">
        <w:rPr>
          <w:rFonts w:ascii="Arial" w:hAnsi="Arial" w:cs="Arial"/>
          <w:sz w:val="24"/>
          <w:szCs w:val="24"/>
        </w:rPr>
        <w:t>publica que, México fue el tercer país con la mayor recepción de remesas en el año 2020, con 43 mil millones de dólares, después de India y China que captaron 83 y 60 mil millones de dólares respectivamente.</w:t>
      </w:r>
    </w:p>
    <w:p w14:paraId="68CB7CC2" w14:textId="77777777" w:rsidR="00F30BAD" w:rsidRPr="001D223D" w:rsidRDefault="00F30BAD" w:rsidP="00F30BAD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580758" w14:textId="3A73883F" w:rsidR="003A6B63" w:rsidRPr="001D223D" w:rsidRDefault="00F30BAD" w:rsidP="003A6B63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D223D">
        <w:rPr>
          <w:rFonts w:ascii="Arial" w:hAnsi="Arial" w:cs="Arial"/>
          <w:sz w:val="24"/>
          <w:szCs w:val="24"/>
        </w:rPr>
        <w:t xml:space="preserve">En </w:t>
      </w:r>
      <w:r w:rsidR="00BC7BA8" w:rsidRPr="001D223D">
        <w:rPr>
          <w:rFonts w:ascii="Arial" w:hAnsi="Arial" w:cs="Arial"/>
          <w:sz w:val="24"/>
          <w:szCs w:val="24"/>
        </w:rPr>
        <w:t xml:space="preserve">Comunicado de Prensa </w:t>
      </w:r>
      <w:r w:rsidR="00110F04" w:rsidRPr="001D223D">
        <w:rPr>
          <w:rFonts w:ascii="Arial" w:hAnsi="Arial" w:cs="Arial"/>
          <w:sz w:val="24"/>
          <w:szCs w:val="24"/>
        </w:rPr>
        <w:t xml:space="preserve">No. 2022/2027/SPJ </w:t>
      </w:r>
      <w:r w:rsidRPr="001D223D">
        <w:rPr>
          <w:rFonts w:ascii="Arial" w:hAnsi="Arial" w:cs="Arial"/>
          <w:sz w:val="24"/>
          <w:szCs w:val="24"/>
        </w:rPr>
        <w:t>publicad</w:t>
      </w:r>
      <w:r w:rsidR="00BC7BA8" w:rsidRPr="001D223D">
        <w:rPr>
          <w:rFonts w:ascii="Arial" w:hAnsi="Arial" w:cs="Arial"/>
          <w:sz w:val="24"/>
          <w:szCs w:val="24"/>
        </w:rPr>
        <w:t>o</w:t>
      </w:r>
      <w:r w:rsidRPr="001D223D">
        <w:rPr>
          <w:rFonts w:ascii="Arial" w:hAnsi="Arial" w:cs="Arial"/>
          <w:sz w:val="24"/>
          <w:szCs w:val="24"/>
        </w:rPr>
        <w:t xml:space="preserve"> por el Banco Mundial, </w:t>
      </w:r>
      <w:r w:rsidR="00110F04" w:rsidRPr="001D223D">
        <w:rPr>
          <w:rFonts w:ascii="Arial" w:hAnsi="Arial" w:cs="Arial"/>
          <w:sz w:val="24"/>
          <w:szCs w:val="24"/>
        </w:rPr>
        <w:t>(</w:t>
      </w:r>
      <w:r w:rsidR="00BC7BA8" w:rsidRPr="001D223D">
        <w:rPr>
          <w:rFonts w:ascii="Arial" w:hAnsi="Arial" w:cs="Arial"/>
          <w:sz w:val="24"/>
          <w:szCs w:val="24"/>
        </w:rPr>
        <w:t xml:space="preserve">noviembre </w:t>
      </w:r>
      <w:r w:rsidR="00110F04" w:rsidRPr="001D223D">
        <w:rPr>
          <w:rFonts w:ascii="Arial" w:hAnsi="Arial" w:cs="Arial"/>
          <w:sz w:val="24"/>
          <w:szCs w:val="24"/>
        </w:rPr>
        <w:t xml:space="preserve">17, </w:t>
      </w:r>
      <w:r w:rsidRPr="001D223D">
        <w:rPr>
          <w:rFonts w:ascii="Arial" w:hAnsi="Arial" w:cs="Arial"/>
          <w:sz w:val="24"/>
          <w:szCs w:val="24"/>
        </w:rPr>
        <w:t>2021</w:t>
      </w:r>
      <w:r w:rsidR="00110F04" w:rsidRPr="001D223D">
        <w:rPr>
          <w:rFonts w:ascii="Arial" w:hAnsi="Arial" w:cs="Arial"/>
          <w:sz w:val="24"/>
          <w:szCs w:val="24"/>
        </w:rPr>
        <w:t>)</w:t>
      </w:r>
      <w:r w:rsidRPr="001D223D">
        <w:rPr>
          <w:rFonts w:ascii="Arial" w:hAnsi="Arial" w:cs="Arial"/>
          <w:sz w:val="24"/>
          <w:szCs w:val="24"/>
        </w:rPr>
        <w:t>, los cinco principales países receptores de remesas en dólares corrientes de Estados Unidos fueron India, China, México, Filipinas y la República Árabe de Egipto.</w:t>
      </w:r>
      <w:r w:rsidR="003A6B63" w:rsidRPr="001D223D">
        <w:rPr>
          <w:rFonts w:ascii="Arial" w:hAnsi="Arial" w:cs="Arial"/>
          <w:sz w:val="24"/>
          <w:szCs w:val="24"/>
        </w:rPr>
        <w:t xml:space="preserve"> También menciona que </w:t>
      </w:r>
      <w:bookmarkStart w:id="2" w:name="_Hlk88580532"/>
      <w:r w:rsidR="003A6B63" w:rsidRPr="001D223D">
        <w:rPr>
          <w:rFonts w:ascii="Arial" w:hAnsi="Arial" w:cs="Arial"/>
          <w:sz w:val="24"/>
          <w:szCs w:val="24"/>
        </w:rPr>
        <w:t>los flujos de remesas registraron un crecimiento sólido del 7,3 %</w:t>
      </w:r>
      <w:bookmarkEnd w:id="2"/>
      <w:r w:rsidR="00183218" w:rsidRPr="001D223D">
        <w:rPr>
          <w:rFonts w:ascii="Arial" w:hAnsi="Arial" w:cs="Arial"/>
          <w:sz w:val="24"/>
          <w:szCs w:val="24"/>
        </w:rPr>
        <w:t xml:space="preserve"> en lo que va del 2021</w:t>
      </w:r>
      <w:r w:rsidR="00F33A1C" w:rsidRPr="001D223D">
        <w:rPr>
          <w:rFonts w:ascii="Arial" w:hAnsi="Arial" w:cs="Arial"/>
          <w:sz w:val="24"/>
          <w:szCs w:val="24"/>
        </w:rPr>
        <w:t>, de manera particular por lo que refiere a:</w:t>
      </w:r>
      <w:r w:rsidR="00520E03" w:rsidRPr="001D223D">
        <w:rPr>
          <w:rFonts w:ascii="Arial" w:hAnsi="Arial" w:cs="Arial"/>
          <w:sz w:val="24"/>
          <w:szCs w:val="24"/>
        </w:rPr>
        <w:t xml:space="preserve"> América Latina y el Caribe l</w:t>
      </w:r>
      <w:r w:rsidR="003A6B63" w:rsidRPr="001D223D">
        <w:rPr>
          <w:rFonts w:ascii="Arial" w:hAnsi="Arial" w:cs="Arial"/>
          <w:sz w:val="24"/>
          <w:szCs w:val="24"/>
        </w:rPr>
        <w:t>os flujos aumentaron un 21,6 %, en Oriente Medio y Norte de África</w:t>
      </w:r>
      <w:r w:rsidR="00520E03" w:rsidRPr="001D223D">
        <w:rPr>
          <w:rFonts w:ascii="Arial" w:hAnsi="Arial" w:cs="Arial"/>
          <w:sz w:val="24"/>
          <w:szCs w:val="24"/>
        </w:rPr>
        <w:t xml:space="preserve"> un 9,7 %</w:t>
      </w:r>
      <w:r w:rsidR="003A6B63" w:rsidRPr="001D223D">
        <w:rPr>
          <w:rFonts w:ascii="Arial" w:hAnsi="Arial" w:cs="Arial"/>
          <w:sz w:val="24"/>
          <w:szCs w:val="24"/>
        </w:rPr>
        <w:t>, en Asia meridional</w:t>
      </w:r>
      <w:r w:rsidR="00F33A1C" w:rsidRPr="001D223D">
        <w:rPr>
          <w:rFonts w:ascii="Arial" w:hAnsi="Arial" w:cs="Arial"/>
          <w:sz w:val="24"/>
          <w:szCs w:val="24"/>
        </w:rPr>
        <w:t xml:space="preserve"> un 8 %</w:t>
      </w:r>
      <w:r w:rsidR="003A6B63" w:rsidRPr="001D223D">
        <w:rPr>
          <w:rFonts w:ascii="Arial" w:hAnsi="Arial" w:cs="Arial"/>
          <w:sz w:val="24"/>
          <w:szCs w:val="24"/>
        </w:rPr>
        <w:t xml:space="preserve">, en África al sur del Sahara </w:t>
      </w:r>
      <w:r w:rsidR="00F33A1C" w:rsidRPr="001D223D">
        <w:rPr>
          <w:rFonts w:ascii="Arial" w:hAnsi="Arial" w:cs="Arial"/>
          <w:sz w:val="24"/>
          <w:szCs w:val="24"/>
        </w:rPr>
        <w:t xml:space="preserve">un 6,2 % </w:t>
      </w:r>
      <w:r w:rsidR="003A6B63" w:rsidRPr="001D223D">
        <w:rPr>
          <w:rFonts w:ascii="Arial" w:hAnsi="Arial" w:cs="Arial"/>
          <w:sz w:val="24"/>
          <w:szCs w:val="24"/>
        </w:rPr>
        <w:t>y en Europa y Asia central</w:t>
      </w:r>
      <w:r w:rsidR="00F33A1C" w:rsidRPr="001D223D">
        <w:rPr>
          <w:rFonts w:ascii="Arial" w:hAnsi="Arial" w:cs="Arial"/>
          <w:sz w:val="24"/>
          <w:szCs w:val="24"/>
        </w:rPr>
        <w:t xml:space="preserve"> un 5,3 %, por otro lado en cuanto a las disminución de las remesas la información señala que e</w:t>
      </w:r>
      <w:r w:rsidR="003A6B63" w:rsidRPr="001D223D">
        <w:rPr>
          <w:rFonts w:ascii="Arial" w:hAnsi="Arial" w:cs="Arial"/>
          <w:sz w:val="24"/>
          <w:szCs w:val="24"/>
        </w:rPr>
        <w:t>n</w:t>
      </w:r>
      <w:r w:rsidR="00F33A1C" w:rsidRPr="001D223D">
        <w:rPr>
          <w:rFonts w:ascii="Arial" w:hAnsi="Arial" w:cs="Arial"/>
          <w:sz w:val="24"/>
          <w:szCs w:val="24"/>
        </w:rPr>
        <w:t>:</w:t>
      </w:r>
      <w:r w:rsidR="003A6B63" w:rsidRPr="001D223D">
        <w:rPr>
          <w:rFonts w:ascii="Arial" w:hAnsi="Arial" w:cs="Arial"/>
          <w:sz w:val="24"/>
          <w:szCs w:val="24"/>
        </w:rPr>
        <w:t xml:space="preserve"> Asia oriental y el Pacífico disminuyeron un 4,0 %, aunque si se excluye a China, registraron un aumento del 1,4 % en la región. </w:t>
      </w:r>
      <w:r w:rsidR="00520E03" w:rsidRPr="001D223D">
        <w:rPr>
          <w:rFonts w:ascii="Arial" w:hAnsi="Arial" w:cs="Arial"/>
          <w:sz w:val="24"/>
          <w:szCs w:val="24"/>
        </w:rPr>
        <w:t>Asimismo, señala que</w:t>
      </w:r>
      <w:r w:rsidR="00E3225D" w:rsidRPr="001D223D">
        <w:rPr>
          <w:rFonts w:ascii="Arial" w:hAnsi="Arial" w:cs="Arial"/>
          <w:sz w:val="24"/>
          <w:szCs w:val="24"/>
        </w:rPr>
        <w:t xml:space="preserve"> e</w:t>
      </w:r>
      <w:r w:rsidR="003A6B63" w:rsidRPr="001D223D">
        <w:rPr>
          <w:rFonts w:ascii="Arial" w:hAnsi="Arial" w:cs="Arial"/>
          <w:sz w:val="24"/>
          <w:szCs w:val="24"/>
        </w:rPr>
        <w:t>n América Latina y el Caribe, el crecimiento fue sumamente sólido debido a la recuperación económica en Estados Unidos y a otros factores, entre ellos la respuesta de los migrantes ante desastres naturales en sus países de origen</w:t>
      </w:r>
      <w:r w:rsidR="00520E03" w:rsidRPr="001D223D">
        <w:rPr>
          <w:rFonts w:ascii="Arial" w:hAnsi="Arial" w:cs="Arial"/>
          <w:sz w:val="24"/>
          <w:szCs w:val="24"/>
        </w:rPr>
        <w:t>,</w:t>
      </w:r>
      <w:r w:rsidR="003A6B63" w:rsidRPr="001D223D">
        <w:rPr>
          <w:rFonts w:ascii="Arial" w:hAnsi="Arial" w:cs="Arial"/>
          <w:sz w:val="24"/>
          <w:szCs w:val="24"/>
        </w:rPr>
        <w:t xml:space="preserve"> </w:t>
      </w:r>
      <w:r w:rsidR="00E3225D" w:rsidRPr="001D223D">
        <w:rPr>
          <w:rFonts w:ascii="Arial" w:hAnsi="Arial" w:cs="Arial"/>
          <w:sz w:val="24"/>
          <w:szCs w:val="24"/>
        </w:rPr>
        <w:t>así como,</w:t>
      </w:r>
      <w:r w:rsidR="003A6B63" w:rsidRPr="001D223D">
        <w:rPr>
          <w:rFonts w:ascii="Arial" w:hAnsi="Arial" w:cs="Arial"/>
          <w:sz w:val="24"/>
          <w:szCs w:val="24"/>
        </w:rPr>
        <w:t xml:space="preserve"> </w:t>
      </w:r>
      <w:r w:rsidR="00E3225D" w:rsidRPr="001D223D">
        <w:rPr>
          <w:rFonts w:ascii="Arial" w:hAnsi="Arial" w:cs="Arial"/>
          <w:sz w:val="24"/>
          <w:szCs w:val="24"/>
        </w:rPr>
        <w:t xml:space="preserve">por la cantidad de remesas </w:t>
      </w:r>
      <w:r w:rsidR="003A6B63" w:rsidRPr="001D223D">
        <w:rPr>
          <w:rFonts w:ascii="Arial" w:hAnsi="Arial" w:cs="Arial"/>
          <w:sz w:val="24"/>
          <w:szCs w:val="24"/>
        </w:rPr>
        <w:t>enviadas desde estos países a los migrantes en tránsito.</w:t>
      </w:r>
    </w:p>
    <w:p w14:paraId="3203949C" w14:textId="77777777" w:rsidR="003A6B63" w:rsidRPr="001D223D" w:rsidRDefault="003A6B63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5FD350" w14:textId="0A1B222A" w:rsidR="009637E2" w:rsidRPr="001D223D" w:rsidRDefault="00A80056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D223D">
        <w:rPr>
          <w:rFonts w:ascii="Arial" w:hAnsi="Arial" w:cs="Arial"/>
          <w:sz w:val="24"/>
          <w:szCs w:val="24"/>
        </w:rPr>
        <w:t>¿</w:t>
      </w:r>
      <w:r w:rsidR="000C6516" w:rsidRPr="001D223D">
        <w:rPr>
          <w:rFonts w:ascii="Arial" w:hAnsi="Arial" w:cs="Arial"/>
          <w:sz w:val="24"/>
          <w:szCs w:val="24"/>
        </w:rPr>
        <w:t xml:space="preserve">De </w:t>
      </w:r>
      <w:r w:rsidR="00FC1379" w:rsidRPr="001D223D">
        <w:rPr>
          <w:rFonts w:ascii="Arial" w:hAnsi="Arial" w:cs="Arial"/>
          <w:sz w:val="24"/>
          <w:szCs w:val="24"/>
        </w:rPr>
        <w:t>dónde</w:t>
      </w:r>
      <w:r w:rsidR="000C6516" w:rsidRPr="001D223D">
        <w:rPr>
          <w:rFonts w:ascii="Arial" w:hAnsi="Arial" w:cs="Arial"/>
          <w:sz w:val="24"/>
          <w:szCs w:val="24"/>
        </w:rPr>
        <w:t xml:space="preserve"> parte</w:t>
      </w:r>
      <w:r w:rsidR="009637E2" w:rsidRPr="001D223D">
        <w:rPr>
          <w:rFonts w:ascii="Arial" w:hAnsi="Arial" w:cs="Arial"/>
          <w:sz w:val="24"/>
          <w:szCs w:val="24"/>
        </w:rPr>
        <w:t>n</w:t>
      </w:r>
      <w:r w:rsidR="000C6516" w:rsidRPr="001D223D">
        <w:rPr>
          <w:rFonts w:ascii="Arial" w:hAnsi="Arial" w:cs="Arial"/>
          <w:sz w:val="24"/>
          <w:szCs w:val="24"/>
        </w:rPr>
        <w:t xml:space="preserve"> y a donde llegan en México</w:t>
      </w:r>
      <w:r w:rsidRPr="001D223D">
        <w:rPr>
          <w:rFonts w:ascii="Arial" w:hAnsi="Arial" w:cs="Arial"/>
          <w:sz w:val="24"/>
          <w:szCs w:val="24"/>
        </w:rPr>
        <w:t>?</w:t>
      </w:r>
      <w:r w:rsidR="000C6516" w:rsidRPr="001D223D">
        <w:rPr>
          <w:rFonts w:ascii="Arial" w:hAnsi="Arial" w:cs="Arial"/>
          <w:sz w:val="24"/>
          <w:szCs w:val="24"/>
        </w:rPr>
        <w:t>, el país origen es Estados Unidos de América, seguido por Canadá, en su mayoría se realizan por transferencia electrónica y son pagadas en nuestro país a través de instituciones no bancarias.</w:t>
      </w:r>
      <w:r w:rsidR="009637E2" w:rsidRPr="001D223D">
        <w:rPr>
          <w:rFonts w:ascii="Arial" w:hAnsi="Arial" w:cs="Arial"/>
          <w:sz w:val="24"/>
          <w:szCs w:val="24"/>
        </w:rPr>
        <w:t xml:space="preserve"> Tanto en el ámbito rural como urbano, los medios más arraigados entre la población son l</w:t>
      </w:r>
      <w:r w:rsidR="00DF6976" w:rsidRPr="001D223D">
        <w:rPr>
          <w:rFonts w:ascii="Arial" w:hAnsi="Arial" w:cs="Arial"/>
          <w:sz w:val="24"/>
          <w:szCs w:val="24"/>
        </w:rPr>
        <w:t>o</w:t>
      </w:r>
      <w:r w:rsidR="009637E2" w:rsidRPr="001D223D">
        <w:rPr>
          <w:rFonts w:ascii="Arial" w:hAnsi="Arial" w:cs="Arial"/>
          <w:sz w:val="24"/>
          <w:szCs w:val="24"/>
        </w:rPr>
        <w:t xml:space="preserve">s </w:t>
      </w:r>
      <w:r w:rsidR="00DF6976" w:rsidRPr="001D223D">
        <w:rPr>
          <w:rFonts w:ascii="Arial" w:hAnsi="Arial" w:cs="Arial"/>
          <w:b/>
          <w:bCs/>
          <w:sz w:val="24"/>
          <w:szCs w:val="24"/>
        </w:rPr>
        <w:t>proveedores de transferencias de remesas</w:t>
      </w:r>
      <w:r w:rsidR="00DF6976" w:rsidRPr="001D223D">
        <w:rPr>
          <w:rFonts w:ascii="Arial" w:hAnsi="Arial" w:cs="Arial"/>
          <w:sz w:val="24"/>
          <w:szCs w:val="24"/>
        </w:rPr>
        <w:t xml:space="preserve"> (</w:t>
      </w:r>
      <w:r w:rsidR="009637E2" w:rsidRPr="001D223D">
        <w:rPr>
          <w:rFonts w:ascii="Arial" w:hAnsi="Arial" w:cs="Arial"/>
          <w:sz w:val="24"/>
          <w:szCs w:val="24"/>
        </w:rPr>
        <w:t xml:space="preserve">tiendas y remesadoras, el uso de estas es más </w:t>
      </w:r>
      <w:r w:rsidR="001C6B43" w:rsidRPr="001D223D">
        <w:rPr>
          <w:rFonts w:ascii="Arial" w:hAnsi="Arial" w:cs="Arial"/>
          <w:sz w:val="24"/>
          <w:szCs w:val="24"/>
        </w:rPr>
        <w:t>demandante</w:t>
      </w:r>
      <w:r w:rsidR="009637E2" w:rsidRPr="001D223D">
        <w:rPr>
          <w:rFonts w:ascii="Arial" w:hAnsi="Arial" w:cs="Arial"/>
          <w:sz w:val="24"/>
          <w:szCs w:val="24"/>
        </w:rPr>
        <w:t xml:space="preserve"> en el ámbito urbano que en el rural. Además, la principal forma de manejo de dinero es en efectivo.</w:t>
      </w:r>
    </w:p>
    <w:p w14:paraId="4935EB0A" w14:textId="028B6844" w:rsidR="003A6B63" w:rsidRDefault="003A6B63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</w:p>
    <w:p w14:paraId="392BBA44" w14:textId="5D959A12" w:rsidR="001D223D" w:rsidRDefault="001D223D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</w:p>
    <w:p w14:paraId="4F448D70" w14:textId="13F2E6EB" w:rsidR="001D223D" w:rsidRDefault="001D223D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</w:p>
    <w:p w14:paraId="6891880E" w14:textId="321D7440" w:rsidR="001D223D" w:rsidRDefault="001D223D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</w:p>
    <w:p w14:paraId="27E20EC4" w14:textId="77777777" w:rsidR="001D223D" w:rsidRDefault="001D223D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  <w:sectPr w:rsidR="001D223D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F019C0F" w14:textId="6BCCB8FF" w:rsidR="001D223D" w:rsidRPr="001D223D" w:rsidRDefault="001D223D" w:rsidP="003A6B63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  <w:color w:val="333333"/>
        </w:rPr>
      </w:pPr>
    </w:p>
    <w:p w14:paraId="4E3A5F9C" w14:textId="3BA845A3" w:rsidR="000575B5" w:rsidRDefault="00DF6976" w:rsidP="003A6B63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D223D">
        <w:rPr>
          <w:rFonts w:ascii="Arial" w:hAnsi="Arial" w:cs="Arial"/>
          <w:sz w:val="24"/>
          <w:szCs w:val="24"/>
        </w:rPr>
        <w:t>Con</w:t>
      </w:r>
      <w:r w:rsidR="003A6B63" w:rsidRPr="001D223D">
        <w:rPr>
          <w:rFonts w:ascii="Arial" w:hAnsi="Arial" w:cs="Arial"/>
          <w:sz w:val="24"/>
          <w:szCs w:val="24"/>
        </w:rPr>
        <w:t xml:space="preserve"> base </w:t>
      </w:r>
      <w:r w:rsidRPr="001D223D">
        <w:rPr>
          <w:rFonts w:ascii="Arial" w:hAnsi="Arial" w:cs="Arial"/>
          <w:sz w:val="24"/>
          <w:szCs w:val="24"/>
        </w:rPr>
        <w:t>en</w:t>
      </w:r>
      <w:r w:rsidR="003A6B63" w:rsidRPr="001D223D">
        <w:rPr>
          <w:rFonts w:ascii="Arial" w:hAnsi="Arial" w:cs="Arial"/>
          <w:sz w:val="24"/>
          <w:szCs w:val="24"/>
        </w:rPr>
        <w:t xml:space="preserve"> datos del Banco Mundial</w:t>
      </w:r>
      <w:r w:rsidR="00AC0E0C" w:rsidRPr="001D223D">
        <w:rPr>
          <w:rFonts w:ascii="Arial" w:hAnsi="Arial" w:cs="Arial"/>
          <w:sz w:val="24"/>
          <w:szCs w:val="24"/>
        </w:rPr>
        <w:t xml:space="preserve"> sobre el precio de envío de remesas a nivel mundial</w:t>
      </w:r>
      <w:r w:rsidR="003A6B63" w:rsidRPr="001D223D">
        <w:rPr>
          <w:rFonts w:ascii="Arial" w:hAnsi="Arial" w:cs="Arial"/>
          <w:sz w:val="24"/>
          <w:szCs w:val="24"/>
        </w:rPr>
        <w:t xml:space="preserve">, el costo de enviar 200 dólares a otro país </w:t>
      </w:r>
      <w:r w:rsidR="00AC0E0C" w:rsidRPr="001D223D">
        <w:rPr>
          <w:rFonts w:ascii="Arial" w:hAnsi="Arial" w:cs="Arial"/>
          <w:sz w:val="24"/>
          <w:szCs w:val="24"/>
        </w:rPr>
        <w:t>continúa</w:t>
      </w:r>
      <w:r w:rsidR="003A6B63" w:rsidRPr="001D223D">
        <w:rPr>
          <w:rFonts w:ascii="Arial" w:hAnsi="Arial" w:cs="Arial"/>
          <w:sz w:val="24"/>
          <w:szCs w:val="24"/>
        </w:rPr>
        <w:t xml:space="preserve"> siendo elevado </w:t>
      </w:r>
      <w:r w:rsidR="0093009B" w:rsidRPr="001D223D">
        <w:rPr>
          <w:rFonts w:ascii="Arial" w:hAnsi="Arial" w:cs="Arial"/>
          <w:sz w:val="24"/>
          <w:szCs w:val="24"/>
        </w:rPr>
        <w:t>situándolo</w:t>
      </w:r>
      <w:r w:rsidR="003A6B63" w:rsidRPr="001D223D">
        <w:rPr>
          <w:rFonts w:ascii="Arial" w:hAnsi="Arial" w:cs="Arial"/>
          <w:sz w:val="24"/>
          <w:szCs w:val="24"/>
        </w:rPr>
        <w:t xml:space="preserve"> en un 6,4 % del monto transferido en el primer trimestre de 2021.</w:t>
      </w:r>
      <w:r w:rsidR="00FA088F" w:rsidRPr="001D223D">
        <w:rPr>
          <w:rFonts w:ascii="Arial" w:hAnsi="Arial" w:cs="Arial"/>
          <w:sz w:val="24"/>
          <w:szCs w:val="24"/>
        </w:rPr>
        <w:t xml:space="preserve"> </w:t>
      </w:r>
      <w:r w:rsidR="0093009B" w:rsidRPr="001D223D">
        <w:rPr>
          <w:rFonts w:ascii="Arial" w:hAnsi="Arial" w:cs="Arial"/>
          <w:sz w:val="24"/>
          <w:szCs w:val="24"/>
        </w:rPr>
        <w:t>R</w:t>
      </w:r>
      <w:r w:rsidR="003A6B63" w:rsidRPr="001D223D">
        <w:rPr>
          <w:rFonts w:ascii="Arial" w:hAnsi="Arial" w:cs="Arial"/>
          <w:sz w:val="24"/>
          <w:szCs w:val="24"/>
        </w:rPr>
        <w:t>epresenta</w:t>
      </w:r>
      <w:r w:rsidR="0093009B" w:rsidRPr="001D223D">
        <w:rPr>
          <w:rFonts w:ascii="Arial" w:hAnsi="Arial" w:cs="Arial"/>
          <w:sz w:val="24"/>
          <w:szCs w:val="24"/>
        </w:rPr>
        <w:t>ndo</w:t>
      </w:r>
      <w:r w:rsidR="003A6B63" w:rsidRPr="001D223D">
        <w:rPr>
          <w:rFonts w:ascii="Arial" w:hAnsi="Arial" w:cs="Arial"/>
          <w:sz w:val="24"/>
          <w:szCs w:val="24"/>
        </w:rPr>
        <w:t xml:space="preserve"> más del doble del 3 %, </w:t>
      </w:r>
      <w:r w:rsidR="00AC0E0C" w:rsidRPr="001D223D">
        <w:rPr>
          <w:rFonts w:ascii="Arial" w:hAnsi="Arial" w:cs="Arial"/>
          <w:sz w:val="24"/>
          <w:szCs w:val="24"/>
        </w:rPr>
        <w:t xml:space="preserve">de </w:t>
      </w:r>
      <w:r w:rsidR="003A6B63" w:rsidRPr="001D223D">
        <w:rPr>
          <w:rFonts w:ascii="Arial" w:hAnsi="Arial" w:cs="Arial"/>
          <w:sz w:val="24"/>
          <w:szCs w:val="24"/>
        </w:rPr>
        <w:t>la meta establecida en los Objetivos de Desarrollo Sostenible y que debe</w:t>
      </w:r>
      <w:r w:rsidR="0093009B" w:rsidRPr="001D223D">
        <w:rPr>
          <w:rFonts w:ascii="Arial" w:hAnsi="Arial" w:cs="Arial"/>
          <w:sz w:val="24"/>
          <w:szCs w:val="24"/>
        </w:rPr>
        <w:t>rá</w:t>
      </w:r>
      <w:r w:rsidR="003A6B63" w:rsidRPr="001D223D">
        <w:rPr>
          <w:rFonts w:ascii="Arial" w:hAnsi="Arial" w:cs="Arial"/>
          <w:sz w:val="24"/>
          <w:szCs w:val="24"/>
        </w:rPr>
        <w:t xml:space="preserve"> lograrse antes de</w:t>
      </w:r>
      <w:r w:rsidR="0093009B" w:rsidRPr="001D223D">
        <w:rPr>
          <w:rFonts w:ascii="Arial" w:hAnsi="Arial" w:cs="Arial"/>
          <w:sz w:val="24"/>
          <w:szCs w:val="24"/>
        </w:rPr>
        <w:t>l año</w:t>
      </w:r>
      <w:r w:rsidR="003A6B63" w:rsidRPr="001D223D">
        <w:rPr>
          <w:rFonts w:ascii="Arial" w:hAnsi="Arial" w:cs="Arial"/>
          <w:sz w:val="24"/>
          <w:szCs w:val="24"/>
        </w:rPr>
        <w:t xml:space="preserve"> 2030. </w:t>
      </w:r>
      <w:r w:rsidR="00E776C0" w:rsidRPr="001D223D">
        <w:rPr>
          <w:rFonts w:ascii="Arial" w:hAnsi="Arial" w:cs="Arial"/>
          <w:sz w:val="24"/>
          <w:szCs w:val="24"/>
        </w:rPr>
        <w:t xml:space="preserve">Dicha base </w:t>
      </w:r>
      <w:r w:rsidR="0093009B" w:rsidRPr="001D223D">
        <w:rPr>
          <w:rFonts w:ascii="Arial" w:hAnsi="Arial" w:cs="Arial"/>
          <w:sz w:val="24"/>
          <w:szCs w:val="24"/>
        </w:rPr>
        <w:t xml:space="preserve">señala </w:t>
      </w:r>
      <w:r w:rsidR="00AC0E0C" w:rsidRPr="001D223D">
        <w:rPr>
          <w:rFonts w:ascii="Arial" w:hAnsi="Arial" w:cs="Arial"/>
          <w:sz w:val="24"/>
          <w:szCs w:val="24"/>
        </w:rPr>
        <w:t>que l</w:t>
      </w:r>
      <w:r w:rsidR="003A6B63" w:rsidRPr="001D223D">
        <w:rPr>
          <w:rFonts w:ascii="Arial" w:hAnsi="Arial" w:cs="Arial"/>
          <w:sz w:val="24"/>
          <w:szCs w:val="24"/>
        </w:rPr>
        <w:t xml:space="preserve">a región más costosa </w:t>
      </w:r>
      <w:r w:rsidR="00AC0E0C" w:rsidRPr="001D223D">
        <w:rPr>
          <w:rFonts w:ascii="Arial" w:hAnsi="Arial" w:cs="Arial"/>
          <w:sz w:val="24"/>
          <w:szCs w:val="24"/>
        </w:rPr>
        <w:t xml:space="preserve">para </w:t>
      </w:r>
      <w:r w:rsidR="003A6B63" w:rsidRPr="001D223D">
        <w:rPr>
          <w:rFonts w:ascii="Arial" w:hAnsi="Arial" w:cs="Arial"/>
          <w:sz w:val="24"/>
          <w:szCs w:val="24"/>
        </w:rPr>
        <w:t xml:space="preserve">enviar dinero es África al </w:t>
      </w:r>
      <w:r w:rsidR="00AC0E0C" w:rsidRPr="001D223D">
        <w:rPr>
          <w:rFonts w:ascii="Arial" w:hAnsi="Arial" w:cs="Arial"/>
          <w:sz w:val="24"/>
          <w:szCs w:val="24"/>
        </w:rPr>
        <w:t>S</w:t>
      </w:r>
      <w:r w:rsidR="003A6B63" w:rsidRPr="001D223D">
        <w:rPr>
          <w:rFonts w:ascii="Arial" w:hAnsi="Arial" w:cs="Arial"/>
          <w:sz w:val="24"/>
          <w:szCs w:val="24"/>
        </w:rPr>
        <w:t>ur del Sahara (</w:t>
      </w:r>
      <w:r w:rsidR="0093009B" w:rsidRPr="001D223D">
        <w:rPr>
          <w:rFonts w:ascii="Arial" w:hAnsi="Arial" w:cs="Arial"/>
          <w:sz w:val="24"/>
          <w:szCs w:val="24"/>
        </w:rPr>
        <w:t xml:space="preserve">con el </w:t>
      </w:r>
      <w:r w:rsidR="003A6B63" w:rsidRPr="001D223D">
        <w:rPr>
          <w:rFonts w:ascii="Arial" w:hAnsi="Arial" w:cs="Arial"/>
          <w:sz w:val="24"/>
          <w:szCs w:val="24"/>
        </w:rPr>
        <w:t xml:space="preserve">8 %), </w:t>
      </w:r>
      <w:r w:rsidR="0093009B" w:rsidRPr="001D223D">
        <w:rPr>
          <w:rFonts w:ascii="Arial" w:hAnsi="Arial" w:cs="Arial"/>
          <w:sz w:val="24"/>
          <w:szCs w:val="24"/>
        </w:rPr>
        <w:t>mientras</w:t>
      </w:r>
      <w:r w:rsidR="003A6B63" w:rsidRPr="001D223D">
        <w:rPr>
          <w:rFonts w:ascii="Arial" w:hAnsi="Arial" w:cs="Arial"/>
          <w:sz w:val="24"/>
          <w:szCs w:val="24"/>
        </w:rPr>
        <w:t xml:space="preserve"> que la más barata es Asia meridional (</w:t>
      </w:r>
      <w:r w:rsidR="00E776C0" w:rsidRPr="001D223D">
        <w:rPr>
          <w:rFonts w:ascii="Arial" w:hAnsi="Arial" w:cs="Arial"/>
          <w:sz w:val="24"/>
          <w:szCs w:val="24"/>
        </w:rPr>
        <w:t xml:space="preserve">con </w:t>
      </w:r>
      <w:r w:rsidR="003A6B63" w:rsidRPr="001D223D">
        <w:rPr>
          <w:rFonts w:ascii="Arial" w:hAnsi="Arial" w:cs="Arial"/>
          <w:sz w:val="24"/>
          <w:szCs w:val="24"/>
        </w:rPr>
        <w:t>4,6 %)</w:t>
      </w:r>
      <w:r w:rsidR="002A1DF4" w:rsidRPr="001D223D">
        <w:rPr>
          <w:rFonts w:ascii="Arial" w:hAnsi="Arial" w:cs="Arial"/>
          <w:sz w:val="24"/>
          <w:szCs w:val="24"/>
        </w:rPr>
        <w:t>,</w:t>
      </w:r>
      <w:r w:rsidR="00FA088F" w:rsidRPr="001D223D">
        <w:rPr>
          <w:rFonts w:ascii="Arial" w:hAnsi="Arial" w:cs="Arial"/>
          <w:sz w:val="24"/>
          <w:szCs w:val="24"/>
        </w:rPr>
        <w:t xml:space="preserve"> </w:t>
      </w:r>
      <w:r w:rsidR="00DE6FE6" w:rsidRPr="001D223D">
        <w:rPr>
          <w:rFonts w:ascii="Arial" w:hAnsi="Arial" w:cs="Arial"/>
          <w:sz w:val="24"/>
          <w:szCs w:val="24"/>
        </w:rPr>
        <w:t>también m</w:t>
      </w:r>
      <w:r w:rsidR="00E776C0" w:rsidRPr="001D223D">
        <w:rPr>
          <w:rFonts w:ascii="Arial" w:hAnsi="Arial" w:cs="Arial"/>
          <w:sz w:val="24"/>
          <w:szCs w:val="24"/>
        </w:rPr>
        <w:t>enciona</w:t>
      </w:r>
      <w:r w:rsidR="00DE6FE6" w:rsidRPr="001D223D">
        <w:rPr>
          <w:rFonts w:ascii="Arial" w:hAnsi="Arial" w:cs="Arial"/>
          <w:sz w:val="24"/>
          <w:szCs w:val="24"/>
        </w:rPr>
        <w:t>n</w:t>
      </w:r>
      <w:r w:rsidR="003A6B63" w:rsidRPr="001D223D">
        <w:rPr>
          <w:rFonts w:ascii="Arial" w:hAnsi="Arial" w:cs="Arial"/>
          <w:sz w:val="24"/>
          <w:szCs w:val="24"/>
        </w:rPr>
        <w:t xml:space="preserve"> </w:t>
      </w:r>
      <w:r w:rsidR="00E776C0" w:rsidRPr="001D223D">
        <w:rPr>
          <w:rFonts w:ascii="Arial" w:hAnsi="Arial" w:cs="Arial"/>
          <w:sz w:val="24"/>
          <w:szCs w:val="24"/>
        </w:rPr>
        <w:t xml:space="preserve">que </w:t>
      </w:r>
      <w:r w:rsidR="003A6B63" w:rsidRPr="001D223D">
        <w:rPr>
          <w:rFonts w:ascii="Arial" w:hAnsi="Arial" w:cs="Arial"/>
          <w:sz w:val="24"/>
          <w:szCs w:val="24"/>
        </w:rPr>
        <w:t>los costos tienden a ser más altos cuando las remesas se envían mediante banco</w:t>
      </w:r>
      <w:r w:rsidR="00DE6FE6" w:rsidRPr="001D223D">
        <w:rPr>
          <w:rFonts w:ascii="Arial" w:hAnsi="Arial" w:cs="Arial"/>
          <w:sz w:val="24"/>
          <w:szCs w:val="24"/>
        </w:rPr>
        <w:t>,</w:t>
      </w:r>
      <w:r w:rsidR="003A6B63" w:rsidRPr="001D223D">
        <w:rPr>
          <w:rFonts w:ascii="Arial" w:hAnsi="Arial" w:cs="Arial"/>
          <w:sz w:val="24"/>
          <w:szCs w:val="24"/>
        </w:rPr>
        <w:t xml:space="preserve"> canales digitales u operadores de transferencias</w:t>
      </w:r>
      <w:r w:rsidR="003A6B63" w:rsidRPr="000575B5">
        <w:rPr>
          <w:rFonts w:ascii="Arial" w:hAnsi="Arial" w:cs="Arial"/>
          <w:sz w:val="24"/>
          <w:szCs w:val="24"/>
        </w:rPr>
        <w:t xml:space="preserve"> de dinero que of</w:t>
      </w:r>
      <w:r w:rsidR="00677245">
        <w:rPr>
          <w:rFonts w:ascii="Arial" w:hAnsi="Arial" w:cs="Arial"/>
          <w:sz w:val="24"/>
          <w:szCs w:val="24"/>
        </w:rPr>
        <w:t>ertan</w:t>
      </w:r>
      <w:r w:rsidR="003A6B63" w:rsidRPr="000575B5">
        <w:rPr>
          <w:rFonts w:ascii="Arial" w:hAnsi="Arial" w:cs="Arial"/>
          <w:sz w:val="24"/>
          <w:szCs w:val="24"/>
        </w:rPr>
        <w:t xml:space="preserve"> </w:t>
      </w:r>
      <w:r w:rsidR="00677245">
        <w:rPr>
          <w:rFonts w:ascii="Arial" w:hAnsi="Arial" w:cs="Arial"/>
          <w:sz w:val="24"/>
          <w:szCs w:val="24"/>
        </w:rPr>
        <w:t xml:space="preserve">el </w:t>
      </w:r>
      <w:r w:rsidR="003A6B63" w:rsidRPr="000575B5">
        <w:rPr>
          <w:rFonts w:ascii="Arial" w:hAnsi="Arial" w:cs="Arial"/>
          <w:sz w:val="24"/>
          <w:szCs w:val="24"/>
        </w:rPr>
        <w:t>servicio de envíos.</w:t>
      </w:r>
    </w:p>
    <w:p w14:paraId="34A187F2" w14:textId="77777777" w:rsidR="008903CD" w:rsidRDefault="008903CD" w:rsidP="003A6B63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430CEC" w14:textId="7683DB9C" w:rsidR="003A6B63" w:rsidRPr="003A6B63" w:rsidRDefault="0093009B" w:rsidP="003A6B63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parte, </w:t>
      </w:r>
      <w:proofErr w:type="spellStart"/>
      <w:r w:rsidR="00AC0E0C" w:rsidRPr="000575B5">
        <w:rPr>
          <w:rFonts w:ascii="Arial" w:hAnsi="Arial" w:cs="Arial"/>
          <w:sz w:val="24"/>
          <w:szCs w:val="24"/>
        </w:rPr>
        <w:t>Dilip</w:t>
      </w:r>
      <w:proofErr w:type="spellEnd"/>
      <w:r w:rsidR="00AC0E0C" w:rsidRPr="000575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E0C" w:rsidRPr="000575B5">
        <w:rPr>
          <w:rFonts w:ascii="Arial" w:hAnsi="Arial" w:cs="Arial"/>
          <w:sz w:val="24"/>
          <w:szCs w:val="24"/>
        </w:rPr>
        <w:t>Ratha</w:t>
      </w:r>
      <w:proofErr w:type="spellEnd"/>
      <w:r w:rsidR="00AC0E0C" w:rsidRPr="000575B5">
        <w:rPr>
          <w:rFonts w:ascii="Arial" w:hAnsi="Arial" w:cs="Arial"/>
          <w:sz w:val="24"/>
          <w:szCs w:val="24"/>
        </w:rPr>
        <w:t xml:space="preserve">, </w:t>
      </w:r>
      <w:r w:rsidR="00C90727" w:rsidRPr="000575B5">
        <w:rPr>
          <w:rFonts w:ascii="Arial" w:hAnsi="Arial" w:cs="Arial"/>
          <w:sz w:val="24"/>
          <w:szCs w:val="24"/>
        </w:rPr>
        <w:t>J</w:t>
      </w:r>
      <w:r w:rsidR="00AC0E0C" w:rsidRPr="000575B5">
        <w:rPr>
          <w:rFonts w:ascii="Arial" w:hAnsi="Arial" w:cs="Arial"/>
          <w:sz w:val="24"/>
          <w:szCs w:val="24"/>
        </w:rPr>
        <w:t xml:space="preserve">efe de la Alianza Mundial de Conocimientos sobre Migración y Desarrollo (KNOMAD) </w:t>
      </w:r>
      <w:r w:rsidR="00B94B24">
        <w:rPr>
          <w:rFonts w:ascii="Arial" w:hAnsi="Arial" w:cs="Arial"/>
          <w:sz w:val="24"/>
          <w:szCs w:val="24"/>
        </w:rPr>
        <w:t xml:space="preserve">y </w:t>
      </w:r>
      <w:r w:rsidR="00B94B24" w:rsidRPr="000575B5">
        <w:rPr>
          <w:rFonts w:ascii="Arial" w:hAnsi="Arial" w:cs="Arial"/>
          <w:sz w:val="24"/>
          <w:szCs w:val="24"/>
        </w:rPr>
        <w:t xml:space="preserve">autor principal de la reseña </w:t>
      </w:r>
      <w:r w:rsidR="00B94B24">
        <w:rPr>
          <w:rFonts w:ascii="Arial" w:hAnsi="Arial" w:cs="Arial"/>
          <w:sz w:val="24"/>
          <w:szCs w:val="24"/>
        </w:rPr>
        <w:t xml:space="preserve">Los flujos de remesas registran un sólido crecimiento </w:t>
      </w:r>
      <w:r w:rsidR="002A1DF4" w:rsidRPr="000575B5">
        <w:rPr>
          <w:rFonts w:ascii="Arial" w:hAnsi="Arial" w:cs="Arial"/>
          <w:sz w:val="24"/>
          <w:szCs w:val="24"/>
        </w:rPr>
        <w:t xml:space="preserve">señala que </w:t>
      </w:r>
      <w:r w:rsidR="00AC0E0C" w:rsidRPr="000575B5">
        <w:rPr>
          <w:rFonts w:ascii="Arial" w:hAnsi="Arial" w:cs="Arial"/>
          <w:sz w:val="24"/>
          <w:szCs w:val="24"/>
        </w:rPr>
        <w:t>p</w:t>
      </w:r>
      <w:r w:rsidR="003A6B63" w:rsidRPr="000575B5">
        <w:rPr>
          <w:rFonts w:ascii="Arial" w:hAnsi="Arial" w:cs="Arial"/>
          <w:sz w:val="24"/>
          <w:szCs w:val="24"/>
        </w:rPr>
        <w:t xml:space="preserve">ara preservar los flujos de remesas, en particular </w:t>
      </w:r>
      <w:r w:rsidR="002A1DF4" w:rsidRPr="000575B5">
        <w:rPr>
          <w:rFonts w:ascii="Arial" w:hAnsi="Arial" w:cs="Arial"/>
          <w:sz w:val="24"/>
          <w:szCs w:val="24"/>
        </w:rPr>
        <w:t xml:space="preserve">aquellos que </w:t>
      </w:r>
      <w:r w:rsidR="00C90727" w:rsidRPr="000575B5">
        <w:rPr>
          <w:rFonts w:ascii="Arial" w:hAnsi="Arial" w:cs="Arial"/>
          <w:sz w:val="24"/>
          <w:szCs w:val="24"/>
        </w:rPr>
        <w:t>se dan</w:t>
      </w:r>
      <w:r w:rsidR="002A1DF4" w:rsidRPr="000575B5">
        <w:rPr>
          <w:rFonts w:ascii="Arial" w:hAnsi="Arial" w:cs="Arial"/>
          <w:sz w:val="24"/>
          <w:szCs w:val="24"/>
        </w:rPr>
        <w:t xml:space="preserve"> a través de</w:t>
      </w:r>
      <w:r w:rsidR="003A6B63" w:rsidRPr="000575B5">
        <w:rPr>
          <w:rFonts w:ascii="Arial" w:hAnsi="Arial" w:cs="Arial"/>
          <w:sz w:val="24"/>
          <w:szCs w:val="24"/>
        </w:rPr>
        <w:t xml:space="preserve"> canales digitales, sigue siendo fundamental </w:t>
      </w:r>
      <w:r>
        <w:rPr>
          <w:rFonts w:ascii="Arial" w:hAnsi="Arial" w:cs="Arial"/>
          <w:sz w:val="24"/>
          <w:szCs w:val="24"/>
        </w:rPr>
        <w:t xml:space="preserve">ya </w:t>
      </w:r>
      <w:r w:rsidR="003A6B63" w:rsidRPr="000575B5">
        <w:rPr>
          <w:rFonts w:ascii="Arial" w:hAnsi="Arial" w:cs="Arial"/>
          <w:sz w:val="24"/>
          <w:szCs w:val="24"/>
        </w:rPr>
        <w:t>que los migrantes y los proveedores de servicios de remesas puedan acceder a cuentas bancarias</w:t>
      </w:r>
      <w:r w:rsidR="00C90727" w:rsidRPr="000575B5">
        <w:rPr>
          <w:rFonts w:ascii="Arial" w:hAnsi="Arial" w:cs="Arial"/>
          <w:sz w:val="24"/>
          <w:szCs w:val="24"/>
        </w:rPr>
        <w:t>,</w:t>
      </w:r>
      <w:r w:rsidR="003A6B63" w:rsidRPr="000575B5">
        <w:rPr>
          <w:rFonts w:ascii="Arial" w:hAnsi="Arial" w:cs="Arial"/>
          <w:sz w:val="24"/>
          <w:szCs w:val="24"/>
        </w:rPr>
        <w:t xml:space="preserve"> </w:t>
      </w:r>
      <w:r w:rsidR="00C90727" w:rsidRPr="000575B5">
        <w:rPr>
          <w:rFonts w:ascii="Arial" w:hAnsi="Arial" w:cs="Arial"/>
          <w:sz w:val="24"/>
          <w:szCs w:val="24"/>
        </w:rPr>
        <w:t>p</w:t>
      </w:r>
      <w:r w:rsidR="002D5780" w:rsidRPr="000575B5">
        <w:rPr>
          <w:rFonts w:ascii="Arial" w:hAnsi="Arial" w:cs="Arial"/>
          <w:sz w:val="24"/>
          <w:szCs w:val="24"/>
        </w:rPr>
        <w:t xml:space="preserve">or lo que </w:t>
      </w:r>
      <w:r w:rsidR="003A6B63" w:rsidRPr="000575B5">
        <w:rPr>
          <w:rFonts w:ascii="Arial" w:hAnsi="Arial" w:cs="Arial"/>
          <w:sz w:val="24"/>
          <w:szCs w:val="24"/>
        </w:rPr>
        <w:t xml:space="preserve">es necesario que las respuestas de política sigan velando por la inclusión de los </w:t>
      </w:r>
      <w:r>
        <w:rPr>
          <w:rFonts w:ascii="Arial" w:hAnsi="Arial" w:cs="Arial"/>
          <w:sz w:val="24"/>
          <w:szCs w:val="24"/>
        </w:rPr>
        <w:t>primeros</w:t>
      </w:r>
      <w:r w:rsidR="00AC0E0C" w:rsidRPr="000575B5">
        <w:rPr>
          <w:rFonts w:ascii="Arial" w:hAnsi="Arial" w:cs="Arial"/>
          <w:sz w:val="24"/>
          <w:szCs w:val="24"/>
        </w:rPr>
        <w:t>.</w:t>
      </w:r>
    </w:p>
    <w:p w14:paraId="49A60E9D" w14:textId="77777777" w:rsidR="001D223D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03745D" w14:textId="755A1386" w:rsidR="003A6B63" w:rsidRDefault="00AC0E0C" w:rsidP="003A6B63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l</w:t>
      </w:r>
      <w:r w:rsidR="003A6B63">
        <w:rPr>
          <w:rFonts w:ascii="Arial" w:hAnsi="Arial" w:cs="Arial"/>
          <w:sz w:val="24"/>
          <w:szCs w:val="24"/>
        </w:rPr>
        <w:t xml:space="preserve">as remesas </w:t>
      </w:r>
      <w:r>
        <w:rPr>
          <w:rFonts w:ascii="Arial" w:hAnsi="Arial" w:cs="Arial"/>
          <w:sz w:val="24"/>
          <w:szCs w:val="24"/>
        </w:rPr>
        <w:t xml:space="preserve">también se encuentran sujetas a mediciones, por lo que estas </w:t>
      </w:r>
      <w:r w:rsidR="003A6B63">
        <w:rPr>
          <w:rFonts w:ascii="Arial" w:hAnsi="Arial" w:cs="Arial"/>
          <w:sz w:val="24"/>
          <w:szCs w:val="24"/>
        </w:rPr>
        <w:t>se miden a través del indicador: como contribuyen a elevar los niveles de vida de los hogares mexicanos con relación al PIB de cada una de las entidades federativas.</w:t>
      </w:r>
    </w:p>
    <w:p w14:paraId="4F2EA61E" w14:textId="4BA79EA5" w:rsidR="00E12501" w:rsidRDefault="00E12501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87E004C" w14:textId="52F5B10C" w:rsidR="00E12501" w:rsidRDefault="00E12501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95E9E8" w14:textId="303B4D3D" w:rsidR="008848BE" w:rsidRDefault="008848BE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0EDC79" w14:textId="77777777" w:rsidR="008848BE" w:rsidRDefault="008848BE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4C4F78" w14:textId="77777777" w:rsidR="00E12501" w:rsidRDefault="00E12501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D3372C" w14:textId="5DF87B5C" w:rsidR="00803337" w:rsidRDefault="00803337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BF9F04" w14:textId="77777777" w:rsidR="003015F0" w:rsidRDefault="003015F0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3015F0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A61A83F" w14:textId="6CE010D1" w:rsidR="000E0D6C" w:rsidRPr="008848BE" w:rsidRDefault="000E0D6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9F7604" w14:textId="6BB926C6" w:rsidR="000E0D6C" w:rsidRPr="000E0D6C" w:rsidRDefault="000E0D6C" w:rsidP="00843F4A">
      <w:pPr>
        <w:pStyle w:val="Ttulo1"/>
        <w:spacing w:before="0" w:line="312" w:lineRule="auto"/>
        <w:rPr>
          <w:rFonts w:ascii="Arial" w:hAnsi="Arial" w:cs="Arial"/>
        </w:rPr>
      </w:pPr>
      <w:bookmarkStart w:id="3" w:name="_Toc92989393"/>
      <w:r w:rsidRPr="000E0D6C">
        <w:rPr>
          <w:rFonts w:ascii="Arial" w:hAnsi="Arial" w:cs="Arial"/>
        </w:rPr>
        <w:t>Remesas, componentes, importancia, impacto económico</w:t>
      </w:r>
      <w:r w:rsidR="00DF6976">
        <w:rPr>
          <w:rFonts w:ascii="Arial" w:hAnsi="Arial" w:cs="Arial"/>
        </w:rPr>
        <w:t xml:space="preserve"> y</w:t>
      </w:r>
      <w:r w:rsidRPr="000E0D6C">
        <w:rPr>
          <w:rFonts w:ascii="Arial" w:hAnsi="Arial" w:cs="Arial"/>
        </w:rPr>
        <w:t xml:space="preserve"> beneficios.</w:t>
      </w:r>
      <w:bookmarkEnd w:id="3"/>
    </w:p>
    <w:p w14:paraId="12C92CA2" w14:textId="4F5553AE" w:rsidR="00225D9F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782A28" w14:textId="77777777" w:rsidR="00225D9F" w:rsidRPr="00225D9F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8447B2" w14:textId="6A140A36" w:rsidR="00E00A4E" w:rsidRPr="00225D9F" w:rsidRDefault="00562144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25D9F">
        <w:rPr>
          <w:rFonts w:ascii="Arial" w:hAnsi="Arial" w:cs="Arial"/>
          <w:sz w:val="24"/>
          <w:szCs w:val="24"/>
        </w:rPr>
        <w:t>En este orden de ideas</w:t>
      </w:r>
      <w:r w:rsidR="00724579" w:rsidRPr="00225D9F">
        <w:rPr>
          <w:rFonts w:ascii="Arial" w:hAnsi="Arial" w:cs="Arial"/>
          <w:sz w:val="24"/>
          <w:szCs w:val="24"/>
        </w:rPr>
        <w:t xml:space="preserve">, </w:t>
      </w:r>
      <w:r w:rsidR="003A1D31" w:rsidRPr="00225D9F">
        <w:rPr>
          <w:rFonts w:ascii="Arial" w:hAnsi="Arial" w:cs="Arial"/>
          <w:sz w:val="24"/>
          <w:szCs w:val="24"/>
        </w:rPr>
        <w:t xml:space="preserve">abordaremos el tema de </w:t>
      </w:r>
      <w:r w:rsidRPr="00225D9F">
        <w:rPr>
          <w:rFonts w:ascii="Arial" w:hAnsi="Arial" w:cs="Arial"/>
          <w:sz w:val="24"/>
          <w:szCs w:val="24"/>
        </w:rPr>
        <w:t xml:space="preserve">las remesas desde el punto de vista de: </w:t>
      </w:r>
      <w:r w:rsidR="0065596E">
        <w:rPr>
          <w:rFonts w:ascii="Arial" w:hAnsi="Arial" w:cs="Arial"/>
          <w:sz w:val="24"/>
          <w:szCs w:val="24"/>
        </w:rPr>
        <w:t>¿</w:t>
      </w:r>
      <w:r w:rsidR="00331419" w:rsidRPr="00225D9F">
        <w:rPr>
          <w:rFonts w:ascii="Arial" w:hAnsi="Arial" w:cs="Arial"/>
          <w:sz w:val="24"/>
          <w:szCs w:val="24"/>
        </w:rPr>
        <w:t>c</w:t>
      </w:r>
      <w:r w:rsidR="00724579" w:rsidRPr="00225D9F">
        <w:rPr>
          <w:rFonts w:ascii="Arial" w:hAnsi="Arial" w:cs="Arial"/>
          <w:sz w:val="24"/>
          <w:szCs w:val="24"/>
        </w:rPr>
        <w:t>ó</w:t>
      </w:r>
      <w:r w:rsidR="00331419" w:rsidRPr="00225D9F">
        <w:rPr>
          <w:rFonts w:ascii="Arial" w:hAnsi="Arial" w:cs="Arial"/>
          <w:sz w:val="24"/>
          <w:szCs w:val="24"/>
        </w:rPr>
        <w:t>mo se</w:t>
      </w:r>
      <w:r w:rsidR="004A4DB5" w:rsidRPr="00225D9F">
        <w:rPr>
          <w:rFonts w:ascii="Arial" w:hAnsi="Arial" w:cs="Arial"/>
          <w:sz w:val="24"/>
          <w:szCs w:val="24"/>
        </w:rPr>
        <w:t xml:space="preserve"> componen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porque aumentan o disminuyen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</w:t>
      </w:r>
      <w:r w:rsidR="0065596E">
        <w:rPr>
          <w:rFonts w:ascii="Arial" w:hAnsi="Arial" w:cs="Arial"/>
          <w:sz w:val="24"/>
          <w:szCs w:val="24"/>
        </w:rPr>
        <w:t>ó</w:t>
      </w:r>
      <w:r w:rsidR="004A4DB5" w:rsidRPr="00225D9F">
        <w:rPr>
          <w:rFonts w:ascii="Arial" w:hAnsi="Arial" w:cs="Arial"/>
          <w:sz w:val="24"/>
          <w:szCs w:val="24"/>
        </w:rPr>
        <w:t>mo afectan a la economía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cuál es su importancia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qué impacto tienen en México</w:t>
      </w:r>
      <w:r w:rsidR="0065596E">
        <w:rPr>
          <w:rFonts w:ascii="Arial" w:hAnsi="Arial" w:cs="Arial"/>
          <w:sz w:val="24"/>
          <w:szCs w:val="24"/>
        </w:rPr>
        <w:t>?</w:t>
      </w:r>
      <w:r w:rsidR="004A4DB5" w:rsidRPr="00225D9F">
        <w:rPr>
          <w:rFonts w:ascii="Arial" w:hAnsi="Arial" w:cs="Arial"/>
          <w:sz w:val="24"/>
          <w:szCs w:val="24"/>
        </w:rPr>
        <w:t xml:space="preserve">, </w:t>
      </w:r>
      <w:r w:rsidR="0065596E">
        <w:rPr>
          <w:rFonts w:ascii="Arial" w:hAnsi="Arial" w:cs="Arial"/>
          <w:sz w:val="24"/>
          <w:szCs w:val="24"/>
        </w:rPr>
        <w:t>¿</w:t>
      </w:r>
      <w:r w:rsidR="00831EB6" w:rsidRPr="00225D9F">
        <w:rPr>
          <w:rFonts w:ascii="Arial" w:hAnsi="Arial" w:cs="Arial"/>
          <w:sz w:val="24"/>
          <w:szCs w:val="24"/>
        </w:rPr>
        <w:t>qué impuestos pagan</w:t>
      </w:r>
      <w:r w:rsidR="0065596E">
        <w:rPr>
          <w:rFonts w:ascii="Arial" w:hAnsi="Arial" w:cs="Arial"/>
          <w:sz w:val="24"/>
          <w:szCs w:val="24"/>
        </w:rPr>
        <w:t>?</w:t>
      </w:r>
      <w:r w:rsidR="00724579" w:rsidRPr="00225D9F">
        <w:rPr>
          <w:rFonts w:ascii="Arial" w:hAnsi="Arial" w:cs="Arial"/>
          <w:sz w:val="24"/>
          <w:szCs w:val="24"/>
        </w:rPr>
        <w:t>,</w:t>
      </w:r>
      <w:r w:rsidR="00831EB6" w:rsidRPr="00225D9F">
        <w:rPr>
          <w:rFonts w:ascii="Arial" w:hAnsi="Arial" w:cs="Arial"/>
          <w:sz w:val="24"/>
          <w:szCs w:val="24"/>
        </w:rPr>
        <w:t xml:space="preserve"> </w:t>
      </w:r>
      <w:r w:rsidR="0065596E">
        <w:rPr>
          <w:rFonts w:ascii="Arial" w:hAnsi="Arial" w:cs="Arial"/>
          <w:sz w:val="24"/>
          <w:szCs w:val="24"/>
        </w:rPr>
        <w:t>¿</w:t>
      </w:r>
      <w:r w:rsidR="004A4DB5" w:rsidRPr="00225D9F">
        <w:rPr>
          <w:rFonts w:ascii="Arial" w:hAnsi="Arial" w:cs="Arial"/>
          <w:sz w:val="24"/>
          <w:szCs w:val="24"/>
        </w:rPr>
        <w:t>cu</w:t>
      </w:r>
      <w:r w:rsidR="00831EB6" w:rsidRPr="00225D9F">
        <w:rPr>
          <w:rFonts w:ascii="Arial" w:hAnsi="Arial" w:cs="Arial"/>
          <w:sz w:val="24"/>
          <w:szCs w:val="24"/>
        </w:rPr>
        <w:t>á</w:t>
      </w:r>
      <w:r w:rsidR="004A4DB5" w:rsidRPr="00225D9F">
        <w:rPr>
          <w:rFonts w:ascii="Arial" w:hAnsi="Arial" w:cs="Arial"/>
          <w:sz w:val="24"/>
          <w:szCs w:val="24"/>
        </w:rPr>
        <w:t>les son sus beneficios</w:t>
      </w:r>
      <w:r w:rsidR="00724579" w:rsidRPr="00225D9F">
        <w:rPr>
          <w:rFonts w:ascii="Arial" w:hAnsi="Arial" w:cs="Arial"/>
          <w:sz w:val="24"/>
          <w:szCs w:val="24"/>
        </w:rPr>
        <w:t>, ventajas y desventajas</w:t>
      </w:r>
      <w:r w:rsidR="0065596E">
        <w:rPr>
          <w:rFonts w:ascii="Arial" w:hAnsi="Arial" w:cs="Arial"/>
          <w:sz w:val="24"/>
          <w:szCs w:val="24"/>
        </w:rPr>
        <w:t>?</w:t>
      </w:r>
      <w:r w:rsidR="00331419" w:rsidRPr="00225D9F">
        <w:rPr>
          <w:rFonts w:ascii="Arial" w:hAnsi="Arial" w:cs="Arial"/>
          <w:sz w:val="24"/>
          <w:szCs w:val="24"/>
        </w:rPr>
        <w:t xml:space="preserve"> y </w:t>
      </w:r>
      <w:r w:rsidR="0065596E">
        <w:rPr>
          <w:rFonts w:ascii="Arial" w:hAnsi="Arial" w:cs="Arial"/>
          <w:sz w:val="24"/>
          <w:szCs w:val="24"/>
        </w:rPr>
        <w:t>¿</w:t>
      </w:r>
      <w:r w:rsidR="00331419" w:rsidRPr="00225D9F">
        <w:rPr>
          <w:rFonts w:ascii="Arial" w:hAnsi="Arial" w:cs="Arial"/>
          <w:sz w:val="24"/>
          <w:szCs w:val="24"/>
        </w:rPr>
        <w:t>c</w:t>
      </w:r>
      <w:r w:rsidR="0065596E">
        <w:rPr>
          <w:rFonts w:ascii="Arial" w:hAnsi="Arial" w:cs="Arial"/>
          <w:sz w:val="24"/>
          <w:szCs w:val="24"/>
        </w:rPr>
        <w:t>ó</w:t>
      </w:r>
      <w:r w:rsidR="00331419" w:rsidRPr="00225D9F">
        <w:rPr>
          <w:rFonts w:ascii="Arial" w:hAnsi="Arial" w:cs="Arial"/>
          <w:sz w:val="24"/>
          <w:szCs w:val="24"/>
        </w:rPr>
        <w:t>mo se manejan las remesas en México</w:t>
      </w:r>
      <w:r w:rsidR="0065596E">
        <w:rPr>
          <w:rFonts w:ascii="Arial" w:hAnsi="Arial" w:cs="Arial"/>
          <w:sz w:val="24"/>
          <w:szCs w:val="24"/>
        </w:rPr>
        <w:t>?</w:t>
      </w:r>
      <w:r w:rsidR="00331419" w:rsidRPr="00225D9F">
        <w:rPr>
          <w:rFonts w:ascii="Arial" w:hAnsi="Arial" w:cs="Arial"/>
          <w:sz w:val="24"/>
          <w:szCs w:val="24"/>
        </w:rPr>
        <w:t>, entre otros</w:t>
      </w:r>
      <w:r w:rsidR="004A4DB5" w:rsidRPr="00225D9F">
        <w:rPr>
          <w:rFonts w:ascii="Arial" w:hAnsi="Arial" w:cs="Arial"/>
          <w:sz w:val="24"/>
          <w:szCs w:val="24"/>
        </w:rPr>
        <w:t>.</w:t>
      </w:r>
    </w:p>
    <w:p w14:paraId="02BF43CC" w14:textId="77777777" w:rsidR="00E00A4E" w:rsidRPr="00225D9F" w:rsidRDefault="00E00A4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988B33" w14:textId="3A285286" w:rsidR="00E00A4E" w:rsidRPr="00225D9F" w:rsidRDefault="00C4720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Las partes de las que </w:t>
      </w:r>
      <w:r w:rsidR="00555211" w:rsidRPr="00225D9F">
        <w:rPr>
          <w:rFonts w:ascii="Arial" w:hAnsi="Arial" w:cs="Arial"/>
          <w:sz w:val="24"/>
          <w:szCs w:val="24"/>
          <w:shd w:val="clear" w:color="auto" w:fill="FFFFFF"/>
        </w:rPr>
        <w:t>se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componen </w:t>
      </w:r>
      <w:r w:rsidR="00555211" w:rsidRPr="00225D9F">
        <w:rPr>
          <w:rFonts w:ascii="Arial" w:hAnsi="Arial" w:cs="Arial"/>
          <w:sz w:val="24"/>
          <w:szCs w:val="24"/>
          <w:shd w:val="clear" w:color="auto" w:fill="FFFFFF"/>
        </w:rPr>
        <w:t>las remesas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son</w:t>
      </w:r>
      <w:r w:rsidR="00B2501E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cedente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el proveedor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(persona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que entrega a su banco un financiero librado para ser gestionado su cobro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entidad financiera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quien emite un documento financiero que se recibe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a modo de remesa en la cuenta del cliente y se ingresa el importe en la cuenta del proveedor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r w:rsidR="00E737D7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librado</w:t>
      </w:r>
      <w:r w:rsidR="00E737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la parte que realiza el pago, extrae de su cuenta el dinero y lo ingresa a la cuenta del cedente. Existen dos tipos de remesas </w:t>
      </w:r>
      <w:r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Pagaderas a la vista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(el librado hace efectivo el pago al momento que se presente la remesa) o </w:t>
      </w:r>
      <w:r w:rsidR="00E102CF"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P</w:t>
      </w:r>
      <w:r w:rsidRPr="00225D9F">
        <w:rPr>
          <w:rFonts w:ascii="Arial" w:hAnsi="Arial" w:cs="Arial"/>
          <w:b/>
          <w:bCs/>
          <w:sz w:val="24"/>
          <w:szCs w:val="24"/>
          <w:shd w:val="clear" w:color="auto" w:fill="FFFFFF"/>
        </w:rPr>
        <w:t>agaderas en plazos</w:t>
      </w:r>
      <w:r w:rsidR="00E102CF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el pago se realiza a una fecha de vencimiento determinada. El banco la abonará al cedente en la fecha predeterminada.</w:t>
      </w:r>
    </w:p>
    <w:p w14:paraId="343AA3F3" w14:textId="77777777" w:rsidR="00E737D7" w:rsidRPr="00225D9F" w:rsidRDefault="00E737D7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5A97893" w14:textId="4BFCBCFE" w:rsidR="009A4CF1" w:rsidRPr="00225D9F" w:rsidRDefault="00851A8E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  <w:shd w:val="clear" w:color="auto" w:fill="FFFFFF"/>
        </w:rPr>
        <w:t>El aumento histórico que se ha reflejado en el año 2020 y lo que va del 2021</w:t>
      </w:r>
      <w:r w:rsidR="007C1A20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en las remesas principalmente ha sido por el efecto de la pandemia por el virus SARS-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CoV2 (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COVID-19</w:t>
      </w:r>
      <w:r w:rsidR="00F436AA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, pues ante las restricciones de movilidad de los mexicanos, estos tuvieron que recurrir al env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ío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de dinero a sus familiares para cubrir las necesidades básicas derivadas de dicho efecto. </w:t>
      </w:r>
      <w:r w:rsidR="00F436AA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n opinión de Pablo Hiriart 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El Financiero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63C22">
        <w:rPr>
          <w:rFonts w:ascii="Arial" w:hAnsi="Arial" w:cs="Arial"/>
          <w:sz w:val="24"/>
          <w:szCs w:val="24"/>
          <w:shd w:val="clear" w:color="auto" w:fill="FFFFFF"/>
        </w:rPr>
        <w:t>septiembre 20,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2021)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, l</w:t>
      </w:r>
      <w:r w:rsidR="00372280" w:rsidRPr="00225D9F">
        <w:rPr>
          <w:rFonts w:ascii="Arial" w:hAnsi="Arial" w:cs="Arial"/>
          <w:sz w:val="24"/>
          <w:szCs w:val="24"/>
          <w:shd w:val="clear" w:color="auto" w:fill="FFFFFF"/>
        </w:rPr>
        <w:t>as remesas aumentan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porque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mientras que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>Estados Unidos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la pobreza </w:t>
      </w:r>
      <w:r w:rsidR="00706E6C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y las necesidades básicas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disminuye</w:t>
      </w:r>
      <w:r w:rsidR="00706E6C" w:rsidRPr="00225D9F">
        <w:rPr>
          <w:rFonts w:ascii="Arial" w:hAnsi="Arial" w:cs="Arial"/>
          <w:sz w:val="24"/>
          <w:szCs w:val="24"/>
          <w:shd w:val="clear" w:color="auto" w:fill="FFFFFF"/>
        </w:rPr>
        <w:t>n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debido a las acciones implementadas por el gobierno americano de apoyo a las empresas y a las personas en momentos extraordinarios, en sentido opuesto 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>en México aumentan, debido a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que no 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se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>auxilió a empresas ni a personas con acciones afirmativas ante un fenómeno extraordinario, ocasionando que se incrementar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la pobreza, sobre todo, la pobreza extrema.</w:t>
      </w:r>
      <w:r w:rsidR="00C906F8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0BBD" w:rsidRPr="00225D9F">
        <w:rPr>
          <w:rFonts w:ascii="Arial" w:hAnsi="Arial" w:cs="Arial"/>
          <w:sz w:val="24"/>
          <w:szCs w:val="24"/>
          <w:shd w:val="clear" w:color="auto" w:fill="FFFFFF"/>
        </w:rPr>
        <w:t>Por tal motivo q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uienes emigraron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de México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DB5" w:rsidRPr="00225D9F">
        <w:rPr>
          <w:rFonts w:ascii="Arial" w:hAnsi="Arial" w:cs="Arial"/>
          <w:sz w:val="24"/>
          <w:szCs w:val="24"/>
          <w:shd w:val="clear" w:color="auto" w:fill="FFFFFF"/>
        </w:rPr>
        <w:t>tuvieron más dinero para enviar a sus familiares</w:t>
      </w:r>
      <w:r w:rsidR="00FF6C8A" w:rsidRPr="00225D9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Por otra parte, e</w:t>
      </w:r>
      <w:r w:rsidR="009A4CF1" w:rsidRPr="00225D9F">
        <w:rPr>
          <w:rFonts w:ascii="Arial" w:hAnsi="Arial" w:cs="Arial"/>
          <w:sz w:val="24"/>
          <w:szCs w:val="24"/>
          <w:shd w:val="clear" w:color="auto" w:fill="FFFFFF"/>
        </w:rPr>
        <w:t>n breve reseña La Revista Forbes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63C22">
        <w:rPr>
          <w:rFonts w:ascii="Arial" w:hAnsi="Arial" w:cs="Arial"/>
          <w:sz w:val="24"/>
          <w:szCs w:val="24"/>
          <w:shd w:val="clear" w:color="auto" w:fill="FFFFFF"/>
        </w:rPr>
        <w:t xml:space="preserve">México 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>(septiembre</w:t>
      </w:r>
      <w:r w:rsidR="00563C22">
        <w:rPr>
          <w:rFonts w:ascii="Arial" w:hAnsi="Arial" w:cs="Arial"/>
          <w:sz w:val="24"/>
          <w:szCs w:val="24"/>
          <w:shd w:val="clear" w:color="auto" w:fill="FFFFFF"/>
        </w:rPr>
        <w:t xml:space="preserve"> 3,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2021)</w:t>
      </w:r>
      <w:r w:rsidR="009A4CF1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632FD7" w:rsidRPr="00225D9F">
        <w:rPr>
          <w:rFonts w:ascii="Arial" w:hAnsi="Arial" w:cs="Arial"/>
          <w:sz w:val="24"/>
          <w:szCs w:val="24"/>
          <w:shd w:val="clear" w:color="auto" w:fill="FFFFFF"/>
        </w:rPr>
        <w:t>dio</w:t>
      </w:r>
      <w:r w:rsidR="009A4CF1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a conocer el nivel de las remesas alcanzado en el mes de julio, mostran</w:t>
      </w:r>
      <w:r w:rsidR="00B321F3" w:rsidRPr="00225D9F">
        <w:rPr>
          <w:rFonts w:ascii="Arial" w:hAnsi="Arial" w:cs="Arial"/>
          <w:sz w:val="24"/>
          <w:szCs w:val="24"/>
          <w:shd w:val="clear" w:color="auto" w:fill="FFFFFF"/>
        </w:rPr>
        <w:t>do</w:t>
      </w:r>
      <w:r w:rsidR="009A4CF1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r w:rsidR="00712BAB" w:rsidRPr="00225D9F">
        <w:rPr>
          <w:rFonts w:ascii="Arial" w:hAnsi="Arial" w:cs="Arial"/>
          <w:sz w:val="24"/>
          <w:szCs w:val="24"/>
          <w:shd w:val="clear" w:color="auto" w:fill="FFFFFF"/>
        </w:rPr>
        <w:t>incremento</w:t>
      </w:r>
      <w:r w:rsidR="009A4CF1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significativo en los primeros 7 meses de 2021 respecto al mismo periodo del año anterior, ubicándose en 28,187 millones </w:t>
      </w:r>
      <w:r w:rsidR="009A4CF1" w:rsidRPr="00563C22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009A4CF1" w:rsidRPr="001D223D">
        <w:rPr>
          <w:rFonts w:ascii="Arial" w:hAnsi="Arial" w:cs="Arial"/>
          <w:sz w:val="24"/>
          <w:szCs w:val="24"/>
          <w:shd w:val="clear" w:color="auto" w:fill="FFFFFF"/>
        </w:rPr>
        <w:t>dólares (+23.5% a/a)</w:t>
      </w:r>
      <w:r w:rsidR="00546E47" w:rsidRPr="001D223D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9A4CF1" w:rsidRPr="00563C2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46E47">
        <w:rPr>
          <w:rFonts w:ascii="Arial" w:hAnsi="Arial" w:cs="Arial"/>
          <w:sz w:val="24"/>
          <w:szCs w:val="24"/>
          <w:shd w:val="clear" w:color="auto" w:fill="FFFFFF"/>
        </w:rPr>
        <w:t>Además</w:t>
      </w:r>
      <w:r w:rsidR="0095598E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46E47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296365" w:rsidRPr="00563C22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29636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46E47">
        <w:rPr>
          <w:rFonts w:ascii="Arial" w:hAnsi="Arial" w:cs="Arial"/>
          <w:sz w:val="24"/>
          <w:szCs w:val="24"/>
          <w:shd w:val="clear" w:color="auto" w:fill="FFFFFF"/>
        </w:rPr>
        <w:t xml:space="preserve">esta misma </w:t>
      </w:r>
      <w:r w:rsidR="00296365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nota Alejandro Padilla </w:t>
      </w:r>
      <w:r w:rsidR="00546E47">
        <w:rPr>
          <w:rFonts w:ascii="Arial" w:hAnsi="Arial" w:cs="Arial"/>
          <w:sz w:val="24"/>
          <w:szCs w:val="24"/>
          <w:shd w:val="clear" w:color="auto" w:fill="FFFFFF"/>
        </w:rPr>
        <w:t xml:space="preserve">señala </w:t>
      </w:r>
      <w:r w:rsidR="00296365" w:rsidRPr="00225D9F">
        <w:rPr>
          <w:rFonts w:ascii="Arial" w:hAnsi="Arial" w:cs="Arial"/>
          <w:sz w:val="24"/>
          <w:szCs w:val="24"/>
          <w:shd w:val="clear" w:color="auto" w:fill="FFFFFF"/>
        </w:rPr>
        <w:t>que l</w:t>
      </w:r>
      <w:r w:rsidR="009A4CF1" w:rsidRPr="00225D9F">
        <w:rPr>
          <w:rFonts w:ascii="Arial" w:hAnsi="Arial" w:cs="Arial"/>
          <w:sz w:val="24"/>
          <w:szCs w:val="24"/>
          <w:shd w:val="clear" w:color="auto" w:fill="FFFFFF"/>
        </w:rPr>
        <w:t>as condiciones actuales sugieren que este año México probablemente experimentará otro máximo histórico, que pudiera oscilar alrededor de 4 puntos porcentuales del PIB, después de una cifra récord en 2020 de 40,605 millones de dólares en todo el año (3.8% del PIB).</w:t>
      </w:r>
    </w:p>
    <w:p w14:paraId="1535446B" w14:textId="77F6023E" w:rsidR="008848BE" w:rsidRDefault="008848B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3C0E9D4" w14:textId="0AD733AC" w:rsidR="00225D9F" w:rsidRDefault="00225D9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CE61629" w14:textId="21ED2A71" w:rsidR="00225D9F" w:rsidRDefault="00225D9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281FB28" w14:textId="77777777" w:rsidR="00225D9F" w:rsidRPr="00225D9F" w:rsidRDefault="00225D9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B8CF42B" w14:textId="68D8B9A3" w:rsidR="009A4CF1" w:rsidRPr="00225D9F" w:rsidRDefault="00C91B00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D0CD5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ara un gran </w:t>
      </w:r>
      <w:r w:rsidRPr="00DD0CD5">
        <w:rPr>
          <w:rFonts w:ascii="Arial" w:hAnsi="Arial" w:cs="Arial"/>
          <w:sz w:val="24"/>
          <w:szCs w:val="24"/>
          <w:shd w:val="clear" w:color="auto" w:fill="FFFFFF"/>
        </w:rPr>
        <w:t>número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 de familias, </w:t>
      </w:r>
      <w:r w:rsidRPr="00DD0CD5">
        <w:rPr>
          <w:rFonts w:ascii="Arial" w:hAnsi="Arial" w:cs="Arial"/>
          <w:sz w:val="24"/>
          <w:szCs w:val="24"/>
          <w:shd w:val="clear" w:color="auto" w:fill="FFFFFF"/>
        </w:rPr>
        <w:t xml:space="preserve">las remesas se han convertido en la fuente de ingresos más importante </w:t>
      </w:r>
      <w:r w:rsidR="009A4CF1" w:rsidRPr="00DD0CD5">
        <w:rPr>
          <w:rFonts w:ascii="Arial" w:hAnsi="Arial" w:cs="Arial"/>
          <w:sz w:val="24"/>
          <w:szCs w:val="24"/>
          <w:shd w:val="clear" w:color="auto" w:fill="FFFFFF"/>
        </w:rPr>
        <w:t>con un efecto relevante sobre la dinámica de consumo en el país.</w:t>
      </w:r>
      <w:r w:rsidR="00DD0CD5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r w:rsidR="002118FB">
        <w:rPr>
          <w:rFonts w:ascii="Arial" w:hAnsi="Arial" w:cs="Arial"/>
          <w:sz w:val="24"/>
          <w:szCs w:val="24"/>
          <w:shd w:val="clear" w:color="auto" w:fill="FFFFFF"/>
        </w:rPr>
        <w:t xml:space="preserve">si esta dinámica continua, </w:t>
      </w:r>
      <w:r w:rsidR="00DD0CD5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un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corto plazo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seguir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á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siendo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eventualmente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un catalizador importante para la demanda interna del país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, sin embargo, hay que reflexionar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sobre los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elementos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detrás de esta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>,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así como 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 xml:space="preserve">de 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los cambios demográficos, sociales y económicos que </w:t>
      </w:r>
      <w:r w:rsidR="002118FB">
        <w:rPr>
          <w:rFonts w:ascii="Arial" w:hAnsi="Arial" w:cs="Arial"/>
          <w:sz w:val="24"/>
          <w:szCs w:val="24"/>
          <w:shd w:val="clear" w:color="auto" w:fill="FCFCFC"/>
        </w:rPr>
        <w:t xml:space="preserve">la </w:t>
      </w:r>
      <w:r w:rsidRPr="00DD0CD5">
        <w:rPr>
          <w:rFonts w:ascii="Arial" w:hAnsi="Arial" w:cs="Arial"/>
          <w:sz w:val="24"/>
          <w:szCs w:val="24"/>
          <w:shd w:val="clear" w:color="auto" w:fill="FCFCFC"/>
        </w:rPr>
        <w:t>consiguieran</w:t>
      </w:r>
      <w:r w:rsidR="009A4CF1" w:rsidRPr="00DD0CD5">
        <w:rPr>
          <w:rFonts w:ascii="Arial" w:hAnsi="Arial" w:cs="Arial"/>
          <w:sz w:val="24"/>
          <w:szCs w:val="24"/>
          <w:shd w:val="clear" w:color="auto" w:fill="FCFCFC"/>
        </w:rPr>
        <w:t xml:space="preserve"> modificar en el mediano y largo plazo.</w:t>
      </w:r>
    </w:p>
    <w:p w14:paraId="021E4058" w14:textId="08EF8E71" w:rsidR="009A4CF1" w:rsidRPr="00225D9F" w:rsidRDefault="009A4CF1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38366D" w14:textId="286E2637" w:rsidR="0037559C" w:rsidRPr="00225D9F" w:rsidRDefault="0037559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5D9F">
        <w:rPr>
          <w:rFonts w:ascii="Arial" w:hAnsi="Arial" w:cs="Arial"/>
          <w:sz w:val="24"/>
          <w:szCs w:val="24"/>
        </w:rPr>
        <w:t xml:space="preserve">El impacto de las remesas en México primordialmente </w:t>
      </w:r>
      <w:r w:rsidR="00862272" w:rsidRPr="00225D9F">
        <w:rPr>
          <w:rFonts w:ascii="Arial" w:hAnsi="Arial" w:cs="Arial"/>
          <w:sz w:val="24"/>
          <w:szCs w:val="24"/>
        </w:rPr>
        <w:t>se da en los gastos de</w:t>
      </w:r>
      <w:r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consumo, pues el ingreso de estas beneficia al 25 por ciento de los hogares con menores ingresos del país. En estudios realizados se ha demostrado que reducen la pobreza y mejoran significativamente la calidad de vida y salud de los integrantes de los hogares que las reciben, pues tienden a gastar más en electricidad, servicios de saneamiento y recolección de desechos. También contribuyen al desarrollo de la comunidad donde llegan a incrementar la capacidad de compra, propician la generación de empleos e incentivan la producción de bienes de consumo, comercio y venta.</w:t>
      </w:r>
    </w:p>
    <w:p w14:paraId="1C1C391B" w14:textId="77777777" w:rsidR="0037559C" w:rsidRPr="00225D9F" w:rsidRDefault="0037559C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A0B7DF" w14:textId="582EA822" w:rsidR="00E00A4E" w:rsidRPr="00225D9F" w:rsidRDefault="0037559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25D9F">
        <w:rPr>
          <w:rFonts w:ascii="Arial" w:hAnsi="Arial" w:cs="Arial"/>
          <w:sz w:val="24"/>
          <w:szCs w:val="24"/>
        </w:rPr>
        <w:t xml:space="preserve">Pero además de </w:t>
      </w:r>
      <w:r w:rsidR="00862272" w:rsidRPr="00225D9F">
        <w:rPr>
          <w:rFonts w:ascii="Arial" w:hAnsi="Arial" w:cs="Arial"/>
          <w:sz w:val="24"/>
          <w:szCs w:val="24"/>
        </w:rPr>
        <w:t xml:space="preserve">su </w:t>
      </w:r>
      <w:r w:rsidRPr="00225D9F">
        <w:rPr>
          <w:rFonts w:ascii="Arial" w:hAnsi="Arial" w:cs="Arial"/>
          <w:sz w:val="24"/>
          <w:szCs w:val="24"/>
        </w:rPr>
        <w:t xml:space="preserve">impacto </w:t>
      </w:r>
      <w:r w:rsidR="00A45130" w:rsidRPr="00225D9F">
        <w:rPr>
          <w:rFonts w:ascii="Arial" w:hAnsi="Arial" w:cs="Arial"/>
          <w:sz w:val="24"/>
          <w:szCs w:val="24"/>
        </w:rPr>
        <w:t xml:space="preserve">también producen una </w:t>
      </w:r>
      <w:r w:rsidR="00831EB6" w:rsidRPr="00225D9F">
        <w:rPr>
          <w:rFonts w:ascii="Arial" w:hAnsi="Arial" w:cs="Arial"/>
          <w:sz w:val="24"/>
          <w:szCs w:val="24"/>
        </w:rPr>
        <w:t>afecta</w:t>
      </w:r>
      <w:r w:rsidR="00A45130" w:rsidRPr="00225D9F">
        <w:rPr>
          <w:rFonts w:ascii="Arial" w:hAnsi="Arial" w:cs="Arial"/>
          <w:sz w:val="24"/>
          <w:szCs w:val="24"/>
        </w:rPr>
        <w:t>ció</w:t>
      </w:r>
      <w:r w:rsidR="00831EB6" w:rsidRPr="00225D9F">
        <w:rPr>
          <w:rFonts w:ascii="Arial" w:hAnsi="Arial" w:cs="Arial"/>
          <w:sz w:val="24"/>
          <w:szCs w:val="24"/>
        </w:rPr>
        <w:t xml:space="preserve">n </w:t>
      </w:r>
      <w:r w:rsidR="00A45130" w:rsidRPr="00225D9F">
        <w:rPr>
          <w:rFonts w:ascii="Arial" w:hAnsi="Arial" w:cs="Arial"/>
          <w:sz w:val="24"/>
          <w:szCs w:val="24"/>
        </w:rPr>
        <w:t xml:space="preserve">en </w:t>
      </w:r>
      <w:r w:rsidR="00862272" w:rsidRPr="00225D9F">
        <w:rPr>
          <w:rFonts w:ascii="Arial" w:hAnsi="Arial" w:cs="Arial"/>
          <w:sz w:val="24"/>
          <w:szCs w:val="24"/>
        </w:rPr>
        <w:t>el</w:t>
      </w:r>
      <w:r w:rsidR="00831EB6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consumo </w:t>
      </w:r>
      <w:r w:rsidR="00A45130" w:rsidRPr="00225D9F">
        <w:rPr>
          <w:rFonts w:ascii="Arial" w:hAnsi="Arial" w:cs="Arial"/>
          <w:sz w:val="24"/>
          <w:szCs w:val="24"/>
          <w:shd w:val="clear" w:color="auto" w:fill="FFFFFF"/>
        </w:rPr>
        <w:t>pues estas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225D9F">
        <w:rPr>
          <w:rFonts w:ascii="Arial" w:hAnsi="Arial" w:cs="Arial"/>
          <w:sz w:val="24"/>
          <w:szCs w:val="24"/>
          <w:shd w:val="clear" w:color="auto" w:fill="FFFFFF"/>
        </w:rPr>
        <w:t>produce</w:t>
      </w:r>
      <w:r w:rsidR="00A45130" w:rsidRPr="00225D9F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831EB6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un efecto multiplicador en la actividad económica, </w:t>
      </w:r>
      <w:r w:rsidR="0086227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ya que </w:t>
      </w:r>
      <w:r w:rsidR="00831EB6" w:rsidRPr="00225D9F">
        <w:rPr>
          <w:rFonts w:ascii="Arial" w:hAnsi="Arial" w:cs="Arial"/>
          <w:sz w:val="24"/>
          <w:szCs w:val="24"/>
          <w:shd w:val="clear" w:color="auto" w:fill="FFFFFF"/>
        </w:rPr>
        <w:t>cada dólar consumido en bienes y servicios genera más dólares en crecimiento económico para las empresas que los producen y distribuyen, por lo que son vistas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225D9F">
        <w:rPr>
          <w:rFonts w:ascii="Arial" w:hAnsi="Arial" w:cs="Arial"/>
          <w:sz w:val="24"/>
          <w:szCs w:val="24"/>
          <w:shd w:val="clear" w:color="auto" w:fill="FFFFFF"/>
        </w:rPr>
        <w:t>como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225D9F">
        <w:rPr>
          <w:rFonts w:ascii="Arial" w:hAnsi="Arial" w:cs="Arial"/>
          <w:sz w:val="24"/>
          <w:szCs w:val="24"/>
          <w:shd w:val="clear" w:color="auto" w:fill="FFFFFF"/>
        </w:rPr>
        <w:t>un engranaje importante para estimular la actividad productiva</w:t>
      </w:r>
      <w:r w:rsidR="00DB3302" w:rsidRPr="00225D9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8972CDC" w14:textId="77777777" w:rsidR="00E00A4E" w:rsidRPr="001D223D" w:rsidRDefault="00E00A4E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A0D87B" w14:textId="128A4FAC" w:rsidR="00E00A4E" w:rsidRPr="001D223D" w:rsidRDefault="00EB2F44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1D223D">
        <w:rPr>
          <w:rFonts w:ascii="Arial" w:hAnsi="Arial" w:cs="Arial"/>
          <w:sz w:val="24"/>
          <w:szCs w:val="24"/>
        </w:rPr>
        <w:t xml:space="preserve">Son importantes, pues el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dinero </w:t>
      </w:r>
      <w:r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que se recibe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es clave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para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asegurar el nivel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vida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los familiares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migrantes</w:t>
      </w:r>
      <w:r w:rsidRPr="001D223D">
        <w:rPr>
          <w:rFonts w:ascii="Arial" w:hAnsi="Arial" w:cs="Arial"/>
          <w:sz w:val="24"/>
          <w:szCs w:val="24"/>
          <w:shd w:val="clear" w:color="auto" w:fill="FFFFFF"/>
        </w:rPr>
        <w:t>, ya que lo utilizan mayormente para cubrir necesidades básicas de alimento, vestido, salud, educación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>, cuidados del hogar</w:t>
      </w:r>
      <w:r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y pago de deuda entre otras, por otra parte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en menor cuantía lo utilizan para el ahorro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D223D">
        <w:rPr>
          <w:rFonts w:ascii="Arial" w:hAnsi="Arial" w:cs="Arial"/>
          <w:sz w:val="24"/>
          <w:szCs w:val="24"/>
          <w:shd w:val="clear" w:color="auto" w:fill="FFFFFF"/>
        </w:rPr>
        <w:t>inversión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o vivienda (compra, mejoramiento, ampliación o construcción)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62272" w:rsidRPr="001D223D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ara la economía nacional, regional y local las remesas son importantes pues constituyen uno de los principales rubros en el renglón de las transferencias corrientes de la Balanza de </w:t>
      </w:r>
      <w:r w:rsidR="00A54CFA" w:rsidRPr="001D223D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5F2AF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agos y fungen como una verdadera inyección de recursos en sectores específicos </w:t>
      </w:r>
      <w:r w:rsidR="00A54CFA" w:rsidRPr="001D223D">
        <w:rPr>
          <w:rFonts w:ascii="Arial" w:hAnsi="Arial" w:cs="Arial"/>
          <w:sz w:val="24"/>
          <w:szCs w:val="24"/>
          <w:shd w:val="clear" w:color="auto" w:fill="FFFFFF"/>
        </w:rPr>
        <w:t>de la economía en general</w:t>
      </w:r>
      <w:r w:rsidR="00862272" w:rsidRPr="001D223D">
        <w:rPr>
          <w:rFonts w:ascii="Arial" w:hAnsi="Arial" w:cs="Arial"/>
          <w:sz w:val="24"/>
          <w:szCs w:val="24"/>
          <w:shd w:val="clear" w:color="auto" w:fill="FFFFFF"/>
        </w:rPr>
        <w:t>. En México son la segunda fuente generadora de divisas después del petróleo.</w:t>
      </w:r>
    </w:p>
    <w:p w14:paraId="7CE14C82" w14:textId="31CAFE8E" w:rsidR="00E00A4E" w:rsidRPr="001D223D" w:rsidRDefault="00E00A4E" w:rsidP="00225D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410286" w14:textId="34F5D762" w:rsidR="00E00A4E" w:rsidRPr="001D223D" w:rsidRDefault="00862272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D223D">
        <w:rPr>
          <w:rFonts w:ascii="Arial" w:hAnsi="Arial" w:cs="Arial"/>
          <w:sz w:val="24"/>
          <w:szCs w:val="24"/>
        </w:rPr>
        <w:t xml:space="preserve">En México las remesas </w:t>
      </w:r>
      <w:r w:rsidRPr="001D223D">
        <w:rPr>
          <w:rFonts w:ascii="Arial" w:hAnsi="Arial" w:cs="Arial"/>
          <w:sz w:val="24"/>
          <w:szCs w:val="24"/>
          <w:shd w:val="clear" w:color="auto" w:fill="FFFFFF"/>
        </w:rPr>
        <w:t>no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están sujetas al pago de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impuestos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C1A20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aunque 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los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ingresos provienen </w:t>
      </w:r>
      <w:r w:rsidR="00E42653" w:rsidRPr="001D223D">
        <w:rPr>
          <w:rFonts w:ascii="Arial" w:hAnsi="Arial" w:cs="Arial"/>
          <w:sz w:val="24"/>
          <w:szCs w:val="24"/>
          <w:shd w:val="clear" w:color="auto" w:fill="FFFFFF"/>
        </w:rPr>
        <w:t>mayormente de Estados Unidos,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no </w:t>
      </w:r>
      <w:r w:rsidR="00E42653" w:rsidRPr="001D223D">
        <w:rPr>
          <w:rFonts w:ascii="Arial" w:hAnsi="Arial" w:cs="Arial"/>
          <w:sz w:val="24"/>
          <w:szCs w:val="24"/>
          <w:shd w:val="clear" w:color="auto" w:fill="FFFFFF"/>
        </w:rPr>
        <w:t>se tiene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que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pagar</w:t>
      </w:r>
      <w:r w:rsidR="00DB3302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1D223D">
        <w:rPr>
          <w:rFonts w:ascii="Arial" w:hAnsi="Arial" w:cs="Arial"/>
          <w:sz w:val="24"/>
          <w:szCs w:val="24"/>
          <w:shd w:val="clear" w:color="auto" w:fill="FFFFFF"/>
        </w:rPr>
        <w:t>impuestos, al menos no directamente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, pues estos ya vienen descontados desde el país origen. </w:t>
      </w:r>
      <w:r w:rsidR="00E42653" w:rsidRPr="001D223D">
        <w:rPr>
          <w:rFonts w:ascii="Arial" w:hAnsi="Arial" w:cs="Arial"/>
          <w:sz w:val="24"/>
          <w:szCs w:val="24"/>
          <w:shd w:val="clear" w:color="auto" w:fill="FFFFFF"/>
        </w:rPr>
        <w:t>En este contexto y s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>egún nota del Blo</w:t>
      </w:r>
      <w:r w:rsidR="00343ED4" w:rsidRPr="001D223D">
        <w:rPr>
          <w:rFonts w:ascii="Arial" w:hAnsi="Arial" w:cs="Arial"/>
          <w:sz w:val="24"/>
          <w:szCs w:val="24"/>
          <w:shd w:val="clear" w:color="auto" w:fill="FFFFFF"/>
        </w:rPr>
        <w:t>gs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del Banco Mundial</w:t>
      </w:r>
      <w:r w:rsidR="007C1A20" w:rsidRPr="001D223D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97083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proofErr w:type="spellStart"/>
      <w:r w:rsidR="00097083" w:rsidRPr="001D223D">
        <w:rPr>
          <w:rFonts w:ascii="Arial" w:hAnsi="Arial" w:cs="Arial"/>
          <w:sz w:val="24"/>
          <w:szCs w:val="24"/>
        </w:rPr>
        <w:t>Dilip</w:t>
      </w:r>
      <w:proofErr w:type="spellEnd"/>
      <w:r w:rsidR="00097083" w:rsidRPr="001D2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083" w:rsidRPr="001D223D">
        <w:rPr>
          <w:rFonts w:ascii="Arial" w:hAnsi="Arial" w:cs="Arial"/>
          <w:sz w:val="24"/>
          <w:szCs w:val="24"/>
        </w:rPr>
        <w:t>Ratha</w:t>
      </w:r>
      <w:proofErr w:type="spellEnd"/>
      <w:r w:rsidR="00097083" w:rsidRPr="001D2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083" w:rsidRPr="001D223D">
        <w:rPr>
          <w:rFonts w:ascii="Arial" w:hAnsi="Arial" w:cs="Arial"/>
          <w:sz w:val="24"/>
          <w:szCs w:val="24"/>
        </w:rPr>
        <w:t>Supriyo</w:t>
      </w:r>
      <w:proofErr w:type="spellEnd"/>
      <w:r w:rsidR="00097083" w:rsidRPr="001D223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97083" w:rsidRPr="001D223D">
        <w:rPr>
          <w:rFonts w:ascii="Arial" w:hAnsi="Arial" w:cs="Arial"/>
          <w:sz w:val="24"/>
          <w:szCs w:val="24"/>
        </w:rPr>
        <w:t>Kirsten</w:t>
      </w:r>
      <w:proofErr w:type="spellEnd"/>
      <w:r w:rsidR="00097083" w:rsidRPr="001D2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083" w:rsidRPr="001D223D">
        <w:rPr>
          <w:rFonts w:ascii="Arial" w:hAnsi="Arial" w:cs="Arial"/>
          <w:sz w:val="24"/>
          <w:szCs w:val="24"/>
        </w:rPr>
        <w:t>Schuettler</w:t>
      </w:r>
      <w:proofErr w:type="spellEnd"/>
      <w:r w:rsidR="00097083" w:rsidRPr="001D223D">
        <w:rPr>
          <w:rFonts w:ascii="Arial" w:hAnsi="Arial" w:cs="Arial"/>
          <w:sz w:val="24"/>
          <w:szCs w:val="24"/>
        </w:rPr>
        <w:t>, (abril 04, 2017</w:t>
      </w:r>
      <w:r w:rsidR="00097083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62118" w:rsidRPr="001D223D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C62118" w:rsidRPr="001D223D">
        <w:rPr>
          <w:rFonts w:ascii="Arial" w:hAnsi="Arial" w:cs="Arial"/>
          <w:sz w:val="24"/>
          <w:szCs w:val="24"/>
        </w:rPr>
        <w:t>Por qué imponer un gravamen a las remesas es una mala idea” (2017),</w:t>
      </w:r>
      <w:r w:rsidR="00C62118" w:rsidRPr="001D2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81531" w:rsidRPr="001D223D">
        <w:rPr>
          <w:rFonts w:ascii="Arial" w:hAnsi="Arial" w:cs="Arial"/>
          <w:sz w:val="24"/>
          <w:szCs w:val="24"/>
          <w:shd w:val="clear" w:color="auto" w:fill="FFFFFF"/>
        </w:rPr>
        <w:t>no es buena idea aplicar un impuesto a las remesas por las razones siguientes:</w:t>
      </w:r>
    </w:p>
    <w:p w14:paraId="290AC74C" w14:textId="67A9916D" w:rsidR="0044367C" w:rsidRDefault="0044367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9DB60A" w14:textId="77777777" w:rsidR="001D223D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1D223D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F3CF5AF" w14:textId="10AA3AC8" w:rsidR="001D223D" w:rsidRPr="001D223D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3A3F2D" w14:textId="2F1CCA78" w:rsidR="00343ED4" w:rsidRPr="00E42653" w:rsidRDefault="00C62118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D223D">
        <w:rPr>
          <w:rFonts w:ascii="Arial" w:eastAsia="Times New Roman" w:hAnsi="Arial" w:cs="Arial"/>
          <w:sz w:val="24"/>
          <w:szCs w:val="24"/>
          <w:lang w:eastAsia="es-MX"/>
        </w:rPr>
        <w:t>Primeramente</w:t>
      </w:r>
      <w:r w:rsidR="00343ED4" w:rsidRPr="001D223D">
        <w:rPr>
          <w:rFonts w:ascii="Arial" w:eastAsia="Times New Roman" w:hAnsi="Arial" w:cs="Arial"/>
          <w:sz w:val="24"/>
          <w:szCs w:val="24"/>
          <w:lang w:eastAsia="es-MX"/>
        </w:rPr>
        <w:t xml:space="preserve">, los ingresos de los migrantes ya han sido gravados en el país de </w:t>
      </w:r>
      <w:r w:rsidRPr="001D223D">
        <w:rPr>
          <w:rFonts w:ascii="Arial" w:eastAsia="Times New Roman" w:hAnsi="Arial" w:cs="Arial"/>
          <w:sz w:val="24"/>
          <w:szCs w:val="24"/>
          <w:lang w:eastAsia="es-MX"/>
        </w:rPr>
        <w:t>origen</w:t>
      </w:r>
      <w:r w:rsidR="00343ED4" w:rsidRPr="001D223D">
        <w:rPr>
          <w:rFonts w:ascii="Arial" w:eastAsia="Times New Roman" w:hAnsi="Arial" w:cs="Arial"/>
          <w:sz w:val="24"/>
          <w:szCs w:val="24"/>
          <w:lang w:eastAsia="es-MX"/>
        </w:rPr>
        <w:t>, aplicar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un impuesto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a las remesas </w:t>
      </w:r>
      <w:r>
        <w:rPr>
          <w:rFonts w:ascii="Arial" w:eastAsia="Times New Roman" w:hAnsi="Arial" w:cs="Arial"/>
          <w:sz w:val="24"/>
          <w:szCs w:val="24"/>
          <w:lang w:eastAsia="es-MX"/>
        </w:rPr>
        <w:t>sería igual 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duplicar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los impuestos a </w:t>
      </w:r>
      <w:r>
        <w:rPr>
          <w:rFonts w:ascii="Arial" w:eastAsia="Times New Roman" w:hAnsi="Arial" w:cs="Arial"/>
          <w:sz w:val="24"/>
          <w:szCs w:val="24"/>
          <w:lang w:eastAsia="es-MX"/>
        </w:rPr>
        <w:t>estos,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que ya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pagan </w:t>
      </w:r>
      <w:r>
        <w:rPr>
          <w:rFonts w:ascii="Arial" w:eastAsia="Times New Roman" w:hAnsi="Arial" w:cs="Arial"/>
          <w:sz w:val="24"/>
          <w:szCs w:val="24"/>
          <w:lang w:eastAsia="es-MX"/>
        </w:rPr>
        <w:t>al momento de su envío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es-MX"/>
        </w:rPr>
        <w:t>Ya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que las remesas </w:t>
      </w:r>
      <w:r>
        <w:rPr>
          <w:rFonts w:ascii="Arial" w:eastAsia="Times New Roman" w:hAnsi="Arial" w:cs="Arial"/>
          <w:sz w:val="24"/>
          <w:szCs w:val="24"/>
          <w:lang w:eastAsia="es-MX"/>
        </w:rPr>
        <w:t>son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enviadas a familias pobres,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entonces dichos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impuestos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las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>afectarían y, por lo tanto, probable</w:t>
      </w:r>
      <w:r>
        <w:rPr>
          <w:rFonts w:ascii="Arial" w:eastAsia="Times New Roman" w:hAnsi="Arial" w:cs="Arial"/>
          <w:sz w:val="24"/>
          <w:szCs w:val="24"/>
          <w:lang w:eastAsia="es-MX"/>
        </w:rPr>
        <w:t>mente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sean altamente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contraproducentes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B96624F" w14:textId="579B95B4" w:rsidR="00343ED4" w:rsidRPr="00E42653" w:rsidRDefault="00294D61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Uno de los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compromiso</w:t>
      </w:r>
      <w:r>
        <w:rPr>
          <w:rFonts w:ascii="Arial" w:eastAsia="Times New Roman" w:hAnsi="Arial" w:cs="Arial"/>
          <w:sz w:val="24"/>
          <w:szCs w:val="24"/>
          <w:lang w:eastAsia="es-MX"/>
        </w:rPr>
        <w:t>s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del Grupo de los Veinte (G-20) y de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Objetivo de Desarrollo Sostenible</w:t>
      </w:r>
      <w:r>
        <w:rPr>
          <w:rFonts w:ascii="Arial" w:eastAsia="Times New Roman" w:hAnsi="Arial" w:cs="Arial"/>
          <w:sz w:val="24"/>
          <w:szCs w:val="24"/>
          <w:lang w:eastAsia="es-MX"/>
        </w:rPr>
        <w:t>, es disminuir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los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costo</w:t>
      </w:r>
      <w:r>
        <w:rPr>
          <w:rFonts w:ascii="Arial" w:eastAsia="Times New Roman" w:hAnsi="Arial" w:cs="Arial"/>
          <w:sz w:val="24"/>
          <w:szCs w:val="24"/>
          <w:lang w:eastAsia="es-MX"/>
        </w:rPr>
        <w:t>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="00FC1379">
        <w:rPr>
          <w:rFonts w:ascii="Arial" w:eastAsia="Times New Roman" w:hAnsi="Arial" w:cs="Arial"/>
          <w:sz w:val="24"/>
          <w:szCs w:val="24"/>
          <w:lang w:eastAsia="es-MX"/>
        </w:rPr>
        <w:t>envío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remesas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por lo que un aumento en ello estará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infringiendo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de manera directa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dichos compromisos.</w:t>
      </w:r>
    </w:p>
    <w:p w14:paraId="03465D0D" w14:textId="74A3203C" w:rsidR="00343ED4" w:rsidRPr="00E42653" w:rsidRDefault="00482B6D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>plica</w:t>
      </w:r>
      <w:r>
        <w:rPr>
          <w:rFonts w:ascii="Arial" w:eastAsia="Times New Roman" w:hAnsi="Arial" w:cs="Arial"/>
          <w:sz w:val="24"/>
          <w:szCs w:val="24"/>
          <w:lang w:eastAsia="es-MX"/>
        </w:rPr>
        <w:t>r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 xml:space="preserve"> u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n impuesto </w:t>
      </w:r>
      <w:r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las remesas </w:t>
      </w:r>
      <w:r>
        <w:rPr>
          <w:rFonts w:ascii="Arial" w:eastAsia="Times New Roman" w:hAnsi="Arial" w:cs="Arial"/>
          <w:sz w:val="24"/>
          <w:szCs w:val="24"/>
          <w:lang w:eastAsia="es-MX"/>
        </w:rPr>
        <w:t>ocasionará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que su envió se desvié a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canales informales no regulados, elevando </w:t>
      </w:r>
      <w:r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riesgo de seguridad.</w:t>
      </w:r>
    </w:p>
    <w:p w14:paraId="01F8DFF8" w14:textId="16C37F68" w:rsidR="00343ED4" w:rsidRPr="00E42653" w:rsidRDefault="00343ED4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Un impuesto sobre las remesas, especialmente si se aplica de manera selectiva a los ciudadanos de un país, puede redirigir los flujos a través de </w:t>
      </w:r>
      <w:r w:rsidR="007C1A20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países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terceros. En ese caso, los migrantes </w:t>
      </w:r>
      <w:r w:rsidR="00294D61" w:rsidRPr="00E42653">
        <w:rPr>
          <w:rFonts w:ascii="Arial" w:eastAsia="Times New Roman" w:hAnsi="Arial" w:cs="Arial"/>
          <w:sz w:val="24"/>
          <w:szCs w:val="24"/>
          <w:lang w:eastAsia="es-MX"/>
        </w:rPr>
        <w:t>tendr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>í</w:t>
      </w:r>
      <w:r w:rsidR="00294D61" w:rsidRPr="00E42653">
        <w:rPr>
          <w:rFonts w:ascii="Arial" w:eastAsia="Times New Roman" w:hAnsi="Arial" w:cs="Arial"/>
          <w:sz w:val="24"/>
          <w:szCs w:val="24"/>
          <w:lang w:eastAsia="es-MX"/>
        </w:rPr>
        <w:t>an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que pagar 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>un doble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argo por 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env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>ío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294D61"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remesas.</w:t>
      </w:r>
    </w:p>
    <w:p w14:paraId="43B4CD2A" w14:textId="114732D5" w:rsidR="00343ED4" w:rsidRPr="00E42653" w:rsidRDefault="0099666C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Según c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álculos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revelan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que los ingresos </w:t>
      </w:r>
      <w:r>
        <w:rPr>
          <w:rFonts w:ascii="Arial" w:eastAsia="Times New Roman" w:hAnsi="Arial" w:cs="Arial"/>
          <w:sz w:val="24"/>
          <w:szCs w:val="24"/>
          <w:lang w:eastAsia="es-MX"/>
        </w:rPr>
        <w:t>provenientes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de un impuesto sobre remesas serán </w:t>
      </w:r>
      <w:r>
        <w:rPr>
          <w:rFonts w:ascii="Arial" w:eastAsia="Times New Roman" w:hAnsi="Arial" w:cs="Arial"/>
          <w:sz w:val="24"/>
          <w:szCs w:val="24"/>
          <w:lang w:eastAsia="es-MX"/>
        </w:rPr>
        <w:t>mínimos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con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relación </w:t>
      </w:r>
      <w:r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la base de ingresos del país. </w:t>
      </w:r>
      <w:r w:rsidR="007C1A20">
        <w:rPr>
          <w:rFonts w:ascii="Arial" w:eastAsia="Times New Roman" w:hAnsi="Arial" w:cs="Arial"/>
          <w:sz w:val="24"/>
          <w:szCs w:val="24"/>
          <w:lang w:eastAsia="es-MX"/>
        </w:rPr>
        <w:t xml:space="preserve">Lo que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muy </w:t>
      </w:r>
      <w:r w:rsidR="007C1A20">
        <w:rPr>
          <w:rFonts w:ascii="Arial" w:eastAsia="Times New Roman" w:hAnsi="Arial" w:cs="Arial"/>
          <w:sz w:val="24"/>
          <w:szCs w:val="24"/>
          <w:lang w:eastAsia="es-MX"/>
        </w:rPr>
        <w:t xml:space="preserve">probablemente </w:t>
      </w:r>
      <w:r>
        <w:rPr>
          <w:rFonts w:ascii="Arial" w:eastAsia="Times New Roman" w:hAnsi="Arial" w:cs="Arial"/>
          <w:sz w:val="24"/>
          <w:szCs w:val="24"/>
          <w:lang w:eastAsia="es-MX"/>
        </w:rPr>
        <w:t>originaría</w:t>
      </w:r>
      <w:r w:rsidR="007C1A20">
        <w:rPr>
          <w:rFonts w:ascii="Arial" w:eastAsia="Times New Roman" w:hAnsi="Arial" w:cs="Arial"/>
          <w:sz w:val="24"/>
          <w:szCs w:val="24"/>
          <w:lang w:eastAsia="es-MX"/>
        </w:rPr>
        <w:t xml:space="preserve"> que </w:t>
      </w:r>
      <w:r>
        <w:rPr>
          <w:rFonts w:ascii="Arial" w:eastAsia="Times New Roman" w:hAnsi="Arial" w:cs="Arial"/>
          <w:sz w:val="24"/>
          <w:szCs w:val="24"/>
          <w:lang w:eastAsia="es-MX"/>
        </w:rPr>
        <w:t>estos sean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menores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al costo de la administración tributaria para hacer</w:t>
      </w:r>
      <w:r w:rsidR="007C1A20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>cumplir.</w:t>
      </w:r>
    </w:p>
    <w:p w14:paraId="0A2F9436" w14:textId="12B36177" w:rsidR="00343ED4" w:rsidRPr="00E42653" w:rsidRDefault="00482B6D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Así mismo,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afectaría </w:t>
      </w:r>
      <w:r w:rsidR="0099666C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>
        <w:rPr>
          <w:rFonts w:ascii="Arial" w:eastAsia="Times New Roman" w:hAnsi="Arial" w:cs="Arial"/>
          <w:sz w:val="24"/>
          <w:szCs w:val="24"/>
          <w:lang w:eastAsia="es-MX"/>
        </w:rPr>
        <w:t>total</w:t>
      </w:r>
      <w:r w:rsidR="0099666C">
        <w:rPr>
          <w:rFonts w:ascii="Arial" w:eastAsia="Times New Roman" w:hAnsi="Arial" w:cs="Arial"/>
          <w:sz w:val="24"/>
          <w:szCs w:val="24"/>
          <w:lang w:eastAsia="es-MX"/>
        </w:rPr>
        <w:t xml:space="preserve"> de operaciones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="0099666C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negocios de los proveedores de </w:t>
      </w:r>
      <w:r w:rsidR="0099666C">
        <w:rPr>
          <w:rFonts w:ascii="Arial" w:eastAsia="Times New Roman" w:hAnsi="Arial" w:cs="Arial"/>
          <w:sz w:val="24"/>
          <w:szCs w:val="24"/>
          <w:lang w:eastAsia="es-MX"/>
        </w:rPr>
        <w:t>dichos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servicios, </w:t>
      </w:r>
      <w:r w:rsidR="0099666C">
        <w:rPr>
          <w:rFonts w:ascii="Arial" w:eastAsia="Times New Roman" w:hAnsi="Arial" w:cs="Arial"/>
          <w:sz w:val="24"/>
          <w:szCs w:val="24"/>
          <w:lang w:eastAsia="es-MX"/>
        </w:rPr>
        <w:t>minimizando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así su pago tributario.</w:t>
      </w:r>
    </w:p>
    <w:p w14:paraId="5E559ED4" w14:textId="497A8F8F" w:rsidR="00343ED4" w:rsidRPr="00E42653" w:rsidRDefault="0099666C" w:rsidP="00225D9F">
      <w:pPr>
        <w:pStyle w:val="Prrafodelista"/>
        <w:numPr>
          <w:ilvl w:val="0"/>
          <w:numId w:val="5"/>
        </w:numPr>
        <w:shd w:val="clear" w:color="auto" w:fill="FFFFFF"/>
        <w:spacing w:after="120" w:line="312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Por último, u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n impuesto </w:t>
      </w:r>
      <w:r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las remesas podría </w:t>
      </w:r>
      <w:r w:rsidRPr="00E42653">
        <w:rPr>
          <w:rFonts w:ascii="Arial" w:eastAsia="Times New Roman" w:hAnsi="Arial" w:cs="Arial"/>
          <w:sz w:val="24"/>
          <w:szCs w:val="24"/>
          <w:lang w:eastAsia="es-MX"/>
        </w:rPr>
        <w:t>incitar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a que los empresarios </w:t>
      </w:r>
      <w:r w:rsidR="00482B6D">
        <w:rPr>
          <w:rFonts w:ascii="Arial" w:eastAsia="Times New Roman" w:hAnsi="Arial" w:cs="Arial"/>
          <w:sz w:val="24"/>
          <w:szCs w:val="24"/>
          <w:lang w:eastAsia="es-MX"/>
        </w:rPr>
        <w:t xml:space="preserve">y trabajadores </w:t>
      </w:r>
      <w:r w:rsidR="00482B6D" w:rsidRPr="00E42653">
        <w:rPr>
          <w:rFonts w:ascii="Arial" w:eastAsia="Times New Roman" w:hAnsi="Arial" w:cs="Arial"/>
          <w:sz w:val="24"/>
          <w:szCs w:val="24"/>
          <w:lang w:eastAsia="es-MX"/>
        </w:rPr>
        <w:t>emigrantes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se </w:t>
      </w:r>
      <w:r>
        <w:rPr>
          <w:rFonts w:ascii="Arial" w:eastAsia="Times New Roman" w:hAnsi="Arial" w:cs="Arial"/>
          <w:sz w:val="24"/>
          <w:szCs w:val="24"/>
          <w:lang w:eastAsia="es-MX"/>
        </w:rPr>
        <w:t>reubiquen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a países con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carga 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>tribut</w:t>
      </w:r>
      <w:r>
        <w:rPr>
          <w:rFonts w:ascii="Arial" w:eastAsia="Times New Roman" w:hAnsi="Arial" w:cs="Arial"/>
          <w:sz w:val="24"/>
          <w:szCs w:val="24"/>
          <w:lang w:eastAsia="es-MX"/>
        </w:rPr>
        <w:t>aria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 xml:space="preserve"> más baj</w:t>
      </w:r>
      <w:r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="00343ED4" w:rsidRPr="00E42653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AA0D7FD" w14:textId="77777777" w:rsidR="00225D9F" w:rsidRPr="008848BE" w:rsidRDefault="00225D9F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3F382E" w14:textId="5BFCE48D" w:rsidR="00E00A4E" w:rsidRPr="008848BE" w:rsidRDefault="0044367C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</w:t>
      </w:r>
      <w:r w:rsidR="00775C40" w:rsidRPr="008848BE">
        <w:rPr>
          <w:rFonts w:ascii="Arial" w:hAnsi="Arial" w:cs="Arial"/>
          <w:sz w:val="24"/>
          <w:szCs w:val="24"/>
        </w:rPr>
        <w:t xml:space="preserve"> de los</w:t>
      </w:r>
      <w:r w:rsidR="00831EB6" w:rsidRPr="008848BE">
        <w:rPr>
          <w:rFonts w:ascii="Arial" w:hAnsi="Arial" w:cs="Arial"/>
          <w:sz w:val="24"/>
          <w:szCs w:val="24"/>
        </w:rPr>
        <w:t xml:space="preserve"> beneficios</w:t>
      </w:r>
      <w:r w:rsidR="00775C40" w:rsidRPr="008848BE">
        <w:rPr>
          <w:rFonts w:ascii="Arial" w:hAnsi="Arial" w:cs="Arial"/>
          <w:sz w:val="24"/>
          <w:szCs w:val="24"/>
        </w:rPr>
        <w:t xml:space="preserve"> de</w:t>
      </w:r>
      <w:r w:rsidR="00831EB6" w:rsidRPr="008848BE">
        <w:rPr>
          <w:rFonts w:ascii="Arial" w:hAnsi="Arial" w:cs="Arial"/>
          <w:sz w:val="24"/>
          <w:szCs w:val="24"/>
        </w:rPr>
        <w:t xml:space="preserve"> </w:t>
      </w:r>
      <w:r w:rsidR="00DB3302" w:rsidRPr="008848BE">
        <w:rPr>
          <w:rFonts w:ascii="Arial" w:hAnsi="Arial" w:cs="Arial"/>
          <w:sz w:val="24"/>
          <w:szCs w:val="24"/>
        </w:rPr>
        <w:t>l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>as</w:t>
      </w:r>
      <w:r w:rsidR="00DB3302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>remesas</w:t>
      </w:r>
      <w:r w:rsidR="00DB3302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6B6BE5" w:rsidRPr="008848BE">
        <w:rPr>
          <w:rFonts w:ascii="Arial" w:hAnsi="Arial" w:cs="Arial"/>
          <w:sz w:val="24"/>
          <w:szCs w:val="24"/>
          <w:shd w:val="clear" w:color="auto" w:fill="FFFFFF"/>
        </w:rPr>
        <w:t>stá</w:t>
      </w:r>
      <w:r w:rsidR="00775C40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 xml:space="preserve">el </w:t>
      </w:r>
      <w:r w:rsidR="00775C40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>ayudan a mantener el equilibrio en la balanza de pagos</w:t>
      </w:r>
      <w:r w:rsidR="00A02130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, pues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>se dice que forman</w:t>
      </w:r>
      <w:r w:rsidR="00A02130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una de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 xml:space="preserve">las fuentes </w:t>
      </w:r>
      <w:r w:rsidR="00A02130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principales de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 xml:space="preserve">los </w:t>
      </w:r>
      <w:r w:rsidR="00A02130" w:rsidRPr="008848BE">
        <w:rPr>
          <w:rFonts w:ascii="Arial" w:hAnsi="Arial" w:cs="Arial"/>
          <w:sz w:val="24"/>
          <w:szCs w:val="24"/>
          <w:shd w:val="clear" w:color="auto" w:fill="FFFFFF"/>
        </w:rPr>
        <w:t>ingresos en México</w:t>
      </w:r>
      <w:r w:rsidR="00DB3302" w:rsidRPr="008848BE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aunque en l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últim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>década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han </w:t>
      </w:r>
      <w:r w:rsidR="006B6BE5" w:rsidRPr="008848BE">
        <w:rPr>
          <w:rFonts w:ascii="Arial" w:hAnsi="Arial" w:cs="Arial"/>
          <w:sz w:val="24"/>
          <w:szCs w:val="24"/>
          <w:shd w:val="clear" w:color="auto" w:fill="FFFFFF"/>
        </w:rPr>
        <w:t>favorecido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6B6BE5">
        <w:rPr>
          <w:rFonts w:ascii="Arial" w:hAnsi="Arial" w:cs="Arial"/>
          <w:sz w:val="24"/>
          <w:szCs w:val="24"/>
          <w:shd w:val="clear" w:color="auto" w:fill="FFFFFF"/>
        </w:rPr>
        <w:t>gran</w:t>
      </w:r>
      <w:r w:rsidR="00831EB6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medida a la sobre valuación del peso, reduciendo la competitividad de las empresas mexicanas, sobre todo las pequeñas y medianas.</w:t>
      </w:r>
      <w:r w:rsidR="00A02130" w:rsidRPr="008848BE">
        <w:rPr>
          <w:rFonts w:ascii="Arial" w:hAnsi="Arial" w:cs="Arial"/>
          <w:sz w:val="24"/>
          <w:szCs w:val="24"/>
          <w:shd w:val="clear" w:color="auto" w:fill="FFFFFF"/>
        </w:rPr>
        <w:t xml:space="preserve"> También aumentan la capacidad de compra de las familias mexicanas, mejoran las oportunidades educativas y son uno de los motores de la economía nacional.</w:t>
      </w:r>
    </w:p>
    <w:p w14:paraId="134E7AB4" w14:textId="5B1453EC" w:rsidR="001A3DFA" w:rsidRPr="008848BE" w:rsidRDefault="001A3DFA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239BEF" w14:textId="089658FF" w:rsidR="00170099" w:rsidRDefault="00BB122A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8848BE">
        <w:rPr>
          <w:rFonts w:ascii="Arial" w:hAnsi="Arial" w:cs="Arial"/>
          <w:sz w:val="24"/>
          <w:szCs w:val="24"/>
        </w:rPr>
        <w:t xml:space="preserve">Las </w:t>
      </w:r>
      <w:r w:rsidR="00775C40" w:rsidRPr="008848BE">
        <w:rPr>
          <w:rFonts w:ascii="Arial" w:hAnsi="Arial" w:cs="Arial"/>
          <w:sz w:val="24"/>
          <w:szCs w:val="24"/>
        </w:rPr>
        <w:t xml:space="preserve">remesas para un país tienen </w:t>
      </w:r>
      <w:r w:rsidRPr="008848BE">
        <w:rPr>
          <w:rFonts w:ascii="Arial" w:hAnsi="Arial" w:cs="Arial"/>
          <w:sz w:val="24"/>
          <w:szCs w:val="24"/>
        </w:rPr>
        <w:t>ventajas y desventajas</w:t>
      </w:r>
      <w:r w:rsidR="00775C40" w:rsidRPr="008848BE">
        <w:rPr>
          <w:rFonts w:ascii="Arial" w:hAnsi="Arial" w:cs="Arial"/>
          <w:sz w:val="24"/>
          <w:szCs w:val="24"/>
        </w:rPr>
        <w:t xml:space="preserve"> viéndolos del</w:t>
      </w:r>
      <w:r w:rsidR="00170099" w:rsidRPr="008848BE">
        <w:rPr>
          <w:rFonts w:ascii="Arial" w:hAnsi="Arial" w:cs="Arial"/>
          <w:sz w:val="24"/>
          <w:szCs w:val="24"/>
        </w:rPr>
        <w:t xml:space="preserve"> punto de vista del importador </w:t>
      </w:r>
      <w:r w:rsidR="00775C40" w:rsidRPr="008848BE">
        <w:rPr>
          <w:rFonts w:ascii="Arial" w:hAnsi="Arial" w:cs="Arial"/>
          <w:sz w:val="24"/>
          <w:szCs w:val="24"/>
        </w:rPr>
        <w:t>su</w:t>
      </w:r>
      <w:r w:rsidR="00170099" w:rsidRPr="008848BE">
        <w:rPr>
          <w:rFonts w:ascii="Arial" w:hAnsi="Arial" w:cs="Arial"/>
          <w:sz w:val="24"/>
          <w:szCs w:val="24"/>
        </w:rPr>
        <w:t xml:space="preserve"> </w:t>
      </w:r>
      <w:r w:rsidR="006D16EB" w:rsidRPr="008848BE">
        <w:rPr>
          <w:rFonts w:ascii="Arial" w:hAnsi="Arial" w:cs="Arial"/>
          <w:sz w:val="24"/>
          <w:szCs w:val="24"/>
        </w:rPr>
        <w:t>ventaja es</w:t>
      </w:r>
      <w:r w:rsidR="007C1A20" w:rsidRPr="008848BE">
        <w:rPr>
          <w:rFonts w:ascii="Arial" w:hAnsi="Arial" w:cs="Arial"/>
          <w:sz w:val="24"/>
          <w:szCs w:val="24"/>
        </w:rPr>
        <w:t>triba en</w:t>
      </w:r>
      <w:r w:rsidR="006D16EB" w:rsidRPr="008848BE">
        <w:rPr>
          <w:rFonts w:ascii="Arial" w:hAnsi="Arial" w:cs="Arial"/>
          <w:sz w:val="24"/>
          <w:szCs w:val="24"/>
        </w:rPr>
        <w:t xml:space="preserve"> que </w:t>
      </w:r>
      <w:r w:rsidR="007C1A20" w:rsidRPr="008848BE">
        <w:rPr>
          <w:rFonts w:ascii="Arial" w:hAnsi="Arial" w:cs="Arial"/>
          <w:sz w:val="24"/>
          <w:szCs w:val="24"/>
        </w:rPr>
        <w:t xml:space="preserve">este </w:t>
      </w:r>
      <w:r w:rsidR="006D16EB" w:rsidRPr="008848BE">
        <w:rPr>
          <w:rFonts w:ascii="Arial" w:hAnsi="Arial" w:cs="Arial"/>
          <w:sz w:val="24"/>
          <w:szCs w:val="24"/>
        </w:rPr>
        <w:t xml:space="preserve">disfruta </w:t>
      </w:r>
      <w:r w:rsidR="0063344A" w:rsidRPr="008848BE">
        <w:rPr>
          <w:rFonts w:ascii="Arial" w:hAnsi="Arial" w:cs="Arial"/>
          <w:sz w:val="24"/>
          <w:szCs w:val="24"/>
        </w:rPr>
        <w:t xml:space="preserve">de </w:t>
      </w:r>
      <w:r w:rsidR="006D16EB" w:rsidRPr="008848BE">
        <w:rPr>
          <w:rFonts w:ascii="Arial" w:hAnsi="Arial" w:cs="Arial"/>
          <w:sz w:val="24"/>
          <w:szCs w:val="24"/>
        </w:rPr>
        <w:t xml:space="preserve">la comodidad de iniciar un cobro, si la remesa es </w:t>
      </w:r>
      <w:r w:rsidR="0044367C" w:rsidRPr="008848BE">
        <w:rPr>
          <w:rFonts w:ascii="Arial" w:hAnsi="Arial" w:cs="Arial"/>
          <w:sz w:val="24"/>
          <w:szCs w:val="24"/>
        </w:rPr>
        <w:t>prorrogada</w:t>
      </w:r>
      <w:r w:rsidR="006D16EB" w:rsidRPr="008848BE">
        <w:rPr>
          <w:rFonts w:ascii="Arial" w:hAnsi="Arial" w:cs="Arial"/>
          <w:sz w:val="24"/>
          <w:szCs w:val="24"/>
        </w:rPr>
        <w:t xml:space="preserve"> dispone de la mercancía previo al pago y si es a la vista retira los documentos y paga antes de dar salida a la </w:t>
      </w:r>
      <w:r w:rsidR="0044367C">
        <w:rPr>
          <w:rFonts w:ascii="Arial" w:hAnsi="Arial" w:cs="Arial"/>
          <w:sz w:val="24"/>
          <w:szCs w:val="24"/>
        </w:rPr>
        <w:t>misma</w:t>
      </w:r>
      <w:r w:rsidR="00712BAB">
        <w:rPr>
          <w:rFonts w:ascii="Arial" w:hAnsi="Arial" w:cs="Arial"/>
          <w:sz w:val="24"/>
          <w:szCs w:val="24"/>
        </w:rPr>
        <w:t>, la</w:t>
      </w:r>
      <w:r w:rsidR="0063344A" w:rsidRPr="008848BE">
        <w:rPr>
          <w:rFonts w:ascii="Arial" w:hAnsi="Arial" w:cs="Arial"/>
          <w:sz w:val="24"/>
          <w:szCs w:val="24"/>
        </w:rPr>
        <w:t xml:space="preserve"> </w:t>
      </w:r>
      <w:r w:rsidR="00712BAB">
        <w:rPr>
          <w:rFonts w:ascii="Arial" w:hAnsi="Arial" w:cs="Arial"/>
          <w:sz w:val="24"/>
          <w:szCs w:val="24"/>
        </w:rPr>
        <w:t>d</w:t>
      </w:r>
      <w:r w:rsidR="0063344A" w:rsidRPr="008848BE">
        <w:rPr>
          <w:rFonts w:ascii="Arial" w:hAnsi="Arial" w:cs="Arial"/>
          <w:sz w:val="24"/>
          <w:szCs w:val="24"/>
        </w:rPr>
        <w:t>esventaja</w:t>
      </w:r>
      <w:r w:rsidR="00775C40" w:rsidRPr="008848BE">
        <w:rPr>
          <w:rFonts w:ascii="Arial" w:hAnsi="Arial" w:cs="Arial"/>
          <w:sz w:val="24"/>
          <w:szCs w:val="24"/>
        </w:rPr>
        <w:t>,</w:t>
      </w:r>
      <w:r w:rsidR="0063344A" w:rsidRPr="008848BE">
        <w:rPr>
          <w:rFonts w:ascii="Arial" w:hAnsi="Arial" w:cs="Arial"/>
          <w:sz w:val="24"/>
          <w:szCs w:val="24"/>
        </w:rPr>
        <w:t xml:space="preserve"> </w:t>
      </w:r>
      <w:r w:rsidR="00712BAB">
        <w:rPr>
          <w:rFonts w:ascii="Arial" w:hAnsi="Arial" w:cs="Arial"/>
          <w:sz w:val="24"/>
          <w:szCs w:val="24"/>
        </w:rPr>
        <w:t xml:space="preserve">son </w:t>
      </w:r>
      <w:r w:rsidR="0063344A" w:rsidRPr="008848BE">
        <w:rPr>
          <w:rFonts w:ascii="Arial" w:hAnsi="Arial" w:cs="Arial"/>
          <w:sz w:val="24"/>
          <w:szCs w:val="24"/>
        </w:rPr>
        <w:t>las comisiones en relación con los cheques, como el timbraje del documento financiero son más elevados</w:t>
      </w:r>
      <w:r w:rsidR="00712BAB">
        <w:rPr>
          <w:rFonts w:ascii="Arial" w:hAnsi="Arial" w:cs="Arial"/>
          <w:sz w:val="24"/>
          <w:szCs w:val="24"/>
        </w:rPr>
        <w:t>,</w:t>
      </w:r>
      <w:r w:rsidR="0063344A" w:rsidRPr="008848BE">
        <w:rPr>
          <w:rFonts w:ascii="Arial" w:hAnsi="Arial" w:cs="Arial"/>
          <w:sz w:val="24"/>
          <w:szCs w:val="24"/>
        </w:rPr>
        <w:t xml:space="preserve"> </w:t>
      </w:r>
      <w:r w:rsidR="00712BAB">
        <w:rPr>
          <w:rFonts w:ascii="Arial" w:hAnsi="Arial" w:cs="Arial"/>
          <w:sz w:val="24"/>
          <w:szCs w:val="24"/>
        </w:rPr>
        <w:t>y</w:t>
      </w:r>
      <w:r w:rsidR="007C1A20" w:rsidRPr="008848BE">
        <w:rPr>
          <w:rFonts w:ascii="Arial" w:hAnsi="Arial" w:cs="Arial"/>
          <w:sz w:val="24"/>
          <w:szCs w:val="24"/>
        </w:rPr>
        <w:t xml:space="preserve"> e</w:t>
      </w:r>
      <w:r w:rsidR="0063344A" w:rsidRPr="008848BE">
        <w:rPr>
          <w:rFonts w:ascii="Arial" w:hAnsi="Arial" w:cs="Arial"/>
          <w:sz w:val="24"/>
          <w:szCs w:val="24"/>
        </w:rPr>
        <w:t>n caso de que el pago sea a la vista no tiene la posibilidad de revisar la mercancía.</w:t>
      </w:r>
    </w:p>
    <w:p w14:paraId="0AE0D7A0" w14:textId="6EBCD64F" w:rsidR="001D223D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13AB95" w14:textId="77777777" w:rsidR="001D223D" w:rsidRPr="008848BE" w:rsidRDefault="001D223D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163C22B" w14:textId="565D7DFD" w:rsidR="00225D9F" w:rsidRDefault="00225D9F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8E2E63" w14:textId="77777777" w:rsidR="001D223D" w:rsidRDefault="001D223D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1D223D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BB74387" w14:textId="20A66C1C" w:rsidR="001D223D" w:rsidRPr="00225D9F" w:rsidRDefault="001D223D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7EC90A4" w14:textId="3F9CED02" w:rsidR="00170099" w:rsidRPr="00225D9F" w:rsidRDefault="00775C40" w:rsidP="00225D9F">
      <w:pPr>
        <w:spacing w:after="0" w:line="312" w:lineRule="auto"/>
        <w:jc w:val="both"/>
        <w:rPr>
          <w:rFonts w:ascii="Arial" w:eastAsia="Times New Roman" w:hAnsi="Arial" w:cs="Arial"/>
          <w:spacing w:val="-7"/>
          <w:sz w:val="24"/>
          <w:szCs w:val="24"/>
          <w:lang w:eastAsia="es-MX"/>
        </w:rPr>
      </w:pPr>
      <w:r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D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esde el punto de vista e</w:t>
      </w:r>
      <w:r w:rsidR="00170099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xportador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, </w:t>
      </w:r>
      <w:r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su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ventaja inicia en todos los casos </w:t>
      </w:r>
      <w:r w:rsidR="007C1A20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en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la gestión del cobro, es decir cuando en </w:t>
      </w:r>
      <w:r w:rsidR="007C1A20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la remesa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media un documento a la vista sabe que la mercancía no es entregada hasta que no se pague. Por otra parte, la desventaja</w:t>
      </w:r>
      <w:r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,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</w:t>
      </w:r>
      <w:r w:rsidR="00712BAB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es que </w:t>
      </w:r>
      <w:r w:rsidR="0063344A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las comisiones son más elevadas que los cheques y transferencias, es decir, si el cheque llega al lugar de pago como remesa simple, o el vencimiento de la remesa es diferido y no exista aval bancario, surge la posibilidad de que no se cuente con los fondos suficientes o no haya</w:t>
      </w:r>
      <w:r w:rsidR="006B5993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para pagar </w:t>
      </w:r>
      <w:r w:rsidR="00591042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>y,</w:t>
      </w:r>
      <w:r w:rsidR="006B5993" w:rsidRPr="00225D9F">
        <w:rPr>
          <w:rFonts w:ascii="Arial" w:eastAsia="Times New Roman" w:hAnsi="Arial" w:cs="Arial"/>
          <w:spacing w:val="-7"/>
          <w:sz w:val="24"/>
          <w:szCs w:val="24"/>
          <w:lang w:eastAsia="es-MX"/>
        </w:rPr>
        <w:t xml:space="preserve"> por último, también hay la posibilidad de que la remesa se extravié o la documentación sufra un retraso en la entrega.</w:t>
      </w:r>
    </w:p>
    <w:p w14:paraId="78CE48C7" w14:textId="77777777" w:rsidR="00775C40" w:rsidRPr="00225D9F" w:rsidRDefault="00775C40" w:rsidP="00225D9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FC046E6" w14:textId="51179BFB" w:rsidR="00566921" w:rsidRPr="00225D9F" w:rsidRDefault="00D23CAF" w:rsidP="00225D9F">
      <w:pPr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El manejo de 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>las remesas en México</w:t>
      </w:r>
      <w:r w:rsidR="00DB3302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591042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actualmente 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>la</w:t>
      </w:r>
      <w:r w:rsidR="00591042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mayoría 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>las</w:t>
      </w:r>
      <w:r w:rsidR="00591042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realizan a través de transferencias electrónicas, una minoría en efectivo o especie. E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l envío </w:t>
      </w:r>
      <w:r w:rsidR="00DB3302" w:rsidRPr="00225D9F">
        <w:rPr>
          <w:rFonts w:ascii="Arial" w:eastAsia="Times New Roman" w:hAnsi="Arial" w:cs="Arial"/>
          <w:sz w:val="24"/>
          <w:szCs w:val="24"/>
          <w:lang w:eastAsia="es-MX"/>
        </w:rPr>
        <w:t>se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44367C" w:rsidRPr="00225D9F">
        <w:rPr>
          <w:rFonts w:ascii="Arial" w:eastAsia="Times New Roman" w:hAnsi="Arial" w:cs="Arial"/>
          <w:sz w:val="24"/>
          <w:szCs w:val="24"/>
          <w:lang w:eastAsia="es-MX"/>
        </w:rPr>
        <w:t>realiza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en dólares y </w:t>
      </w:r>
      <w:r w:rsidR="0044367C" w:rsidRPr="00225D9F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pago a</w:t>
      </w:r>
      <w:r w:rsidR="0044367C" w:rsidRPr="00225D9F"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beneficiario </w:t>
      </w:r>
      <w:r w:rsidR="0044367C" w:rsidRPr="00225D9F">
        <w:rPr>
          <w:rFonts w:ascii="Arial" w:eastAsia="Times New Roman" w:hAnsi="Arial" w:cs="Arial"/>
          <w:sz w:val="24"/>
          <w:szCs w:val="24"/>
          <w:lang w:eastAsia="es-MX"/>
        </w:rPr>
        <w:t>es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en pesos, con un tipo de cambio competitivo en el mercado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>, siendo e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l 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más común el 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interbancario, </w:t>
      </w:r>
      <w:r w:rsidR="00546174" w:rsidRPr="00225D9F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mejor en el mercado</w:t>
      </w:r>
      <w:r w:rsidR="00546174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bursátil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546174" w:rsidRPr="00225D9F">
        <w:rPr>
          <w:rFonts w:ascii="Arial" w:eastAsia="Times New Roman" w:hAnsi="Arial" w:cs="Arial"/>
          <w:sz w:val="24"/>
          <w:szCs w:val="24"/>
          <w:lang w:eastAsia="es-MX"/>
        </w:rPr>
        <w:t>mismo que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determina y p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>ú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blica </w:t>
      </w:r>
      <w:r w:rsidR="00546174" w:rsidRPr="00225D9F">
        <w:rPr>
          <w:rFonts w:ascii="Arial" w:eastAsia="Times New Roman" w:hAnsi="Arial" w:cs="Arial"/>
          <w:sz w:val="24"/>
          <w:szCs w:val="24"/>
          <w:lang w:eastAsia="es-MX"/>
        </w:rPr>
        <w:t>diariamente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12BAB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>Banco de</w:t>
      </w:r>
      <w:r w:rsidR="00DB3302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566921" w:rsidRPr="00225D9F">
        <w:rPr>
          <w:rFonts w:ascii="Arial" w:eastAsia="Times New Roman" w:hAnsi="Arial" w:cs="Arial"/>
          <w:sz w:val="24"/>
          <w:szCs w:val="24"/>
          <w:lang w:eastAsia="es-MX"/>
        </w:rPr>
        <w:t>México.</w:t>
      </w:r>
    </w:p>
    <w:p w14:paraId="1DBCB579" w14:textId="77777777" w:rsidR="008C6363" w:rsidRPr="00225D9F" w:rsidRDefault="008C6363" w:rsidP="00524EDF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56FF5C" w14:textId="558675CE" w:rsidR="00C93081" w:rsidRPr="00225D9F" w:rsidRDefault="00C93081" w:rsidP="005A36A0">
      <w:pPr>
        <w:shd w:val="clear" w:color="auto" w:fill="FFFFFF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25D9F">
        <w:rPr>
          <w:rFonts w:ascii="Arial" w:eastAsia="Times New Roman" w:hAnsi="Arial" w:cs="Arial"/>
          <w:sz w:val="24"/>
          <w:szCs w:val="24"/>
          <w:lang w:eastAsia="es-MX"/>
        </w:rPr>
        <w:t>Así como nuestro país recibió e</w:t>
      </w:r>
      <w:r w:rsidR="00732FBD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n el año 2020 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ingresos por </w:t>
      </w:r>
      <w:r w:rsidR="00732FBD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remesas del orden de 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732FBD"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43 mil millones de dólares, </w:t>
      </w:r>
      <w:r w:rsidR="00041C48" w:rsidRPr="00225D9F">
        <w:rPr>
          <w:rFonts w:ascii="Arial" w:eastAsia="Times New Roman" w:hAnsi="Arial" w:cs="Arial"/>
          <w:sz w:val="24"/>
          <w:szCs w:val="24"/>
          <w:lang w:eastAsia="es-MX"/>
        </w:rPr>
        <w:t>ubicándose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 en el tercer lugar </w:t>
      </w:r>
      <w:r w:rsidR="00732FBD" w:rsidRPr="00225D9F">
        <w:rPr>
          <w:rFonts w:ascii="Arial" w:eastAsia="Times New Roman" w:hAnsi="Arial" w:cs="Arial"/>
          <w:sz w:val="24"/>
          <w:szCs w:val="24"/>
          <w:lang w:eastAsia="es-MX"/>
        </w:rPr>
        <w:t>después de India y China que captaron 83 y 60 mil millones de dólares cada una</w:t>
      </w:r>
      <w:r w:rsidRPr="00225D9F">
        <w:rPr>
          <w:rFonts w:ascii="Arial" w:eastAsia="Times New Roman" w:hAnsi="Arial" w:cs="Arial"/>
          <w:sz w:val="24"/>
          <w:szCs w:val="24"/>
          <w:lang w:eastAsia="es-MX"/>
        </w:rPr>
        <w:t xml:space="preserve">, también los egresos por remesas, es decir los dineros que se envían desde México al extranjero, mostraron un incremento significativo del orden de los </w:t>
      </w:r>
      <w:r w:rsidR="005A36A0" w:rsidRPr="00225D9F">
        <w:rPr>
          <w:rFonts w:ascii="Arial" w:eastAsia="Times New Roman" w:hAnsi="Arial" w:cs="Arial"/>
          <w:sz w:val="24"/>
          <w:szCs w:val="24"/>
          <w:lang w:eastAsia="es-MX"/>
        </w:rPr>
        <w:t>898.70 millones de dólares en este mismo periodo</w:t>
      </w:r>
      <w:r w:rsidR="00041C48" w:rsidRPr="00225D9F">
        <w:rPr>
          <w:rFonts w:ascii="Arial" w:eastAsia="Times New Roman" w:hAnsi="Arial" w:cs="Arial"/>
          <w:sz w:val="24"/>
          <w:szCs w:val="24"/>
          <w:lang w:eastAsia="es-MX"/>
        </w:rPr>
        <w:t>, en este contexto y en</w:t>
      </w:r>
      <w:r w:rsidRPr="00225D9F">
        <w:rPr>
          <w:rFonts w:ascii="Arial" w:hAnsi="Arial" w:cs="Arial"/>
          <w:sz w:val="24"/>
          <w:szCs w:val="24"/>
        </w:rPr>
        <w:t xml:space="preserve"> nota </w:t>
      </w:r>
      <w:r w:rsidR="00041C48" w:rsidRPr="00225D9F">
        <w:rPr>
          <w:rFonts w:ascii="Arial" w:hAnsi="Arial" w:cs="Arial"/>
          <w:sz w:val="24"/>
          <w:szCs w:val="24"/>
        </w:rPr>
        <w:t>publicada por</w:t>
      </w:r>
      <w:r w:rsidRPr="00225D9F">
        <w:rPr>
          <w:rFonts w:ascii="Arial" w:hAnsi="Arial" w:cs="Arial"/>
          <w:sz w:val="24"/>
          <w:szCs w:val="24"/>
        </w:rPr>
        <w:t xml:space="preserve"> </w:t>
      </w:r>
      <w:r w:rsidR="005A36A0" w:rsidRPr="00225D9F">
        <w:rPr>
          <w:rFonts w:ascii="Arial" w:hAnsi="Arial" w:cs="Arial"/>
          <w:sz w:val="24"/>
          <w:szCs w:val="24"/>
        </w:rPr>
        <w:t xml:space="preserve">la Revista </w:t>
      </w:r>
      <w:r w:rsidRPr="00225D9F">
        <w:rPr>
          <w:rFonts w:ascii="Arial" w:hAnsi="Arial" w:cs="Arial"/>
          <w:sz w:val="24"/>
          <w:szCs w:val="24"/>
        </w:rPr>
        <w:t xml:space="preserve">Forbes México </w:t>
      </w:r>
      <w:r w:rsidR="00DF4C41">
        <w:rPr>
          <w:rFonts w:ascii="Arial" w:hAnsi="Arial" w:cs="Arial"/>
          <w:sz w:val="24"/>
          <w:szCs w:val="24"/>
        </w:rPr>
        <w:t>(</w:t>
      </w:r>
      <w:r w:rsidRPr="00225D9F">
        <w:rPr>
          <w:rFonts w:ascii="Arial" w:hAnsi="Arial" w:cs="Arial"/>
          <w:sz w:val="24"/>
          <w:szCs w:val="24"/>
        </w:rPr>
        <w:t>octubre</w:t>
      </w:r>
      <w:r w:rsidR="00DF4C41">
        <w:rPr>
          <w:rFonts w:ascii="Arial" w:hAnsi="Arial" w:cs="Arial"/>
          <w:sz w:val="24"/>
          <w:szCs w:val="24"/>
        </w:rPr>
        <w:t xml:space="preserve"> 28,</w:t>
      </w:r>
      <w:r w:rsidRPr="00225D9F">
        <w:rPr>
          <w:rFonts w:ascii="Arial" w:hAnsi="Arial" w:cs="Arial"/>
          <w:sz w:val="24"/>
          <w:szCs w:val="24"/>
        </w:rPr>
        <w:t xml:space="preserve"> 2021</w:t>
      </w:r>
      <w:r w:rsidR="005A36A0" w:rsidRPr="00225D9F">
        <w:rPr>
          <w:rFonts w:ascii="Arial" w:hAnsi="Arial" w:cs="Arial"/>
          <w:sz w:val="24"/>
          <w:szCs w:val="24"/>
        </w:rPr>
        <w:t xml:space="preserve"> </w:t>
      </w:r>
      <w:r w:rsidR="00773517" w:rsidRPr="00225D9F">
        <w:rPr>
          <w:rFonts w:ascii="Arial" w:hAnsi="Arial" w:cs="Arial"/>
          <w:sz w:val="24"/>
          <w:szCs w:val="24"/>
        </w:rPr>
        <w:t xml:space="preserve">y con base en información del Banco de México, señala que </w:t>
      </w:r>
      <w:r w:rsidR="005A36A0" w:rsidRPr="00225D9F">
        <w:rPr>
          <w:rFonts w:ascii="Arial" w:hAnsi="Arial" w:cs="Arial"/>
          <w:sz w:val="24"/>
          <w:szCs w:val="24"/>
        </w:rPr>
        <w:t>el comportamiento de los egresos por remesas del año 2013 hasta enero</w:t>
      </w:r>
      <w:r w:rsidR="00712BAB" w:rsidRPr="00225D9F">
        <w:rPr>
          <w:rFonts w:ascii="Arial" w:hAnsi="Arial" w:cs="Arial"/>
          <w:sz w:val="24"/>
          <w:szCs w:val="24"/>
        </w:rPr>
        <w:t>-</w:t>
      </w:r>
      <w:r w:rsidR="005A36A0" w:rsidRPr="00225D9F">
        <w:rPr>
          <w:rFonts w:ascii="Arial" w:hAnsi="Arial" w:cs="Arial"/>
          <w:sz w:val="24"/>
          <w:szCs w:val="24"/>
        </w:rPr>
        <w:t>agosto 2021, reflej</w:t>
      </w:r>
      <w:r w:rsidR="00712BAB" w:rsidRPr="00225D9F">
        <w:rPr>
          <w:rFonts w:ascii="Arial" w:hAnsi="Arial" w:cs="Arial"/>
          <w:sz w:val="24"/>
          <w:szCs w:val="24"/>
        </w:rPr>
        <w:t>ó</w:t>
      </w:r>
      <w:r w:rsidR="005A36A0" w:rsidRPr="00225D9F">
        <w:rPr>
          <w:rFonts w:ascii="Arial" w:hAnsi="Arial" w:cs="Arial"/>
          <w:sz w:val="24"/>
          <w:szCs w:val="24"/>
        </w:rPr>
        <w:t xml:space="preserve"> las siguientes cifras:</w:t>
      </w:r>
    </w:p>
    <w:p w14:paraId="5C6C1AA5" w14:textId="77777777" w:rsidR="005A36A0" w:rsidRPr="001D223D" w:rsidRDefault="005A36A0" w:rsidP="005A36A0">
      <w:pPr>
        <w:shd w:val="clear" w:color="auto" w:fill="FFFFFF"/>
        <w:spacing w:after="0" w:line="312" w:lineRule="auto"/>
        <w:jc w:val="both"/>
        <w:rPr>
          <w:rFonts w:ascii="Arial" w:hAnsi="Arial" w:cs="Arial"/>
          <w:sz w:val="16"/>
          <w:szCs w:val="16"/>
        </w:rPr>
      </w:pPr>
    </w:p>
    <w:p w14:paraId="79B6B280" w14:textId="7777777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2013</w:t>
      </w:r>
      <w:r w:rsidRPr="009A4CF1">
        <w:rPr>
          <w:rFonts w:ascii="Arial" w:hAnsi="Arial" w:cs="Arial"/>
          <w:sz w:val="24"/>
          <w:szCs w:val="24"/>
        </w:rPr>
        <w:t xml:space="preserve">: 866.99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557.91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).</w:t>
      </w:r>
    </w:p>
    <w:p w14:paraId="70EAC2F8" w14:textId="445D3164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2014</w:t>
      </w:r>
      <w:r w:rsidRPr="009A4CF1">
        <w:rPr>
          <w:rFonts w:ascii="Arial" w:hAnsi="Arial" w:cs="Arial"/>
          <w:sz w:val="24"/>
          <w:szCs w:val="24"/>
        </w:rPr>
        <w:t xml:space="preserve">: 1001.83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656.49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</w:t>
      </w:r>
      <w:r w:rsidR="00773517">
        <w:rPr>
          <w:rFonts w:ascii="Arial" w:hAnsi="Arial" w:cs="Arial"/>
          <w:sz w:val="24"/>
          <w:szCs w:val="24"/>
        </w:rPr>
        <w:t>.</w:t>
      </w:r>
    </w:p>
    <w:p w14:paraId="7946A8A4" w14:textId="463CB2E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2015</w:t>
      </w:r>
      <w:r w:rsidRPr="009A4CF1">
        <w:rPr>
          <w:rFonts w:ascii="Arial" w:hAnsi="Arial" w:cs="Arial"/>
          <w:sz w:val="24"/>
          <w:szCs w:val="24"/>
        </w:rPr>
        <w:t xml:space="preserve">: 810.61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554.95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</w:t>
      </w:r>
      <w:r w:rsidR="00773517">
        <w:rPr>
          <w:rFonts w:ascii="Arial" w:hAnsi="Arial" w:cs="Arial"/>
          <w:sz w:val="24"/>
          <w:szCs w:val="24"/>
        </w:rPr>
        <w:t>.</w:t>
      </w:r>
    </w:p>
    <w:p w14:paraId="26C081DB" w14:textId="7777777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2016</w:t>
      </w:r>
      <w:r w:rsidRPr="009A4CF1">
        <w:rPr>
          <w:rFonts w:ascii="Arial" w:hAnsi="Arial" w:cs="Arial"/>
          <w:sz w:val="24"/>
          <w:szCs w:val="24"/>
        </w:rPr>
        <w:t xml:space="preserve">: 653.51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414.21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</w:t>
      </w:r>
    </w:p>
    <w:p w14:paraId="42428626" w14:textId="7777777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2017</w:t>
      </w:r>
      <w:r w:rsidRPr="009A4CF1">
        <w:rPr>
          <w:rFonts w:ascii="Arial" w:hAnsi="Arial" w:cs="Arial"/>
          <w:sz w:val="24"/>
          <w:szCs w:val="24"/>
        </w:rPr>
        <w:t xml:space="preserve">: 806.22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500.54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).</w:t>
      </w:r>
    </w:p>
    <w:p w14:paraId="0D21469C" w14:textId="7777777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2018</w:t>
      </w:r>
      <w:r w:rsidRPr="009A4CF1">
        <w:rPr>
          <w:rFonts w:ascii="Arial" w:hAnsi="Arial" w:cs="Arial"/>
          <w:sz w:val="24"/>
          <w:szCs w:val="24"/>
        </w:rPr>
        <w:t xml:space="preserve">: 999.84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668.13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).</w:t>
      </w:r>
    </w:p>
    <w:p w14:paraId="509E8A3D" w14:textId="7777777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2019</w:t>
      </w:r>
      <w:r w:rsidRPr="009A4CF1">
        <w:rPr>
          <w:rFonts w:ascii="Arial" w:hAnsi="Arial" w:cs="Arial"/>
          <w:sz w:val="24"/>
          <w:szCs w:val="24"/>
        </w:rPr>
        <w:t xml:space="preserve">: 981.24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644.82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).</w:t>
      </w:r>
    </w:p>
    <w:p w14:paraId="6D2A2F82" w14:textId="77777777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2020</w:t>
      </w:r>
      <w:r w:rsidRPr="009A4CF1">
        <w:rPr>
          <w:rFonts w:ascii="Arial" w:hAnsi="Arial" w:cs="Arial"/>
          <w:sz w:val="24"/>
          <w:szCs w:val="24"/>
        </w:rPr>
        <w:t xml:space="preserve">: 898.70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(enero-agosto: 531.55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>).</w:t>
      </w:r>
    </w:p>
    <w:p w14:paraId="066D76E8" w14:textId="472C8275" w:rsidR="00C93081" w:rsidRPr="009A4CF1" w:rsidRDefault="00C93081" w:rsidP="005A36A0">
      <w:pPr>
        <w:numPr>
          <w:ilvl w:val="0"/>
          <w:numId w:val="2"/>
        </w:numPr>
        <w:shd w:val="clear" w:color="auto" w:fill="FCFCFC"/>
        <w:spacing w:after="0" w:line="312" w:lineRule="auto"/>
        <w:ind w:left="2268" w:firstLine="0"/>
        <w:jc w:val="both"/>
        <w:rPr>
          <w:rFonts w:ascii="Arial" w:hAnsi="Arial" w:cs="Arial"/>
          <w:sz w:val="24"/>
          <w:szCs w:val="24"/>
        </w:rPr>
      </w:pPr>
      <w:r w:rsidRPr="009A4CF1">
        <w:rPr>
          <w:rStyle w:val="Textoennegrita"/>
          <w:rFonts w:ascii="Arial" w:hAnsi="Arial" w:cs="Arial"/>
          <w:sz w:val="24"/>
          <w:szCs w:val="24"/>
        </w:rPr>
        <w:t>2021</w:t>
      </w:r>
      <w:r w:rsidRPr="009A4CF1">
        <w:rPr>
          <w:rFonts w:ascii="Arial" w:hAnsi="Arial" w:cs="Arial"/>
          <w:sz w:val="24"/>
          <w:szCs w:val="24"/>
        </w:rPr>
        <w:t xml:space="preserve">: 663.57 </w:t>
      </w:r>
      <w:proofErr w:type="spellStart"/>
      <w:r w:rsidRPr="009A4CF1">
        <w:rPr>
          <w:rFonts w:ascii="Arial" w:hAnsi="Arial" w:cs="Arial"/>
          <w:sz w:val="24"/>
          <w:szCs w:val="24"/>
        </w:rPr>
        <w:t>mdd</w:t>
      </w:r>
      <w:proofErr w:type="spellEnd"/>
      <w:r w:rsidRPr="009A4CF1">
        <w:rPr>
          <w:rFonts w:ascii="Arial" w:hAnsi="Arial" w:cs="Arial"/>
          <w:sz w:val="24"/>
          <w:szCs w:val="24"/>
        </w:rPr>
        <w:t xml:space="preserve"> de enero</w:t>
      </w:r>
      <w:r w:rsidR="00712BAB">
        <w:rPr>
          <w:rFonts w:ascii="Arial" w:hAnsi="Arial" w:cs="Arial"/>
          <w:sz w:val="24"/>
          <w:szCs w:val="24"/>
        </w:rPr>
        <w:t>-</w:t>
      </w:r>
      <w:r w:rsidRPr="009A4CF1">
        <w:rPr>
          <w:rFonts w:ascii="Arial" w:hAnsi="Arial" w:cs="Arial"/>
          <w:sz w:val="24"/>
          <w:szCs w:val="24"/>
        </w:rPr>
        <w:t>agosto.</w:t>
      </w:r>
    </w:p>
    <w:p w14:paraId="18880C17" w14:textId="364494B7" w:rsidR="00C93081" w:rsidRPr="001D223D" w:rsidRDefault="00C93081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85CB2C0" w14:textId="2742489E" w:rsidR="001D223D" w:rsidRDefault="00773517" w:rsidP="005A36A0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</w:rPr>
        <w:t>Por otra parte</w:t>
      </w:r>
      <w:r w:rsidR="0001294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referencia a l</w:t>
      </w:r>
      <w:r w:rsidR="00540E09">
        <w:rPr>
          <w:rFonts w:ascii="Arial" w:hAnsi="Arial" w:cs="Arial"/>
          <w:sz w:val="24"/>
          <w:szCs w:val="24"/>
        </w:rPr>
        <w:t xml:space="preserve">os envíos que se hacen de </w:t>
      </w:r>
      <w:r w:rsidR="00540E09" w:rsidRPr="009A4CF1">
        <w:rPr>
          <w:rFonts w:ascii="Arial" w:hAnsi="Arial" w:cs="Arial"/>
          <w:sz w:val="24"/>
          <w:szCs w:val="24"/>
        </w:rPr>
        <w:t>México</w:t>
      </w:r>
      <w:r w:rsidR="00540E09">
        <w:rPr>
          <w:rFonts w:ascii="Arial" w:hAnsi="Arial" w:cs="Arial"/>
          <w:sz w:val="24"/>
          <w:szCs w:val="24"/>
        </w:rPr>
        <w:t xml:space="preserve"> a otros destinos, según nota de Israel Zamarrón</w:t>
      </w:r>
      <w:r w:rsidR="00843F4A">
        <w:rPr>
          <w:rFonts w:ascii="Arial" w:hAnsi="Arial" w:cs="Arial"/>
          <w:sz w:val="24"/>
          <w:szCs w:val="24"/>
        </w:rPr>
        <w:t>,</w:t>
      </w:r>
      <w:r w:rsidR="00540E09">
        <w:rPr>
          <w:rFonts w:ascii="Arial" w:hAnsi="Arial" w:cs="Arial"/>
          <w:sz w:val="24"/>
          <w:szCs w:val="24"/>
        </w:rPr>
        <w:t xml:space="preserve"> </w:t>
      </w:r>
      <w:r w:rsidR="00843F4A">
        <w:rPr>
          <w:rFonts w:ascii="Arial" w:hAnsi="Arial" w:cs="Arial"/>
          <w:sz w:val="24"/>
          <w:szCs w:val="24"/>
        </w:rPr>
        <w:t>“México Aumenta salida de dinero por remesas: ¿hacia dónde se hacen envíos desde México?” (</w:t>
      </w:r>
      <w:r w:rsidR="00540E09">
        <w:rPr>
          <w:rFonts w:ascii="Arial" w:hAnsi="Arial" w:cs="Arial"/>
          <w:sz w:val="24"/>
          <w:szCs w:val="24"/>
        </w:rPr>
        <w:t>octubre de 2021</w:t>
      </w:r>
      <w:r w:rsidR="00843F4A">
        <w:rPr>
          <w:rFonts w:ascii="Arial" w:hAnsi="Arial" w:cs="Arial"/>
          <w:sz w:val="24"/>
          <w:szCs w:val="24"/>
        </w:rPr>
        <w:t>), indica que</w:t>
      </w:r>
      <w:r w:rsidR="00540E09">
        <w:rPr>
          <w:rFonts w:ascii="Arial" w:hAnsi="Arial" w:cs="Arial"/>
          <w:sz w:val="24"/>
          <w:szCs w:val="24"/>
        </w:rPr>
        <w:t xml:space="preserve"> </w:t>
      </w:r>
      <w:r w:rsidR="005A36A0" w:rsidRPr="005A36A0">
        <w:rPr>
          <w:rFonts w:ascii="Arial" w:eastAsia="Times New Roman" w:hAnsi="Arial" w:cs="Arial"/>
          <w:sz w:val="24"/>
          <w:szCs w:val="24"/>
          <w:lang w:eastAsia="es-MX"/>
        </w:rPr>
        <w:t xml:space="preserve">el 65.75% de las remesas salen </w:t>
      </w:r>
      <w:r w:rsidR="00540E09">
        <w:rPr>
          <w:rFonts w:ascii="Arial" w:hAnsi="Arial" w:cs="Arial"/>
          <w:sz w:val="24"/>
          <w:szCs w:val="24"/>
        </w:rPr>
        <w:t>principalmente a Estados Unidos, Colombia y China</w:t>
      </w:r>
      <w:r w:rsidR="005A36A0" w:rsidRPr="005A36A0">
        <w:rPr>
          <w:rFonts w:ascii="Arial" w:eastAsia="Times New Roman" w:hAnsi="Arial" w:cs="Arial"/>
          <w:sz w:val="24"/>
          <w:szCs w:val="24"/>
          <w:lang w:eastAsia="es-MX"/>
        </w:rPr>
        <w:t xml:space="preserve"> con un </w:t>
      </w:r>
      <w:r w:rsidR="00540E09">
        <w:rPr>
          <w:rFonts w:ascii="Arial" w:eastAsia="Times New Roman" w:hAnsi="Arial" w:cs="Arial"/>
          <w:sz w:val="24"/>
          <w:szCs w:val="24"/>
          <w:lang w:eastAsia="es-MX"/>
        </w:rPr>
        <w:t>monto</w:t>
      </w:r>
      <w:r w:rsidR="005A36A0" w:rsidRPr="005A36A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540E09">
        <w:rPr>
          <w:rFonts w:ascii="Arial" w:eastAsia="Times New Roman" w:hAnsi="Arial" w:cs="Arial"/>
          <w:sz w:val="24"/>
          <w:szCs w:val="24"/>
          <w:lang w:eastAsia="es-MX"/>
        </w:rPr>
        <w:t xml:space="preserve">aproximado </w:t>
      </w:r>
      <w:r w:rsidR="005A36A0" w:rsidRPr="005A36A0"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="00540E09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="005A36A0" w:rsidRPr="005A36A0">
        <w:rPr>
          <w:rFonts w:ascii="Arial" w:eastAsia="Times New Roman" w:hAnsi="Arial" w:cs="Arial"/>
          <w:sz w:val="24"/>
          <w:szCs w:val="24"/>
          <w:lang w:eastAsia="es-MX"/>
        </w:rPr>
        <w:t>312 millones de dólares para el primer semestre de 2021</w:t>
      </w:r>
      <w:r w:rsidR="00540E09"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="005A36A0">
        <w:rPr>
          <w:rFonts w:ascii="Arial" w:eastAsia="Times New Roman" w:hAnsi="Arial" w:cs="Arial"/>
          <w:sz w:val="24"/>
          <w:szCs w:val="24"/>
          <w:lang w:eastAsia="es-MX"/>
        </w:rPr>
        <w:t xml:space="preserve"> el 34.25% restante se diluye en los países centro y sudamericanos.</w:t>
      </w:r>
    </w:p>
    <w:p w14:paraId="2EC9173E" w14:textId="738D8056" w:rsidR="00843F4A" w:rsidRDefault="00843F4A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35F85AF" w14:textId="77777777" w:rsidR="00C92BA2" w:rsidRDefault="00C92BA2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  <w:sectPr w:rsidR="00C92BA2" w:rsidSect="002249A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46282A3" w14:textId="181E7AA4" w:rsidR="000E0D6C" w:rsidRDefault="000E0D6C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708A8C" w14:textId="2AD40D57" w:rsidR="000E0D6C" w:rsidRPr="00843F4A" w:rsidRDefault="005C2427" w:rsidP="00843F4A">
      <w:pPr>
        <w:pStyle w:val="Ttulo1"/>
        <w:spacing w:before="0" w:line="312" w:lineRule="auto"/>
        <w:rPr>
          <w:rFonts w:ascii="Arial" w:eastAsia="Times New Roman" w:hAnsi="Arial" w:cs="Arial"/>
          <w:lang w:eastAsia="es-MX"/>
        </w:rPr>
      </w:pPr>
      <w:bookmarkStart w:id="4" w:name="_Toc92989394"/>
      <w:r>
        <w:rPr>
          <w:rFonts w:ascii="Arial" w:eastAsia="Times New Roman" w:hAnsi="Arial" w:cs="Arial"/>
          <w:lang w:eastAsia="es-MX"/>
        </w:rPr>
        <w:t>Las 10 entidades federativas con mayor ingreso de remesas</w:t>
      </w:r>
      <w:r w:rsidR="00843F4A" w:rsidRPr="00843F4A">
        <w:rPr>
          <w:rFonts w:ascii="Arial" w:eastAsia="Times New Roman" w:hAnsi="Arial" w:cs="Arial"/>
          <w:lang w:eastAsia="es-MX"/>
        </w:rPr>
        <w:t>.</w:t>
      </w:r>
      <w:bookmarkEnd w:id="4"/>
    </w:p>
    <w:p w14:paraId="1F1D9345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A77EF4" w14:textId="7F1891A5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7D5B3B">
        <w:rPr>
          <w:rFonts w:ascii="Arial" w:hAnsi="Arial" w:cs="Arial"/>
          <w:sz w:val="24"/>
          <w:szCs w:val="24"/>
        </w:rPr>
        <w:t xml:space="preserve">De acuerdo con cifras preliminares presentadas en la Balanza de Pagos emitida por Banco de México (BANXICO, al cierre del año 2020, las entidades federativas que </w:t>
      </w:r>
      <w:r w:rsidR="00843F4A" w:rsidRPr="007D5B3B">
        <w:rPr>
          <w:rFonts w:ascii="Arial" w:hAnsi="Arial" w:cs="Arial"/>
          <w:sz w:val="24"/>
          <w:szCs w:val="24"/>
        </w:rPr>
        <w:t xml:space="preserve">ocupan los diez primeros lugares, por haber </w:t>
      </w:r>
      <w:r w:rsidRPr="007D5B3B">
        <w:rPr>
          <w:rFonts w:ascii="Arial" w:hAnsi="Arial" w:cs="Arial"/>
          <w:sz w:val="24"/>
          <w:szCs w:val="24"/>
        </w:rPr>
        <w:t xml:space="preserve">recibido </w:t>
      </w:r>
      <w:r w:rsidR="00843F4A" w:rsidRPr="007D5B3B">
        <w:rPr>
          <w:rFonts w:ascii="Arial" w:hAnsi="Arial" w:cs="Arial"/>
          <w:sz w:val="24"/>
          <w:szCs w:val="24"/>
        </w:rPr>
        <w:t xml:space="preserve">la </w:t>
      </w:r>
      <w:r w:rsidRPr="007D5B3B">
        <w:rPr>
          <w:rFonts w:ascii="Arial" w:hAnsi="Arial" w:cs="Arial"/>
          <w:sz w:val="24"/>
          <w:szCs w:val="24"/>
        </w:rPr>
        <w:t xml:space="preserve">mayor cantidad de remesas son: Michoacán, Jalisco, Guanajuato, Estado de México, Ciudad de México, Guerrero, Oaxaca, Puebla, Veracruz y San Luis Potosí, </w:t>
      </w:r>
      <w:r w:rsidR="00C92BA2" w:rsidRPr="007D5B3B">
        <w:rPr>
          <w:rFonts w:ascii="Arial" w:hAnsi="Arial" w:cs="Arial"/>
          <w:sz w:val="24"/>
          <w:szCs w:val="24"/>
        </w:rPr>
        <w:t xml:space="preserve">donde el </w:t>
      </w:r>
      <w:r w:rsidRPr="007D5B3B">
        <w:rPr>
          <w:rFonts w:ascii="Arial" w:hAnsi="Arial" w:cs="Arial"/>
          <w:sz w:val="24"/>
          <w:szCs w:val="24"/>
        </w:rPr>
        <w:t xml:space="preserve">estado de Veracruz </w:t>
      </w:r>
      <w:r w:rsidR="00C92BA2" w:rsidRPr="007D5B3B">
        <w:rPr>
          <w:rFonts w:ascii="Arial" w:hAnsi="Arial" w:cs="Arial"/>
          <w:sz w:val="24"/>
          <w:szCs w:val="24"/>
        </w:rPr>
        <w:t>se encuentra ubicado en</w:t>
      </w:r>
      <w:r w:rsidRPr="007D5B3B">
        <w:rPr>
          <w:rFonts w:ascii="Arial" w:hAnsi="Arial" w:cs="Arial"/>
          <w:sz w:val="24"/>
          <w:szCs w:val="24"/>
        </w:rPr>
        <w:t xml:space="preserve"> el noveno lugar. (Ver Tabla 1</w:t>
      </w:r>
      <w:r w:rsidR="00E16E6C">
        <w:rPr>
          <w:rFonts w:ascii="Arial" w:hAnsi="Arial" w:cs="Arial"/>
          <w:sz w:val="24"/>
          <w:szCs w:val="24"/>
        </w:rPr>
        <w:t xml:space="preserve"> y Gráfico 1</w:t>
      </w:r>
      <w:r w:rsidRPr="007D5B3B">
        <w:rPr>
          <w:rFonts w:ascii="Arial" w:hAnsi="Arial" w:cs="Arial"/>
          <w:sz w:val="24"/>
          <w:szCs w:val="24"/>
        </w:rPr>
        <w:t xml:space="preserve">). </w:t>
      </w:r>
      <w:r w:rsidRPr="007D5B3B">
        <w:rPr>
          <w:rFonts w:ascii="Arial" w:hAnsi="Arial" w:cs="Arial"/>
          <w:sz w:val="24"/>
          <w:szCs w:val="24"/>
          <w:shd w:val="clear" w:color="auto" w:fill="FFFFFF"/>
        </w:rPr>
        <w:t>Los estados restantes se ubican en una menor posición en valores absolutos.</w:t>
      </w:r>
    </w:p>
    <w:p w14:paraId="45442C4C" w14:textId="77777777" w:rsidR="007D5B3B" w:rsidRPr="007D5B3B" w:rsidRDefault="007D5B3B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115C71" w14:textId="6C811830" w:rsidR="000E0D6C" w:rsidRPr="007D5B3B" w:rsidRDefault="000E0D6C" w:rsidP="000E0D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5" w:name="_Toc92989434"/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7D5B3B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1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2020.</w:t>
      </w:r>
      <w:bookmarkEnd w:id="5"/>
    </w:p>
    <w:p w14:paraId="0E141F9D" w14:textId="1EA9686A" w:rsidR="000E0D6C" w:rsidRPr="007D5B3B" w:rsidRDefault="00FC137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C1379">
        <w:rPr>
          <w:noProof/>
        </w:rPr>
        <w:drawing>
          <wp:anchor distT="0" distB="0" distL="114300" distR="114300" simplePos="0" relativeHeight="251742208" behindDoc="0" locked="0" layoutInCell="1" allowOverlap="1" wp14:anchorId="28AC212A" wp14:editId="20830607">
            <wp:simplePos x="0" y="0"/>
            <wp:positionH relativeFrom="column">
              <wp:posOffset>516890</wp:posOffset>
            </wp:positionH>
            <wp:positionV relativeFrom="paragraph">
              <wp:posOffset>30480</wp:posOffset>
            </wp:positionV>
            <wp:extent cx="5343525" cy="2847975"/>
            <wp:effectExtent l="0" t="0" r="9525" b="0"/>
            <wp:wrapThrough wrapText="bothSides">
              <wp:wrapPolygon edited="0">
                <wp:start x="0" y="0"/>
                <wp:lineTo x="0" y="21094"/>
                <wp:lineTo x="2233" y="21383"/>
                <wp:lineTo x="9934" y="21383"/>
                <wp:lineTo x="12013" y="21094"/>
                <wp:lineTo x="11782" y="20805"/>
                <wp:lineTo x="21561" y="20227"/>
                <wp:lineTo x="21561" y="19649"/>
                <wp:lineTo x="3003" y="18494"/>
                <wp:lineTo x="16402" y="18494"/>
                <wp:lineTo x="21561" y="17916"/>
                <wp:lineTo x="2156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D853B" w14:textId="27FFE2B8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BCEEF0" w14:textId="2D9DBCA1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276A79" w14:textId="608EC75D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2C4C0B" w14:textId="1AB20CF8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6E22A7" w14:textId="1E62BD46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63446A6" w14:textId="1579C4DC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8709F2" w14:textId="7A541B00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D95793B" w14:textId="32C74A0F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58B10F" w14:textId="22440595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B2D7F8" w14:textId="7F4E2BD3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778A290" w14:textId="7A810E04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4039CA0" w14:textId="77777777" w:rsidR="001B3719" w:rsidRDefault="001B371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133420" w14:textId="04914FC4" w:rsidR="007D5B3B" w:rsidRPr="00E16E6C" w:rsidRDefault="00E16E6C" w:rsidP="00E16E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6" w:name="_Toc92989462"/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E16E6C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1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2020.</w:t>
      </w:r>
      <w:bookmarkEnd w:id="6"/>
    </w:p>
    <w:p w14:paraId="04E3C129" w14:textId="067DFA16" w:rsidR="008768F1" w:rsidRDefault="001D3F7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9EFDA89" wp14:editId="706EB329">
                <wp:simplePos x="0" y="0"/>
                <wp:positionH relativeFrom="column">
                  <wp:posOffset>450215</wp:posOffset>
                </wp:positionH>
                <wp:positionV relativeFrom="paragraph">
                  <wp:posOffset>107950</wp:posOffset>
                </wp:positionV>
                <wp:extent cx="5934075" cy="2762250"/>
                <wp:effectExtent l="0" t="0" r="9525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762250"/>
                          <a:chOff x="0" y="0"/>
                          <a:chExt cx="5676900" cy="2781299"/>
                        </a:xfrm>
                      </wpg:grpSpPr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9824"/>
                            <a:ext cx="56769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4FB9A" w14:textId="63B03B13" w:rsidR="002B5CF3" w:rsidRPr="006C72C0" w:rsidRDefault="00FC1379" w:rsidP="00E63608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FC1379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Fuente:</w:t>
                              </w:r>
                              <w:r w:rsidRPr="00FC137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Elaborado por Consejo Estatal de Población, con información de BANXICO, fecha de consulta al 01 diciembre 2021.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Imagen 20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0"/>
                            <a:ext cx="5431790" cy="2381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FDA89" id="Grupo 201" o:spid="_x0000_s1026" style="position:absolute;left:0;text-align:left;margin-left:35.45pt;margin-top:8.5pt;width:467.25pt;height:217.5pt;z-index:251729920;mso-width-relative:margin;mso-height-relative:margin" coordsize="56769,27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top:24098;width:5676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5504FB9A" w14:textId="63B03B13" w:rsidR="002B5CF3" w:rsidRPr="006C72C0" w:rsidRDefault="00FC1379" w:rsidP="00E63608">
                        <w:pPr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FC137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Fuente:</w:t>
                        </w:r>
                        <w:r w:rsidRPr="00FC137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Elaborado por Consejo Estatal de Población, con información de BANXICO, fecha de consulta al 01 diciembre 2021.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00" o:spid="_x0000_s1028" type="#_x0000_t75" style="position:absolute;left:381;width:54317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FAC17E0" w14:textId="07ECBD18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633819" w14:textId="2009132D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0519E93" w14:textId="763D4285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2DCF58" w14:textId="23783385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5D32E8" w14:textId="7376D3F5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AE4A80" w14:textId="296CEAF1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7DDC3E" w14:textId="4177154F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7948ED" w14:textId="17EF5BAE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F2DA6ED" w14:textId="77777777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1E5DFB" w14:textId="2F06A17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1D316AE" w14:textId="1F53BCC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7CC97F" w14:textId="77777777" w:rsidR="008768F1" w:rsidRPr="007D5B3B" w:rsidRDefault="008768F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CE7597" w14:textId="3A820C7B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F1E59" w14:textId="77777777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D5B3B" w:rsidSect="00071E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414E8EE" w14:textId="77777777" w:rsidR="007D5B3B" w:rsidRDefault="007D5B3B" w:rsidP="000E0D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56EDBE" w14:textId="5A4A6EDA" w:rsidR="007D5B3B" w:rsidRPr="007D5B3B" w:rsidRDefault="007D5B3B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7D5B3B">
        <w:rPr>
          <w:rFonts w:ascii="Arial" w:hAnsi="Arial" w:cs="Arial"/>
          <w:sz w:val="24"/>
          <w:szCs w:val="24"/>
        </w:rPr>
        <w:t>Con la misma fuente de información, y al cierre del mes de septiembre 2021 Michoacán pasa al segundo lugar, Jalisco sube al primero, Veracruz se mantiene en el noveno, San Luis Potosí baja al onceavo y Chiapas sube al décimo. (Ver Tabla 2</w:t>
      </w:r>
      <w:r w:rsidR="005409E4">
        <w:rPr>
          <w:rFonts w:ascii="Arial" w:hAnsi="Arial" w:cs="Arial"/>
          <w:sz w:val="24"/>
          <w:szCs w:val="24"/>
        </w:rPr>
        <w:t>, Gr</w:t>
      </w:r>
      <w:r w:rsidR="001D223D">
        <w:rPr>
          <w:rFonts w:ascii="Arial" w:hAnsi="Arial" w:cs="Arial"/>
          <w:sz w:val="24"/>
          <w:szCs w:val="24"/>
        </w:rPr>
        <w:t>á</w:t>
      </w:r>
      <w:r w:rsidR="005409E4">
        <w:rPr>
          <w:rFonts w:ascii="Arial" w:hAnsi="Arial" w:cs="Arial"/>
          <w:sz w:val="24"/>
          <w:szCs w:val="24"/>
        </w:rPr>
        <w:t>fico 2</w:t>
      </w:r>
      <w:r w:rsidRPr="007D5B3B">
        <w:rPr>
          <w:rFonts w:ascii="Arial" w:hAnsi="Arial" w:cs="Arial"/>
          <w:sz w:val="24"/>
          <w:szCs w:val="24"/>
        </w:rPr>
        <w:t xml:space="preserve">). </w:t>
      </w:r>
      <w:r w:rsidRPr="007D5B3B">
        <w:rPr>
          <w:rFonts w:ascii="Arial" w:hAnsi="Arial" w:cs="Arial"/>
          <w:sz w:val="24"/>
          <w:szCs w:val="24"/>
          <w:shd w:val="clear" w:color="auto" w:fill="FFFFFF"/>
        </w:rPr>
        <w:t>Los estados restantes se ubican en una menor posición en valores absolutos.</w:t>
      </w:r>
    </w:p>
    <w:p w14:paraId="3BFC8C65" w14:textId="77777777" w:rsidR="007D5B3B" w:rsidRPr="007D5B3B" w:rsidRDefault="007D5B3B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6030C3" w14:textId="659955CB" w:rsidR="000E0D6C" w:rsidRPr="007D5B3B" w:rsidRDefault="000E0D6C" w:rsidP="000E0D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7" w:name="_Toc92989435"/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7D5B3B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2</w:t>
      </w:r>
      <w:r w:rsidRPr="007D5B3B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7D5B3B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julio-septiembre 2021.</w:t>
      </w:r>
      <w:bookmarkEnd w:id="7"/>
    </w:p>
    <w:p w14:paraId="453B8EBE" w14:textId="18208D55" w:rsidR="000E0D6C" w:rsidRPr="007D5B3B" w:rsidRDefault="00E63608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E63608">
        <w:rPr>
          <w:noProof/>
        </w:rPr>
        <w:drawing>
          <wp:anchor distT="0" distB="0" distL="114300" distR="114300" simplePos="0" relativeHeight="251743232" behindDoc="0" locked="0" layoutInCell="1" allowOverlap="1" wp14:anchorId="5677FEBE" wp14:editId="21F50B99">
            <wp:simplePos x="0" y="0"/>
            <wp:positionH relativeFrom="column">
              <wp:posOffset>544830</wp:posOffset>
            </wp:positionH>
            <wp:positionV relativeFrom="paragraph">
              <wp:posOffset>12700</wp:posOffset>
            </wp:positionV>
            <wp:extent cx="5553075" cy="2962275"/>
            <wp:effectExtent l="0" t="0" r="9525" b="0"/>
            <wp:wrapThrough wrapText="bothSides">
              <wp:wrapPolygon edited="0">
                <wp:start x="0" y="0"/>
                <wp:lineTo x="0" y="20975"/>
                <wp:lineTo x="4150" y="21253"/>
                <wp:lineTo x="12301" y="21253"/>
                <wp:lineTo x="14301" y="20975"/>
                <wp:lineTo x="21563" y="20280"/>
                <wp:lineTo x="21563" y="19586"/>
                <wp:lineTo x="3186" y="17780"/>
                <wp:lineTo x="21563" y="17363"/>
                <wp:lineTo x="215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FEA10" w14:textId="180F258F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2335E3" w14:textId="6780FE3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D729A5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657329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1FFCC07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43041B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F01584C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1A5494F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FA0C2E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B20831" w14:textId="77777777" w:rsidR="000E0D6C" w:rsidRPr="007D5B3B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A96FF3" w14:textId="67BD0520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7A90C3" w14:textId="4E107782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8787708" w14:textId="5302BE44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4A2766" w14:textId="3AFA6A4F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E5373B4" w14:textId="67DA9F28" w:rsidR="00E16E6C" w:rsidRPr="00E16E6C" w:rsidRDefault="00E16E6C" w:rsidP="00E16E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8" w:name="_Toc92989463"/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E16E6C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2</w:t>
      </w:r>
      <w:r w:rsidRPr="00E16E6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E16E6C">
        <w:rPr>
          <w:rFonts w:ascii="Arial" w:hAnsi="Arial" w:cs="Arial"/>
          <w:i w:val="0"/>
          <w:iCs w:val="0"/>
          <w:sz w:val="24"/>
          <w:szCs w:val="24"/>
        </w:rPr>
        <w:t xml:space="preserve"> Veracruz, ubicación a nivel nacional julio-septiembre 2021</w:t>
      </w:r>
      <w:r w:rsidR="005409E4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8"/>
    </w:p>
    <w:p w14:paraId="275D5CDC" w14:textId="03745636" w:rsidR="00E16E6C" w:rsidRDefault="001E1AFF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11BF4B7" wp14:editId="55AA2B66">
                <wp:simplePos x="0" y="0"/>
                <wp:positionH relativeFrom="column">
                  <wp:posOffset>478790</wp:posOffset>
                </wp:positionH>
                <wp:positionV relativeFrom="paragraph">
                  <wp:posOffset>82550</wp:posOffset>
                </wp:positionV>
                <wp:extent cx="5934075" cy="2867025"/>
                <wp:effectExtent l="0" t="0" r="9525" b="9525"/>
                <wp:wrapNone/>
                <wp:docPr id="199" name="Gru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867025"/>
                          <a:chOff x="0" y="0"/>
                          <a:chExt cx="5505450" cy="286702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19375"/>
                            <a:ext cx="54483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C57DC" w14:textId="3C35A0DF" w:rsidR="002B5CF3" w:rsidRPr="00AC6E98" w:rsidRDefault="00E63608" w:rsidP="00E6360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FC1379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Fuente:</w:t>
                              </w:r>
                              <w:r w:rsidRPr="00FC137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Elaborado por Consejo Estatal de Población, con información de BANXICO, fecha de consulta al 01 diciembre 2021.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aphicFrame>
                        <wpg:cNvPr id="198" name="Gráfico 198">
                          <a:extLst>
                            <a:ext uri="{FF2B5EF4-FFF2-40B4-BE49-F238E27FC236}">
                              <a16:creationId xmlns:a16="http://schemas.microsoft.com/office/drawing/2014/main" id="{CD97705D-33C1-4362-9E4E-43CE1616CB3D}"/>
                            </a:ext>
                          </a:extLst>
                        </wpg:cNvPr>
                        <wpg:cNvFrPr/>
                        <wpg:xfrm>
                          <a:off x="0" y="0"/>
                          <a:ext cx="5505450" cy="254762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1BF4B7" id="Grupo 199" o:spid="_x0000_s1029" style="position:absolute;left:0;text-align:left;margin-left:37.7pt;margin-top:6.5pt;width:467.25pt;height:225.75pt;z-index:251727872;mso-width-relative:margin" coordsize="55054,28670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">
                <v:shape id="Cuadro de texto 2" o:spid="_x0000_s1030" type="#_x0000_t202" style="position:absolute;top:26193;width:544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4B4C57DC" w14:textId="3C35A0DF" w:rsidR="002B5CF3" w:rsidRPr="00AC6E98" w:rsidRDefault="00E63608" w:rsidP="00E63608">
                        <w:pPr>
                          <w:spacing w:after="0" w:line="24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FC137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Fuente:</w:t>
                        </w:r>
                        <w:r w:rsidRPr="00FC137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Elaborado por Consejo Estatal de Población, con información de BANXICO, fecha de consulta al 01 diciembre 2021.</w:t>
                        </w:r>
                      </w:p>
                    </w:txbxContent>
                  </v:textbox>
                </v:shape>
                <v:shape id="Gráfico 198" o:spid="_x0000_s1031" type="#_x0000_t75" style="position:absolute;left:-56;top:-60;width:55142;height:256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">
                  <v:imagedata r:id="rId11" o:title=""/>
                  <o:lock v:ext="edit" aspectratio="f"/>
                </v:shape>
              </v:group>
            </w:pict>
          </mc:Fallback>
        </mc:AlternateContent>
      </w:r>
    </w:p>
    <w:p w14:paraId="413391D5" w14:textId="41BDF79B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C7DB0C" w14:textId="012B1FC6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6E9C2F" w14:textId="246AAC31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5C8F38" w14:textId="18EF32C2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B7B0708" w14:textId="29C98D7B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457DC7" w14:textId="68F709D1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7B67CE" w14:textId="77777777" w:rsidR="00E16E6C" w:rsidRDefault="00E16E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E94BA3" w14:textId="32076CF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EBAF95" w14:textId="29BBCEA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F35421" w14:textId="25EF34B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C5B880" w14:textId="25B2C8A4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30F545" w14:textId="5FA0EED0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E0315E" w14:textId="3E5143E1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557FD3" w14:textId="5834138F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260BB7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D5B3B" w:rsidSect="00071E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62C659E" w14:textId="0BDBD6FB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08F38B" w14:textId="34F48853" w:rsidR="0062295D" w:rsidRPr="001D223D" w:rsidRDefault="001D3F72" w:rsidP="0062295D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9" w:name="_Toc92989395"/>
      <w:r>
        <w:rPr>
          <w:rFonts w:ascii="Arial" w:hAnsi="Arial" w:cs="Arial"/>
          <w:color w:val="auto"/>
          <w:sz w:val="28"/>
          <w:szCs w:val="28"/>
        </w:rPr>
        <w:t>C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omparativa </w:t>
      </w:r>
      <w:r>
        <w:rPr>
          <w:rFonts w:ascii="Arial" w:hAnsi="Arial" w:cs="Arial"/>
          <w:color w:val="auto"/>
          <w:sz w:val="28"/>
          <w:szCs w:val="28"/>
        </w:rPr>
        <w:t>por entidad federativa,</w:t>
      </w:r>
      <w:r w:rsidRPr="001D223D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periodo </w:t>
      </w:r>
      <w:r w:rsidR="00071EFA" w:rsidRPr="001D223D">
        <w:rPr>
          <w:rFonts w:ascii="Arial" w:hAnsi="Arial" w:cs="Arial"/>
          <w:color w:val="auto"/>
          <w:sz w:val="28"/>
          <w:szCs w:val="28"/>
        </w:rPr>
        <w:t>enero</w:t>
      </w:r>
      <w:r w:rsidR="0062295D" w:rsidRPr="001D223D">
        <w:rPr>
          <w:rFonts w:ascii="Arial" w:hAnsi="Arial" w:cs="Arial"/>
          <w:color w:val="auto"/>
          <w:sz w:val="28"/>
          <w:szCs w:val="28"/>
        </w:rPr>
        <w:t xml:space="preserve">-septiembre 2020 respecto </w:t>
      </w:r>
      <w:r w:rsidR="00071EFA" w:rsidRPr="001D223D">
        <w:rPr>
          <w:rFonts w:ascii="Arial" w:hAnsi="Arial" w:cs="Arial"/>
          <w:color w:val="auto"/>
          <w:sz w:val="28"/>
          <w:szCs w:val="28"/>
        </w:rPr>
        <w:t>a</w:t>
      </w:r>
      <w:r w:rsidR="0062295D" w:rsidRPr="001D223D">
        <w:rPr>
          <w:rFonts w:ascii="Arial" w:hAnsi="Arial" w:cs="Arial"/>
          <w:color w:val="auto"/>
          <w:sz w:val="28"/>
          <w:szCs w:val="28"/>
        </w:rPr>
        <w:t>l 2021.</w:t>
      </w:r>
      <w:bookmarkEnd w:id="9"/>
    </w:p>
    <w:p w14:paraId="0051DF79" w14:textId="051E07CD" w:rsidR="0062295D" w:rsidRDefault="0062295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38886E" w14:textId="18CDE4A7" w:rsidR="000E0D6C" w:rsidRDefault="00E060D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Derivado del</w:t>
      </w:r>
      <w:r w:rsidR="000E0D6C">
        <w:rPr>
          <w:rFonts w:ascii="Arial" w:hAnsi="Arial" w:cs="Arial"/>
          <w:sz w:val="24"/>
          <w:szCs w:val="24"/>
        </w:rPr>
        <w:t xml:space="preserve"> </w:t>
      </w:r>
      <w:r w:rsidR="00E42EDE">
        <w:rPr>
          <w:rFonts w:ascii="Arial" w:hAnsi="Arial" w:cs="Arial"/>
          <w:sz w:val="24"/>
          <w:szCs w:val="24"/>
        </w:rPr>
        <w:t xml:space="preserve">análisis </w:t>
      </w:r>
      <w:r>
        <w:rPr>
          <w:rFonts w:ascii="Arial" w:hAnsi="Arial" w:cs="Arial"/>
          <w:sz w:val="24"/>
          <w:szCs w:val="24"/>
        </w:rPr>
        <w:t xml:space="preserve">realizado a </w:t>
      </w:r>
      <w:r w:rsidR="00930D1D">
        <w:rPr>
          <w:rFonts w:ascii="Arial" w:hAnsi="Arial" w:cs="Arial"/>
          <w:sz w:val="24"/>
          <w:szCs w:val="24"/>
        </w:rPr>
        <w:t>los ingresos recibidos por remesas</w:t>
      </w:r>
      <w:r>
        <w:rPr>
          <w:rFonts w:ascii="Arial" w:hAnsi="Arial" w:cs="Arial"/>
          <w:sz w:val="24"/>
          <w:szCs w:val="24"/>
        </w:rPr>
        <w:t xml:space="preserve"> durante el</w:t>
      </w:r>
      <w:r w:rsidR="00E42E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periodo de </w:t>
      </w:r>
      <w:r w:rsidR="00071EFA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a </w:t>
      </w:r>
      <w:r w:rsidR="000E0D6C">
        <w:rPr>
          <w:rFonts w:ascii="Arial" w:hAnsi="Arial" w:cs="Arial"/>
          <w:sz w:val="24"/>
          <w:szCs w:val="24"/>
        </w:rPr>
        <w:t xml:space="preserve">septiembre de 2020 </w:t>
      </w:r>
      <w:r>
        <w:rPr>
          <w:rFonts w:ascii="Arial" w:hAnsi="Arial" w:cs="Arial"/>
          <w:sz w:val="24"/>
          <w:szCs w:val="24"/>
        </w:rPr>
        <w:t xml:space="preserve">comparativamente con el mismo lapso de tiempo en el año </w:t>
      </w:r>
      <w:r w:rsidR="000E0D6C">
        <w:rPr>
          <w:rFonts w:ascii="Arial" w:hAnsi="Arial" w:cs="Arial"/>
          <w:sz w:val="24"/>
          <w:szCs w:val="24"/>
        </w:rPr>
        <w:t>2021</w:t>
      </w:r>
      <w:r w:rsidR="00136B60">
        <w:rPr>
          <w:rFonts w:ascii="Arial" w:hAnsi="Arial" w:cs="Arial"/>
          <w:sz w:val="24"/>
          <w:szCs w:val="24"/>
        </w:rPr>
        <w:t xml:space="preserve"> y tomando como base </w:t>
      </w:r>
      <w:r w:rsidR="00F24F19">
        <w:rPr>
          <w:rFonts w:ascii="Arial" w:hAnsi="Arial" w:cs="Arial"/>
          <w:sz w:val="24"/>
          <w:szCs w:val="24"/>
        </w:rPr>
        <w:t xml:space="preserve">la información emanada de Banco de México, </w:t>
      </w:r>
      <w:r w:rsidR="00E42EDE">
        <w:rPr>
          <w:rFonts w:ascii="Arial" w:hAnsi="Arial" w:cs="Arial"/>
          <w:sz w:val="24"/>
          <w:szCs w:val="24"/>
        </w:rPr>
        <w:t xml:space="preserve">se puede notar </w:t>
      </w:r>
      <w:r w:rsidR="00930D1D">
        <w:rPr>
          <w:rFonts w:ascii="Arial" w:hAnsi="Arial" w:cs="Arial"/>
          <w:sz w:val="24"/>
          <w:szCs w:val="24"/>
        </w:rPr>
        <w:t xml:space="preserve">que </w:t>
      </w:r>
      <w:r w:rsidR="00F24F19">
        <w:rPr>
          <w:rFonts w:ascii="Arial" w:hAnsi="Arial" w:cs="Arial"/>
          <w:sz w:val="24"/>
          <w:szCs w:val="24"/>
        </w:rPr>
        <w:t xml:space="preserve">los primeros diez lugares </w:t>
      </w:r>
      <w:r w:rsidR="00E42EDE">
        <w:rPr>
          <w:rFonts w:ascii="Arial" w:hAnsi="Arial" w:cs="Arial"/>
          <w:sz w:val="24"/>
          <w:szCs w:val="24"/>
        </w:rPr>
        <w:t>refleja</w:t>
      </w:r>
      <w:r w:rsidR="00071EFA">
        <w:rPr>
          <w:rFonts w:ascii="Arial" w:hAnsi="Arial" w:cs="Arial"/>
          <w:sz w:val="24"/>
          <w:szCs w:val="24"/>
        </w:rPr>
        <w:t>n</w:t>
      </w:r>
      <w:r w:rsidR="00E42EDE">
        <w:rPr>
          <w:rFonts w:ascii="Arial" w:hAnsi="Arial" w:cs="Arial"/>
          <w:sz w:val="24"/>
          <w:szCs w:val="24"/>
        </w:rPr>
        <w:t xml:space="preserve"> cambios en el </w:t>
      </w:r>
      <w:r>
        <w:rPr>
          <w:rFonts w:ascii="Arial" w:hAnsi="Arial" w:cs="Arial"/>
          <w:sz w:val="24"/>
          <w:szCs w:val="24"/>
        </w:rPr>
        <w:t xml:space="preserve">lugar </w:t>
      </w:r>
      <w:r w:rsidR="00136B60">
        <w:rPr>
          <w:rFonts w:ascii="Arial" w:hAnsi="Arial" w:cs="Arial"/>
          <w:sz w:val="24"/>
          <w:szCs w:val="24"/>
        </w:rPr>
        <w:t>diez</w:t>
      </w:r>
      <w:r>
        <w:rPr>
          <w:rFonts w:ascii="Arial" w:hAnsi="Arial" w:cs="Arial"/>
          <w:sz w:val="24"/>
          <w:szCs w:val="24"/>
        </w:rPr>
        <w:t xml:space="preserve"> </w:t>
      </w:r>
      <w:r w:rsidR="00136B60">
        <w:rPr>
          <w:rFonts w:ascii="Arial" w:hAnsi="Arial" w:cs="Arial"/>
          <w:sz w:val="24"/>
          <w:szCs w:val="24"/>
        </w:rPr>
        <w:t xml:space="preserve">pues </w:t>
      </w:r>
      <w:r>
        <w:rPr>
          <w:rFonts w:ascii="Arial" w:hAnsi="Arial" w:cs="Arial"/>
          <w:sz w:val="24"/>
          <w:szCs w:val="24"/>
        </w:rPr>
        <w:t>como se aprecia</w:t>
      </w:r>
      <w:r w:rsidR="00712BAB">
        <w:rPr>
          <w:rFonts w:ascii="Arial" w:hAnsi="Arial" w:cs="Arial"/>
          <w:sz w:val="24"/>
          <w:szCs w:val="24"/>
        </w:rPr>
        <w:t xml:space="preserve"> el estado de </w:t>
      </w:r>
      <w:r w:rsidR="000E0D6C">
        <w:rPr>
          <w:rFonts w:ascii="Arial" w:hAnsi="Arial" w:cs="Arial"/>
          <w:sz w:val="24"/>
          <w:szCs w:val="24"/>
        </w:rPr>
        <w:t xml:space="preserve">San Luis Potosí </w:t>
      </w:r>
      <w:r w:rsidR="00F24F19">
        <w:rPr>
          <w:rFonts w:ascii="Arial" w:hAnsi="Arial" w:cs="Arial"/>
          <w:sz w:val="24"/>
          <w:szCs w:val="24"/>
        </w:rPr>
        <w:t xml:space="preserve">que </w:t>
      </w:r>
      <w:r w:rsidR="00E42EDE">
        <w:rPr>
          <w:rFonts w:ascii="Arial" w:hAnsi="Arial" w:cs="Arial"/>
          <w:sz w:val="24"/>
          <w:szCs w:val="24"/>
        </w:rPr>
        <w:t xml:space="preserve">en </w:t>
      </w:r>
      <w:r w:rsidR="00F24F19">
        <w:rPr>
          <w:rFonts w:ascii="Arial" w:hAnsi="Arial" w:cs="Arial"/>
          <w:sz w:val="24"/>
          <w:szCs w:val="24"/>
        </w:rPr>
        <w:t xml:space="preserve">el </w:t>
      </w:r>
      <w:r w:rsidR="00712BAB">
        <w:rPr>
          <w:rFonts w:ascii="Arial" w:hAnsi="Arial" w:cs="Arial"/>
          <w:sz w:val="24"/>
          <w:szCs w:val="24"/>
        </w:rPr>
        <w:t xml:space="preserve">años </w:t>
      </w:r>
      <w:r w:rsidR="00E42EDE">
        <w:rPr>
          <w:rFonts w:ascii="Arial" w:hAnsi="Arial" w:cs="Arial"/>
          <w:sz w:val="24"/>
          <w:szCs w:val="24"/>
        </w:rPr>
        <w:t xml:space="preserve">2020 ocupaba el décimo </w:t>
      </w:r>
      <w:r w:rsidR="00136B60">
        <w:rPr>
          <w:rFonts w:ascii="Arial" w:hAnsi="Arial" w:cs="Arial"/>
          <w:sz w:val="24"/>
          <w:szCs w:val="24"/>
        </w:rPr>
        <w:t>lugar</w:t>
      </w:r>
      <w:r w:rsidR="00712BAB">
        <w:rPr>
          <w:rFonts w:ascii="Arial" w:hAnsi="Arial" w:cs="Arial"/>
          <w:sz w:val="24"/>
          <w:szCs w:val="24"/>
        </w:rPr>
        <w:t>,</w:t>
      </w:r>
      <w:r w:rsidR="00136B60">
        <w:rPr>
          <w:rFonts w:ascii="Arial" w:hAnsi="Arial" w:cs="Arial"/>
          <w:sz w:val="24"/>
          <w:szCs w:val="24"/>
        </w:rPr>
        <w:t xml:space="preserve"> para 2021 </w:t>
      </w:r>
      <w:r w:rsidR="00E42EDE">
        <w:rPr>
          <w:rFonts w:ascii="Arial" w:hAnsi="Arial" w:cs="Arial"/>
          <w:sz w:val="24"/>
          <w:szCs w:val="24"/>
        </w:rPr>
        <w:t>baja al onceavo</w:t>
      </w:r>
      <w:r w:rsidR="00712BAB">
        <w:rPr>
          <w:rFonts w:ascii="Arial" w:hAnsi="Arial" w:cs="Arial"/>
          <w:sz w:val="24"/>
          <w:szCs w:val="24"/>
        </w:rPr>
        <w:t>;</w:t>
      </w:r>
      <w:r w:rsidR="00E42EDE">
        <w:rPr>
          <w:rFonts w:ascii="Arial" w:hAnsi="Arial" w:cs="Arial"/>
          <w:sz w:val="24"/>
          <w:szCs w:val="24"/>
        </w:rPr>
        <w:t xml:space="preserve"> </w:t>
      </w:r>
      <w:r w:rsidR="00136B60">
        <w:rPr>
          <w:rFonts w:ascii="Arial" w:hAnsi="Arial" w:cs="Arial"/>
          <w:sz w:val="24"/>
          <w:szCs w:val="24"/>
        </w:rPr>
        <w:t xml:space="preserve">por otra parte </w:t>
      </w:r>
      <w:r w:rsidR="00037317">
        <w:rPr>
          <w:rFonts w:ascii="Arial" w:hAnsi="Arial" w:cs="Arial"/>
          <w:sz w:val="24"/>
          <w:szCs w:val="24"/>
        </w:rPr>
        <w:t>Chiapas</w:t>
      </w:r>
      <w:r w:rsidR="000E0D6C">
        <w:rPr>
          <w:rFonts w:ascii="Arial" w:hAnsi="Arial" w:cs="Arial"/>
          <w:sz w:val="24"/>
          <w:szCs w:val="24"/>
        </w:rPr>
        <w:t xml:space="preserve"> </w:t>
      </w:r>
      <w:r w:rsidR="00E42EDE">
        <w:rPr>
          <w:rFonts w:ascii="Arial" w:hAnsi="Arial" w:cs="Arial"/>
          <w:sz w:val="24"/>
          <w:szCs w:val="24"/>
        </w:rPr>
        <w:t xml:space="preserve">que venía </w:t>
      </w:r>
      <w:r w:rsidR="00501821">
        <w:rPr>
          <w:rFonts w:ascii="Arial" w:hAnsi="Arial" w:cs="Arial"/>
          <w:sz w:val="24"/>
          <w:szCs w:val="24"/>
        </w:rPr>
        <w:t xml:space="preserve">ocupando </w:t>
      </w:r>
      <w:r w:rsidR="00E42EDE">
        <w:rPr>
          <w:rFonts w:ascii="Arial" w:hAnsi="Arial" w:cs="Arial"/>
          <w:sz w:val="24"/>
          <w:szCs w:val="24"/>
        </w:rPr>
        <w:t xml:space="preserve">el </w:t>
      </w:r>
      <w:r w:rsidR="00071EFA">
        <w:rPr>
          <w:rFonts w:ascii="Arial" w:hAnsi="Arial" w:cs="Arial"/>
          <w:sz w:val="24"/>
          <w:szCs w:val="24"/>
        </w:rPr>
        <w:t>catorce</w:t>
      </w:r>
      <w:r w:rsidR="00E42EDE">
        <w:rPr>
          <w:rFonts w:ascii="Arial" w:hAnsi="Arial" w:cs="Arial"/>
          <w:sz w:val="24"/>
          <w:szCs w:val="24"/>
        </w:rPr>
        <w:t xml:space="preserve">avo </w:t>
      </w:r>
      <w:r w:rsidR="00712BAB">
        <w:rPr>
          <w:rFonts w:ascii="Arial" w:hAnsi="Arial" w:cs="Arial"/>
          <w:sz w:val="24"/>
          <w:szCs w:val="24"/>
        </w:rPr>
        <w:t xml:space="preserve">lugar </w:t>
      </w:r>
      <w:r w:rsidR="00E42EDE">
        <w:rPr>
          <w:rFonts w:ascii="Arial" w:hAnsi="Arial" w:cs="Arial"/>
          <w:sz w:val="24"/>
          <w:szCs w:val="24"/>
        </w:rPr>
        <w:t xml:space="preserve">en </w:t>
      </w:r>
      <w:r w:rsidR="00712BAB">
        <w:rPr>
          <w:rFonts w:ascii="Arial" w:hAnsi="Arial" w:cs="Arial"/>
          <w:sz w:val="24"/>
          <w:szCs w:val="24"/>
        </w:rPr>
        <w:t xml:space="preserve">el años </w:t>
      </w:r>
      <w:r w:rsidR="00E42EDE">
        <w:rPr>
          <w:rFonts w:ascii="Arial" w:hAnsi="Arial" w:cs="Arial"/>
          <w:sz w:val="24"/>
          <w:szCs w:val="24"/>
        </w:rPr>
        <w:t xml:space="preserve">2020 sube al décimo en </w:t>
      </w:r>
      <w:r w:rsidR="00712BAB">
        <w:rPr>
          <w:rFonts w:ascii="Arial" w:hAnsi="Arial" w:cs="Arial"/>
          <w:sz w:val="24"/>
          <w:szCs w:val="24"/>
        </w:rPr>
        <w:t xml:space="preserve">el </w:t>
      </w:r>
      <w:r w:rsidR="00E42EDE">
        <w:rPr>
          <w:rFonts w:ascii="Arial" w:hAnsi="Arial" w:cs="Arial"/>
          <w:sz w:val="24"/>
          <w:szCs w:val="24"/>
        </w:rPr>
        <w:t>2021</w:t>
      </w:r>
      <w:r w:rsidR="000E0D6C">
        <w:rPr>
          <w:rFonts w:ascii="Arial" w:hAnsi="Arial" w:cs="Arial"/>
          <w:sz w:val="24"/>
          <w:szCs w:val="24"/>
        </w:rPr>
        <w:t xml:space="preserve">, </w:t>
      </w:r>
      <w:r w:rsidR="00F24F19">
        <w:rPr>
          <w:rFonts w:ascii="Arial" w:hAnsi="Arial" w:cs="Arial"/>
          <w:sz w:val="24"/>
          <w:szCs w:val="24"/>
        </w:rPr>
        <w:t>(</w:t>
      </w:r>
      <w:r w:rsidR="00136B60">
        <w:rPr>
          <w:rFonts w:ascii="Arial" w:hAnsi="Arial" w:cs="Arial"/>
          <w:sz w:val="24"/>
          <w:szCs w:val="24"/>
        </w:rPr>
        <w:t xml:space="preserve">los lugares once a catorce solo son </w:t>
      </w:r>
      <w:r w:rsidR="00F24F19">
        <w:rPr>
          <w:rFonts w:ascii="Arial" w:hAnsi="Arial" w:cs="Arial"/>
          <w:sz w:val="24"/>
          <w:szCs w:val="24"/>
        </w:rPr>
        <w:t>para</w:t>
      </w:r>
      <w:r w:rsidR="00136B60">
        <w:rPr>
          <w:rFonts w:ascii="Arial" w:hAnsi="Arial" w:cs="Arial"/>
          <w:sz w:val="24"/>
          <w:szCs w:val="24"/>
        </w:rPr>
        <w:t xml:space="preserve"> fin</w:t>
      </w:r>
      <w:r w:rsidR="00BB677B">
        <w:rPr>
          <w:rFonts w:ascii="Arial" w:hAnsi="Arial" w:cs="Arial"/>
          <w:sz w:val="24"/>
          <w:szCs w:val="24"/>
        </w:rPr>
        <w:t>es</w:t>
      </w:r>
      <w:r w:rsidR="00136B60">
        <w:rPr>
          <w:rFonts w:ascii="Arial" w:hAnsi="Arial" w:cs="Arial"/>
          <w:sz w:val="24"/>
          <w:szCs w:val="24"/>
        </w:rPr>
        <w:t xml:space="preserve"> de presenta</w:t>
      </w:r>
      <w:r w:rsidR="00F24F19">
        <w:rPr>
          <w:rFonts w:ascii="Arial" w:hAnsi="Arial" w:cs="Arial"/>
          <w:sz w:val="24"/>
          <w:szCs w:val="24"/>
        </w:rPr>
        <w:t>ción</w:t>
      </w:r>
      <w:r w:rsidR="00136B60">
        <w:rPr>
          <w:rFonts w:ascii="Arial" w:hAnsi="Arial" w:cs="Arial"/>
          <w:sz w:val="24"/>
          <w:szCs w:val="24"/>
        </w:rPr>
        <w:t xml:space="preserve"> </w:t>
      </w:r>
      <w:r w:rsidR="00F24F19">
        <w:rPr>
          <w:rFonts w:ascii="Arial" w:hAnsi="Arial" w:cs="Arial"/>
          <w:sz w:val="24"/>
          <w:szCs w:val="24"/>
        </w:rPr>
        <w:t>de los</w:t>
      </w:r>
      <w:r w:rsidR="00136B60">
        <w:rPr>
          <w:rFonts w:ascii="Arial" w:hAnsi="Arial" w:cs="Arial"/>
          <w:sz w:val="24"/>
          <w:szCs w:val="24"/>
        </w:rPr>
        <w:t xml:space="preserve"> cambios del lugar diez</w:t>
      </w:r>
      <w:r w:rsidR="00BB677B">
        <w:rPr>
          <w:rFonts w:ascii="Arial" w:hAnsi="Arial" w:cs="Arial"/>
          <w:sz w:val="24"/>
          <w:szCs w:val="24"/>
        </w:rPr>
        <w:t xml:space="preserve">, once </w:t>
      </w:r>
      <w:r w:rsidR="00136B60">
        <w:rPr>
          <w:rFonts w:ascii="Arial" w:hAnsi="Arial" w:cs="Arial"/>
          <w:sz w:val="24"/>
          <w:szCs w:val="24"/>
        </w:rPr>
        <w:t>y</w:t>
      </w:r>
      <w:r w:rsidR="00BB677B">
        <w:rPr>
          <w:rFonts w:ascii="Arial" w:hAnsi="Arial" w:cs="Arial"/>
          <w:sz w:val="24"/>
          <w:szCs w:val="24"/>
        </w:rPr>
        <w:t xml:space="preserve"> catorce</w:t>
      </w:r>
      <w:r w:rsidR="00F24F19">
        <w:rPr>
          <w:rFonts w:ascii="Arial" w:hAnsi="Arial" w:cs="Arial"/>
          <w:sz w:val="24"/>
          <w:szCs w:val="24"/>
        </w:rPr>
        <w:t>)</w:t>
      </w:r>
      <w:r w:rsidR="00136B60">
        <w:rPr>
          <w:rFonts w:ascii="Arial" w:hAnsi="Arial" w:cs="Arial"/>
          <w:sz w:val="24"/>
          <w:szCs w:val="24"/>
        </w:rPr>
        <w:t xml:space="preserve">, </w:t>
      </w:r>
      <w:r w:rsidR="00BB677B">
        <w:rPr>
          <w:rFonts w:ascii="Arial" w:hAnsi="Arial" w:cs="Arial"/>
          <w:sz w:val="24"/>
          <w:szCs w:val="24"/>
        </w:rPr>
        <w:t>asimismo</w:t>
      </w:r>
      <w:r w:rsidR="00501821">
        <w:rPr>
          <w:rFonts w:ascii="Arial" w:hAnsi="Arial" w:cs="Arial"/>
          <w:sz w:val="24"/>
          <w:szCs w:val="24"/>
        </w:rPr>
        <w:t xml:space="preserve"> las cifras denotan</w:t>
      </w:r>
      <w:r w:rsidR="00E42EDE">
        <w:rPr>
          <w:rFonts w:ascii="Arial" w:hAnsi="Arial" w:cs="Arial"/>
          <w:sz w:val="24"/>
          <w:szCs w:val="24"/>
        </w:rPr>
        <w:t xml:space="preserve"> que </w:t>
      </w:r>
      <w:r w:rsidR="00501821">
        <w:rPr>
          <w:rFonts w:ascii="Arial" w:hAnsi="Arial" w:cs="Arial"/>
          <w:sz w:val="24"/>
          <w:szCs w:val="24"/>
        </w:rPr>
        <w:t xml:space="preserve">de un año a otro </w:t>
      </w:r>
      <w:r w:rsidR="000E0D6C">
        <w:rPr>
          <w:rFonts w:ascii="Arial" w:hAnsi="Arial" w:cs="Arial"/>
          <w:sz w:val="24"/>
          <w:szCs w:val="24"/>
        </w:rPr>
        <w:t>la tendencia de</w:t>
      </w:r>
      <w:r w:rsidR="00BB677B">
        <w:rPr>
          <w:rFonts w:ascii="Arial" w:hAnsi="Arial" w:cs="Arial"/>
          <w:sz w:val="24"/>
          <w:szCs w:val="24"/>
        </w:rPr>
        <w:t xml:space="preserve"> los</w:t>
      </w:r>
      <w:r w:rsidR="000E0D6C">
        <w:rPr>
          <w:rFonts w:ascii="Arial" w:hAnsi="Arial" w:cs="Arial"/>
          <w:sz w:val="24"/>
          <w:szCs w:val="24"/>
        </w:rPr>
        <w:t xml:space="preserve"> </w:t>
      </w:r>
      <w:r w:rsidR="00501821">
        <w:rPr>
          <w:rFonts w:ascii="Arial" w:hAnsi="Arial" w:cs="Arial"/>
          <w:sz w:val="24"/>
          <w:szCs w:val="24"/>
        </w:rPr>
        <w:t xml:space="preserve">ingresos por </w:t>
      </w:r>
      <w:r w:rsidR="000E0D6C">
        <w:rPr>
          <w:rFonts w:ascii="Arial" w:hAnsi="Arial" w:cs="Arial"/>
          <w:sz w:val="24"/>
          <w:szCs w:val="24"/>
        </w:rPr>
        <w:t xml:space="preserve">remesas </w:t>
      </w:r>
      <w:r w:rsidR="00501821">
        <w:rPr>
          <w:rFonts w:ascii="Arial" w:hAnsi="Arial" w:cs="Arial"/>
          <w:sz w:val="24"/>
          <w:szCs w:val="24"/>
        </w:rPr>
        <w:t>muestran un incremento</w:t>
      </w:r>
      <w:r w:rsidR="000E0D6C">
        <w:rPr>
          <w:rFonts w:ascii="Arial" w:hAnsi="Arial" w:cs="Arial"/>
          <w:sz w:val="24"/>
          <w:szCs w:val="24"/>
        </w:rPr>
        <w:t>, tal como se muestra en la Tabla 3</w:t>
      </w:r>
      <w:r w:rsidR="005409E4">
        <w:rPr>
          <w:rFonts w:ascii="Arial" w:hAnsi="Arial" w:cs="Arial"/>
          <w:sz w:val="24"/>
          <w:szCs w:val="24"/>
        </w:rPr>
        <w:t xml:space="preserve"> y Gráfico 3</w:t>
      </w:r>
      <w:r w:rsidR="000E0D6C">
        <w:rPr>
          <w:rFonts w:ascii="Arial" w:hAnsi="Arial" w:cs="Arial"/>
          <w:sz w:val="24"/>
          <w:szCs w:val="24"/>
        </w:rPr>
        <w:t xml:space="preserve">, </w:t>
      </w:r>
      <w:r w:rsidR="00BB677B">
        <w:rPr>
          <w:rFonts w:ascii="Arial" w:hAnsi="Arial" w:cs="Arial"/>
          <w:sz w:val="24"/>
          <w:szCs w:val="24"/>
        </w:rPr>
        <w:t>por último</w:t>
      </w:r>
      <w:r w:rsidR="00501821">
        <w:rPr>
          <w:rFonts w:ascii="Arial" w:hAnsi="Arial" w:cs="Arial"/>
          <w:sz w:val="24"/>
          <w:szCs w:val="24"/>
        </w:rPr>
        <w:t xml:space="preserve"> se puede observar que</w:t>
      </w:r>
      <w:r w:rsidR="00E42EDE">
        <w:rPr>
          <w:rFonts w:ascii="Arial" w:hAnsi="Arial" w:cs="Arial"/>
          <w:sz w:val="24"/>
          <w:szCs w:val="24"/>
        </w:rPr>
        <w:t xml:space="preserve"> </w:t>
      </w:r>
      <w:r w:rsidR="000E0D6C">
        <w:rPr>
          <w:rFonts w:ascii="Arial" w:hAnsi="Arial" w:cs="Arial"/>
          <w:sz w:val="24"/>
          <w:szCs w:val="24"/>
        </w:rPr>
        <w:t xml:space="preserve">el estado de Veracruz </w:t>
      </w:r>
      <w:r w:rsidR="00501821">
        <w:rPr>
          <w:rFonts w:ascii="Arial" w:hAnsi="Arial" w:cs="Arial"/>
          <w:sz w:val="24"/>
          <w:szCs w:val="24"/>
        </w:rPr>
        <w:t xml:space="preserve">aunque presenta </w:t>
      </w:r>
      <w:r w:rsidR="00BB677B">
        <w:rPr>
          <w:rFonts w:ascii="Arial" w:hAnsi="Arial" w:cs="Arial"/>
          <w:sz w:val="24"/>
          <w:szCs w:val="24"/>
        </w:rPr>
        <w:t>aumentos</w:t>
      </w:r>
      <w:r w:rsidR="00501821">
        <w:rPr>
          <w:rFonts w:ascii="Arial" w:hAnsi="Arial" w:cs="Arial"/>
          <w:sz w:val="24"/>
          <w:szCs w:val="24"/>
        </w:rPr>
        <w:t xml:space="preserve"> de un ejercicio a otro, </w:t>
      </w:r>
      <w:r w:rsidR="00E42EDE">
        <w:rPr>
          <w:rFonts w:ascii="Arial" w:hAnsi="Arial" w:cs="Arial"/>
          <w:sz w:val="24"/>
          <w:szCs w:val="24"/>
        </w:rPr>
        <w:t xml:space="preserve">continua </w:t>
      </w:r>
      <w:r w:rsidR="000E0D6C">
        <w:rPr>
          <w:rFonts w:ascii="Arial" w:hAnsi="Arial" w:cs="Arial"/>
          <w:sz w:val="24"/>
          <w:szCs w:val="24"/>
        </w:rPr>
        <w:t>ocupa</w:t>
      </w:r>
      <w:r w:rsidR="00E42EDE">
        <w:rPr>
          <w:rFonts w:ascii="Arial" w:hAnsi="Arial" w:cs="Arial"/>
          <w:sz w:val="24"/>
          <w:szCs w:val="24"/>
        </w:rPr>
        <w:t>ndo</w:t>
      </w:r>
      <w:r w:rsidR="000E0D6C">
        <w:rPr>
          <w:rFonts w:ascii="Arial" w:hAnsi="Arial" w:cs="Arial"/>
          <w:sz w:val="24"/>
          <w:szCs w:val="24"/>
        </w:rPr>
        <w:t xml:space="preserve"> el noveno lugar</w:t>
      </w:r>
      <w:r w:rsidR="00C0031F">
        <w:rPr>
          <w:rFonts w:ascii="Arial" w:hAnsi="Arial" w:cs="Arial"/>
          <w:sz w:val="24"/>
          <w:szCs w:val="24"/>
        </w:rPr>
        <w:t>.</w:t>
      </w:r>
    </w:p>
    <w:p w14:paraId="737F78E6" w14:textId="66754544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4D46DB" w14:textId="292814E0" w:rsidR="000E0D6C" w:rsidRPr="002147B3" w:rsidRDefault="000E0D6C" w:rsidP="000E0D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0" w:name="_Toc92989436"/>
      <w:r w:rsidRPr="002147B3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2147B3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2147B3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2147B3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3</w:t>
      </w:r>
      <w:r w:rsidRPr="002147B3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2147B3">
        <w:rPr>
          <w:rFonts w:ascii="Arial" w:hAnsi="Arial" w:cs="Arial"/>
          <w:i w:val="0"/>
          <w:iCs w:val="0"/>
          <w:sz w:val="24"/>
          <w:szCs w:val="24"/>
        </w:rPr>
        <w:t xml:space="preserve"> Comparativo </w:t>
      </w:r>
      <w:r w:rsidR="002147B3" w:rsidRPr="002147B3">
        <w:rPr>
          <w:rFonts w:ascii="Arial" w:hAnsi="Arial" w:cs="Arial"/>
          <w:i w:val="0"/>
          <w:iCs w:val="0"/>
          <w:sz w:val="24"/>
          <w:szCs w:val="24"/>
        </w:rPr>
        <w:t>enero</w:t>
      </w:r>
      <w:r w:rsidRPr="002147B3">
        <w:rPr>
          <w:rFonts w:ascii="Arial" w:hAnsi="Arial" w:cs="Arial"/>
          <w:i w:val="0"/>
          <w:iCs w:val="0"/>
          <w:sz w:val="24"/>
          <w:szCs w:val="24"/>
        </w:rPr>
        <w:t>-septiembre/2020 respecto 2021</w:t>
      </w:r>
      <w:r w:rsidR="00A674B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1B3719">
        <w:rPr>
          <w:rFonts w:ascii="Arial" w:hAnsi="Arial" w:cs="Arial"/>
          <w:i w:val="0"/>
          <w:iCs w:val="0"/>
          <w:sz w:val="24"/>
          <w:szCs w:val="24"/>
        </w:rPr>
        <w:t xml:space="preserve">distribución </w:t>
      </w:r>
      <w:r w:rsidR="00A674BC">
        <w:rPr>
          <w:rFonts w:ascii="Arial" w:hAnsi="Arial" w:cs="Arial"/>
          <w:i w:val="0"/>
          <w:iCs w:val="0"/>
          <w:sz w:val="24"/>
          <w:szCs w:val="24"/>
        </w:rPr>
        <w:t>por entidad federativa</w:t>
      </w:r>
      <w:r w:rsidR="005409E4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0"/>
    </w:p>
    <w:p w14:paraId="3EA43772" w14:textId="01B5A0D5" w:rsidR="000E0D6C" w:rsidRDefault="00E63608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E63608">
        <w:rPr>
          <w:noProof/>
        </w:rPr>
        <w:drawing>
          <wp:anchor distT="0" distB="0" distL="114300" distR="114300" simplePos="0" relativeHeight="251744256" behindDoc="0" locked="0" layoutInCell="1" allowOverlap="1" wp14:anchorId="7D400EED" wp14:editId="11011825">
            <wp:simplePos x="0" y="0"/>
            <wp:positionH relativeFrom="column">
              <wp:posOffset>345440</wp:posOffset>
            </wp:positionH>
            <wp:positionV relativeFrom="paragraph">
              <wp:posOffset>13335</wp:posOffset>
            </wp:positionV>
            <wp:extent cx="8001000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309" y="21537"/>
                <wp:lineTo x="1646" y="21283"/>
                <wp:lineTo x="21549" y="20396"/>
                <wp:lineTo x="21549" y="19763"/>
                <wp:lineTo x="14863" y="18496"/>
                <wp:lineTo x="21549" y="18243"/>
                <wp:lineTo x="2154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D6BE3" w14:textId="44889A75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FA3CA7" w14:textId="53982301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46A4A1" w14:textId="49862C0E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5BB80D5" w14:textId="366BCD64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06C145" w14:textId="312F367C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5B9C67" w14:textId="738BFB66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C386C0B" w14:textId="26CD8A68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5C4684" w14:textId="5E0A13FD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ADA92D" w14:textId="31A58850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B8ADEB" w14:textId="4CF4FD17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9E4AB2" w14:textId="6CA48BB8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90F1D3" w14:textId="769A1FB7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BF9742" w14:textId="7E1A887A" w:rsidR="00C21691" w:rsidRDefault="00C21691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CA2B2A" w14:textId="77777777" w:rsidR="00071EFA" w:rsidRDefault="00071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DA5A3F4" w14:textId="7777777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8F926B" w14:textId="7777777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0E0D6C" w:rsidSect="00B8610A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CF0F759" w14:textId="04BB1272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BF4901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FBF255" w14:textId="7860D518" w:rsidR="005409E4" w:rsidRPr="009801B9" w:rsidRDefault="005409E4" w:rsidP="005409E4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1" w:name="_Toc92989464"/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801B9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 w:rsidRPr="009801B9">
        <w:rPr>
          <w:rFonts w:ascii="Arial" w:hAnsi="Arial" w:cs="Arial"/>
          <w:i w:val="0"/>
          <w:iCs w:val="0"/>
          <w:noProof/>
          <w:sz w:val="24"/>
          <w:szCs w:val="24"/>
        </w:rPr>
        <w:t>3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801B9">
        <w:rPr>
          <w:rFonts w:ascii="Arial" w:hAnsi="Arial" w:cs="Arial"/>
          <w:i w:val="0"/>
          <w:iCs w:val="0"/>
          <w:sz w:val="24"/>
          <w:szCs w:val="24"/>
        </w:rPr>
        <w:t xml:space="preserve"> Comparativo enero-septiembre/2020 respecto 2021</w:t>
      </w:r>
      <w:r w:rsidR="001B3719" w:rsidRPr="009801B9">
        <w:rPr>
          <w:rFonts w:ascii="Arial" w:hAnsi="Arial" w:cs="Arial"/>
          <w:i w:val="0"/>
          <w:iCs w:val="0"/>
          <w:sz w:val="24"/>
          <w:szCs w:val="24"/>
        </w:rPr>
        <w:t>distribución por entidad federativa</w:t>
      </w:r>
      <w:r w:rsidRPr="009801B9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1"/>
    </w:p>
    <w:p w14:paraId="4F9CBD46" w14:textId="776EFD9D" w:rsidR="005409E4" w:rsidRDefault="001D3F7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047435" wp14:editId="2A0596F4">
                <wp:simplePos x="0" y="0"/>
                <wp:positionH relativeFrom="column">
                  <wp:posOffset>955040</wp:posOffset>
                </wp:positionH>
                <wp:positionV relativeFrom="paragraph">
                  <wp:posOffset>167005</wp:posOffset>
                </wp:positionV>
                <wp:extent cx="6905625" cy="3819525"/>
                <wp:effectExtent l="0" t="0" r="9525" b="9525"/>
                <wp:wrapNone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3819525"/>
                          <a:chOff x="0" y="0"/>
                          <a:chExt cx="6905625" cy="4038600"/>
                        </a:xfrm>
                      </wpg:grpSpPr>
                      <wpg:graphicFrame>
                        <wpg:cNvPr id="6" name="Gráfico 6">
                          <a:extLst>
                            <a:ext uri="{FF2B5EF4-FFF2-40B4-BE49-F238E27FC236}">
                              <a16:creationId xmlns:a16="http://schemas.microsoft.com/office/drawing/2014/main" id="{5869A282-C7ED-4D4D-B5A5-826B06C47CD7}"/>
                            </a:ext>
                          </a:extLst>
                        </wpg:cNvPr>
                        <wpg:cNvFrPr/>
                        <wpg:xfrm>
                          <a:off x="38100" y="0"/>
                          <a:ext cx="6867525" cy="37338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1425"/>
                            <a:ext cx="67532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984E3" w14:textId="06F31941" w:rsidR="002B5CF3" w:rsidRPr="00F27725" w:rsidRDefault="00E63608" w:rsidP="00F27725">
                              <w:pPr>
                                <w:spacing w:after="0" w:line="312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C1379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Fuente:</w:t>
                              </w:r>
                              <w:r w:rsidRPr="00FC137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Elaborado por Consejo Estatal de Población, con información de BANXICO, fecha de consulta al 01 diciembre 2021.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47435" id="Grupo 202" o:spid="_x0000_s1032" style="position:absolute;left:0;text-align:left;margin-left:75.2pt;margin-top:13.15pt;width:543.75pt;height:300.75pt;z-index:251687936;mso-height-relative:margin" coordsize="69056,40386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">
                <v:shape id="Gráfico 6" o:spid="_x0000_s1033" type="#_x0000_t75" style="position:absolute;left:304;top:-64;width:68824;height:37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">
                  <v:imagedata r:id="rId14" o:title=""/>
                  <o:lock v:ext="edit" aspectratio="f"/>
                </v:shape>
                <v:shape id="Cuadro de texto 2" o:spid="_x0000_s1034" type="#_x0000_t202" style="position:absolute;top:37814;width:6753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5F984E3" w14:textId="06F31941" w:rsidR="002B5CF3" w:rsidRPr="00F27725" w:rsidRDefault="00E63608" w:rsidP="00F27725">
                        <w:pPr>
                          <w:spacing w:after="0" w:line="312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C137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Fuente:</w:t>
                        </w:r>
                        <w:r w:rsidRPr="00FC137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Elaborado por Consejo Estatal de Población, con información de BANXICO, fecha de consulta al 01 diciembre 2021.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0C0699" w14:textId="43EDFABE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62DA7A" w14:textId="181DFC0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47E02F" w14:textId="6E7047C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7DD1C3" w14:textId="49E5227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674BDF" w14:textId="73D6AFC2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218829" w14:textId="377148EA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06FF72" w14:textId="778261FF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F66C92" w14:textId="0BAFFD7A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9BDC07" w14:textId="6B54E6E9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2B67EA" w14:textId="233E4BCF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EF08D6" w14:textId="1832BBE8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5F75AA" w14:textId="0231F86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13C583" w14:textId="5B8D059D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1D2C67" w14:textId="163D597E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9EE3BB" w14:textId="4C93562C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5DBCA3" w14:textId="661A8D35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A81BD9" w14:textId="30609A29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DE9B0E" w14:textId="0E5A1F80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501544" w14:textId="4D4CB0DD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6C6BB7" w14:textId="2A6D037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2A46EB" w14:textId="77EF6DAC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4F6A8D" w14:textId="7CB781D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FD9836" w14:textId="69C50796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C0F9A2" w14:textId="74358428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EC01D80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5409E4" w:rsidSect="005409E4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18185F8C" w14:textId="77777777" w:rsidR="002B5CF3" w:rsidRDefault="002B5CF3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8A9530" w14:textId="3C90BFBC" w:rsidR="003540BD" w:rsidRDefault="00B50C7C" w:rsidP="00020CE4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37BF7">
        <w:rPr>
          <w:rFonts w:ascii="Arial" w:hAnsi="Arial" w:cs="Arial"/>
          <w:sz w:val="24"/>
          <w:szCs w:val="24"/>
        </w:rPr>
        <w:t xml:space="preserve">a </w:t>
      </w:r>
      <w:r w:rsidR="003540BD">
        <w:rPr>
          <w:rFonts w:ascii="Arial" w:hAnsi="Arial" w:cs="Arial"/>
          <w:sz w:val="24"/>
          <w:szCs w:val="24"/>
        </w:rPr>
        <w:t xml:space="preserve">variación porcentual de </w:t>
      </w:r>
      <w:r>
        <w:rPr>
          <w:rFonts w:ascii="Arial" w:hAnsi="Arial" w:cs="Arial"/>
          <w:sz w:val="24"/>
          <w:szCs w:val="24"/>
        </w:rPr>
        <w:t>los</w:t>
      </w:r>
      <w:r w:rsidR="00C37BF7">
        <w:rPr>
          <w:rFonts w:ascii="Arial" w:hAnsi="Arial" w:cs="Arial"/>
          <w:sz w:val="24"/>
          <w:szCs w:val="24"/>
        </w:rPr>
        <w:t xml:space="preserve"> </w:t>
      </w:r>
      <w:r w:rsidR="003540BD">
        <w:rPr>
          <w:rFonts w:ascii="Arial" w:hAnsi="Arial" w:cs="Arial"/>
          <w:sz w:val="24"/>
          <w:szCs w:val="24"/>
        </w:rPr>
        <w:t xml:space="preserve">ingresos por remesas a nivel nacional </w:t>
      </w:r>
      <w:r w:rsidR="00020CE4">
        <w:rPr>
          <w:rFonts w:ascii="Arial" w:hAnsi="Arial" w:cs="Arial"/>
          <w:sz w:val="24"/>
          <w:szCs w:val="24"/>
        </w:rPr>
        <w:t xml:space="preserve">y por entidad federativa, muestra que </w:t>
      </w:r>
      <w:r w:rsidR="003540BD">
        <w:rPr>
          <w:rFonts w:ascii="Arial" w:hAnsi="Arial" w:cs="Arial"/>
          <w:sz w:val="24"/>
          <w:szCs w:val="24"/>
        </w:rPr>
        <w:t xml:space="preserve">en el periodo de enero-septiembre 2020 </w:t>
      </w:r>
      <w:r w:rsidR="00020CE4">
        <w:rPr>
          <w:rFonts w:ascii="Arial" w:hAnsi="Arial" w:cs="Arial"/>
          <w:sz w:val="24"/>
          <w:szCs w:val="24"/>
        </w:rPr>
        <w:t>los primeros diez lugares fueron</w:t>
      </w:r>
      <w:r w:rsidR="003540BD">
        <w:rPr>
          <w:rFonts w:ascii="Arial" w:hAnsi="Arial" w:cs="Arial"/>
          <w:sz w:val="24"/>
          <w:szCs w:val="24"/>
        </w:rPr>
        <w:t xml:space="preserve">: Jalisco, Michoacán, Guanajuato, Estado de México, </w:t>
      </w:r>
      <w:r>
        <w:rPr>
          <w:rFonts w:ascii="Arial" w:hAnsi="Arial" w:cs="Arial"/>
          <w:sz w:val="24"/>
          <w:szCs w:val="24"/>
        </w:rPr>
        <w:t>Ciudad de México</w:t>
      </w:r>
      <w:r w:rsidR="003540BD">
        <w:rPr>
          <w:rFonts w:ascii="Arial" w:hAnsi="Arial" w:cs="Arial"/>
          <w:sz w:val="24"/>
          <w:szCs w:val="24"/>
        </w:rPr>
        <w:t>, Guerrero, Oaxaca, Puebla, Veracruz y San Luis Potosí</w:t>
      </w:r>
      <w:r w:rsidR="00020CE4">
        <w:rPr>
          <w:rFonts w:ascii="Arial" w:hAnsi="Arial" w:cs="Arial"/>
          <w:sz w:val="24"/>
          <w:szCs w:val="24"/>
        </w:rPr>
        <w:t xml:space="preserve">, que comparativamente con el año 2021 solo se </w:t>
      </w:r>
      <w:r w:rsidR="00C37BF7">
        <w:rPr>
          <w:rFonts w:ascii="Arial" w:hAnsi="Arial" w:cs="Arial"/>
          <w:sz w:val="24"/>
          <w:szCs w:val="24"/>
        </w:rPr>
        <w:t>reflejan</w:t>
      </w:r>
      <w:r w:rsidR="00020CE4">
        <w:rPr>
          <w:rFonts w:ascii="Arial" w:hAnsi="Arial" w:cs="Arial"/>
          <w:sz w:val="24"/>
          <w:szCs w:val="24"/>
        </w:rPr>
        <w:t xml:space="preserve"> cambios en el décimo lugar, pues como se puede observar mientras que en el 2020 San Luis Potosí lo ocupaba, para el 2021 baj</w:t>
      </w:r>
      <w:r w:rsidR="00FD1374">
        <w:rPr>
          <w:rFonts w:ascii="Arial" w:hAnsi="Arial" w:cs="Arial"/>
          <w:sz w:val="24"/>
          <w:szCs w:val="24"/>
        </w:rPr>
        <w:t>ó</w:t>
      </w:r>
      <w:r w:rsidR="00020CE4">
        <w:rPr>
          <w:rFonts w:ascii="Arial" w:hAnsi="Arial" w:cs="Arial"/>
          <w:sz w:val="24"/>
          <w:szCs w:val="24"/>
        </w:rPr>
        <w:t xml:space="preserve"> al once y </w:t>
      </w:r>
      <w:r>
        <w:rPr>
          <w:rFonts w:ascii="Arial" w:hAnsi="Arial" w:cs="Arial"/>
          <w:sz w:val="24"/>
          <w:szCs w:val="24"/>
        </w:rPr>
        <w:t>Chiapas</w:t>
      </w:r>
      <w:r w:rsidR="00020CE4">
        <w:rPr>
          <w:rFonts w:ascii="Arial" w:hAnsi="Arial" w:cs="Arial"/>
          <w:sz w:val="24"/>
          <w:szCs w:val="24"/>
        </w:rPr>
        <w:t xml:space="preserve"> que en 2020 tenía el catorceavo lugar, para el 2021 sube al lugar diez. </w:t>
      </w:r>
      <w:r w:rsidR="00C37BF7">
        <w:rPr>
          <w:rFonts w:ascii="Arial" w:hAnsi="Arial" w:cs="Arial"/>
          <w:sz w:val="24"/>
          <w:szCs w:val="24"/>
        </w:rPr>
        <w:t xml:space="preserve">De igual manera </w:t>
      </w:r>
      <w:r>
        <w:rPr>
          <w:rFonts w:ascii="Arial" w:hAnsi="Arial" w:cs="Arial"/>
          <w:sz w:val="24"/>
          <w:szCs w:val="24"/>
        </w:rPr>
        <w:t>se observa que</w:t>
      </w:r>
      <w:r w:rsidR="00C37BF7">
        <w:rPr>
          <w:rFonts w:ascii="Arial" w:hAnsi="Arial" w:cs="Arial"/>
          <w:sz w:val="24"/>
          <w:szCs w:val="24"/>
        </w:rPr>
        <w:t xml:space="preserve"> </w:t>
      </w:r>
      <w:r w:rsidR="00020CE4">
        <w:rPr>
          <w:rFonts w:ascii="Arial" w:hAnsi="Arial" w:cs="Arial"/>
          <w:sz w:val="24"/>
          <w:szCs w:val="24"/>
        </w:rPr>
        <w:t>el estado de Veracruz continua en la misma posición</w:t>
      </w:r>
      <w:r w:rsidR="00C37BF7">
        <w:rPr>
          <w:rFonts w:ascii="Arial" w:hAnsi="Arial" w:cs="Arial"/>
          <w:sz w:val="24"/>
          <w:szCs w:val="24"/>
        </w:rPr>
        <w:t xml:space="preserve"> noveno lugar</w:t>
      </w:r>
      <w:r w:rsidR="00B54DEA">
        <w:rPr>
          <w:rFonts w:ascii="Arial" w:hAnsi="Arial" w:cs="Arial"/>
          <w:sz w:val="24"/>
          <w:szCs w:val="24"/>
        </w:rPr>
        <w:t xml:space="preserve"> con </w:t>
      </w:r>
      <w:r>
        <w:rPr>
          <w:rFonts w:ascii="Arial" w:hAnsi="Arial" w:cs="Arial"/>
          <w:sz w:val="24"/>
          <w:szCs w:val="24"/>
        </w:rPr>
        <w:t>4</w:t>
      </w:r>
      <w:r w:rsidR="00B54D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</w:t>
      </w:r>
      <w:r w:rsidR="00B54DEA">
        <w:rPr>
          <w:rFonts w:ascii="Arial" w:hAnsi="Arial" w:cs="Arial"/>
          <w:sz w:val="24"/>
          <w:szCs w:val="24"/>
        </w:rPr>
        <w:t>% para el año 2020 y 3.9% para 2021</w:t>
      </w:r>
      <w:r w:rsidR="00020CE4">
        <w:rPr>
          <w:rFonts w:ascii="Arial" w:hAnsi="Arial" w:cs="Arial"/>
          <w:sz w:val="24"/>
          <w:szCs w:val="24"/>
        </w:rPr>
        <w:t>. (Ver tabla 4</w:t>
      </w:r>
      <w:r w:rsidR="005409E4">
        <w:rPr>
          <w:rFonts w:ascii="Arial" w:hAnsi="Arial" w:cs="Arial"/>
          <w:sz w:val="24"/>
          <w:szCs w:val="24"/>
        </w:rPr>
        <w:t>, Gráfico 4</w:t>
      </w:r>
      <w:r w:rsidR="00020CE4">
        <w:rPr>
          <w:rFonts w:ascii="Arial" w:hAnsi="Arial" w:cs="Arial"/>
          <w:sz w:val="24"/>
          <w:szCs w:val="24"/>
        </w:rPr>
        <w:t>).</w:t>
      </w:r>
    </w:p>
    <w:p w14:paraId="5A604FFB" w14:textId="193DBF8E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452A0E" w14:textId="73D8EFF5" w:rsidR="003540BD" w:rsidRPr="003540BD" w:rsidRDefault="003540BD" w:rsidP="003540BD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2" w:name="_Toc92989437"/>
      <w:r w:rsidRPr="003540BD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3540BD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3540BD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3540BD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4</w:t>
      </w:r>
      <w:r w:rsidRPr="003540BD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3540BD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Variación porcentual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por entidad federativa </w:t>
      </w:r>
      <w:r>
        <w:rPr>
          <w:rFonts w:ascii="Arial" w:hAnsi="Arial" w:cs="Arial"/>
          <w:i w:val="0"/>
          <w:iCs w:val="0"/>
          <w:sz w:val="24"/>
          <w:szCs w:val="24"/>
        </w:rPr>
        <w:t>entre enero-septiembre 2020 con 2021.</w:t>
      </w:r>
      <w:bookmarkEnd w:id="12"/>
    </w:p>
    <w:p w14:paraId="2AD16EA6" w14:textId="647A8316" w:rsidR="003540BD" w:rsidRDefault="00857F6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857F69">
        <w:rPr>
          <w:noProof/>
        </w:rPr>
        <w:drawing>
          <wp:anchor distT="0" distB="0" distL="114300" distR="114300" simplePos="0" relativeHeight="251745280" behindDoc="0" locked="0" layoutInCell="1" allowOverlap="1" wp14:anchorId="7E34C812" wp14:editId="0D4D4579">
            <wp:simplePos x="0" y="0"/>
            <wp:positionH relativeFrom="margin">
              <wp:posOffset>345440</wp:posOffset>
            </wp:positionH>
            <wp:positionV relativeFrom="paragraph">
              <wp:posOffset>68580</wp:posOffset>
            </wp:positionV>
            <wp:extent cx="6257925" cy="2876550"/>
            <wp:effectExtent l="0" t="0" r="9525" b="0"/>
            <wp:wrapThrough wrapText="bothSides">
              <wp:wrapPolygon edited="0">
                <wp:start x="0" y="0"/>
                <wp:lineTo x="0" y="21028"/>
                <wp:lineTo x="2499" y="21314"/>
                <wp:lineTo x="17490" y="21314"/>
                <wp:lineTo x="18805" y="21028"/>
                <wp:lineTo x="18937" y="20599"/>
                <wp:lineTo x="18345" y="20599"/>
                <wp:lineTo x="21567" y="18453"/>
                <wp:lineTo x="21567" y="17023"/>
                <wp:lineTo x="20778" y="15592"/>
                <wp:lineTo x="20778" y="13732"/>
                <wp:lineTo x="21567" y="13732"/>
                <wp:lineTo x="21567" y="11444"/>
                <wp:lineTo x="20449" y="11444"/>
                <wp:lineTo x="20910" y="10585"/>
                <wp:lineTo x="20975" y="2289"/>
                <wp:lineTo x="21501" y="2289"/>
                <wp:lineTo x="21567" y="2003"/>
                <wp:lineTo x="2156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C9E40" w14:textId="1B575997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89CD9D" w14:textId="54EC23AD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A5E73C" w14:textId="21572157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BEE42CD" w14:textId="07DAC699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766C7C" w14:textId="324A4E6C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89B43E" w14:textId="65D9F54B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27647E" w14:textId="534EE522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361309" w14:textId="346EE8F0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72353E2" w14:textId="7D37DB6E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7585C2" w14:textId="57A12B19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10E430" w14:textId="44D367C4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118A0E" w14:textId="0616C7F6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60AFA4" w14:textId="24A14F94" w:rsidR="00020CE4" w:rsidRPr="00A611CF" w:rsidRDefault="00020CE4" w:rsidP="00BC1D3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C93D01" w14:textId="3B672C89" w:rsidR="00020CE4" w:rsidRPr="005409E4" w:rsidRDefault="005409E4" w:rsidP="005409E4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3" w:name="_Toc92989465"/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5409E4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4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5409E4">
        <w:rPr>
          <w:rFonts w:ascii="Arial" w:hAnsi="Arial" w:cs="Arial"/>
          <w:i w:val="0"/>
          <w:iCs w:val="0"/>
          <w:sz w:val="24"/>
          <w:szCs w:val="24"/>
        </w:rPr>
        <w:t xml:space="preserve"> Variación porcentual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por entidad federativa </w:t>
      </w:r>
      <w:r w:rsidRPr="005409E4">
        <w:rPr>
          <w:rFonts w:ascii="Arial" w:hAnsi="Arial" w:cs="Arial"/>
          <w:i w:val="0"/>
          <w:iCs w:val="0"/>
          <w:sz w:val="24"/>
          <w:szCs w:val="24"/>
        </w:rPr>
        <w:t>entre enero-septiembre 2020 con 2021.</w:t>
      </w:r>
      <w:bookmarkEnd w:id="13"/>
    </w:p>
    <w:p w14:paraId="6AF32623" w14:textId="7F30E3E4" w:rsidR="005409E4" w:rsidRPr="00BC7989" w:rsidRDefault="00A611CF" w:rsidP="000E0D6C">
      <w:pPr>
        <w:spacing w:after="0" w:line="312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A39F7C" wp14:editId="553DFE6A">
                <wp:simplePos x="0" y="0"/>
                <wp:positionH relativeFrom="column">
                  <wp:posOffset>583565</wp:posOffset>
                </wp:positionH>
                <wp:positionV relativeFrom="paragraph">
                  <wp:posOffset>89535</wp:posOffset>
                </wp:positionV>
                <wp:extent cx="5777230" cy="2590800"/>
                <wp:effectExtent l="0" t="0" r="13970" b="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2590800"/>
                          <a:chOff x="0" y="0"/>
                          <a:chExt cx="5777230" cy="2686050"/>
                        </a:xfrm>
                      </wpg:grpSpPr>
                      <wpg:graphicFrame>
                        <wpg:cNvPr id="13" name="Gráfico 13">
                          <a:extLst>
                            <a:ext uri="{FF2B5EF4-FFF2-40B4-BE49-F238E27FC236}">
                              <a16:creationId xmlns:a16="http://schemas.microsoft.com/office/drawing/2014/main" id="{49FB173D-0ED4-42A5-BEEC-27825EC0C67F}"/>
                            </a:ext>
                          </a:extLst>
                        </wpg:cNvPr>
                        <wpg:cNvFrPr/>
                        <wpg:xfrm>
                          <a:off x="28575" y="0"/>
                          <a:ext cx="5748655" cy="24193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6500"/>
                            <a:ext cx="558165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2B737" w14:textId="77777777" w:rsidR="00E63608" w:rsidRDefault="00E63608" w:rsidP="00E63608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C1379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Fuente:</w:t>
                              </w:r>
                              <w:r w:rsidRPr="00FC137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Elaborado por Consejo Estatal de Población, con información de BANXICO, fecha de consulta al 01 diciembre 2021.</w:t>
                              </w:r>
                            </w:p>
                            <w:p w14:paraId="140FE8B5" w14:textId="520B7274" w:rsidR="002B5CF3" w:rsidRPr="00A611CF" w:rsidRDefault="002B5CF3" w:rsidP="00BC7989">
                              <w:pPr>
                                <w:spacing w:after="0" w:line="312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39F7C" id="Grupo 204" o:spid="_x0000_s1035" style="position:absolute;left:0;text-align:left;margin-left:45.95pt;margin-top:7.05pt;width:454.9pt;height:204pt;z-index:251691008;mso-height-relative:margin" coordsize="57772,26860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">
                <v:shape id="Gráfico 13" o:spid="_x0000_s1036" type="#_x0000_t75" style="position:absolute;left:243;top:-63;width:57608;height:243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">
                  <v:imagedata r:id="rId17" o:title=""/>
                  <o:lock v:ext="edit" aspectratio="f"/>
                </v:shape>
                <v:shape id="Cuadro de texto 2" o:spid="_x0000_s1037" type="#_x0000_t202" style="position:absolute;top:24765;width:5581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1C32B737" w14:textId="77777777" w:rsidR="00E63608" w:rsidRDefault="00E63608" w:rsidP="00E63608">
                        <w:pPr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C137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Fuente:</w:t>
                        </w:r>
                        <w:r w:rsidRPr="00FC137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Elaborado por Consejo Estatal de Población, con información de BANXICO, fecha de consulta al 01 diciembre 2021.</w:t>
                        </w:r>
                      </w:p>
                      <w:p w14:paraId="140FE8B5" w14:textId="520B7274" w:rsidR="002B5CF3" w:rsidRPr="00A611CF" w:rsidRDefault="002B5CF3" w:rsidP="00BC7989">
                        <w:pPr>
                          <w:spacing w:after="0" w:line="312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A0A1B90" w14:textId="2877BDE3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27B50C" w14:textId="5503F8BB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69FA2C" w14:textId="40AF34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7C81D7" w14:textId="6F8DC8F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632D28" w14:textId="50C81C6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F5FF66" w14:textId="2353A214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7DB1AE" w14:textId="231646F1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AC4027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746550" w14:textId="77777777" w:rsidR="005409E4" w:rsidRDefault="005409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DEB5D9" w14:textId="7D2DD45B" w:rsidR="00020CE4" w:rsidRDefault="00020C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F8AAC7" w14:textId="26974EAF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21DFBF" w14:textId="77777777" w:rsidR="00A611CF" w:rsidRPr="00A611CF" w:rsidRDefault="00A611CF" w:rsidP="000E0D6C">
      <w:pPr>
        <w:spacing w:after="0" w:line="312" w:lineRule="auto"/>
        <w:jc w:val="both"/>
        <w:rPr>
          <w:rFonts w:ascii="Arial" w:hAnsi="Arial" w:cs="Arial"/>
          <w:sz w:val="16"/>
          <w:szCs w:val="16"/>
        </w:rPr>
      </w:pPr>
    </w:p>
    <w:p w14:paraId="77B1E84F" w14:textId="77777777" w:rsidR="00DD0CD5" w:rsidRPr="00A611CF" w:rsidRDefault="00DD0CD5" w:rsidP="000E0D6C">
      <w:pPr>
        <w:spacing w:after="0" w:line="312" w:lineRule="auto"/>
        <w:jc w:val="both"/>
        <w:rPr>
          <w:rFonts w:ascii="Arial" w:hAnsi="Arial" w:cs="Arial"/>
          <w:sz w:val="16"/>
          <w:szCs w:val="16"/>
        </w:rPr>
      </w:pPr>
    </w:p>
    <w:p w14:paraId="13144575" w14:textId="77777777" w:rsidR="00020CE4" w:rsidRDefault="00020CE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020CE4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F7B11A1" w14:textId="21ABC3F9" w:rsidR="003540BD" w:rsidRDefault="003540BD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4E0180" w14:textId="58460898" w:rsidR="000E0D6C" w:rsidRDefault="009F029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 las entidades federativas que mostraron un menor flujo de ingresos por remesas </w:t>
      </w:r>
      <w:r w:rsidR="00DC26D8">
        <w:rPr>
          <w:rFonts w:ascii="Arial" w:hAnsi="Arial" w:cs="Arial"/>
          <w:sz w:val="24"/>
          <w:szCs w:val="24"/>
        </w:rPr>
        <w:t>para</w:t>
      </w:r>
      <w:r w:rsidR="006C6C51">
        <w:rPr>
          <w:rFonts w:ascii="Arial" w:hAnsi="Arial" w:cs="Arial"/>
          <w:sz w:val="24"/>
          <w:szCs w:val="24"/>
        </w:rPr>
        <w:t xml:space="preserve"> el periodo de enero-septiembre</w:t>
      </w:r>
      <w:r w:rsidR="00DC26D8">
        <w:rPr>
          <w:rFonts w:ascii="Arial" w:hAnsi="Arial" w:cs="Arial"/>
          <w:sz w:val="24"/>
          <w:szCs w:val="24"/>
        </w:rPr>
        <w:t xml:space="preserve"> </w:t>
      </w:r>
      <w:r w:rsidR="006C6C51">
        <w:rPr>
          <w:rFonts w:ascii="Arial" w:hAnsi="Arial" w:cs="Arial"/>
          <w:sz w:val="24"/>
          <w:szCs w:val="24"/>
        </w:rPr>
        <w:t xml:space="preserve">de </w:t>
      </w:r>
      <w:r w:rsidR="00DC26D8">
        <w:rPr>
          <w:rFonts w:ascii="Arial" w:hAnsi="Arial" w:cs="Arial"/>
          <w:sz w:val="24"/>
          <w:szCs w:val="24"/>
        </w:rPr>
        <w:t xml:space="preserve">2020 y 2021 </w:t>
      </w:r>
      <w:r w:rsidR="00FD1374">
        <w:rPr>
          <w:rFonts w:ascii="Arial" w:hAnsi="Arial" w:cs="Arial"/>
          <w:sz w:val="24"/>
          <w:szCs w:val="24"/>
        </w:rPr>
        <w:t xml:space="preserve">de acuerdo a </w:t>
      </w:r>
      <w:r>
        <w:rPr>
          <w:rFonts w:ascii="Arial" w:hAnsi="Arial" w:cs="Arial"/>
          <w:sz w:val="24"/>
          <w:szCs w:val="24"/>
        </w:rPr>
        <w:t xml:space="preserve"> información emitida por </w:t>
      </w:r>
      <w:r w:rsidR="00FD1374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Banco de México (BANXICO), </w:t>
      </w:r>
      <w:r w:rsidR="000E0D6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los </w:t>
      </w:r>
      <w:r w:rsidR="000E0D6C">
        <w:rPr>
          <w:rFonts w:ascii="Arial" w:hAnsi="Arial" w:cs="Arial"/>
          <w:sz w:val="24"/>
          <w:szCs w:val="24"/>
        </w:rPr>
        <w:t xml:space="preserve">32 estados </w:t>
      </w:r>
      <w:r>
        <w:rPr>
          <w:rFonts w:ascii="Arial" w:hAnsi="Arial" w:cs="Arial"/>
          <w:sz w:val="24"/>
          <w:szCs w:val="24"/>
        </w:rPr>
        <w:t xml:space="preserve">de la república mexicana los diez primeros fueron: </w:t>
      </w:r>
      <w:r w:rsidR="00DC26D8">
        <w:rPr>
          <w:rFonts w:ascii="Arial" w:hAnsi="Arial" w:cs="Arial"/>
          <w:sz w:val="24"/>
          <w:szCs w:val="24"/>
        </w:rPr>
        <w:t>Baja California Sur, Campeche, Quintana Roo, Yucatán, Tlaxcala, Tabasco, Colima, Aguascalientes, Nayarit y Coahuila</w:t>
      </w:r>
      <w:r w:rsidR="0081347A">
        <w:rPr>
          <w:rFonts w:ascii="Arial" w:hAnsi="Arial" w:cs="Arial"/>
          <w:sz w:val="24"/>
          <w:szCs w:val="24"/>
        </w:rPr>
        <w:t xml:space="preserve"> de Zaragoza</w:t>
      </w:r>
      <w:r w:rsidR="00DC26D8">
        <w:rPr>
          <w:rFonts w:ascii="Arial" w:hAnsi="Arial" w:cs="Arial"/>
          <w:sz w:val="24"/>
          <w:szCs w:val="24"/>
        </w:rPr>
        <w:t xml:space="preserve">, notándose que el lugar cuatro, cinco y diez varían de 2020 comparativamente con </w:t>
      </w:r>
      <w:r w:rsidR="00FD1374">
        <w:rPr>
          <w:rFonts w:ascii="Arial" w:hAnsi="Arial" w:cs="Arial"/>
          <w:sz w:val="24"/>
          <w:szCs w:val="24"/>
        </w:rPr>
        <w:t>e</w:t>
      </w:r>
      <w:r w:rsidR="00DC26D8">
        <w:rPr>
          <w:rFonts w:ascii="Arial" w:hAnsi="Arial" w:cs="Arial"/>
          <w:sz w:val="24"/>
          <w:szCs w:val="24"/>
        </w:rPr>
        <w:t xml:space="preserve">l </w:t>
      </w:r>
      <w:r w:rsidR="00FD1374">
        <w:rPr>
          <w:rFonts w:ascii="Arial" w:hAnsi="Arial" w:cs="Arial"/>
          <w:sz w:val="24"/>
          <w:szCs w:val="24"/>
        </w:rPr>
        <w:t xml:space="preserve">año </w:t>
      </w:r>
      <w:r w:rsidR="00DC26D8">
        <w:rPr>
          <w:rFonts w:ascii="Arial" w:hAnsi="Arial" w:cs="Arial"/>
          <w:sz w:val="24"/>
          <w:szCs w:val="24"/>
        </w:rPr>
        <w:t>2021, pues en el cuar</w:t>
      </w:r>
      <w:r w:rsidR="00FD1374">
        <w:rPr>
          <w:rFonts w:ascii="Arial" w:hAnsi="Arial" w:cs="Arial"/>
          <w:sz w:val="24"/>
          <w:szCs w:val="24"/>
        </w:rPr>
        <w:t>t</w:t>
      </w:r>
      <w:r w:rsidR="00DC26D8">
        <w:rPr>
          <w:rFonts w:ascii="Arial" w:hAnsi="Arial" w:cs="Arial"/>
          <w:sz w:val="24"/>
          <w:szCs w:val="24"/>
        </w:rPr>
        <w:t xml:space="preserve">o y </w:t>
      </w:r>
      <w:r w:rsidR="00FD1374">
        <w:rPr>
          <w:rFonts w:ascii="Arial" w:hAnsi="Arial" w:cs="Arial"/>
          <w:sz w:val="24"/>
          <w:szCs w:val="24"/>
        </w:rPr>
        <w:t>quinto</w:t>
      </w:r>
      <w:r w:rsidR="00DC26D8">
        <w:rPr>
          <w:rFonts w:ascii="Arial" w:hAnsi="Arial" w:cs="Arial"/>
          <w:sz w:val="24"/>
          <w:szCs w:val="24"/>
        </w:rPr>
        <w:t xml:space="preserve"> los cambios </w:t>
      </w:r>
      <w:r w:rsidR="00FD1374">
        <w:rPr>
          <w:rFonts w:ascii="Arial" w:hAnsi="Arial" w:cs="Arial"/>
          <w:sz w:val="24"/>
          <w:szCs w:val="24"/>
        </w:rPr>
        <w:t xml:space="preserve">que </w:t>
      </w:r>
      <w:r w:rsidR="00DC26D8">
        <w:rPr>
          <w:rFonts w:ascii="Arial" w:hAnsi="Arial" w:cs="Arial"/>
          <w:sz w:val="24"/>
          <w:szCs w:val="24"/>
        </w:rPr>
        <w:t xml:space="preserve">se presentan son Yucatán que baja al </w:t>
      </w:r>
      <w:r w:rsidR="00FD1374">
        <w:rPr>
          <w:rFonts w:ascii="Arial" w:hAnsi="Arial" w:cs="Arial"/>
          <w:sz w:val="24"/>
          <w:szCs w:val="24"/>
        </w:rPr>
        <w:t>quinto</w:t>
      </w:r>
      <w:r w:rsidR="00DC26D8">
        <w:rPr>
          <w:rFonts w:ascii="Arial" w:hAnsi="Arial" w:cs="Arial"/>
          <w:sz w:val="24"/>
          <w:szCs w:val="24"/>
        </w:rPr>
        <w:t xml:space="preserve"> y Tlaxcala sube al cuar</w:t>
      </w:r>
      <w:r w:rsidR="00FD1374">
        <w:rPr>
          <w:rFonts w:ascii="Arial" w:hAnsi="Arial" w:cs="Arial"/>
          <w:sz w:val="24"/>
          <w:szCs w:val="24"/>
        </w:rPr>
        <w:t>t</w:t>
      </w:r>
      <w:r w:rsidR="00DC26D8">
        <w:rPr>
          <w:rFonts w:ascii="Arial" w:hAnsi="Arial" w:cs="Arial"/>
          <w:sz w:val="24"/>
          <w:szCs w:val="24"/>
        </w:rPr>
        <w:t>o</w:t>
      </w:r>
      <w:r w:rsidR="00FD1374">
        <w:rPr>
          <w:rFonts w:ascii="Arial" w:hAnsi="Arial" w:cs="Arial"/>
          <w:sz w:val="24"/>
          <w:szCs w:val="24"/>
        </w:rPr>
        <w:t>;</w:t>
      </w:r>
      <w:r w:rsidR="00DC26D8">
        <w:rPr>
          <w:rFonts w:ascii="Arial" w:hAnsi="Arial" w:cs="Arial"/>
          <w:sz w:val="24"/>
          <w:szCs w:val="24"/>
        </w:rPr>
        <w:t xml:space="preserve"> por último</w:t>
      </w:r>
      <w:r w:rsidR="00FD1374">
        <w:rPr>
          <w:rFonts w:ascii="Arial" w:hAnsi="Arial" w:cs="Arial"/>
          <w:sz w:val="24"/>
          <w:szCs w:val="24"/>
        </w:rPr>
        <w:t>,</w:t>
      </w:r>
      <w:r w:rsidR="00DC26D8">
        <w:rPr>
          <w:rFonts w:ascii="Arial" w:hAnsi="Arial" w:cs="Arial"/>
          <w:sz w:val="24"/>
          <w:szCs w:val="24"/>
        </w:rPr>
        <w:t xml:space="preserve"> Coahuila</w:t>
      </w:r>
      <w:r w:rsidR="0081347A">
        <w:rPr>
          <w:rFonts w:ascii="Arial" w:hAnsi="Arial" w:cs="Arial"/>
          <w:sz w:val="24"/>
          <w:szCs w:val="24"/>
        </w:rPr>
        <w:t xml:space="preserve"> de Zaragoza</w:t>
      </w:r>
      <w:r w:rsidR="00DC26D8">
        <w:rPr>
          <w:rFonts w:ascii="Arial" w:hAnsi="Arial" w:cs="Arial"/>
          <w:sz w:val="24"/>
          <w:szCs w:val="24"/>
        </w:rPr>
        <w:t xml:space="preserve"> baja al once</w:t>
      </w:r>
      <w:r w:rsidR="00FD1374">
        <w:rPr>
          <w:rFonts w:ascii="Arial" w:hAnsi="Arial" w:cs="Arial"/>
          <w:sz w:val="24"/>
          <w:szCs w:val="24"/>
        </w:rPr>
        <w:t xml:space="preserve">avo lugar </w:t>
      </w:r>
      <w:r w:rsidR="00DC26D8">
        <w:rPr>
          <w:rFonts w:ascii="Arial" w:hAnsi="Arial" w:cs="Arial"/>
          <w:sz w:val="24"/>
          <w:szCs w:val="24"/>
        </w:rPr>
        <w:t>y Sonora sube al d</w:t>
      </w:r>
      <w:r w:rsidR="00FD1374">
        <w:rPr>
          <w:rFonts w:ascii="Arial" w:hAnsi="Arial" w:cs="Arial"/>
          <w:sz w:val="24"/>
          <w:szCs w:val="24"/>
        </w:rPr>
        <w:t>écimo</w:t>
      </w:r>
      <w:r w:rsidR="000E0D6C">
        <w:rPr>
          <w:rFonts w:ascii="Arial" w:hAnsi="Arial" w:cs="Arial"/>
          <w:sz w:val="24"/>
          <w:szCs w:val="24"/>
        </w:rPr>
        <w:t xml:space="preserve">. (Ver Tabla </w:t>
      </w:r>
      <w:r w:rsidR="00E16AE3">
        <w:rPr>
          <w:rFonts w:ascii="Arial" w:hAnsi="Arial" w:cs="Arial"/>
          <w:sz w:val="24"/>
          <w:szCs w:val="24"/>
        </w:rPr>
        <w:t>5</w:t>
      </w:r>
      <w:r w:rsidR="000E0D6C">
        <w:rPr>
          <w:rFonts w:ascii="Arial" w:hAnsi="Arial" w:cs="Arial"/>
          <w:sz w:val="24"/>
          <w:szCs w:val="24"/>
        </w:rPr>
        <w:t>).</w:t>
      </w:r>
    </w:p>
    <w:p w14:paraId="2FD371C1" w14:textId="11C48D7B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746E7E" w14:textId="46E5C393" w:rsidR="00DD0CD5" w:rsidRPr="007D5B3B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6FD1B5" w14:textId="3B3082E2" w:rsidR="000E0D6C" w:rsidRPr="000756B0" w:rsidRDefault="000E0D6C" w:rsidP="000E0D6C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4" w:name="_Toc92989438"/>
      <w:r w:rsidRPr="000756B0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0756B0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0756B0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0756B0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5</w:t>
      </w:r>
      <w:r w:rsidRPr="000756B0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0756B0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Distribución por e</w:t>
      </w:r>
      <w:r w:rsidR="009F0292" w:rsidRPr="000756B0">
        <w:rPr>
          <w:rFonts w:ascii="Arial" w:hAnsi="Arial" w:cs="Arial"/>
          <w:i w:val="0"/>
          <w:iCs w:val="0"/>
          <w:sz w:val="24"/>
          <w:szCs w:val="24"/>
        </w:rPr>
        <w:t xml:space="preserve">ntidad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f</w:t>
      </w:r>
      <w:r w:rsidR="009F0292" w:rsidRPr="000756B0">
        <w:rPr>
          <w:rFonts w:ascii="Arial" w:hAnsi="Arial" w:cs="Arial"/>
          <w:i w:val="0"/>
          <w:iCs w:val="0"/>
          <w:sz w:val="24"/>
          <w:szCs w:val="24"/>
        </w:rPr>
        <w:t>ederativa con menor fujo de ingresos por remesas</w:t>
      </w:r>
      <w:r w:rsidRPr="000756B0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4"/>
    </w:p>
    <w:p w14:paraId="30CCF9C7" w14:textId="4F19FA67" w:rsidR="000E0D6C" w:rsidRDefault="00F61498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F61498">
        <w:rPr>
          <w:noProof/>
        </w:rPr>
        <w:drawing>
          <wp:anchor distT="0" distB="0" distL="114300" distR="114300" simplePos="0" relativeHeight="251746304" behindDoc="0" locked="0" layoutInCell="1" allowOverlap="1" wp14:anchorId="7E9E44EF" wp14:editId="79DEA082">
            <wp:simplePos x="0" y="0"/>
            <wp:positionH relativeFrom="column">
              <wp:posOffset>345440</wp:posOffset>
            </wp:positionH>
            <wp:positionV relativeFrom="paragraph">
              <wp:posOffset>144780</wp:posOffset>
            </wp:positionV>
            <wp:extent cx="6261100" cy="3076575"/>
            <wp:effectExtent l="0" t="0" r="6350" b="9525"/>
            <wp:wrapThrough wrapText="bothSides">
              <wp:wrapPolygon edited="0">
                <wp:start x="0" y="0"/>
                <wp:lineTo x="0" y="17120"/>
                <wp:lineTo x="10778" y="17120"/>
                <wp:lineTo x="0" y="17922"/>
                <wp:lineTo x="0" y="18591"/>
                <wp:lineTo x="10778" y="19259"/>
                <wp:lineTo x="0" y="19527"/>
                <wp:lineTo x="0" y="21266"/>
                <wp:lineTo x="1446" y="21533"/>
                <wp:lineTo x="1840" y="21533"/>
                <wp:lineTo x="21490" y="20463"/>
                <wp:lineTo x="21490" y="19527"/>
                <wp:lineTo x="10778" y="19259"/>
                <wp:lineTo x="17284" y="18591"/>
                <wp:lineTo x="17284" y="17922"/>
                <wp:lineTo x="10778" y="17120"/>
                <wp:lineTo x="21556" y="17120"/>
                <wp:lineTo x="21490" y="10700"/>
                <wp:lineTo x="21030" y="10700"/>
                <wp:lineTo x="21556" y="10165"/>
                <wp:lineTo x="21556" y="2675"/>
                <wp:lineTo x="21228" y="2140"/>
                <wp:lineTo x="21556" y="535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705C9" w14:textId="7E224803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C5B63A" w14:textId="4B0BBCA8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ECB07A" w14:textId="00C16C6B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3B1741" w14:textId="271E4B7D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F7F7C6" w14:textId="761650F7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E934A1" w14:textId="41049F93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94EC30" w14:textId="303006EA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2928E8" w14:textId="6F50254A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130048" w14:textId="701F202A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FEA63E" w14:textId="1C6D6C62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DCD5D8" w14:textId="0BA10AC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8C2AA2" w14:textId="76F892E9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D166DE3" w14:textId="55424826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C44B03B" w14:textId="711E40C0" w:rsidR="000756B0" w:rsidRDefault="000756B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8ADC21" w14:textId="6E2BC503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031FAEE" w14:textId="3874333C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CDE562B" w14:textId="589C938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9D37437" w14:textId="101E05E0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D41613" w14:textId="655FBD7A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F4E4C9" w14:textId="61F9C956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ADCBAC" w14:textId="2CEA4041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1AFB7C2" w14:textId="77777777" w:rsidR="000756B0" w:rsidRDefault="000756B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57FBCF" w14:textId="503979A8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ABD4DB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D5B3B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316B57BE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640DA9" w14:textId="1FF27F94" w:rsidR="000E0D6C" w:rsidRDefault="00AE11D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variación porcentual de los estados con menor recepción de ingresos por remesas y c</w:t>
      </w:r>
      <w:r w:rsidR="00B81DEF">
        <w:rPr>
          <w:rFonts w:ascii="Arial" w:hAnsi="Arial" w:cs="Arial"/>
          <w:sz w:val="24"/>
          <w:szCs w:val="24"/>
        </w:rPr>
        <w:t xml:space="preserve">on </w:t>
      </w:r>
      <w:r w:rsidR="00E516B3">
        <w:rPr>
          <w:rFonts w:ascii="Arial" w:hAnsi="Arial" w:cs="Arial"/>
          <w:sz w:val="24"/>
          <w:szCs w:val="24"/>
        </w:rPr>
        <w:t>la misma fuente de</w:t>
      </w:r>
      <w:r w:rsidR="00B81DEF">
        <w:rPr>
          <w:rFonts w:ascii="Arial" w:hAnsi="Arial" w:cs="Arial"/>
          <w:sz w:val="24"/>
          <w:szCs w:val="24"/>
        </w:rPr>
        <w:t xml:space="preserve"> información</w:t>
      </w:r>
      <w:r w:rsidR="00E516B3">
        <w:rPr>
          <w:rFonts w:ascii="Arial" w:hAnsi="Arial" w:cs="Arial"/>
          <w:sz w:val="24"/>
          <w:szCs w:val="24"/>
        </w:rPr>
        <w:t>,</w:t>
      </w:r>
      <w:r w:rsidR="00B81DEF">
        <w:rPr>
          <w:rFonts w:ascii="Arial" w:hAnsi="Arial" w:cs="Arial"/>
          <w:sz w:val="24"/>
          <w:szCs w:val="24"/>
        </w:rPr>
        <w:t xml:space="preserve"> se puede observar </w:t>
      </w:r>
      <w:r w:rsidR="00FD1374">
        <w:rPr>
          <w:rFonts w:ascii="Arial" w:hAnsi="Arial" w:cs="Arial"/>
          <w:sz w:val="24"/>
          <w:szCs w:val="24"/>
        </w:rPr>
        <w:t xml:space="preserve">que </w:t>
      </w:r>
      <w:r w:rsidR="00B81DEF">
        <w:rPr>
          <w:rFonts w:ascii="Arial" w:hAnsi="Arial" w:cs="Arial"/>
          <w:sz w:val="24"/>
          <w:szCs w:val="24"/>
        </w:rPr>
        <w:t>dichos</w:t>
      </w:r>
      <w:r w:rsidR="00DE1EE0">
        <w:rPr>
          <w:rFonts w:ascii="Arial" w:hAnsi="Arial" w:cs="Arial"/>
          <w:sz w:val="24"/>
          <w:szCs w:val="24"/>
        </w:rPr>
        <w:t xml:space="preserve"> estados entre un año y otro </w:t>
      </w:r>
      <w:r w:rsidR="00B81DEF">
        <w:rPr>
          <w:rFonts w:ascii="Arial" w:hAnsi="Arial" w:cs="Arial"/>
          <w:sz w:val="24"/>
          <w:szCs w:val="24"/>
        </w:rPr>
        <w:t xml:space="preserve">incrementaron </w:t>
      </w:r>
      <w:r w:rsidR="00DE1EE0">
        <w:rPr>
          <w:rFonts w:ascii="Arial" w:hAnsi="Arial" w:cs="Arial"/>
          <w:sz w:val="24"/>
          <w:szCs w:val="24"/>
        </w:rPr>
        <w:t xml:space="preserve">de manera porcentual </w:t>
      </w:r>
      <w:r w:rsidR="00E16E87">
        <w:rPr>
          <w:rFonts w:ascii="Arial" w:hAnsi="Arial" w:cs="Arial"/>
          <w:sz w:val="24"/>
          <w:szCs w:val="24"/>
        </w:rPr>
        <w:t xml:space="preserve">sus ingresos en </w:t>
      </w:r>
      <w:r w:rsidR="00FD1374">
        <w:rPr>
          <w:rFonts w:ascii="Arial" w:hAnsi="Arial" w:cs="Arial"/>
          <w:sz w:val="24"/>
          <w:szCs w:val="24"/>
        </w:rPr>
        <w:t>un 24.78% y 20.48% respectivamente,</w:t>
      </w:r>
      <w:r w:rsidR="00B81DEF">
        <w:rPr>
          <w:rFonts w:ascii="Arial" w:hAnsi="Arial" w:cs="Arial"/>
          <w:sz w:val="24"/>
          <w:szCs w:val="24"/>
        </w:rPr>
        <w:t xml:space="preserve"> </w:t>
      </w:r>
      <w:r w:rsidR="00FD1374">
        <w:rPr>
          <w:rFonts w:ascii="Arial" w:hAnsi="Arial" w:cs="Arial"/>
          <w:sz w:val="24"/>
          <w:szCs w:val="24"/>
        </w:rPr>
        <w:t xml:space="preserve">tal y </w:t>
      </w:r>
      <w:r w:rsidR="00DE1EE0">
        <w:rPr>
          <w:rFonts w:ascii="Arial" w:hAnsi="Arial" w:cs="Arial"/>
          <w:sz w:val="24"/>
          <w:szCs w:val="24"/>
        </w:rPr>
        <w:t xml:space="preserve">como se muestra en la </w:t>
      </w:r>
      <w:r w:rsidR="00680EFA">
        <w:rPr>
          <w:rFonts w:ascii="Arial" w:hAnsi="Arial" w:cs="Arial"/>
          <w:sz w:val="24"/>
          <w:szCs w:val="24"/>
        </w:rPr>
        <w:t>T</w:t>
      </w:r>
      <w:r w:rsidR="00DE1EE0">
        <w:rPr>
          <w:rFonts w:ascii="Arial" w:hAnsi="Arial" w:cs="Arial"/>
          <w:sz w:val="24"/>
          <w:szCs w:val="24"/>
        </w:rPr>
        <w:t>abla 6</w:t>
      </w:r>
      <w:r w:rsidR="00680EFA">
        <w:rPr>
          <w:rFonts w:ascii="Arial" w:hAnsi="Arial" w:cs="Arial"/>
          <w:sz w:val="24"/>
          <w:szCs w:val="24"/>
        </w:rPr>
        <w:t xml:space="preserve"> y Gráfico </w:t>
      </w:r>
      <w:r w:rsidR="000D4592">
        <w:rPr>
          <w:rFonts w:ascii="Arial" w:hAnsi="Arial" w:cs="Arial"/>
          <w:sz w:val="24"/>
          <w:szCs w:val="24"/>
        </w:rPr>
        <w:t>5</w:t>
      </w:r>
      <w:r w:rsidR="00DE1EE0">
        <w:rPr>
          <w:rFonts w:ascii="Arial" w:hAnsi="Arial" w:cs="Arial"/>
          <w:sz w:val="24"/>
          <w:szCs w:val="24"/>
        </w:rPr>
        <w:t>.</w:t>
      </w:r>
    </w:p>
    <w:p w14:paraId="6262773E" w14:textId="77777777" w:rsidR="007D5B3B" w:rsidRP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EC0819" w14:textId="4AB78545" w:rsidR="00DE1EE0" w:rsidRPr="00680EFA" w:rsidRDefault="00DE1EE0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5" w:name="_Toc92989439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6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Incremento porcentual del 2020 comparativamente con 2021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 por entidad federativa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5"/>
    </w:p>
    <w:p w14:paraId="4F4608AB" w14:textId="1D22089C" w:rsidR="00DE1EE0" w:rsidRPr="009551EF" w:rsidRDefault="009551EF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9551EF">
        <w:rPr>
          <w:noProof/>
        </w:rPr>
        <w:drawing>
          <wp:anchor distT="0" distB="0" distL="114300" distR="114300" simplePos="0" relativeHeight="251732992" behindDoc="0" locked="0" layoutInCell="1" allowOverlap="1" wp14:anchorId="5F5A902A" wp14:editId="6C03E93E">
            <wp:simplePos x="0" y="0"/>
            <wp:positionH relativeFrom="column">
              <wp:posOffset>469265</wp:posOffset>
            </wp:positionH>
            <wp:positionV relativeFrom="paragraph">
              <wp:posOffset>27305</wp:posOffset>
            </wp:positionV>
            <wp:extent cx="5600700" cy="2952750"/>
            <wp:effectExtent l="0" t="0" r="0" b="0"/>
            <wp:wrapThrough wrapText="bothSides">
              <wp:wrapPolygon edited="0">
                <wp:start x="0" y="0"/>
                <wp:lineTo x="0" y="20903"/>
                <wp:lineTo x="220" y="21043"/>
                <wp:lineTo x="2131" y="21321"/>
                <wp:lineTo x="9331" y="21321"/>
                <wp:lineTo x="10212" y="21043"/>
                <wp:lineTo x="21527" y="20206"/>
                <wp:lineTo x="21527" y="0"/>
                <wp:lineTo x="0" y="0"/>
              </wp:wrapPolygon>
            </wp:wrapThrough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6A8BC" w14:textId="4ED00379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4BDDCC2" w14:textId="0074B48E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23A735" w14:textId="43B2060F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3D8898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1A4795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C5D586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68F364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8AAC4C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22819E" w14:textId="77777777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0431FB" w14:textId="075EA794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6BAD2B" w14:textId="7685801A" w:rsidR="006A0DDB" w:rsidRDefault="006A0DD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906BF0" w14:textId="1189D831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367A75" w14:textId="6BEE81B9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24D0A4" w14:textId="4B64DEC5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C3186F" w14:textId="2EDA01B8" w:rsidR="007D5B3B" w:rsidRPr="00680EFA" w:rsidRDefault="00680EFA" w:rsidP="00680EF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6" w:name="_Toc92989466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5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Incremento porcentual del 2020 comparativamente con 2021</w:t>
      </w:r>
      <w:r w:rsidR="002B5CF3">
        <w:rPr>
          <w:rFonts w:ascii="Arial" w:hAnsi="Arial" w:cs="Arial"/>
          <w:i w:val="0"/>
          <w:iCs w:val="0"/>
          <w:sz w:val="24"/>
          <w:szCs w:val="24"/>
        </w:rPr>
        <w:t xml:space="preserve"> por entidad federativa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6"/>
    </w:p>
    <w:p w14:paraId="14F385AD" w14:textId="7A777983" w:rsidR="007D5B3B" w:rsidRDefault="009551EF" w:rsidP="007D5B3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47D907F" wp14:editId="6D17EFE0">
                <wp:simplePos x="0" y="0"/>
                <wp:positionH relativeFrom="column">
                  <wp:posOffset>469265</wp:posOffset>
                </wp:positionH>
                <wp:positionV relativeFrom="paragraph">
                  <wp:posOffset>125095</wp:posOffset>
                </wp:positionV>
                <wp:extent cx="5981700" cy="2943225"/>
                <wp:effectExtent l="0" t="0" r="0" b="9525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943225"/>
                          <a:chOff x="0" y="0"/>
                          <a:chExt cx="5981700" cy="2943225"/>
                        </a:xfrm>
                      </wpg:grpSpPr>
                      <wpg:graphicFrame>
                        <wpg:cNvPr id="16" name="Gráfico 16">
                          <a:extLst>
                            <a:ext uri="{FF2B5EF4-FFF2-40B4-BE49-F238E27FC236}">
                              <a16:creationId xmlns:a16="http://schemas.microsoft.com/office/drawing/2014/main" id="{BA3C874F-CB08-43E5-8FD7-F980AE104AB8}"/>
                            </a:ext>
                          </a:extLst>
                        </wpg:cNvPr>
                        <wpg:cNvFrPr/>
                        <wpg:xfrm>
                          <a:off x="0" y="0"/>
                          <a:ext cx="5981700" cy="263842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705100"/>
                            <a:ext cx="5829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DA9F1" w14:textId="528943B9" w:rsidR="002B5CF3" w:rsidRPr="009551EF" w:rsidRDefault="002B5CF3" w:rsidP="00BC7989">
                              <w:pPr>
                                <w:spacing w:after="0" w:line="312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551E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Elaborado por Consejo Estatal de Población, con información de BANXICO, fecha de consulta al 01 diciembre 2021.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D907F" id="Grupo 207" o:spid="_x0000_s1038" style="position:absolute;left:0;text-align:left;margin-left:36.95pt;margin-top:9.85pt;width:471pt;height:231.75pt;z-index:251694080" coordsize="59817,29432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">
                <v:shape id="Gráfico 16" o:spid="_x0000_s1039" type="#_x0000_t75" style="position:absolute;left:-60;top:-60;width:59922;height:265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">
                  <v:imagedata r:id="rId21" o:title=""/>
                  <o:lock v:ext="edit" aspectratio="f"/>
                </v:shape>
                <v:shape id="Cuadro de texto 2" o:spid="_x0000_s1040" type="#_x0000_t202" style="position:absolute;left:95;top:27051;width:5829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6F2DA9F1" w14:textId="528943B9" w:rsidR="002B5CF3" w:rsidRPr="009551EF" w:rsidRDefault="002B5CF3" w:rsidP="00BC7989">
                        <w:pPr>
                          <w:spacing w:after="0" w:line="312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9551E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Elaborado por Consejo Estatal de Población, con información de BANXICO, fecha de consulta al 01 diciembre 2021.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5FE61E" w14:textId="4C5B6F6C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347D18" w14:textId="48AFBDF6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1761B5" w14:textId="310C2057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9417D4D" w14:textId="2070C8B1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1D00059" w14:textId="43AA2C33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6E8082" w14:textId="1444EF38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99F1B7" w14:textId="33DAC010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84E818" w14:textId="77777777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D81DA8" w14:textId="38F6B9C2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41078A" w14:textId="15CB1E9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C61383C" w14:textId="77777777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0C8247" w14:textId="53306DF1" w:rsidR="00DD0CD5" w:rsidRDefault="00DD0CD5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183A5B" w14:textId="6836FF1A" w:rsidR="007D5B3B" w:rsidRDefault="007D5B3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1D1C04" w14:textId="0F0BB244" w:rsidR="00DE1EE0" w:rsidRDefault="00DE1EE0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0BFA01" w14:textId="77777777" w:rsidR="006A0DDB" w:rsidRDefault="006A0DDB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6A0DDB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13A0E7" w14:textId="77777777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BC71FF7" w14:textId="23784B7C" w:rsidR="00954A4E" w:rsidRPr="00954A4E" w:rsidRDefault="00954A4E" w:rsidP="00954A4E">
      <w:pPr>
        <w:pStyle w:val="Ttulo1"/>
        <w:spacing w:before="0" w:line="312" w:lineRule="auto"/>
        <w:rPr>
          <w:rFonts w:ascii="Arial" w:hAnsi="Arial" w:cs="Arial"/>
        </w:rPr>
      </w:pPr>
      <w:bookmarkStart w:id="17" w:name="_Toc92989396"/>
      <w:r>
        <w:rPr>
          <w:rFonts w:ascii="Arial" w:hAnsi="Arial" w:cs="Arial"/>
        </w:rPr>
        <w:t>Remesas, promedio a nivel nacional.</w:t>
      </w:r>
      <w:bookmarkEnd w:id="17"/>
    </w:p>
    <w:p w14:paraId="53CC514A" w14:textId="594D2ABD" w:rsidR="00954A4E" w:rsidRPr="002B58E2" w:rsidRDefault="00954A4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8072B2" w14:textId="30302F2A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en información publicada por el Banco de México, el promedio de ingresos por remesas a nivel nacional en un periodo de enero-septiembre de 2020 fue de 936.42 y de 1,167.</w:t>
      </w:r>
      <w:r w:rsidR="004E599E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millones de dólares para 2021, que haciendo un comparativo entre ambos resulta una variación neta al alza de 230.7</w:t>
      </w:r>
      <w:r w:rsidR="004E599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entre ambos años. Por otra parte, tomando los datos de los años 2019 con relación al 2020, los promedios fueron 1,138.71 y 1,268.96 respectivamente, notándose que al igual que en el primer dato la variación se incrementa de un año a otro en 130.25 millones de dólares.</w:t>
      </w:r>
    </w:p>
    <w:p w14:paraId="1B6552D6" w14:textId="20D4861B" w:rsidR="00680EFA" w:rsidRDefault="00680EFA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7E9684" w14:textId="77777777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</w:tblGrid>
      <w:tr w:rsidR="004E599E" w:rsidRPr="004E599E" w14:paraId="74BA48A4" w14:textId="77777777" w:rsidTr="004E599E">
        <w:trPr>
          <w:jc w:val="center"/>
        </w:trPr>
        <w:tc>
          <w:tcPr>
            <w:tcW w:w="2122" w:type="dxa"/>
            <w:vAlign w:val="center"/>
          </w:tcPr>
          <w:p w14:paraId="10154DA1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</w:rPr>
            </w:pPr>
            <w:r w:rsidRPr="004E599E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2976" w:type="dxa"/>
            <w:vAlign w:val="center"/>
          </w:tcPr>
          <w:p w14:paraId="7A2C7CFE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</w:rPr>
            </w:pPr>
            <w:r w:rsidRPr="004E599E">
              <w:rPr>
                <w:rFonts w:ascii="Arial" w:hAnsi="Arial" w:cs="Arial"/>
                <w:b/>
                <w:bCs/>
              </w:rPr>
              <w:t>Septiembre-Octubre</w:t>
            </w:r>
          </w:p>
          <w:p w14:paraId="1C4FC0FA" w14:textId="13227E53" w:rsidR="004E599E" w:rsidRPr="002B58E2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8E2">
              <w:rPr>
                <w:rFonts w:ascii="Arial" w:hAnsi="Arial" w:cs="Arial"/>
                <w:b/>
                <w:bCs/>
                <w:sz w:val="18"/>
                <w:szCs w:val="18"/>
              </w:rPr>
              <w:t>Millones de dólares</w:t>
            </w:r>
          </w:p>
        </w:tc>
      </w:tr>
      <w:tr w:rsidR="004E599E" w:rsidRPr="004E599E" w14:paraId="060D5068" w14:textId="77777777" w:rsidTr="004E599E">
        <w:trPr>
          <w:trHeight w:val="531"/>
          <w:jc w:val="center"/>
        </w:trPr>
        <w:tc>
          <w:tcPr>
            <w:tcW w:w="2122" w:type="dxa"/>
            <w:vAlign w:val="center"/>
          </w:tcPr>
          <w:p w14:paraId="2981A3CE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2020</w:t>
            </w:r>
          </w:p>
        </w:tc>
        <w:tc>
          <w:tcPr>
            <w:tcW w:w="2976" w:type="dxa"/>
            <w:vAlign w:val="center"/>
          </w:tcPr>
          <w:p w14:paraId="6D75E2C9" w14:textId="77777777" w:rsidR="004E599E" w:rsidRPr="004E599E" w:rsidRDefault="004E599E" w:rsidP="00225D9F">
            <w:pPr>
              <w:spacing w:line="312" w:lineRule="auto"/>
              <w:jc w:val="right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936.42</w:t>
            </w:r>
          </w:p>
        </w:tc>
      </w:tr>
      <w:tr w:rsidR="004E599E" w:rsidRPr="004E599E" w14:paraId="44864E8D" w14:textId="77777777" w:rsidTr="004E599E">
        <w:trPr>
          <w:trHeight w:val="425"/>
          <w:jc w:val="center"/>
        </w:trPr>
        <w:tc>
          <w:tcPr>
            <w:tcW w:w="2122" w:type="dxa"/>
            <w:vAlign w:val="center"/>
          </w:tcPr>
          <w:p w14:paraId="47D26818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2021</w:t>
            </w:r>
          </w:p>
        </w:tc>
        <w:tc>
          <w:tcPr>
            <w:tcW w:w="2976" w:type="dxa"/>
            <w:vAlign w:val="center"/>
          </w:tcPr>
          <w:p w14:paraId="6DF0310A" w14:textId="1960589D" w:rsidR="004E599E" w:rsidRPr="004E599E" w:rsidRDefault="004E599E" w:rsidP="00225D9F">
            <w:pPr>
              <w:spacing w:line="312" w:lineRule="auto"/>
              <w:jc w:val="right"/>
              <w:rPr>
                <w:rFonts w:ascii="Arial" w:hAnsi="Arial" w:cs="Arial"/>
              </w:rPr>
            </w:pPr>
            <w:r w:rsidRPr="004E599E">
              <w:rPr>
                <w:rFonts w:ascii="Arial" w:hAnsi="Arial" w:cs="Arial"/>
              </w:rPr>
              <w:t>1,167.</w:t>
            </w:r>
            <w:r>
              <w:rPr>
                <w:rFonts w:ascii="Arial" w:hAnsi="Arial" w:cs="Arial"/>
              </w:rPr>
              <w:t>18</w:t>
            </w:r>
          </w:p>
        </w:tc>
      </w:tr>
      <w:tr w:rsidR="004E599E" w:rsidRPr="004E599E" w14:paraId="7F288FE3" w14:textId="77777777" w:rsidTr="004E599E">
        <w:trPr>
          <w:trHeight w:val="545"/>
          <w:jc w:val="center"/>
        </w:trPr>
        <w:tc>
          <w:tcPr>
            <w:tcW w:w="2122" w:type="dxa"/>
            <w:vAlign w:val="center"/>
          </w:tcPr>
          <w:p w14:paraId="6F8053D5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</w:rPr>
            </w:pPr>
            <w:r w:rsidRPr="004E599E">
              <w:rPr>
                <w:rFonts w:ascii="Arial" w:hAnsi="Arial" w:cs="Arial"/>
                <w:b/>
                <w:bCs/>
              </w:rPr>
              <w:t>Diferencias</w:t>
            </w:r>
          </w:p>
        </w:tc>
        <w:tc>
          <w:tcPr>
            <w:tcW w:w="2976" w:type="dxa"/>
            <w:vAlign w:val="center"/>
          </w:tcPr>
          <w:p w14:paraId="291CFFB3" w14:textId="669AD9CB" w:rsidR="004E599E" w:rsidRPr="004E599E" w:rsidRDefault="004E599E" w:rsidP="00225D9F">
            <w:pPr>
              <w:spacing w:line="312" w:lineRule="auto"/>
              <w:jc w:val="right"/>
              <w:rPr>
                <w:rFonts w:ascii="Arial" w:hAnsi="Arial" w:cs="Arial"/>
                <w:b/>
                <w:bCs/>
              </w:rPr>
            </w:pPr>
            <w:r w:rsidRPr="004E599E">
              <w:rPr>
                <w:rFonts w:ascii="Arial" w:hAnsi="Arial" w:cs="Arial"/>
                <w:b/>
                <w:bCs/>
              </w:rPr>
              <w:t>230.76</w:t>
            </w:r>
          </w:p>
        </w:tc>
      </w:tr>
    </w:tbl>
    <w:p w14:paraId="2928F4DA" w14:textId="7549B5ED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D53FE8" w14:textId="77777777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609" w:type="dxa"/>
        <w:tblLook w:val="04A0" w:firstRow="1" w:lastRow="0" w:firstColumn="1" w:lastColumn="0" w:noHBand="0" w:noVBand="1"/>
      </w:tblPr>
      <w:tblGrid>
        <w:gridCol w:w="2064"/>
        <w:gridCol w:w="3119"/>
      </w:tblGrid>
      <w:tr w:rsidR="004E599E" w:rsidRPr="00E16E87" w14:paraId="074114D6" w14:textId="77777777" w:rsidTr="004E599E">
        <w:tc>
          <w:tcPr>
            <w:tcW w:w="2064" w:type="dxa"/>
            <w:vAlign w:val="center"/>
          </w:tcPr>
          <w:p w14:paraId="06D97D43" w14:textId="77777777" w:rsidR="004E599E" w:rsidRPr="00E16E87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6E87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</w:p>
        </w:tc>
        <w:tc>
          <w:tcPr>
            <w:tcW w:w="3119" w:type="dxa"/>
            <w:vAlign w:val="center"/>
          </w:tcPr>
          <w:p w14:paraId="6A4FC8C2" w14:textId="6AA8D02C" w:rsidR="004E599E" w:rsidRDefault="002B58E2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Enero-Diciembre</w:t>
            </w:r>
          </w:p>
          <w:p w14:paraId="60A724F1" w14:textId="4E988032" w:rsidR="002B58E2" w:rsidRPr="00E16E87" w:rsidRDefault="002B58E2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8E2">
              <w:rPr>
                <w:rFonts w:ascii="Arial" w:hAnsi="Arial" w:cs="Arial"/>
                <w:b/>
                <w:bCs/>
                <w:sz w:val="18"/>
                <w:szCs w:val="18"/>
              </w:rPr>
              <w:t>Millones de dólares</w:t>
            </w:r>
          </w:p>
        </w:tc>
      </w:tr>
      <w:tr w:rsidR="004E599E" w:rsidRPr="00E16E87" w14:paraId="7E540E19" w14:textId="77777777" w:rsidTr="004E599E">
        <w:trPr>
          <w:trHeight w:val="454"/>
        </w:trPr>
        <w:tc>
          <w:tcPr>
            <w:tcW w:w="2064" w:type="dxa"/>
            <w:vAlign w:val="center"/>
          </w:tcPr>
          <w:p w14:paraId="66C8FCB4" w14:textId="77777777" w:rsidR="004E599E" w:rsidRPr="00E16E87" w:rsidRDefault="004E599E" w:rsidP="00225D9F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6E8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3119" w:type="dxa"/>
            <w:vAlign w:val="center"/>
          </w:tcPr>
          <w:p w14:paraId="4793709D" w14:textId="77777777" w:rsidR="004E599E" w:rsidRPr="00E16E87" w:rsidRDefault="004E599E" w:rsidP="00225D9F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1,138.71</w:t>
            </w:r>
          </w:p>
        </w:tc>
      </w:tr>
      <w:tr w:rsidR="004E599E" w:rsidRPr="00E16E87" w14:paraId="699BD86B" w14:textId="77777777" w:rsidTr="004E599E">
        <w:trPr>
          <w:trHeight w:val="418"/>
        </w:trPr>
        <w:tc>
          <w:tcPr>
            <w:tcW w:w="2064" w:type="dxa"/>
            <w:vAlign w:val="center"/>
          </w:tcPr>
          <w:p w14:paraId="79ADD7D4" w14:textId="77777777" w:rsidR="004E599E" w:rsidRPr="00E16E87" w:rsidRDefault="004E599E" w:rsidP="00225D9F">
            <w:pPr>
              <w:spacing w:line="31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6E8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3119" w:type="dxa"/>
            <w:vAlign w:val="center"/>
          </w:tcPr>
          <w:p w14:paraId="1D3DDEDF" w14:textId="77777777" w:rsidR="004E599E" w:rsidRPr="00E16E87" w:rsidRDefault="004E599E" w:rsidP="00225D9F">
            <w:pPr>
              <w:spacing w:line="312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1,268.96</w:t>
            </w:r>
          </w:p>
        </w:tc>
      </w:tr>
      <w:tr w:rsidR="004E599E" w14:paraId="202F718A" w14:textId="77777777" w:rsidTr="004E599E">
        <w:trPr>
          <w:trHeight w:val="425"/>
        </w:trPr>
        <w:tc>
          <w:tcPr>
            <w:tcW w:w="2064" w:type="dxa"/>
            <w:vAlign w:val="center"/>
          </w:tcPr>
          <w:p w14:paraId="6DCDCBE6" w14:textId="77777777" w:rsidR="004E599E" w:rsidRPr="004E599E" w:rsidRDefault="004E599E" w:rsidP="00225D9F">
            <w:pPr>
              <w:spacing w:line="31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99E">
              <w:rPr>
                <w:rFonts w:ascii="Arial" w:hAnsi="Arial" w:cs="Arial"/>
                <w:b/>
                <w:bCs/>
                <w:sz w:val="24"/>
                <w:szCs w:val="24"/>
              </w:rPr>
              <w:t>Diferencias</w:t>
            </w:r>
          </w:p>
        </w:tc>
        <w:tc>
          <w:tcPr>
            <w:tcW w:w="3119" w:type="dxa"/>
            <w:vAlign w:val="center"/>
          </w:tcPr>
          <w:p w14:paraId="0B142DD8" w14:textId="77777777" w:rsidR="004E599E" w:rsidRPr="004E599E" w:rsidRDefault="004E599E" w:rsidP="00225D9F">
            <w:pPr>
              <w:spacing w:line="312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99E">
              <w:rPr>
                <w:rFonts w:ascii="Arial" w:hAnsi="Arial" w:cs="Arial"/>
                <w:b/>
                <w:bCs/>
                <w:sz w:val="24"/>
                <w:szCs w:val="24"/>
              </w:rPr>
              <w:t>130.25</w:t>
            </w:r>
          </w:p>
        </w:tc>
      </w:tr>
    </w:tbl>
    <w:p w14:paraId="4DAB0134" w14:textId="345A1570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8BF92E" w14:textId="77777777" w:rsidR="004E599E" w:rsidRDefault="004E599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936CAD" w14:textId="167909CC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798976" w14:textId="1D9B501B" w:rsidR="00DB022E" w:rsidRDefault="00DB02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5CE649" w14:textId="77777777" w:rsidR="00DB022E" w:rsidRDefault="00DB022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3637E0" w14:textId="31FE586F" w:rsidR="00954A4E" w:rsidRDefault="00954A4E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19907A" w14:textId="2DC880D9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03C739" w14:textId="2BFE86A3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E7FE625" w14:textId="6BACF351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792F29" w14:textId="2D132810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2F4C481" w14:textId="132368C6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773A96" w14:textId="77777777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53E811" w14:textId="77777777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BC7989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4746796" w14:textId="77777777" w:rsidR="00BC7989" w:rsidRDefault="00BC798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01CE1A" w14:textId="46A4F287" w:rsidR="000E0D6C" w:rsidRPr="00F80859" w:rsidRDefault="00F80859" w:rsidP="00F80859">
      <w:pPr>
        <w:pStyle w:val="Ttulo1"/>
        <w:spacing w:before="0" w:line="312" w:lineRule="auto"/>
        <w:rPr>
          <w:rFonts w:ascii="Arial" w:hAnsi="Arial" w:cs="Arial"/>
        </w:rPr>
      </w:pPr>
      <w:bookmarkStart w:id="18" w:name="_Toc92989397"/>
      <w:r>
        <w:rPr>
          <w:rFonts w:ascii="Arial" w:hAnsi="Arial" w:cs="Arial"/>
        </w:rPr>
        <w:t>Veracruz</w:t>
      </w:r>
      <w:r w:rsidR="002277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ingresos por remesas a nivel municipal.</w:t>
      </w:r>
      <w:bookmarkEnd w:id="18"/>
    </w:p>
    <w:p w14:paraId="7A4CB3B4" w14:textId="182845C8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96EEAF" w14:textId="04A1BD71" w:rsidR="000E0D6C" w:rsidRDefault="00227782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vimos </w:t>
      </w:r>
      <w:r w:rsidR="00E56384">
        <w:rPr>
          <w:rFonts w:ascii="Arial" w:hAnsi="Arial" w:cs="Arial"/>
          <w:sz w:val="24"/>
          <w:szCs w:val="24"/>
        </w:rPr>
        <w:t xml:space="preserve">en párrafos anteriores, </w:t>
      </w:r>
      <w:r>
        <w:rPr>
          <w:rFonts w:ascii="Arial" w:hAnsi="Arial" w:cs="Arial"/>
          <w:sz w:val="24"/>
          <w:szCs w:val="24"/>
        </w:rPr>
        <w:t>todas las entidades federativas reciben ingresos por remesas</w:t>
      </w:r>
      <w:r w:rsidR="006F3AC3">
        <w:rPr>
          <w:rFonts w:ascii="Arial" w:hAnsi="Arial" w:cs="Arial"/>
          <w:sz w:val="24"/>
          <w:szCs w:val="24"/>
        </w:rPr>
        <w:t>, en algunas muy altas en otras en una minoría, no siendo</w:t>
      </w:r>
      <w:r>
        <w:rPr>
          <w:rFonts w:ascii="Arial" w:hAnsi="Arial" w:cs="Arial"/>
          <w:sz w:val="24"/>
          <w:szCs w:val="24"/>
        </w:rPr>
        <w:t xml:space="preserve"> la excepción el </w:t>
      </w:r>
      <w:r w:rsidR="0049073A">
        <w:rPr>
          <w:rFonts w:ascii="Arial" w:hAnsi="Arial" w:cs="Arial"/>
          <w:sz w:val="24"/>
          <w:szCs w:val="24"/>
        </w:rPr>
        <w:t>estado de Veracruz</w:t>
      </w:r>
      <w:r>
        <w:rPr>
          <w:rFonts w:ascii="Arial" w:hAnsi="Arial" w:cs="Arial"/>
          <w:sz w:val="24"/>
          <w:szCs w:val="24"/>
        </w:rPr>
        <w:t>, que como ya vimos al mes de septiembre de 2021 ocupa el noveno lugar a nivel nacional</w:t>
      </w:r>
      <w:r w:rsidR="00671B6C">
        <w:rPr>
          <w:rFonts w:ascii="Arial" w:hAnsi="Arial" w:cs="Arial"/>
          <w:sz w:val="24"/>
          <w:szCs w:val="24"/>
        </w:rPr>
        <w:t xml:space="preserve">, </w:t>
      </w:r>
      <w:r w:rsidR="006F3AC3">
        <w:rPr>
          <w:rFonts w:ascii="Arial" w:hAnsi="Arial" w:cs="Arial"/>
          <w:sz w:val="24"/>
          <w:szCs w:val="24"/>
        </w:rPr>
        <w:t xml:space="preserve">ahora bien, en este </w:t>
      </w:r>
      <w:r w:rsidR="00E56384">
        <w:rPr>
          <w:rFonts w:ascii="Arial" w:hAnsi="Arial" w:cs="Arial"/>
          <w:sz w:val="24"/>
          <w:szCs w:val="24"/>
        </w:rPr>
        <w:t>orden de ideas,</w:t>
      </w:r>
      <w:r w:rsidR="006F3AC3">
        <w:rPr>
          <w:rFonts w:ascii="Arial" w:hAnsi="Arial" w:cs="Arial"/>
          <w:sz w:val="24"/>
          <w:szCs w:val="24"/>
        </w:rPr>
        <w:t xml:space="preserve"> presentamos </w:t>
      </w:r>
      <w:r w:rsidR="00671B6C">
        <w:rPr>
          <w:rFonts w:ascii="Arial" w:hAnsi="Arial" w:cs="Arial"/>
          <w:sz w:val="24"/>
          <w:szCs w:val="24"/>
        </w:rPr>
        <w:t xml:space="preserve">los </w:t>
      </w:r>
      <w:r w:rsidR="00F80859">
        <w:rPr>
          <w:rFonts w:ascii="Arial" w:hAnsi="Arial" w:cs="Arial"/>
          <w:sz w:val="24"/>
          <w:szCs w:val="24"/>
        </w:rPr>
        <w:t xml:space="preserve">municipios que </w:t>
      </w:r>
      <w:r w:rsidR="00FB4123">
        <w:rPr>
          <w:rFonts w:ascii="Arial" w:hAnsi="Arial" w:cs="Arial"/>
          <w:sz w:val="24"/>
          <w:szCs w:val="24"/>
        </w:rPr>
        <w:t xml:space="preserve">a esa fecha </w:t>
      </w:r>
      <w:r w:rsidR="006F3AC3">
        <w:rPr>
          <w:rFonts w:ascii="Arial" w:hAnsi="Arial" w:cs="Arial"/>
          <w:sz w:val="24"/>
          <w:szCs w:val="24"/>
        </w:rPr>
        <w:t xml:space="preserve">tuvieron </w:t>
      </w:r>
      <w:r w:rsidR="00FB4123">
        <w:rPr>
          <w:rFonts w:ascii="Arial" w:hAnsi="Arial" w:cs="Arial"/>
          <w:sz w:val="24"/>
          <w:szCs w:val="24"/>
        </w:rPr>
        <w:t xml:space="preserve">un </w:t>
      </w:r>
      <w:r w:rsidR="00671B6C">
        <w:rPr>
          <w:rFonts w:ascii="Arial" w:hAnsi="Arial" w:cs="Arial"/>
          <w:sz w:val="24"/>
          <w:szCs w:val="24"/>
        </w:rPr>
        <w:t>mayor</w:t>
      </w:r>
      <w:r w:rsidR="00FB4123">
        <w:rPr>
          <w:rFonts w:ascii="Arial" w:hAnsi="Arial" w:cs="Arial"/>
          <w:sz w:val="24"/>
          <w:szCs w:val="24"/>
        </w:rPr>
        <w:t>/</w:t>
      </w:r>
      <w:r w:rsidR="0049073A">
        <w:rPr>
          <w:rFonts w:ascii="Arial" w:hAnsi="Arial" w:cs="Arial"/>
          <w:sz w:val="24"/>
          <w:szCs w:val="24"/>
        </w:rPr>
        <w:t>meno</w:t>
      </w:r>
      <w:r w:rsidR="00671B6C">
        <w:rPr>
          <w:rFonts w:ascii="Arial" w:hAnsi="Arial" w:cs="Arial"/>
          <w:sz w:val="24"/>
          <w:szCs w:val="24"/>
        </w:rPr>
        <w:t>r</w:t>
      </w:r>
      <w:r w:rsidR="0049073A">
        <w:rPr>
          <w:rFonts w:ascii="Arial" w:hAnsi="Arial" w:cs="Arial"/>
          <w:sz w:val="24"/>
          <w:szCs w:val="24"/>
        </w:rPr>
        <w:t xml:space="preserve"> </w:t>
      </w:r>
      <w:r w:rsidR="00671B6C">
        <w:rPr>
          <w:rFonts w:ascii="Arial" w:hAnsi="Arial" w:cs="Arial"/>
          <w:sz w:val="24"/>
          <w:szCs w:val="24"/>
        </w:rPr>
        <w:t>impacto</w:t>
      </w:r>
      <w:r w:rsidR="00A46AE9">
        <w:rPr>
          <w:rFonts w:ascii="Arial" w:hAnsi="Arial" w:cs="Arial"/>
          <w:sz w:val="24"/>
          <w:szCs w:val="24"/>
        </w:rPr>
        <w:t xml:space="preserve">, </w:t>
      </w:r>
      <w:r w:rsidR="006F3AC3">
        <w:rPr>
          <w:rFonts w:ascii="Arial" w:hAnsi="Arial" w:cs="Arial"/>
          <w:sz w:val="24"/>
          <w:szCs w:val="24"/>
        </w:rPr>
        <w:t>sus</w:t>
      </w:r>
      <w:r w:rsidR="00A46AE9">
        <w:rPr>
          <w:rFonts w:ascii="Arial" w:hAnsi="Arial" w:cs="Arial"/>
          <w:sz w:val="24"/>
          <w:szCs w:val="24"/>
        </w:rPr>
        <w:t xml:space="preserve"> variaciones porcentuales</w:t>
      </w:r>
      <w:r w:rsidR="006F3AC3">
        <w:rPr>
          <w:rFonts w:ascii="Arial" w:hAnsi="Arial" w:cs="Arial"/>
          <w:sz w:val="24"/>
          <w:szCs w:val="24"/>
        </w:rPr>
        <w:t xml:space="preserve"> y</w:t>
      </w:r>
      <w:r w:rsidR="00A46AE9">
        <w:rPr>
          <w:rFonts w:ascii="Arial" w:hAnsi="Arial" w:cs="Arial"/>
          <w:sz w:val="24"/>
          <w:szCs w:val="24"/>
        </w:rPr>
        <w:t xml:space="preserve"> hacia d</w:t>
      </w:r>
      <w:r w:rsidR="006F3AC3">
        <w:rPr>
          <w:rFonts w:ascii="Arial" w:hAnsi="Arial" w:cs="Arial"/>
          <w:sz w:val="24"/>
          <w:szCs w:val="24"/>
        </w:rPr>
        <w:t>ó</w:t>
      </w:r>
      <w:r w:rsidR="00A46AE9">
        <w:rPr>
          <w:rFonts w:ascii="Arial" w:hAnsi="Arial" w:cs="Arial"/>
          <w:sz w:val="24"/>
          <w:szCs w:val="24"/>
        </w:rPr>
        <w:t xml:space="preserve">nde </w:t>
      </w:r>
      <w:r w:rsidR="0049073A">
        <w:rPr>
          <w:rFonts w:ascii="Arial" w:hAnsi="Arial" w:cs="Arial"/>
          <w:sz w:val="24"/>
          <w:szCs w:val="24"/>
        </w:rPr>
        <w:t>van</w:t>
      </w:r>
      <w:r w:rsidR="00A46AE9">
        <w:rPr>
          <w:rFonts w:ascii="Arial" w:hAnsi="Arial" w:cs="Arial"/>
          <w:sz w:val="24"/>
          <w:szCs w:val="24"/>
        </w:rPr>
        <w:t xml:space="preserve"> dirig</w:t>
      </w:r>
      <w:r w:rsidR="0049073A">
        <w:rPr>
          <w:rFonts w:ascii="Arial" w:hAnsi="Arial" w:cs="Arial"/>
          <w:sz w:val="24"/>
          <w:szCs w:val="24"/>
        </w:rPr>
        <w:t>idos</w:t>
      </w:r>
      <w:r w:rsidR="00A46AE9">
        <w:rPr>
          <w:rFonts w:ascii="Arial" w:hAnsi="Arial" w:cs="Arial"/>
          <w:sz w:val="24"/>
          <w:szCs w:val="24"/>
        </w:rPr>
        <w:t>.</w:t>
      </w:r>
    </w:p>
    <w:p w14:paraId="184F97CD" w14:textId="1DE1165B" w:rsidR="000E0D6C" w:rsidRDefault="000E0D6C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07F606D" w14:textId="27DEBCD0" w:rsidR="000E0D6C" w:rsidRDefault="00D74A09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municipios veracruzanos que recibieron </w:t>
      </w:r>
      <w:r w:rsidR="004A774C">
        <w:rPr>
          <w:rFonts w:ascii="Arial" w:hAnsi="Arial" w:cs="Arial"/>
          <w:sz w:val="24"/>
          <w:szCs w:val="24"/>
        </w:rPr>
        <w:t xml:space="preserve">concentraciones </w:t>
      </w:r>
      <w:r w:rsidR="006F3AC3">
        <w:rPr>
          <w:rFonts w:ascii="Arial" w:hAnsi="Arial" w:cs="Arial"/>
          <w:sz w:val="24"/>
          <w:szCs w:val="24"/>
        </w:rPr>
        <w:t xml:space="preserve">más </w:t>
      </w:r>
      <w:r>
        <w:rPr>
          <w:rFonts w:ascii="Arial" w:hAnsi="Arial" w:cs="Arial"/>
          <w:sz w:val="24"/>
          <w:szCs w:val="24"/>
        </w:rPr>
        <w:t>altas de ingresos por remesas en los meses de enero-septiembre de 202</w:t>
      </w:r>
      <w:r w:rsidR="009334D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fueron:</w:t>
      </w:r>
      <w:r w:rsidR="002024A1">
        <w:rPr>
          <w:rFonts w:ascii="Arial" w:hAnsi="Arial" w:cs="Arial"/>
          <w:sz w:val="24"/>
          <w:szCs w:val="24"/>
        </w:rPr>
        <w:t xml:space="preserve"> En primer </w:t>
      </w:r>
      <w:r w:rsidR="00F9655D">
        <w:rPr>
          <w:rFonts w:ascii="Arial" w:hAnsi="Arial" w:cs="Arial"/>
          <w:sz w:val="24"/>
          <w:szCs w:val="24"/>
        </w:rPr>
        <w:t>lugar,</w:t>
      </w:r>
      <w:r w:rsidR="002024A1">
        <w:rPr>
          <w:rFonts w:ascii="Arial" w:hAnsi="Arial" w:cs="Arial"/>
          <w:sz w:val="24"/>
          <w:szCs w:val="24"/>
        </w:rPr>
        <w:t xml:space="preserve"> Xalapa, seguido de Orizaba, Veracruz, Córdoba, San Andrés Tuxtla, Martínez de la Torre, Minatitlán, Poza Rica de Hidalgo, Tierra Blanca y Huatusco, </w:t>
      </w:r>
      <w:r w:rsidR="00FB4123">
        <w:rPr>
          <w:rFonts w:ascii="Arial" w:hAnsi="Arial" w:cs="Arial"/>
          <w:sz w:val="24"/>
          <w:szCs w:val="24"/>
        </w:rPr>
        <w:t xml:space="preserve">notándose que </w:t>
      </w:r>
      <w:r w:rsidR="002024A1">
        <w:rPr>
          <w:rFonts w:ascii="Arial" w:hAnsi="Arial" w:cs="Arial"/>
          <w:sz w:val="24"/>
          <w:szCs w:val="24"/>
        </w:rPr>
        <w:t xml:space="preserve">la Región </w:t>
      </w:r>
      <w:r w:rsidR="00FB4123">
        <w:rPr>
          <w:rFonts w:ascii="Arial" w:hAnsi="Arial" w:cs="Arial"/>
          <w:sz w:val="24"/>
          <w:szCs w:val="24"/>
        </w:rPr>
        <w:t>“L</w:t>
      </w:r>
      <w:r w:rsidR="002024A1">
        <w:rPr>
          <w:rFonts w:ascii="Arial" w:hAnsi="Arial" w:cs="Arial"/>
          <w:sz w:val="24"/>
          <w:szCs w:val="24"/>
        </w:rPr>
        <w:t>as Montañas</w:t>
      </w:r>
      <w:r w:rsidR="00FB4123">
        <w:rPr>
          <w:rFonts w:ascii="Arial" w:hAnsi="Arial" w:cs="Arial"/>
          <w:sz w:val="24"/>
          <w:szCs w:val="24"/>
        </w:rPr>
        <w:t>”</w:t>
      </w:r>
      <w:r w:rsidR="002024A1">
        <w:rPr>
          <w:rFonts w:ascii="Arial" w:hAnsi="Arial" w:cs="Arial"/>
          <w:sz w:val="24"/>
          <w:szCs w:val="24"/>
        </w:rPr>
        <w:t xml:space="preserve"> es la sobresal</w:t>
      </w:r>
      <w:r w:rsidR="00FB4123">
        <w:rPr>
          <w:rFonts w:ascii="Arial" w:hAnsi="Arial" w:cs="Arial"/>
          <w:sz w:val="24"/>
          <w:szCs w:val="24"/>
        </w:rPr>
        <w:t>ient</w:t>
      </w:r>
      <w:r w:rsidR="002024A1">
        <w:rPr>
          <w:rFonts w:ascii="Arial" w:hAnsi="Arial" w:cs="Arial"/>
          <w:sz w:val="24"/>
          <w:szCs w:val="24"/>
        </w:rPr>
        <w:t>e</w:t>
      </w:r>
      <w:r w:rsidR="00E56384">
        <w:rPr>
          <w:rFonts w:ascii="Arial" w:hAnsi="Arial" w:cs="Arial"/>
          <w:sz w:val="24"/>
          <w:szCs w:val="24"/>
        </w:rPr>
        <w:t>, seguida de la Totonaca</w:t>
      </w:r>
      <w:r w:rsidR="002024A1">
        <w:rPr>
          <w:rFonts w:ascii="Arial" w:hAnsi="Arial" w:cs="Arial"/>
          <w:sz w:val="24"/>
          <w:szCs w:val="24"/>
        </w:rPr>
        <w:t xml:space="preserve">. </w:t>
      </w:r>
      <w:r w:rsidR="00954A4E">
        <w:rPr>
          <w:rFonts w:ascii="Arial" w:hAnsi="Arial" w:cs="Arial"/>
          <w:sz w:val="24"/>
          <w:szCs w:val="24"/>
        </w:rPr>
        <w:t>(</w:t>
      </w:r>
      <w:r w:rsidR="002024A1">
        <w:rPr>
          <w:rFonts w:ascii="Arial" w:hAnsi="Arial" w:cs="Arial"/>
          <w:sz w:val="24"/>
          <w:szCs w:val="24"/>
        </w:rPr>
        <w:t xml:space="preserve">Ver </w:t>
      </w:r>
      <w:r w:rsidR="00954A4E">
        <w:rPr>
          <w:rFonts w:ascii="Arial" w:hAnsi="Arial" w:cs="Arial"/>
          <w:sz w:val="24"/>
          <w:szCs w:val="24"/>
        </w:rPr>
        <w:t>T</w:t>
      </w:r>
      <w:r w:rsidR="002024A1">
        <w:rPr>
          <w:rFonts w:ascii="Arial" w:hAnsi="Arial" w:cs="Arial"/>
          <w:sz w:val="24"/>
          <w:szCs w:val="24"/>
        </w:rPr>
        <w:t>abla 7</w:t>
      </w:r>
      <w:r w:rsidR="00954A4E">
        <w:rPr>
          <w:rFonts w:ascii="Arial" w:hAnsi="Arial" w:cs="Arial"/>
          <w:sz w:val="24"/>
          <w:szCs w:val="24"/>
        </w:rPr>
        <w:t>)</w:t>
      </w:r>
      <w:r w:rsidR="002024A1">
        <w:rPr>
          <w:rFonts w:ascii="Arial" w:hAnsi="Arial" w:cs="Arial"/>
          <w:sz w:val="24"/>
          <w:szCs w:val="24"/>
        </w:rPr>
        <w:t>.</w:t>
      </w:r>
    </w:p>
    <w:p w14:paraId="68F58429" w14:textId="1706B10A" w:rsidR="00E16E87" w:rsidRDefault="00E16E87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C2977C" w14:textId="77777777" w:rsidR="00E56384" w:rsidRDefault="00E56384" w:rsidP="000E0D6C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F64B7F" w14:textId="1E31CCBB" w:rsidR="000E0D6C" w:rsidRPr="00954A4E" w:rsidRDefault="009334DC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19" w:name="_Toc92989440"/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54A4E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7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Distribución por m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 xml:space="preserve">unicipio con ingresos </w:t>
      </w:r>
      <w:r w:rsidR="00E56384" w:rsidRPr="00954A4E">
        <w:rPr>
          <w:rFonts w:ascii="Arial" w:hAnsi="Arial" w:cs="Arial"/>
          <w:i w:val="0"/>
          <w:iCs w:val="0"/>
          <w:sz w:val="24"/>
          <w:szCs w:val="24"/>
        </w:rPr>
        <w:t xml:space="preserve">mayores 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por remesas</w:t>
      </w:r>
      <w:r w:rsidR="0079222B" w:rsidRPr="00954A4E">
        <w:rPr>
          <w:rFonts w:ascii="Arial" w:hAnsi="Arial" w:cs="Arial"/>
          <w:i w:val="0"/>
          <w:iCs w:val="0"/>
          <w:sz w:val="24"/>
          <w:szCs w:val="24"/>
        </w:rPr>
        <w:t xml:space="preserve"> 2020</w:t>
      </w:r>
      <w:r w:rsidRPr="00954A4E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19"/>
    </w:p>
    <w:p w14:paraId="5773CCA0" w14:textId="01CC55DD" w:rsidR="000E0D6C" w:rsidRDefault="00E56384" w:rsidP="00732FBD">
      <w:pPr>
        <w:shd w:val="clear" w:color="auto" w:fill="FFFFFF"/>
        <w:spacing w:after="0" w:line="312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56384">
        <w:rPr>
          <w:noProof/>
        </w:rPr>
        <w:drawing>
          <wp:anchor distT="0" distB="0" distL="114300" distR="114300" simplePos="0" relativeHeight="251734016" behindDoc="0" locked="0" layoutInCell="1" allowOverlap="1" wp14:anchorId="1675D424" wp14:editId="4A5A440F">
            <wp:simplePos x="0" y="0"/>
            <wp:positionH relativeFrom="column">
              <wp:posOffset>421640</wp:posOffset>
            </wp:positionH>
            <wp:positionV relativeFrom="paragraph">
              <wp:posOffset>139700</wp:posOffset>
            </wp:positionV>
            <wp:extent cx="5829300" cy="3143250"/>
            <wp:effectExtent l="0" t="0" r="0" b="0"/>
            <wp:wrapThrough wrapText="bothSides">
              <wp:wrapPolygon edited="0">
                <wp:start x="0" y="0"/>
                <wp:lineTo x="0" y="2095"/>
                <wp:lineTo x="1482" y="2095"/>
                <wp:lineTo x="0" y="2880"/>
                <wp:lineTo x="0" y="3796"/>
                <wp:lineTo x="706" y="4582"/>
                <wp:lineTo x="565" y="4975"/>
                <wp:lineTo x="494" y="11782"/>
                <wp:lineTo x="847" y="12567"/>
                <wp:lineTo x="565" y="13353"/>
                <wp:lineTo x="494" y="16233"/>
                <wp:lineTo x="706" y="16756"/>
                <wp:lineTo x="0" y="16756"/>
                <wp:lineTo x="0" y="18458"/>
                <wp:lineTo x="10800" y="18851"/>
                <wp:lineTo x="0" y="19505"/>
                <wp:lineTo x="0" y="21338"/>
                <wp:lineTo x="7341" y="21338"/>
                <wp:lineTo x="9388" y="21076"/>
                <wp:lineTo x="9318" y="20945"/>
                <wp:lineTo x="21459" y="20160"/>
                <wp:lineTo x="21459" y="19505"/>
                <wp:lineTo x="10800" y="18851"/>
                <wp:lineTo x="18071" y="18851"/>
                <wp:lineTo x="21529" y="18196"/>
                <wp:lineTo x="21529" y="0"/>
                <wp:lineTo x="0" y="0"/>
              </wp:wrapPolygon>
            </wp:wrapThrough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DA90" w14:textId="12CDF212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567ADAC" w14:textId="13ED7530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E477E" w14:textId="2F597F1A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B804D4" w14:textId="2AC58E8F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9DFB41" w14:textId="4E39A36A" w:rsidR="00566921" w:rsidRPr="009A4CF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1BCB5F8" w14:textId="6467ECE3" w:rsidR="00566921" w:rsidRDefault="0056692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091A23" w14:textId="5196B25F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0BF67BF" w14:textId="1B1D2A3C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191AA0" w14:textId="18E46983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88BC4C" w14:textId="48E6BD19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F136FB" w14:textId="77777777" w:rsidR="00FB4123" w:rsidRDefault="00FB412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6594AD" w14:textId="30A675C2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81CED7" w14:textId="070F515D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A2AF42B" w14:textId="4A3157EB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36BE8F5" w14:textId="2DD4BBBE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33465B" w14:textId="2B1F0533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173DD5" w14:textId="76ABF914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03ADCC" w14:textId="77777777" w:rsidR="00E16E87" w:rsidRDefault="00E16E87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928008" w14:textId="5746ADCA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723CAE6" w14:textId="77777777" w:rsidR="002024A1" w:rsidRDefault="002024A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2024A1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AB990B0" w14:textId="77777777" w:rsidR="00954A4E" w:rsidRDefault="00954A4E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665CC0" w14:textId="6A83EE34" w:rsidR="00E42653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que hace a los municipios que recibieron menor cantidad de ingresos por remesas</w:t>
      </w:r>
      <w:r w:rsidR="00146BB9">
        <w:rPr>
          <w:rFonts w:ascii="Arial" w:hAnsi="Arial" w:cs="Arial"/>
          <w:sz w:val="24"/>
          <w:szCs w:val="24"/>
        </w:rPr>
        <w:t xml:space="preserve"> </w:t>
      </w:r>
      <w:r w:rsidR="00C0759A">
        <w:rPr>
          <w:rFonts w:ascii="Arial" w:hAnsi="Arial" w:cs="Arial"/>
          <w:sz w:val="24"/>
          <w:szCs w:val="24"/>
        </w:rPr>
        <w:t>en el periodo de enero-septiembre de 2020</w:t>
      </w:r>
      <w:r>
        <w:rPr>
          <w:rFonts w:ascii="Arial" w:hAnsi="Arial" w:cs="Arial"/>
          <w:sz w:val="24"/>
          <w:szCs w:val="24"/>
        </w:rPr>
        <w:t xml:space="preserve">, con </w:t>
      </w:r>
      <w:r w:rsidR="00B15924">
        <w:rPr>
          <w:rFonts w:ascii="Arial" w:hAnsi="Arial" w:cs="Arial"/>
          <w:sz w:val="24"/>
          <w:szCs w:val="24"/>
        </w:rPr>
        <w:t xml:space="preserve">base en </w:t>
      </w:r>
      <w:r>
        <w:rPr>
          <w:rFonts w:ascii="Arial" w:hAnsi="Arial" w:cs="Arial"/>
          <w:sz w:val="24"/>
          <w:szCs w:val="24"/>
        </w:rPr>
        <w:t>la misma fuente de información, fueron</w:t>
      </w:r>
      <w:r w:rsidR="001A654E">
        <w:rPr>
          <w:rFonts w:ascii="Arial" w:hAnsi="Arial" w:cs="Arial"/>
          <w:sz w:val="24"/>
          <w:szCs w:val="24"/>
        </w:rPr>
        <w:t xml:space="preserve"> los municipios de</w:t>
      </w:r>
      <w:r>
        <w:rPr>
          <w:rFonts w:ascii="Arial" w:hAnsi="Arial" w:cs="Arial"/>
          <w:sz w:val="24"/>
          <w:szCs w:val="24"/>
        </w:rPr>
        <w:t>:</w:t>
      </w:r>
      <w:r w:rsidR="00C0759A">
        <w:rPr>
          <w:rFonts w:ascii="Arial" w:hAnsi="Arial" w:cs="Arial"/>
          <w:sz w:val="24"/>
          <w:szCs w:val="24"/>
        </w:rPr>
        <w:t xml:space="preserve"> Coetzala, Magdalena, San Andrés Tenejapan, </w:t>
      </w:r>
      <w:r w:rsidR="00664CDD">
        <w:rPr>
          <w:rFonts w:ascii="Arial" w:hAnsi="Arial" w:cs="Arial"/>
          <w:sz w:val="24"/>
          <w:szCs w:val="24"/>
        </w:rPr>
        <w:t>Chalma, Los Reyes, Apazapan, Jalcomulco, Las Minas, Tamalín y Tlilapan</w:t>
      </w:r>
      <w:r w:rsidR="00AB0180">
        <w:rPr>
          <w:rFonts w:ascii="Arial" w:hAnsi="Arial" w:cs="Arial"/>
          <w:sz w:val="24"/>
          <w:szCs w:val="24"/>
        </w:rPr>
        <w:t xml:space="preserve">, </w:t>
      </w:r>
      <w:r w:rsidR="001A654E">
        <w:rPr>
          <w:rFonts w:ascii="Arial" w:hAnsi="Arial" w:cs="Arial"/>
          <w:sz w:val="24"/>
          <w:szCs w:val="24"/>
        </w:rPr>
        <w:t>siendo la</w:t>
      </w:r>
      <w:r w:rsidR="00AB0180">
        <w:rPr>
          <w:rFonts w:ascii="Arial" w:hAnsi="Arial" w:cs="Arial"/>
          <w:sz w:val="24"/>
          <w:szCs w:val="24"/>
        </w:rPr>
        <w:t xml:space="preserve"> mayor</w:t>
      </w:r>
      <w:r w:rsidR="001A654E">
        <w:rPr>
          <w:rFonts w:ascii="Arial" w:hAnsi="Arial" w:cs="Arial"/>
          <w:sz w:val="24"/>
          <w:szCs w:val="24"/>
        </w:rPr>
        <w:t>ía</w:t>
      </w:r>
      <w:r w:rsidR="00AB0180">
        <w:rPr>
          <w:rFonts w:ascii="Arial" w:hAnsi="Arial" w:cs="Arial"/>
          <w:sz w:val="24"/>
          <w:szCs w:val="24"/>
        </w:rPr>
        <w:t xml:space="preserve"> </w:t>
      </w:r>
      <w:r w:rsidR="001A654E">
        <w:rPr>
          <w:rFonts w:ascii="Arial" w:hAnsi="Arial" w:cs="Arial"/>
          <w:sz w:val="24"/>
          <w:szCs w:val="24"/>
        </w:rPr>
        <w:t>de éstos de la r</w:t>
      </w:r>
      <w:r w:rsidR="00664CDD">
        <w:rPr>
          <w:rFonts w:ascii="Arial" w:hAnsi="Arial" w:cs="Arial"/>
          <w:sz w:val="24"/>
          <w:szCs w:val="24"/>
        </w:rPr>
        <w:t xml:space="preserve">egión </w:t>
      </w:r>
      <w:r w:rsidR="001A654E">
        <w:rPr>
          <w:rFonts w:ascii="Arial" w:hAnsi="Arial" w:cs="Arial"/>
          <w:sz w:val="24"/>
          <w:szCs w:val="24"/>
        </w:rPr>
        <w:t>“</w:t>
      </w:r>
      <w:r w:rsidR="00664CDD">
        <w:rPr>
          <w:rFonts w:ascii="Arial" w:hAnsi="Arial" w:cs="Arial"/>
          <w:sz w:val="24"/>
          <w:szCs w:val="24"/>
        </w:rPr>
        <w:t>Las Montañas</w:t>
      </w:r>
      <w:r w:rsidR="001A654E">
        <w:rPr>
          <w:rFonts w:ascii="Arial" w:hAnsi="Arial" w:cs="Arial"/>
          <w:sz w:val="24"/>
          <w:szCs w:val="24"/>
        </w:rPr>
        <w:t>”</w:t>
      </w:r>
      <w:r w:rsidR="00AB0180">
        <w:rPr>
          <w:rFonts w:ascii="Arial" w:hAnsi="Arial" w:cs="Arial"/>
          <w:sz w:val="24"/>
          <w:szCs w:val="24"/>
        </w:rPr>
        <w:t xml:space="preserve">. </w:t>
      </w:r>
      <w:r w:rsidR="00E3527C" w:rsidRPr="000D4592">
        <w:rPr>
          <w:rFonts w:ascii="Arial" w:hAnsi="Arial" w:cs="Arial"/>
          <w:sz w:val="24"/>
          <w:szCs w:val="24"/>
        </w:rPr>
        <w:t>(</w:t>
      </w:r>
      <w:r w:rsidR="00AB0180" w:rsidRPr="000D4592">
        <w:rPr>
          <w:rFonts w:ascii="Arial" w:hAnsi="Arial" w:cs="Arial"/>
          <w:sz w:val="24"/>
          <w:szCs w:val="24"/>
        </w:rPr>
        <w:t>Ver Tabla 8</w:t>
      </w:r>
      <w:r w:rsidR="00E3527C" w:rsidRPr="000D4592">
        <w:rPr>
          <w:rFonts w:ascii="Arial" w:hAnsi="Arial" w:cs="Arial"/>
          <w:sz w:val="24"/>
          <w:szCs w:val="24"/>
        </w:rPr>
        <w:t xml:space="preserve">, Gráfico </w:t>
      </w:r>
      <w:r w:rsidR="000D4592">
        <w:rPr>
          <w:rFonts w:ascii="Arial" w:hAnsi="Arial" w:cs="Arial"/>
          <w:sz w:val="24"/>
          <w:szCs w:val="24"/>
        </w:rPr>
        <w:t>6</w:t>
      </w:r>
      <w:r w:rsidR="00E3527C" w:rsidRPr="000D4592">
        <w:rPr>
          <w:rFonts w:ascii="Arial" w:hAnsi="Arial" w:cs="Arial"/>
          <w:sz w:val="24"/>
          <w:szCs w:val="24"/>
        </w:rPr>
        <w:t>)</w:t>
      </w:r>
      <w:r w:rsidR="00AB0180" w:rsidRPr="000D4592">
        <w:rPr>
          <w:rFonts w:ascii="Arial" w:hAnsi="Arial" w:cs="Arial"/>
          <w:sz w:val="24"/>
          <w:szCs w:val="24"/>
        </w:rPr>
        <w:t>.</w:t>
      </w:r>
    </w:p>
    <w:p w14:paraId="060258EB" w14:textId="0BFACEC3" w:rsidR="0079222B" w:rsidRDefault="0079222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45B91C" w14:textId="3CBE1F5A" w:rsidR="00F9655D" w:rsidRPr="00E3527C" w:rsidRDefault="00C0759A" w:rsidP="00C0759A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0" w:name="_Toc92989441"/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E3527C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8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Distribución por 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 xml:space="preserve"> con ingresos </w:t>
      </w:r>
      <w:r w:rsidR="00E56384" w:rsidRPr="00E3527C">
        <w:rPr>
          <w:rFonts w:ascii="Arial" w:hAnsi="Arial" w:cs="Arial"/>
          <w:i w:val="0"/>
          <w:iCs w:val="0"/>
          <w:sz w:val="24"/>
          <w:szCs w:val="24"/>
        </w:rPr>
        <w:t xml:space="preserve">menores 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>por remesas</w:t>
      </w:r>
      <w:r w:rsidR="00AE45D1">
        <w:rPr>
          <w:rFonts w:ascii="Arial" w:hAnsi="Arial" w:cs="Arial"/>
          <w:i w:val="0"/>
          <w:iCs w:val="0"/>
          <w:sz w:val="24"/>
          <w:szCs w:val="24"/>
        </w:rPr>
        <w:t xml:space="preserve"> 2020</w:t>
      </w:r>
      <w:r w:rsidRPr="00E3527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0"/>
    </w:p>
    <w:p w14:paraId="00E8FB55" w14:textId="1A0F5E80" w:rsidR="00F9655D" w:rsidRDefault="00E5638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E56384">
        <w:rPr>
          <w:noProof/>
        </w:rPr>
        <w:drawing>
          <wp:anchor distT="0" distB="0" distL="114300" distR="114300" simplePos="0" relativeHeight="251735040" behindDoc="0" locked="0" layoutInCell="1" allowOverlap="1" wp14:anchorId="0B25F16E" wp14:editId="03F1CBA5">
            <wp:simplePos x="0" y="0"/>
            <wp:positionH relativeFrom="column">
              <wp:posOffset>755015</wp:posOffset>
            </wp:positionH>
            <wp:positionV relativeFrom="paragraph">
              <wp:posOffset>18415</wp:posOffset>
            </wp:positionV>
            <wp:extent cx="5248275" cy="3257550"/>
            <wp:effectExtent l="0" t="0" r="9525" b="0"/>
            <wp:wrapThrough wrapText="bothSides">
              <wp:wrapPolygon edited="0">
                <wp:start x="0" y="0"/>
                <wp:lineTo x="0" y="3789"/>
                <wp:lineTo x="470" y="4042"/>
                <wp:lineTo x="470" y="6063"/>
                <wp:lineTo x="18268" y="6063"/>
                <wp:lineTo x="392" y="6568"/>
                <wp:lineTo x="314" y="8968"/>
                <wp:lineTo x="549" y="9979"/>
                <wp:lineTo x="18268" y="10105"/>
                <wp:lineTo x="314" y="10611"/>
                <wp:lineTo x="314" y="16168"/>
                <wp:lineTo x="0" y="16674"/>
                <wp:lineTo x="0" y="20211"/>
                <wp:lineTo x="3920" y="20211"/>
                <wp:lineTo x="0" y="20716"/>
                <wp:lineTo x="0" y="21221"/>
                <wp:lineTo x="2274" y="21474"/>
                <wp:lineTo x="10271" y="21474"/>
                <wp:lineTo x="11682" y="21221"/>
                <wp:lineTo x="19679" y="20337"/>
                <wp:lineTo x="21561" y="20211"/>
                <wp:lineTo x="21482" y="19579"/>
                <wp:lineTo x="10820" y="18189"/>
                <wp:lineTo x="21561" y="17937"/>
                <wp:lineTo x="21561" y="0"/>
                <wp:lineTo x="0" y="0"/>
              </wp:wrapPolygon>
            </wp:wrapThrough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0CAEE" w14:textId="42719289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E282A2" w14:textId="23247294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9058331" w14:textId="5EEC6AE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4701164" w14:textId="205B574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A314051" w14:textId="6E7D2CC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32BC7D3" w14:textId="51DEDE1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FF96110" w14:textId="0D0D6DD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73ABDF2" w14:textId="0395D0A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721AB7" w14:textId="2577B0F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BCD4022" w14:textId="0C2245F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9E33168" w14:textId="3BEB355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96A9DFA" w14:textId="1A3B695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443F09" w14:textId="79332AB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F192AD" w14:textId="72CF356C" w:rsidR="00555116" w:rsidRDefault="0055511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415876" w14:textId="77777777" w:rsidR="00E56384" w:rsidRDefault="00E5638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DF2ADC" w14:textId="41A1CD7A" w:rsidR="00146BB9" w:rsidRPr="00BC7989" w:rsidRDefault="00BC7989" w:rsidP="00BC7989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1" w:name="_Toc92989467"/>
      <w:r w:rsidRPr="00BC7989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C7989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BC7989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6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C7989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Distribución por 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t xml:space="preserve"> con ingresos </w:t>
      </w:r>
      <w:r w:rsidR="002B5CF3" w:rsidRPr="00BC7989">
        <w:rPr>
          <w:rFonts w:ascii="Arial" w:hAnsi="Arial" w:cs="Arial"/>
          <w:i w:val="0"/>
          <w:iCs w:val="0"/>
          <w:sz w:val="24"/>
          <w:szCs w:val="24"/>
        </w:rPr>
        <w:t xml:space="preserve">menores </w:t>
      </w:r>
      <w:r w:rsidRPr="00BC7989">
        <w:rPr>
          <w:rFonts w:ascii="Arial" w:hAnsi="Arial" w:cs="Arial"/>
          <w:i w:val="0"/>
          <w:iCs w:val="0"/>
          <w:sz w:val="24"/>
          <w:szCs w:val="24"/>
        </w:rPr>
        <w:t>por remesas 2020.</w:t>
      </w:r>
      <w:bookmarkEnd w:id="21"/>
    </w:p>
    <w:p w14:paraId="135184EA" w14:textId="7CA9521C" w:rsidR="00146BB9" w:rsidRDefault="007830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A871A13" wp14:editId="6E1E2466">
            <wp:simplePos x="0" y="0"/>
            <wp:positionH relativeFrom="column">
              <wp:posOffset>1107440</wp:posOffset>
            </wp:positionH>
            <wp:positionV relativeFrom="paragraph">
              <wp:posOffset>12700</wp:posOffset>
            </wp:positionV>
            <wp:extent cx="4591050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hrough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074DAA25-20E0-4966-8544-AB6708D9B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A2F4" w14:textId="5C567A93" w:rsidR="00E3527C" w:rsidRDefault="00E3527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2570308" w14:textId="77777777" w:rsidR="00E3527C" w:rsidRDefault="00E3527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D4DE63" w14:textId="03645AE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C0008CA" w14:textId="685E020D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81904D" w14:textId="7A89C32B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21149BA" w14:textId="3C4616D9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E75819" w14:textId="312BAC0C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741096" w14:textId="46AD4E9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1ACD9B1" w14:textId="5F27FED1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677584" w14:textId="7BD857AC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F355768" w14:textId="77777777" w:rsidR="007830D5" w:rsidRDefault="007830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FC4A6A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5419EB" w14:textId="3D732529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22544F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146BB9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79CC7D1" w14:textId="77777777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4ADFAD" w14:textId="564E15C3" w:rsidR="00F9655D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que hace al año 2021, los municipios veracruzanos que recibieron </w:t>
      </w:r>
      <w:r w:rsidR="002211FE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 xml:space="preserve">ingresos </w:t>
      </w:r>
      <w:r w:rsidR="002211FE">
        <w:rPr>
          <w:rFonts w:ascii="Arial" w:hAnsi="Arial" w:cs="Arial"/>
          <w:sz w:val="24"/>
          <w:szCs w:val="24"/>
        </w:rPr>
        <w:t xml:space="preserve">más altos </w:t>
      </w:r>
      <w:r>
        <w:rPr>
          <w:rFonts w:ascii="Arial" w:hAnsi="Arial" w:cs="Arial"/>
          <w:sz w:val="24"/>
          <w:szCs w:val="24"/>
        </w:rPr>
        <w:t xml:space="preserve">por </w:t>
      </w:r>
      <w:r w:rsidR="002211FE">
        <w:rPr>
          <w:rFonts w:ascii="Arial" w:hAnsi="Arial" w:cs="Arial"/>
          <w:sz w:val="24"/>
          <w:szCs w:val="24"/>
        </w:rPr>
        <w:t xml:space="preserve">concepto de </w:t>
      </w:r>
      <w:r>
        <w:rPr>
          <w:rFonts w:ascii="Arial" w:hAnsi="Arial" w:cs="Arial"/>
          <w:sz w:val="24"/>
          <w:szCs w:val="24"/>
        </w:rPr>
        <w:t xml:space="preserve">remesas en el periodo de enero-septiembre fueron: </w:t>
      </w:r>
      <w:r w:rsidR="002211F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primer lugar, Xalapa, seguido de Orizaba, Veracruz, San Andrés Tuxtla, Córdoba, Minatitlán, Martínez de la Torre, Poza Rica de Hidalgo, Coscomatepec y Tlapacoyan, </w:t>
      </w:r>
      <w:r w:rsidR="002211FE">
        <w:rPr>
          <w:rFonts w:ascii="Arial" w:hAnsi="Arial" w:cs="Arial"/>
          <w:sz w:val="24"/>
          <w:szCs w:val="24"/>
        </w:rPr>
        <w:t>denotándose que</w:t>
      </w:r>
      <w:r>
        <w:rPr>
          <w:rFonts w:ascii="Arial" w:hAnsi="Arial" w:cs="Arial"/>
          <w:sz w:val="24"/>
          <w:szCs w:val="24"/>
        </w:rPr>
        <w:t xml:space="preserve"> </w:t>
      </w:r>
      <w:r w:rsidR="002211FE">
        <w:rPr>
          <w:rFonts w:ascii="Arial" w:hAnsi="Arial" w:cs="Arial"/>
          <w:sz w:val="24"/>
          <w:szCs w:val="24"/>
        </w:rPr>
        <w:t>la mayoría de estos son de la “</w:t>
      </w:r>
      <w:r>
        <w:rPr>
          <w:rFonts w:ascii="Arial" w:hAnsi="Arial" w:cs="Arial"/>
          <w:sz w:val="24"/>
          <w:szCs w:val="24"/>
        </w:rPr>
        <w:t>Región las Montañas</w:t>
      </w:r>
      <w:r w:rsidR="002211F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486D3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Ver tabla </w:t>
      </w:r>
      <w:r w:rsidR="00A0480F">
        <w:rPr>
          <w:rFonts w:ascii="Arial" w:hAnsi="Arial" w:cs="Arial"/>
          <w:sz w:val="24"/>
          <w:szCs w:val="24"/>
        </w:rPr>
        <w:t>9</w:t>
      </w:r>
      <w:r w:rsidR="00486D3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C09EB16" w14:textId="16B77F1A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893D7A6" w14:textId="77777777" w:rsidR="00DD0CD5" w:rsidRDefault="00DD0C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51B97E5" w14:textId="689AC370" w:rsidR="00F9655D" w:rsidRPr="007F06E8" w:rsidRDefault="0079222B" w:rsidP="00A048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2" w:name="_Toc92989442"/>
      <w:r w:rsidRPr="007F06E8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7F06E8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7F06E8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9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7F06E8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B5CF3">
        <w:rPr>
          <w:rFonts w:ascii="Arial" w:hAnsi="Arial" w:cs="Arial"/>
          <w:i w:val="0"/>
          <w:iCs w:val="0"/>
          <w:sz w:val="24"/>
          <w:szCs w:val="24"/>
        </w:rPr>
        <w:t>Distribución por m</w:t>
      </w:r>
      <w:r w:rsidR="002B5CF3" w:rsidRPr="00954A4E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2B5CF3" w:rsidRPr="007F06E8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t xml:space="preserve">con ingresos </w:t>
      </w:r>
      <w:r w:rsidR="002B5CF3" w:rsidRPr="007F06E8">
        <w:rPr>
          <w:rFonts w:ascii="Arial" w:hAnsi="Arial" w:cs="Arial"/>
          <w:i w:val="0"/>
          <w:iCs w:val="0"/>
          <w:sz w:val="24"/>
          <w:szCs w:val="24"/>
        </w:rPr>
        <w:t xml:space="preserve">mayores </w:t>
      </w:r>
      <w:r w:rsidRPr="007F06E8">
        <w:rPr>
          <w:rFonts w:ascii="Arial" w:hAnsi="Arial" w:cs="Arial"/>
          <w:i w:val="0"/>
          <w:iCs w:val="0"/>
          <w:sz w:val="24"/>
          <w:szCs w:val="24"/>
        </w:rPr>
        <w:t>por remesas 2021.</w:t>
      </w:r>
      <w:bookmarkEnd w:id="22"/>
    </w:p>
    <w:p w14:paraId="23A06D16" w14:textId="13B00919" w:rsidR="00146BB9" w:rsidRDefault="002B5CF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B5CF3">
        <w:rPr>
          <w:noProof/>
        </w:rPr>
        <w:drawing>
          <wp:anchor distT="0" distB="0" distL="114300" distR="114300" simplePos="0" relativeHeight="251736064" behindDoc="0" locked="0" layoutInCell="1" allowOverlap="1" wp14:anchorId="56E49699" wp14:editId="15674462">
            <wp:simplePos x="0" y="0"/>
            <wp:positionH relativeFrom="column">
              <wp:posOffset>507365</wp:posOffset>
            </wp:positionH>
            <wp:positionV relativeFrom="paragraph">
              <wp:posOffset>123825</wp:posOffset>
            </wp:positionV>
            <wp:extent cx="5667375" cy="2981325"/>
            <wp:effectExtent l="0" t="0" r="9525" b="9525"/>
            <wp:wrapThrough wrapText="bothSides">
              <wp:wrapPolygon edited="0">
                <wp:start x="0" y="0"/>
                <wp:lineTo x="0" y="138"/>
                <wp:lineTo x="508" y="2208"/>
                <wp:lineTo x="0" y="4417"/>
                <wp:lineTo x="0" y="6625"/>
                <wp:lineTo x="10818" y="6625"/>
                <wp:lineTo x="726" y="7315"/>
                <wp:lineTo x="726" y="13112"/>
                <wp:lineTo x="10818" y="13250"/>
                <wp:lineTo x="726" y="13802"/>
                <wp:lineTo x="726" y="15458"/>
                <wp:lineTo x="0" y="17390"/>
                <wp:lineTo x="0" y="17528"/>
                <wp:lineTo x="363" y="18081"/>
                <wp:lineTo x="0" y="18081"/>
                <wp:lineTo x="0" y="21531"/>
                <wp:lineTo x="7333" y="21531"/>
                <wp:lineTo x="21491" y="20289"/>
                <wp:lineTo x="21564" y="18357"/>
                <wp:lineTo x="20039" y="18081"/>
                <wp:lineTo x="21564" y="17528"/>
                <wp:lineTo x="21564" y="13802"/>
                <wp:lineTo x="10818" y="13250"/>
                <wp:lineTo x="21491" y="13112"/>
                <wp:lineTo x="21564" y="7315"/>
                <wp:lineTo x="10818" y="6625"/>
                <wp:lineTo x="21055" y="6625"/>
                <wp:lineTo x="21564" y="6487"/>
                <wp:lineTo x="21564" y="2484"/>
                <wp:lineTo x="20402" y="2346"/>
                <wp:lineTo x="21564" y="1794"/>
                <wp:lineTo x="21564" y="0"/>
                <wp:lineTo x="0" y="0"/>
              </wp:wrapPolygon>
            </wp:wrapThrough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34172" w14:textId="40305598" w:rsidR="00146BB9" w:rsidRDefault="00146B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03F5190" w14:textId="6828C066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6A0701" w14:textId="59AF9BDA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5E922FA" w14:textId="35E149AD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1062E83" w14:textId="066FA81F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91EAEE" w14:textId="03C4F7D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4E5A933" w14:textId="2402E70B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A7C91A1" w14:textId="08BC5F32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6AD111F" w14:textId="55F4E378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782237C" w14:textId="16982C2F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E3BC45" w14:textId="49BAA1EB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7E2A212" w14:textId="6C703D04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DA61498" w14:textId="0EADF927" w:rsidR="00F9655D" w:rsidRDefault="00F9655D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591D18" w14:textId="169D4594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5CE5626" w14:textId="77777777" w:rsidR="00486D34" w:rsidRDefault="00486D3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763387" w14:textId="77777777" w:rsidR="007F06E8" w:rsidRDefault="007F06E8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661826" w14:textId="24B95853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57E3EEB" w14:textId="0740A440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E9EDDC" w14:textId="0A56FD1F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394CD4" w14:textId="77777777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B95BE97" w14:textId="5ABD6259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66ECF4" w14:textId="77777777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FA2761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E72D2B7" w14:textId="060A7CEB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5D8CB1A" w14:textId="7B06F25C" w:rsidR="00F9655D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que hace a los municipios que recibieron ingresos </w:t>
      </w:r>
      <w:r w:rsidR="001B5BDE">
        <w:rPr>
          <w:rFonts w:ascii="Arial" w:hAnsi="Arial" w:cs="Arial"/>
          <w:sz w:val="24"/>
          <w:szCs w:val="24"/>
        </w:rPr>
        <w:t xml:space="preserve">menores </w:t>
      </w:r>
      <w:r>
        <w:rPr>
          <w:rFonts w:ascii="Arial" w:hAnsi="Arial" w:cs="Arial"/>
          <w:sz w:val="24"/>
          <w:szCs w:val="24"/>
        </w:rPr>
        <w:t xml:space="preserve">por remesas en el mismo periodo y con la misma fuente de información fueron: Coetzala, Magdalena, San Andrés Tenejapan, Chalma, Los Reyes, Apazapan, Jalcomulco, Las Minas, Tamalín y Tlilapan, </w:t>
      </w:r>
      <w:r w:rsidR="002211FE">
        <w:rPr>
          <w:rFonts w:ascii="Arial" w:hAnsi="Arial" w:cs="Arial"/>
          <w:sz w:val="24"/>
          <w:szCs w:val="24"/>
        </w:rPr>
        <w:t>siendo la mayor parte de los municipios de la r</w:t>
      </w:r>
      <w:r>
        <w:rPr>
          <w:rFonts w:ascii="Arial" w:hAnsi="Arial" w:cs="Arial"/>
          <w:sz w:val="24"/>
          <w:szCs w:val="24"/>
        </w:rPr>
        <w:t xml:space="preserve">egión </w:t>
      </w:r>
      <w:r w:rsidR="002211FE">
        <w:rPr>
          <w:rFonts w:ascii="Arial" w:hAnsi="Arial" w:cs="Arial"/>
          <w:sz w:val="24"/>
          <w:szCs w:val="24"/>
        </w:rPr>
        <w:t>“L</w:t>
      </w:r>
      <w:r>
        <w:rPr>
          <w:rFonts w:ascii="Arial" w:hAnsi="Arial" w:cs="Arial"/>
          <w:sz w:val="24"/>
          <w:szCs w:val="24"/>
        </w:rPr>
        <w:t>as Montañas</w:t>
      </w:r>
      <w:r w:rsidR="002211F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1D223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Ver Tabla </w:t>
      </w:r>
      <w:r w:rsidR="002211FE">
        <w:rPr>
          <w:rFonts w:ascii="Arial" w:hAnsi="Arial" w:cs="Arial"/>
          <w:sz w:val="24"/>
          <w:szCs w:val="24"/>
        </w:rPr>
        <w:t>10</w:t>
      </w:r>
      <w:r w:rsidR="001D223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FD06435" w14:textId="7AC4AE8D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66960B7" w14:textId="77777777" w:rsidR="00DD0CD5" w:rsidRDefault="00DD0CD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9153567" w14:textId="66FEA8AD" w:rsidR="00F9655D" w:rsidRPr="00B35EFC" w:rsidRDefault="00A0480F" w:rsidP="00A0480F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3" w:name="_Toc92989443"/>
      <w:r w:rsidRPr="00B35EFC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B35EFC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B35EFC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10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B35EF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31755">
        <w:rPr>
          <w:rFonts w:ascii="Arial" w:hAnsi="Arial" w:cs="Arial"/>
          <w:i w:val="0"/>
          <w:iCs w:val="0"/>
          <w:sz w:val="24"/>
          <w:szCs w:val="24"/>
        </w:rPr>
        <w:t xml:space="preserve">Distribución por 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t xml:space="preserve">Municipio con ingresos </w:t>
      </w:r>
      <w:r w:rsidR="002B5CF3" w:rsidRPr="00B35EFC">
        <w:rPr>
          <w:rFonts w:ascii="Arial" w:hAnsi="Arial" w:cs="Arial"/>
          <w:i w:val="0"/>
          <w:iCs w:val="0"/>
          <w:sz w:val="24"/>
          <w:szCs w:val="24"/>
        </w:rPr>
        <w:t xml:space="preserve">menores 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t>por remesas</w:t>
      </w:r>
      <w:r w:rsidR="00AE45D1">
        <w:rPr>
          <w:rFonts w:ascii="Arial" w:hAnsi="Arial" w:cs="Arial"/>
          <w:i w:val="0"/>
          <w:iCs w:val="0"/>
          <w:sz w:val="24"/>
          <w:szCs w:val="24"/>
        </w:rPr>
        <w:t xml:space="preserve"> 2021</w:t>
      </w:r>
      <w:r w:rsidRPr="00B35EF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3"/>
    </w:p>
    <w:p w14:paraId="5AABEBA0" w14:textId="596ED997" w:rsidR="00A0480F" w:rsidRDefault="002B5CF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2B5CF3">
        <w:rPr>
          <w:noProof/>
        </w:rPr>
        <w:drawing>
          <wp:anchor distT="0" distB="0" distL="114300" distR="114300" simplePos="0" relativeHeight="251737088" behindDoc="0" locked="0" layoutInCell="1" allowOverlap="1" wp14:anchorId="3C02FD2D" wp14:editId="35B729A9">
            <wp:simplePos x="0" y="0"/>
            <wp:positionH relativeFrom="column">
              <wp:posOffset>507365</wp:posOffset>
            </wp:positionH>
            <wp:positionV relativeFrom="paragraph">
              <wp:posOffset>56515</wp:posOffset>
            </wp:positionV>
            <wp:extent cx="5819775" cy="3248025"/>
            <wp:effectExtent l="0" t="0" r="9525" b="0"/>
            <wp:wrapThrough wrapText="bothSides">
              <wp:wrapPolygon edited="0">
                <wp:start x="0" y="0"/>
                <wp:lineTo x="0" y="127"/>
                <wp:lineTo x="283" y="2027"/>
                <wp:lineTo x="283" y="2407"/>
                <wp:lineTo x="5586" y="4054"/>
                <wp:lineTo x="0" y="4181"/>
                <wp:lineTo x="0" y="4434"/>
                <wp:lineTo x="566" y="6081"/>
                <wp:lineTo x="495" y="10768"/>
                <wp:lineTo x="636" y="11655"/>
                <wp:lineTo x="10818" y="12162"/>
                <wp:lineTo x="566" y="12162"/>
                <wp:lineTo x="495" y="16216"/>
                <wp:lineTo x="0" y="17229"/>
                <wp:lineTo x="0" y="20143"/>
                <wp:lineTo x="424" y="20650"/>
                <wp:lineTo x="0" y="20650"/>
                <wp:lineTo x="0" y="21410"/>
                <wp:lineTo x="7424" y="21410"/>
                <wp:lineTo x="8555" y="21157"/>
                <wp:lineTo x="17676" y="20396"/>
                <wp:lineTo x="21423" y="20270"/>
                <wp:lineTo x="21565" y="19890"/>
                <wp:lineTo x="20645" y="18243"/>
                <wp:lineTo x="21070" y="18243"/>
                <wp:lineTo x="21565" y="17229"/>
                <wp:lineTo x="21565" y="12162"/>
                <wp:lineTo x="18595" y="12162"/>
                <wp:lineTo x="21565" y="11655"/>
                <wp:lineTo x="21565" y="8488"/>
                <wp:lineTo x="21140" y="8361"/>
                <wp:lineTo x="21565" y="7855"/>
                <wp:lineTo x="21565" y="4181"/>
                <wp:lineTo x="21282" y="4054"/>
                <wp:lineTo x="21565" y="0"/>
                <wp:lineTo x="0" y="0"/>
              </wp:wrapPolygon>
            </wp:wrapThrough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2AD0F" w14:textId="038326A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7AB9C8" w14:textId="563600FA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0D0500F" w14:textId="029C361B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DD45797" w14:textId="16311506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005780" w14:textId="4C29BEEA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88DE2C2" w14:textId="76411ED0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4818F5" w14:textId="57F2518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62EC925" w14:textId="4BE731C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F6DBF56" w14:textId="305245D9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4E5632" w14:textId="5B4D9720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AB9418" w14:textId="77777777" w:rsidR="00A0480F" w:rsidRDefault="00A0480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03C791" w14:textId="2C8DF9A8" w:rsidR="00E42653" w:rsidRDefault="00E4265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AF5A4D" w14:textId="0AA1841F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564372" w14:textId="1566505F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1260BFB" w14:textId="5CC8FD66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A0F7F80" w14:textId="4F9B2066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D36CD2A" w14:textId="0A696B26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9404EB3" w14:textId="0317DDDB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5A6D035" w14:textId="2B8E5D32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F9A0CC7" w14:textId="23E8D7F5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B1852E" w14:textId="534F11DF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E5367A5" w14:textId="30BBD040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79EE798" w14:textId="77777777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908582" w14:textId="6B5EBB0B" w:rsidR="00666225" w:rsidRDefault="006662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7AA324" w14:textId="77777777" w:rsidR="00B35EFC" w:rsidRDefault="00B35EFC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B35EFC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8443A73" w14:textId="7476B7C9" w:rsidR="00666225" w:rsidRDefault="006662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97587A5" w14:textId="77711BAB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variación porcentual </w:t>
      </w:r>
      <w:r w:rsidR="00B64195">
        <w:rPr>
          <w:rFonts w:ascii="Arial" w:hAnsi="Arial" w:cs="Arial"/>
          <w:sz w:val="24"/>
          <w:szCs w:val="24"/>
        </w:rPr>
        <w:t xml:space="preserve">de mayor a menor </w:t>
      </w:r>
      <w:r>
        <w:rPr>
          <w:rFonts w:ascii="Arial" w:hAnsi="Arial" w:cs="Arial"/>
          <w:sz w:val="24"/>
          <w:szCs w:val="24"/>
        </w:rPr>
        <w:t xml:space="preserve">ingreso por remesas a nivel municipal muestra que en el periodo de enero-septiembre 2020 los primeros diez lugares fueron: </w:t>
      </w:r>
      <w:r w:rsidR="00A06471" w:rsidRPr="00A06471">
        <w:rPr>
          <w:rFonts w:ascii="Arial" w:hAnsi="Arial" w:cs="Arial"/>
          <w:sz w:val="24"/>
          <w:szCs w:val="24"/>
        </w:rPr>
        <w:t>Xalapa, Orizaba, Veracruz, Córdoba, San Andrés Tuxtla, Martínez de la Torre, Minatitlán, Poza Rica, Tierra Blanca</w:t>
      </w:r>
      <w:r w:rsidRPr="00A06471">
        <w:rPr>
          <w:rFonts w:ascii="Arial" w:hAnsi="Arial" w:cs="Arial"/>
          <w:sz w:val="24"/>
          <w:szCs w:val="24"/>
        </w:rPr>
        <w:t xml:space="preserve"> y </w:t>
      </w:r>
      <w:r w:rsidR="00A06471" w:rsidRPr="00A06471">
        <w:rPr>
          <w:rFonts w:ascii="Arial" w:hAnsi="Arial" w:cs="Arial"/>
          <w:sz w:val="24"/>
          <w:szCs w:val="24"/>
        </w:rPr>
        <w:t>Huatusco</w:t>
      </w:r>
      <w:r w:rsidRPr="00A0647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comparativamente con el año 2021 se reflejan cambios </w:t>
      </w:r>
      <w:r w:rsidR="00A0647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el </w:t>
      </w:r>
      <w:r w:rsidR="00A06471" w:rsidRPr="00A06471">
        <w:rPr>
          <w:rFonts w:ascii="Arial" w:hAnsi="Arial" w:cs="Arial"/>
          <w:sz w:val="24"/>
          <w:szCs w:val="24"/>
        </w:rPr>
        <w:t>cuarto</w:t>
      </w:r>
      <w:r w:rsidRPr="00A06471">
        <w:rPr>
          <w:rFonts w:ascii="Arial" w:hAnsi="Arial" w:cs="Arial"/>
          <w:sz w:val="24"/>
          <w:szCs w:val="24"/>
        </w:rPr>
        <w:t xml:space="preserve"> </w:t>
      </w:r>
      <w:r w:rsidR="00A06471" w:rsidRPr="00A06471">
        <w:rPr>
          <w:rFonts w:ascii="Arial" w:hAnsi="Arial" w:cs="Arial"/>
          <w:sz w:val="24"/>
          <w:szCs w:val="24"/>
        </w:rPr>
        <w:t xml:space="preserve">al séptimo y del noveno al décimo </w:t>
      </w:r>
      <w:r w:rsidRPr="00A06471">
        <w:rPr>
          <w:rFonts w:ascii="Arial" w:hAnsi="Arial" w:cs="Arial"/>
          <w:sz w:val="24"/>
          <w:szCs w:val="24"/>
        </w:rPr>
        <w:t xml:space="preserve">lugar, </w:t>
      </w:r>
      <w:r w:rsidR="0048127D">
        <w:rPr>
          <w:rFonts w:ascii="Arial" w:hAnsi="Arial" w:cs="Arial"/>
          <w:sz w:val="24"/>
          <w:szCs w:val="24"/>
        </w:rPr>
        <w:t xml:space="preserve">donde se puede observar que los municipios de Tierra Blanca y Huatusco del lugar 9 y 10 en 2020 para el 2021 ocuparon el 12 y 13 respectivamente. Referente a 2021 Coscomatepec y Tlapacoyan igual del 9 y 10 pasan al 13 y 20 respectivamente, </w:t>
      </w:r>
      <w:r w:rsidR="00A06471">
        <w:rPr>
          <w:rFonts w:ascii="Arial" w:hAnsi="Arial" w:cs="Arial"/>
          <w:sz w:val="24"/>
          <w:szCs w:val="24"/>
        </w:rPr>
        <w:t>tal como se muestra en la Tabla 11</w:t>
      </w:r>
      <w:r w:rsidR="00563531">
        <w:rPr>
          <w:rFonts w:ascii="Arial" w:hAnsi="Arial" w:cs="Arial"/>
          <w:sz w:val="24"/>
          <w:szCs w:val="24"/>
        </w:rPr>
        <w:t xml:space="preserve"> y Gráfico 7</w:t>
      </w:r>
      <w:r>
        <w:rPr>
          <w:rFonts w:ascii="Arial" w:hAnsi="Arial" w:cs="Arial"/>
          <w:sz w:val="24"/>
          <w:szCs w:val="24"/>
        </w:rPr>
        <w:t>.</w:t>
      </w:r>
    </w:p>
    <w:p w14:paraId="6F5A039D" w14:textId="219C409C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2686EA8" w14:textId="602CFBB8" w:rsidR="00087464" w:rsidRPr="00A06471" w:rsidRDefault="00A06471" w:rsidP="00A06471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4" w:name="_Toc92989444"/>
      <w:r w:rsidRPr="00A06471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A06471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A06471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A06471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11</w:t>
      </w:r>
      <w:r w:rsidRPr="00A06471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A0647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Distribución </w:t>
      </w:r>
      <w:r w:rsidR="00DD35C4">
        <w:rPr>
          <w:rFonts w:ascii="Arial" w:hAnsi="Arial" w:cs="Arial"/>
          <w:i w:val="0"/>
          <w:iCs w:val="0"/>
          <w:sz w:val="24"/>
          <w:szCs w:val="24"/>
        </w:rPr>
        <w:t xml:space="preserve">porcentual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por m</w:t>
      </w:r>
      <w:r w:rsidR="0048127D">
        <w:rPr>
          <w:rFonts w:ascii="Arial" w:hAnsi="Arial" w:cs="Arial"/>
          <w:i w:val="0"/>
          <w:iCs w:val="0"/>
          <w:sz w:val="24"/>
          <w:szCs w:val="24"/>
        </w:rPr>
        <w:t>unicipio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,</w:t>
      </w:r>
      <w:r w:rsidR="0048127D">
        <w:rPr>
          <w:rFonts w:ascii="Arial" w:hAnsi="Arial" w:cs="Arial"/>
          <w:i w:val="0"/>
          <w:iCs w:val="0"/>
          <w:sz w:val="24"/>
          <w:szCs w:val="24"/>
        </w:rPr>
        <w:t xml:space="preserve"> v</w:t>
      </w:r>
      <w:r w:rsidR="00B64195">
        <w:rPr>
          <w:rFonts w:ascii="Arial" w:hAnsi="Arial" w:cs="Arial"/>
          <w:i w:val="0"/>
          <w:iCs w:val="0"/>
          <w:sz w:val="24"/>
          <w:szCs w:val="24"/>
        </w:rPr>
        <w:t xml:space="preserve">ariación </w:t>
      </w:r>
      <w:r w:rsidR="00FE7B51">
        <w:rPr>
          <w:rFonts w:ascii="Arial" w:hAnsi="Arial" w:cs="Arial"/>
          <w:i w:val="0"/>
          <w:iCs w:val="0"/>
          <w:sz w:val="24"/>
          <w:szCs w:val="24"/>
        </w:rPr>
        <w:t>mayor entre enero-septiembre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A06471">
        <w:rPr>
          <w:rFonts w:ascii="Arial" w:hAnsi="Arial" w:cs="Arial"/>
          <w:i w:val="0"/>
          <w:iCs w:val="0"/>
          <w:sz w:val="24"/>
          <w:szCs w:val="24"/>
        </w:rPr>
        <w:t>2020 comparativamente con 2021</w:t>
      </w:r>
      <w:r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4"/>
    </w:p>
    <w:p w14:paraId="0F3D08D6" w14:textId="38C1A6EC" w:rsidR="00087464" w:rsidRDefault="00DD35C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D35C4">
        <w:rPr>
          <w:noProof/>
        </w:rPr>
        <w:drawing>
          <wp:anchor distT="0" distB="0" distL="114300" distR="114300" simplePos="0" relativeHeight="251740160" behindDoc="0" locked="0" layoutInCell="1" allowOverlap="1" wp14:anchorId="6DB99D58" wp14:editId="0A8FEA2A">
            <wp:simplePos x="0" y="0"/>
            <wp:positionH relativeFrom="column">
              <wp:posOffset>345440</wp:posOffset>
            </wp:positionH>
            <wp:positionV relativeFrom="paragraph">
              <wp:posOffset>107315</wp:posOffset>
            </wp:positionV>
            <wp:extent cx="6191250" cy="3105150"/>
            <wp:effectExtent l="0" t="0" r="0" b="0"/>
            <wp:wrapThrough wrapText="bothSides">
              <wp:wrapPolygon edited="0">
                <wp:start x="0" y="0"/>
                <wp:lineTo x="0" y="1325"/>
                <wp:lineTo x="9836" y="2120"/>
                <wp:lineTo x="0" y="2120"/>
                <wp:lineTo x="0" y="2650"/>
                <wp:lineTo x="399" y="4240"/>
                <wp:lineTo x="266" y="5168"/>
                <wp:lineTo x="332" y="5831"/>
                <wp:lineTo x="9836" y="6361"/>
                <wp:lineTo x="332" y="6361"/>
                <wp:lineTo x="332" y="8481"/>
                <wp:lineTo x="9836" y="8481"/>
                <wp:lineTo x="332" y="9011"/>
                <wp:lineTo x="199" y="9806"/>
                <wp:lineTo x="266" y="12059"/>
                <wp:lineTo x="598" y="12854"/>
                <wp:lineTo x="199" y="12987"/>
                <wp:lineTo x="266" y="14842"/>
                <wp:lineTo x="0" y="15239"/>
                <wp:lineTo x="0" y="20937"/>
                <wp:lineTo x="2658" y="21202"/>
                <wp:lineTo x="17812" y="21202"/>
                <wp:lineTo x="19340" y="20937"/>
                <wp:lineTo x="19141" y="20407"/>
                <wp:lineTo x="16017" y="19082"/>
                <wp:lineTo x="18277" y="19082"/>
                <wp:lineTo x="21534" y="17890"/>
                <wp:lineTo x="21534" y="9276"/>
                <wp:lineTo x="21268" y="8879"/>
                <wp:lineTo x="21534" y="8348"/>
                <wp:lineTo x="21534" y="6493"/>
                <wp:lineTo x="20935" y="6361"/>
                <wp:lineTo x="21534" y="5698"/>
                <wp:lineTo x="21534" y="2253"/>
                <wp:lineTo x="21401" y="2120"/>
                <wp:lineTo x="20470" y="2120"/>
                <wp:lineTo x="21534" y="1060"/>
                <wp:lineTo x="21534" y="0"/>
                <wp:lineTo x="0" y="0"/>
              </wp:wrapPolygon>
            </wp:wrapThrough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EC55C" w14:textId="2E2CE45F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4880645" w14:textId="0C4BA962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DADD544" w14:textId="3BD4E7AE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1C8C3F7" w14:textId="32BC6541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085495B" w14:textId="489213CD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0E75FB" w14:textId="098B5E2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2A82110" w14:textId="75817955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18B71B" w14:textId="2D9E0662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2679B45" w14:textId="2F914CA5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4361614" w14:textId="472BD4D4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790A34D" w14:textId="3D866319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9483B5" w14:textId="02715A2A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19CA139" w14:textId="6FFC9B58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E08205" w14:textId="67E8C7D1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8467A22" w14:textId="72C8690D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D731DD9" w14:textId="77777777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43F1EC6" w14:textId="7D32593F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D8C4A4" w14:textId="77777777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181725" w:rsidSect="00BE79C0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06FBC0F" w14:textId="71CD4930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B7DADB9" w14:textId="5674B391" w:rsidR="00FE7B51" w:rsidRDefault="00FE7B5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619B12B" w14:textId="77777777" w:rsidR="00FE7B51" w:rsidRDefault="00FE7B5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1F5D912" w14:textId="26A3E565" w:rsidR="00087464" w:rsidRPr="00940036" w:rsidRDefault="00940036" w:rsidP="0094003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5" w:name="_Toc92989468"/>
      <w:r w:rsidRPr="00940036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40036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Pr="00940036">
        <w:rPr>
          <w:rFonts w:ascii="Arial" w:hAnsi="Arial" w:cs="Arial"/>
          <w:i w:val="0"/>
          <w:iCs w:val="0"/>
          <w:noProof/>
          <w:sz w:val="24"/>
          <w:szCs w:val="24"/>
        </w:rPr>
        <w:t>7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4003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Distribución </w:t>
      </w:r>
      <w:r w:rsidR="00DD35C4">
        <w:rPr>
          <w:rFonts w:ascii="Arial" w:hAnsi="Arial" w:cs="Arial"/>
          <w:i w:val="0"/>
          <w:iCs w:val="0"/>
          <w:sz w:val="24"/>
          <w:szCs w:val="24"/>
        </w:rPr>
        <w:t xml:space="preserve">porcentual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por municipio, variación mayor entre enero-septiembre</w:t>
      </w:r>
      <w:r w:rsidR="00E9306C" w:rsidRPr="00A06471">
        <w:rPr>
          <w:rFonts w:ascii="Arial" w:hAnsi="Arial" w:cs="Arial"/>
          <w:i w:val="0"/>
          <w:iCs w:val="0"/>
          <w:sz w:val="24"/>
          <w:szCs w:val="24"/>
        </w:rPr>
        <w:t xml:space="preserve"> 2020 comparativamente con 2021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5"/>
    </w:p>
    <w:p w14:paraId="284648BE" w14:textId="1544A2AA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4C72A79" w14:textId="23CB7406" w:rsidR="00A06471" w:rsidRDefault="00DD35C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F2ED2A2" wp14:editId="1EC20477">
                <wp:simplePos x="0" y="0"/>
                <wp:positionH relativeFrom="column">
                  <wp:posOffset>964565</wp:posOffset>
                </wp:positionH>
                <wp:positionV relativeFrom="paragraph">
                  <wp:posOffset>6985</wp:posOffset>
                </wp:positionV>
                <wp:extent cx="6638925" cy="3514725"/>
                <wp:effectExtent l="0" t="0" r="9525" b="9525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514725"/>
                          <a:chOff x="0" y="0"/>
                          <a:chExt cx="6534150" cy="3352800"/>
                        </a:xfrm>
                      </wpg:grpSpPr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14675"/>
                            <a:ext cx="6448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823C5" w14:textId="0B2CC609" w:rsidR="002B5CF3" w:rsidRPr="00DD35C4" w:rsidRDefault="00DD35C4" w:rsidP="00940036">
                              <w:pPr>
                                <w:spacing w:after="0" w:line="312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D35C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Elaborado por Consejo Estatal de Población, con información de BANXICO, fecha de consulta al 01 diciembre 2021.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aphicFrame>
                        <wpg:cNvPr id="22" name="Gráfico 22">
                          <a:extLst>
                            <a:ext uri="{FF2B5EF4-FFF2-40B4-BE49-F238E27FC236}">
                              <a16:creationId xmlns:a16="http://schemas.microsoft.com/office/drawing/2014/main" id="{1E7F160B-AA36-42F1-95B7-45D409A750BC}"/>
                            </a:ext>
                          </a:extLst>
                        </wpg:cNvPr>
                        <wpg:cNvFrPr/>
                        <wpg:xfrm>
                          <a:off x="57150" y="0"/>
                          <a:ext cx="6477000" cy="30695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8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ED2A2" id="Grupo 220" o:spid="_x0000_s1041" style="position:absolute;left:0;text-align:left;margin-left:75.95pt;margin-top:.55pt;width:522.75pt;height:276.75pt;z-index:251718656;mso-width-relative:margin;mso-height-relative:margin" coordsize="65341,33528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">
                <v:shape id="Cuadro de texto 2" o:spid="_x0000_s1042" type="#_x0000_t202" style="position:absolute;top:31146;width:64484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4C3823C5" w14:textId="0B2CC609" w:rsidR="002B5CF3" w:rsidRPr="00DD35C4" w:rsidRDefault="00DD35C4" w:rsidP="00940036">
                        <w:pPr>
                          <w:spacing w:after="0" w:line="312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DD35C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Elaborado por Consejo Estatal de Población, con información de BANXICO, fecha de consulta al 01 diciembre 2021.</w:t>
                        </w:r>
                      </w:p>
                    </w:txbxContent>
                  </v:textbox>
                </v:shape>
                <v:shape id="Gráfico 22" o:spid="_x0000_s1043" type="#_x0000_t75" style="position:absolute;left:539;top:-58;width:64858;height:308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">
                  <v:imagedata r:id="rId29" o:title=""/>
                  <o:lock v:ext="edit" aspectratio="f"/>
                </v:shape>
              </v:group>
            </w:pict>
          </mc:Fallback>
        </mc:AlternateContent>
      </w:r>
    </w:p>
    <w:p w14:paraId="1A040D27" w14:textId="6583A808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E2BA5B" w14:textId="25F342F4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9D8CB3D" w14:textId="3CF9CA56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5D423A7" w14:textId="46689269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4C5B0B2" w14:textId="1F185B62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476735B" w14:textId="4F3418BD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CA5EAB9" w14:textId="242A6971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1BCA4D" w14:textId="672CB2ED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8D92ED3" w14:textId="7EE630BC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FE8A590" w14:textId="7B247C85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1C9FA25" w14:textId="25D9BBFF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D0DDBF6" w14:textId="60FD3265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C832F4B" w14:textId="3CB6F8CC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9E69AF0" w14:textId="66C3DF90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6B333AA" w14:textId="089F6FB6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01452D" w14:textId="62C770D7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327B0C" w14:textId="655B180D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E1D2473" w14:textId="77777777" w:rsidR="00181725" w:rsidRDefault="00181725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9F83A9" w14:textId="4730C16A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64CD5E" w14:textId="2DB28385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08F91E5" w14:textId="7A7915D2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DF12A68" w14:textId="77777777" w:rsidR="00A06471" w:rsidRDefault="00A0647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A06471" w:rsidSect="00181725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124718E5" w14:textId="5B3AA292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7B98EC" w14:textId="10021F3C" w:rsidR="00A32194" w:rsidRDefault="00A32194" w:rsidP="00A321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variación porcentual de los municipios de menor a mayor ingreso por remesas y con la misma fuente de información, muestra que en el periodo de enero-septiembre 2020 los diez primeros lugares fueron: </w:t>
      </w:r>
      <w:r w:rsidRPr="00E96485">
        <w:rPr>
          <w:rFonts w:ascii="Arial" w:hAnsi="Arial" w:cs="Arial"/>
          <w:sz w:val="24"/>
          <w:szCs w:val="24"/>
        </w:rPr>
        <w:t>Coetzala, Magdalena, San Andrés Tenejapan, Chalma, Los Reyes, Apazapan, Jalcomulco, Las Minas, Tamalín, y Tlilapan, que</w:t>
      </w:r>
      <w:r>
        <w:rPr>
          <w:rFonts w:ascii="Arial" w:hAnsi="Arial" w:cs="Arial"/>
          <w:sz w:val="24"/>
          <w:szCs w:val="24"/>
        </w:rPr>
        <w:t xml:space="preserve"> comparativamente con el año 2021 se </w:t>
      </w:r>
      <w:r w:rsidR="00E96485">
        <w:rPr>
          <w:rFonts w:ascii="Arial" w:hAnsi="Arial" w:cs="Arial"/>
          <w:sz w:val="24"/>
          <w:szCs w:val="24"/>
        </w:rPr>
        <w:t xml:space="preserve">puede observar que dichos municipios entre un año y otro incrementaron de manera significativa sus ingresos, reflejándose los </w:t>
      </w:r>
      <w:r>
        <w:rPr>
          <w:rFonts w:ascii="Arial" w:hAnsi="Arial" w:cs="Arial"/>
          <w:sz w:val="24"/>
          <w:szCs w:val="24"/>
        </w:rPr>
        <w:t xml:space="preserve">cambios </w:t>
      </w:r>
      <w:r w:rsidR="00E96485">
        <w:rPr>
          <w:rFonts w:ascii="Arial" w:hAnsi="Arial" w:cs="Arial"/>
          <w:sz w:val="24"/>
          <w:szCs w:val="24"/>
        </w:rPr>
        <w:t>desde el primero y hasta el noveno</w:t>
      </w:r>
      <w:r w:rsidRPr="00A06471">
        <w:rPr>
          <w:rFonts w:ascii="Arial" w:hAnsi="Arial" w:cs="Arial"/>
          <w:sz w:val="24"/>
          <w:szCs w:val="24"/>
        </w:rPr>
        <w:t xml:space="preserve"> lugar, </w:t>
      </w:r>
      <w:r w:rsidR="00E96485">
        <w:rPr>
          <w:rFonts w:ascii="Arial" w:hAnsi="Arial" w:cs="Arial"/>
          <w:sz w:val="24"/>
          <w:szCs w:val="24"/>
        </w:rPr>
        <w:t xml:space="preserve">denotándose que el </w:t>
      </w:r>
      <w:r w:rsidR="00DD35C4">
        <w:rPr>
          <w:rFonts w:ascii="Arial" w:hAnsi="Arial" w:cs="Arial"/>
          <w:sz w:val="24"/>
          <w:szCs w:val="24"/>
        </w:rPr>
        <w:t xml:space="preserve">municipio de </w:t>
      </w:r>
      <w:r w:rsidR="00DD35C4" w:rsidRPr="00E96485">
        <w:rPr>
          <w:rFonts w:ascii="Arial" w:hAnsi="Arial" w:cs="Arial"/>
          <w:sz w:val="24"/>
          <w:szCs w:val="24"/>
        </w:rPr>
        <w:t>Tlilapan</w:t>
      </w:r>
      <w:r w:rsidR="00DD35C4">
        <w:rPr>
          <w:rFonts w:ascii="Arial" w:hAnsi="Arial" w:cs="Arial"/>
          <w:sz w:val="24"/>
          <w:szCs w:val="24"/>
        </w:rPr>
        <w:t xml:space="preserve"> no presenta cambio alguno entre un año y otro</w:t>
      </w:r>
      <w:r w:rsidR="00E9648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tal como se muestra en la Tabla 12 y Gráfico 8.</w:t>
      </w:r>
    </w:p>
    <w:p w14:paraId="41CB1A4B" w14:textId="4B59BCBA" w:rsidR="00B64195" w:rsidRDefault="00B64195" w:rsidP="00B6419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CAA130C" w14:textId="77777777" w:rsidR="009801B9" w:rsidRDefault="009801B9" w:rsidP="00B6419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53F3EE1" w14:textId="61A68491" w:rsidR="00940036" w:rsidRPr="00940036" w:rsidRDefault="00940036" w:rsidP="00940036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6" w:name="_Toc92989445"/>
      <w:r w:rsidRPr="00940036">
        <w:rPr>
          <w:rFonts w:ascii="Arial" w:hAnsi="Arial" w:cs="Arial"/>
          <w:i w:val="0"/>
          <w:iCs w:val="0"/>
          <w:sz w:val="24"/>
          <w:szCs w:val="24"/>
        </w:rPr>
        <w:t xml:space="preserve">Tabla 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940036">
        <w:rPr>
          <w:rFonts w:ascii="Arial" w:hAnsi="Arial" w:cs="Arial"/>
          <w:i w:val="0"/>
          <w:iCs w:val="0"/>
          <w:sz w:val="24"/>
          <w:szCs w:val="24"/>
        </w:rPr>
        <w:instrText xml:space="preserve"> SEQ Tabla \* ARABIC </w:instrTex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Pr="00940036">
        <w:rPr>
          <w:rFonts w:ascii="Arial" w:hAnsi="Arial" w:cs="Arial"/>
          <w:i w:val="0"/>
          <w:iCs w:val="0"/>
          <w:noProof/>
          <w:sz w:val="24"/>
          <w:szCs w:val="24"/>
        </w:rPr>
        <w:t>12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94003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>Distribución por municipio,</w:t>
      </w:r>
      <w:r w:rsidR="0048127D">
        <w:rPr>
          <w:rFonts w:ascii="Arial" w:hAnsi="Arial" w:cs="Arial"/>
          <w:i w:val="0"/>
          <w:iCs w:val="0"/>
          <w:sz w:val="24"/>
          <w:szCs w:val="24"/>
        </w:rPr>
        <w:t xml:space="preserve"> variación porcentual menor </w:t>
      </w:r>
      <w:r w:rsidR="00FE7B51">
        <w:rPr>
          <w:rFonts w:ascii="Arial" w:hAnsi="Arial" w:cs="Arial"/>
          <w:i w:val="0"/>
          <w:iCs w:val="0"/>
          <w:sz w:val="24"/>
          <w:szCs w:val="24"/>
        </w:rPr>
        <w:t>entre enero-septiembre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48127D" w:rsidRPr="00A06471">
        <w:rPr>
          <w:rFonts w:ascii="Arial" w:hAnsi="Arial" w:cs="Arial"/>
          <w:i w:val="0"/>
          <w:iCs w:val="0"/>
          <w:sz w:val="24"/>
          <w:szCs w:val="24"/>
        </w:rPr>
        <w:t>2020 comparativamente con 2021</w:t>
      </w:r>
      <w:r w:rsidRPr="00940036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6"/>
    </w:p>
    <w:p w14:paraId="43A2AEE0" w14:textId="4C38AA15" w:rsidR="00B64195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35C4">
        <w:rPr>
          <w:noProof/>
        </w:rPr>
        <w:drawing>
          <wp:anchor distT="0" distB="0" distL="114300" distR="114300" simplePos="0" relativeHeight="251741184" behindDoc="0" locked="0" layoutInCell="1" allowOverlap="1" wp14:anchorId="4BF1CE6F" wp14:editId="116EAB3B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6296025" cy="3076575"/>
            <wp:effectExtent l="0" t="0" r="9525" b="0"/>
            <wp:wrapThrough wrapText="bothSides">
              <wp:wrapPolygon edited="0">
                <wp:start x="0" y="0"/>
                <wp:lineTo x="0" y="2140"/>
                <wp:lineTo x="327" y="2140"/>
                <wp:lineTo x="327" y="9095"/>
                <wp:lineTo x="0" y="13375"/>
                <wp:lineTo x="0" y="13508"/>
                <wp:lineTo x="196" y="16183"/>
                <wp:lineTo x="588" y="17120"/>
                <wp:lineTo x="0" y="17120"/>
                <wp:lineTo x="0" y="19259"/>
                <wp:lineTo x="10784" y="19259"/>
                <wp:lineTo x="0" y="20196"/>
                <wp:lineTo x="0" y="20864"/>
                <wp:lineTo x="2745" y="21132"/>
                <wp:lineTo x="18169" y="21132"/>
                <wp:lineTo x="19803" y="20864"/>
                <wp:lineTo x="19476" y="20329"/>
                <wp:lineTo x="10784" y="19259"/>
                <wp:lineTo x="17189" y="19126"/>
                <wp:lineTo x="21567" y="18056"/>
                <wp:lineTo x="21567" y="0"/>
                <wp:lineTo x="0" y="0"/>
              </wp:wrapPolygon>
            </wp:wrapThrough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64EB7" w14:textId="62FF3D03" w:rsidR="00940036" w:rsidRDefault="00940036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1B8D0F" w14:textId="56CD6439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FF4F70" w14:textId="79029E2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977777" w14:textId="773684FB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CF1322" w14:textId="45FB6C5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1DBF6B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452AF7" w14:textId="56C5174F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8DF6F5" w14:textId="0FD2179F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47FBCE" w14:textId="558670DF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93EFC5" w14:textId="69902592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621B8D" w14:textId="481B4468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C7D8E7" w14:textId="1EFB2C7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D8BFE2" w14:textId="18078ABE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62583D" w14:textId="041539AC" w:rsidR="00E96485" w:rsidRDefault="00E9648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5227C4" w14:textId="13CC7175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295485" w14:textId="3D9C42F1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C0DC1D" w14:textId="37C8FFBB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076F71" w14:textId="794B18F7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09B08B" w14:textId="7BC6A53A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BD8F05" w14:textId="19246A7E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1615AD" w14:textId="77777777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1BC661" w14:textId="33A98748" w:rsidR="001B5BDE" w:rsidRDefault="001B5BDE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32F606" w14:textId="77777777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9801B9" w:rsidSect="009801B9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9B7996B" w14:textId="5B4A66A3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505E6B" w14:textId="36431B98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865F33" w14:textId="6DA3A645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2E89EC" w14:textId="77777777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26C190" w14:textId="5431031A" w:rsidR="00B64195" w:rsidRPr="00680EFA" w:rsidRDefault="00B64195" w:rsidP="00B64195">
      <w:pPr>
        <w:pStyle w:val="Descripcin"/>
        <w:spacing w:after="0" w:line="312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bookmarkStart w:id="27" w:name="_Toc92989469"/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Gráfico 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begin"/>
      </w:r>
      <w:r w:rsidRPr="00680EFA">
        <w:rPr>
          <w:rFonts w:ascii="Arial" w:hAnsi="Arial" w:cs="Arial"/>
          <w:i w:val="0"/>
          <w:iCs w:val="0"/>
          <w:sz w:val="24"/>
          <w:szCs w:val="24"/>
        </w:rPr>
        <w:instrText xml:space="preserve"> SEQ Gráfico \* ARABIC </w:instrTex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separate"/>
      </w:r>
      <w:r w:rsidR="00940036">
        <w:rPr>
          <w:rFonts w:ascii="Arial" w:hAnsi="Arial" w:cs="Arial"/>
          <w:i w:val="0"/>
          <w:iCs w:val="0"/>
          <w:noProof/>
          <w:sz w:val="24"/>
          <w:szCs w:val="24"/>
        </w:rPr>
        <w:t>8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fldChar w:fldCharType="end"/>
      </w:r>
      <w:r w:rsidRPr="00680EFA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E9306C">
        <w:rPr>
          <w:rFonts w:ascii="Arial" w:hAnsi="Arial" w:cs="Arial"/>
          <w:i w:val="0"/>
          <w:iCs w:val="0"/>
          <w:sz w:val="24"/>
          <w:szCs w:val="24"/>
        </w:rPr>
        <w:t xml:space="preserve">Distribución por municipio, </w:t>
      </w:r>
      <w:r w:rsidR="00FE7B51">
        <w:rPr>
          <w:rFonts w:ascii="Arial" w:hAnsi="Arial" w:cs="Arial"/>
          <w:i w:val="0"/>
          <w:iCs w:val="0"/>
          <w:sz w:val="24"/>
          <w:szCs w:val="24"/>
        </w:rPr>
        <w:t xml:space="preserve">variación porcentual menor entre enero-septiembre </w:t>
      </w:r>
      <w:r w:rsidR="00FE7B51" w:rsidRPr="00A06471">
        <w:rPr>
          <w:rFonts w:ascii="Arial" w:hAnsi="Arial" w:cs="Arial"/>
          <w:i w:val="0"/>
          <w:iCs w:val="0"/>
          <w:sz w:val="24"/>
          <w:szCs w:val="24"/>
        </w:rPr>
        <w:t>2020 comparativamente con 2021</w:t>
      </w:r>
      <w:r w:rsidRPr="00680EFA">
        <w:rPr>
          <w:rFonts w:ascii="Arial" w:hAnsi="Arial" w:cs="Arial"/>
          <w:i w:val="0"/>
          <w:iCs w:val="0"/>
          <w:sz w:val="24"/>
          <w:szCs w:val="24"/>
        </w:rPr>
        <w:t>.</w:t>
      </w:r>
      <w:bookmarkEnd w:id="27"/>
    </w:p>
    <w:p w14:paraId="11DC84F0" w14:textId="7750E98A" w:rsidR="00B64195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A7E4E34" wp14:editId="68A368DB">
                <wp:simplePos x="0" y="0"/>
                <wp:positionH relativeFrom="margin">
                  <wp:posOffset>745490</wp:posOffset>
                </wp:positionH>
                <wp:positionV relativeFrom="paragraph">
                  <wp:posOffset>121285</wp:posOffset>
                </wp:positionV>
                <wp:extent cx="7620000" cy="3409950"/>
                <wp:effectExtent l="0" t="0" r="0" b="0"/>
                <wp:wrapThrough wrapText="bothSides">
                  <wp:wrapPolygon edited="0">
                    <wp:start x="0" y="0"/>
                    <wp:lineTo x="0" y="21479"/>
                    <wp:lineTo x="21546" y="21479"/>
                    <wp:lineTo x="21546" y="19549"/>
                    <wp:lineTo x="21384" y="0"/>
                    <wp:lineTo x="0" y="0"/>
                  </wp:wrapPolygon>
                </wp:wrapThrough>
                <wp:docPr id="221" name="Grupo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3409950"/>
                          <a:chOff x="0" y="0"/>
                          <a:chExt cx="6134100" cy="2771775"/>
                        </a:xfrm>
                      </wpg:grpSpPr>
                      <wpg:graphicFrame>
                        <wpg:cNvPr id="23" name="Gráfico 23">
                          <a:extLst>
                            <a:ext uri="{FF2B5EF4-FFF2-40B4-BE49-F238E27FC236}">
                              <a16:creationId xmlns:a16="http://schemas.microsoft.com/office/drawing/2014/main" id="{05ACAD4C-1E0F-4EBC-A647-F51111D72600}"/>
                            </a:ext>
                          </a:extLst>
                        </wpg:cNvPr>
                        <wpg:cNvFrPr/>
                        <wpg:xfrm>
                          <a:off x="9525" y="0"/>
                          <a:ext cx="6043930" cy="244792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1"/>
                          </a:graphicData>
                        </a:graphic>
                      </wpg:graphicFrame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4125"/>
                            <a:ext cx="61341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146C6" w14:textId="5C02AB04" w:rsidR="002B5CF3" w:rsidRPr="009801B9" w:rsidRDefault="00DD35C4" w:rsidP="007B5D78">
                              <w:pPr>
                                <w:spacing w:after="0" w:line="312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801B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Elaborado por Consejo Estatal de Población, con información de BANXICO, fecha de consulta al 01 diciembre 2021.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E4E34" id="Grupo 221" o:spid="_x0000_s1044" style="position:absolute;left:0;text-align:left;margin-left:58.7pt;margin-top:9.55pt;width:600pt;height:268.5pt;z-index:251722752;mso-position-horizontal-relative:margin;mso-width-relative:margin;mso-height-relative:margin" coordsize="61341,27717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">
                <v:shape id="Gráfico 23" o:spid="_x0000_s1045" type="#_x0000_t75" style="position:absolute;left:49;top:-49;width:60555;height:24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">
                  <v:imagedata r:id="rId32" o:title=""/>
                  <o:lock v:ext="edit" aspectratio="f"/>
                </v:shape>
                <v:shape id="Cuadro de texto 2" o:spid="_x0000_s1046" type="#_x0000_t202" style="position:absolute;top:25241;width:613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521146C6" w14:textId="5C02AB04" w:rsidR="002B5CF3" w:rsidRPr="009801B9" w:rsidRDefault="00DD35C4" w:rsidP="007B5D78">
                        <w:pPr>
                          <w:spacing w:after="0" w:line="312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801B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Elaborado por Consejo Estatal de Población, con información de BANXICO, fecha de consulta al 01 diciembre 2021.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</w:p>
    <w:p w14:paraId="53E49393" w14:textId="365CF705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E4493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96A88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98C6E9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13D1F4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6A5A7B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1DD630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AE9713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E6911D" w14:textId="77777777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59DDDF" w14:textId="07023424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A1BA22" w14:textId="7AE7021F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6E8995" w14:textId="743702A1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12C44" w14:textId="0A48F93D" w:rsidR="001B5BDE" w:rsidRDefault="001B5BDE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8E47C4" w14:textId="77777777" w:rsidR="009801B9" w:rsidRDefault="009801B9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CC68D" w14:textId="6F0B0B1D" w:rsidR="001B5BDE" w:rsidRDefault="001B5BDE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1D27B8" w14:textId="77777777" w:rsidR="001B5BDE" w:rsidRDefault="001B5BDE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A1142A" w14:textId="3F173D7F" w:rsidR="00B64195" w:rsidRDefault="00B64195" w:rsidP="00E964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4D8DC1" w14:textId="77777777" w:rsidR="00940036" w:rsidRDefault="0094003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A7BA276" w14:textId="5FFA8381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893E5EC" w14:textId="77777777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81F44D8" w14:textId="77777777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684771C" w14:textId="77777777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C1ADB18" w14:textId="42A10688" w:rsidR="009801B9" w:rsidRDefault="009801B9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9801B9" w:rsidSect="009801B9"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34A765D1" w14:textId="77777777" w:rsidR="00087464" w:rsidRDefault="00087464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3C971CC" w14:textId="737E9721" w:rsidR="00743F5B" w:rsidRPr="00AC2118" w:rsidRDefault="005139C9" w:rsidP="005139C9">
      <w:pPr>
        <w:pStyle w:val="Ttulo1"/>
        <w:spacing w:before="0" w:line="312" w:lineRule="auto"/>
        <w:jc w:val="both"/>
        <w:rPr>
          <w:rFonts w:ascii="Arial" w:hAnsi="Arial" w:cs="Arial"/>
        </w:rPr>
      </w:pPr>
      <w:bookmarkStart w:id="28" w:name="_Toc92989398"/>
      <w:r>
        <w:rPr>
          <w:rFonts w:ascii="Arial" w:hAnsi="Arial" w:cs="Arial"/>
        </w:rPr>
        <w:t>Veracruz, remesas, a</w:t>
      </w:r>
      <w:r w:rsidRPr="00AC2118">
        <w:rPr>
          <w:rFonts w:ascii="Arial" w:hAnsi="Arial" w:cs="Arial"/>
        </w:rPr>
        <w:t xml:space="preserve">portación al PIB </w:t>
      </w:r>
      <w:r>
        <w:rPr>
          <w:rFonts w:ascii="Arial" w:hAnsi="Arial" w:cs="Arial"/>
        </w:rPr>
        <w:t>e</w:t>
      </w:r>
      <w:r w:rsidR="00DA2A86" w:rsidRPr="00AC2118">
        <w:rPr>
          <w:rFonts w:ascii="Arial" w:hAnsi="Arial" w:cs="Arial"/>
        </w:rPr>
        <w:t xml:space="preserve"> impactó econ</w:t>
      </w:r>
      <w:r>
        <w:rPr>
          <w:rFonts w:ascii="Arial" w:hAnsi="Arial" w:cs="Arial"/>
        </w:rPr>
        <w:t>ó</w:t>
      </w:r>
      <w:r w:rsidR="00DA2A86" w:rsidRPr="00AC2118">
        <w:rPr>
          <w:rFonts w:ascii="Arial" w:hAnsi="Arial" w:cs="Arial"/>
        </w:rPr>
        <w:t>m</w:t>
      </w:r>
      <w:r>
        <w:rPr>
          <w:rFonts w:ascii="Arial" w:hAnsi="Arial" w:cs="Arial"/>
        </w:rPr>
        <w:t>ico</w:t>
      </w:r>
      <w:r w:rsidR="00DA2A86" w:rsidRPr="00AC2118">
        <w:rPr>
          <w:rFonts w:ascii="Arial" w:hAnsi="Arial" w:cs="Arial"/>
        </w:rPr>
        <w:t>.</w:t>
      </w:r>
      <w:bookmarkEnd w:id="28"/>
    </w:p>
    <w:p w14:paraId="29C22A1B" w14:textId="77777777" w:rsidR="00DA2A86" w:rsidRDefault="00DA2A86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049C7BD" w14:textId="10613ECB" w:rsidR="00743F5B" w:rsidRDefault="002F49F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se dijo en párrafos anteriores, l</w:t>
      </w:r>
      <w:r w:rsidR="00AC2118">
        <w:rPr>
          <w:rFonts w:ascii="Arial" w:hAnsi="Arial" w:cs="Arial"/>
          <w:sz w:val="24"/>
          <w:szCs w:val="24"/>
        </w:rPr>
        <w:t xml:space="preserve">os ingresos por remesas juegan un papel importante en la economía </w:t>
      </w:r>
      <w:r w:rsidR="004809F1">
        <w:rPr>
          <w:rFonts w:ascii="Arial" w:hAnsi="Arial" w:cs="Arial"/>
          <w:sz w:val="24"/>
          <w:szCs w:val="24"/>
        </w:rPr>
        <w:t>del país, tanto a nivel nacional como local</w:t>
      </w:r>
      <w:r w:rsidR="00AC211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ya que</w:t>
      </w:r>
      <w:r w:rsidR="00AC2118">
        <w:rPr>
          <w:rFonts w:ascii="Arial" w:hAnsi="Arial" w:cs="Arial"/>
          <w:sz w:val="24"/>
          <w:szCs w:val="24"/>
        </w:rPr>
        <w:t xml:space="preserve"> muchas familias </w:t>
      </w:r>
      <w:r w:rsidR="004809F1">
        <w:rPr>
          <w:rFonts w:ascii="Arial" w:hAnsi="Arial" w:cs="Arial"/>
          <w:sz w:val="24"/>
          <w:szCs w:val="24"/>
        </w:rPr>
        <w:t>se benefician de ellas</w:t>
      </w:r>
      <w:r>
        <w:rPr>
          <w:rFonts w:ascii="Arial" w:hAnsi="Arial" w:cs="Arial"/>
          <w:sz w:val="24"/>
          <w:szCs w:val="24"/>
        </w:rPr>
        <w:t>,</w:t>
      </w:r>
      <w:r w:rsidR="00480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pues de ello</w:t>
      </w:r>
      <w:r w:rsidR="004809F1">
        <w:rPr>
          <w:rFonts w:ascii="Arial" w:hAnsi="Arial" w:cs="Arial"/>
          <w:sz w:val="24"/>
          <w:szCs w:val="24"/>
        </w:rPr>
        <w:t xml:space="preserve"> </w:t>
      </w:r>
      <w:r w:rsidR="00AC2118">
        <w:rPr>
          <w:rFonts w:ascii="Arial" w:hAnsi="Arial" w:cs="Arial"/>
          <w:sz w:val="24"/>
          <w:szCs w:val="24"/>
        </w:rPr>
        <w:t xml:space="preserve">depende </w:t>
      </w:r>
      <w:r>
        <w:rPr>
          <w:rFonts w:ascii="Arial" w:hAnsi="Arial" w:cs="Arial"/>
          <w:sz w:val="24"/>
          <w:szCs w:val="24"/>
        </w:rPr>
        <w:t>el</w:t>
      </w:r>
      <w:r w:rsidR="00AC2118">
        <w:rPr>
          <w:rFonts w:ascii="Arial" w:hAnsi="Arial" w:cs="Arial"/>
          <w:sz w:val="24"/>
          <w:szCs w:val="24"/>
        </w:rPr>
        <w:t xml:space="preserve"> cubrir sus necesidades </w:t>
      </w:r>
      <w:r w:rsidR="0063070B">
        <w:rPr>
          <w:rFonts w:ascii="Arial" w:hAnsi="Arial" w:cs="Arial"/>
          <w:sz w:val="24"/>
          <w:szCs w:val="24"/>
        </w:rPr>
        <w:t>básicas, a decir:</w:t>
      </w:r>
      <w:r w:rsidR="00AC2118">
        <w:rPr>
          <w:rFonts w:ascii="Arial" w:hAnsi="Arial" w:cs="Arial"/>
          <w:sz w:val="24"/>
          <w:szCs w:val="24"/>
        </w:rPr>
        <w:t xml:space="preserve"> alimento, vivienda</w:t>
      </w:r>
      <w:r w:rsidR="0063070B">
        <w:rPr>
          <w:rFonts w:ascii="Arial" w:hAnsi="Arial" w:cs="Arial"/>
          <w:sz w:val="24"/>
          <w:szCs w:val="24"/>
        </w:rPr>
        <w:t>, educación, salud, entre otros</w:t>
      </w:r>
      <w:r w:rsidR="00AC2118">
        <w:rPr>
          <w:rFonts w:ascii="Arial" w:hAnsi="Arial" w:cs="Arial"/>
          <w:sz w:val="24"/>
          <w:szCs w:val="24"/>
        </w:rPr>
        <w:t xml:space="preserve">, </w:t>
      </w:r>
      <w:r w:rsidR="0063070B">
        <w:rPr>
          <w:rFonts w:ascii="Arial" w:hAnsi="Arial" w:cs="Arial"/>
          <w:sz w:val="24"/>
          <w:szCs w:val="24"/>
        </w:rPr>
        <w:t>en</w:t>
      </w:r>
      <w:r w:rsidR="00AC2118">
        <w:rPr>
          <w:rFonts w:ascii="Arial" w:hAnsi="Arial" w:cs="Arial"/>
          <w:sz w:val="24"/>
          <w:szCs w:val="24"/>
        </w:rPr>
        <w:t xml:space="preserve"> genera</w:t>
      </w:r>
      <w:r w:rsidR="0063070B">
        <w:rPr>
          <w:rFonts w:ascii="Arial" w:hAnsi="Arial" w:cs="Arial"/>
          <w:sz w:val="24"/>
          <w:szCs w:val="24"/>
        </w:rPr>
        <w:t>l</w:t>
      </w:r>
      <w:r w:rsidR="00AC2118">
        <w:rPr>
          <w:rFonts w:ascii="Arial" w:hAnsi="Arial" w:cs="Arial"/>
          <w:sz w:val="24"/>
          <w:szCs w:val="24"/>
        </w:rPr>
        <w:t xml:space="preserve"> </w:t>
      </w:r>
      <w:r w:rsidR="0063070B">
        <w:rPr>
          <w:rFonts w:ascii="Arial" w:hAnsi="Arial" w:cs="Arial"/>
          <w:sz w:val="24"/>
          <w:szCs w:val="24"/>
        </w:rPr>
        <w:t>alimentan su</w:t>
      </w:r>
      <w:r w:rsidR="00AC2118">
        <w:rPr>
          <w:rFonts w:ascii="Arial" w:hAnsi="Arial" w:cs="Arial"/>
          <w:sz w:val="24"/>
          <w:szCs w:val="24"/>
        </w:rPr>
        <w:t xml:space="preserve"> bienestar</w:t>
      </w:r>
      <w:r>
        <w:rPr>
          <w:rFonts w:ascii="Arial" w:hAnsi="Arial" w:cs="Arial"/>
          <w:sz w:val="24"/>
          <w:szCs w:val="24"/>
        </w:rPr>
        <w:t>. En este contexto e</w:t>
      </w:r>
      <w:r w:rsidR="0063070B">
        <w:rPr>
          <w:rFonts w:ascii="Arial" w:hAnsi="Arial" w:cs="Arial"/>
          <w:sz w:val="24"/>
          <w:szCs w:val="24"/>
        </w:rPr>
        <w:t>l Estado de Veracruz no dif</w:t>
      </w:r>
      <w:r>
        <w:rPr>
          <w:rFonts w:ascii="Arial" w:hAnsi="Arial" w:cs="Arial"/>
          <w:sz w:val="24"/>
          <w:szCs w:val="24"/>
        </w:rPr>
        <w:t>iere</w:t>
      </w:r>
      <w:r w:rsidR="006307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63070B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o</w:t>
      </w:r>
      <w:r w:rsidR="0063070B">
        <w:rPr>
          <w:rFonts w:ascii="Arial" w:hAnsi="Arial" w:cs="Arial"/>
          <w:sz w:val="24"/>
          <w:szCs w:val="24"/>
        </w:rPr>
        <w:t>s demás</w:t>
      </w:r>
      <w:r>
        <w:rPr>
          <w:rFonts w:ascii="Arial" w:hAnsi="Arial" w:cs="Arial"/>
          <w:sz w:val="24"/>
          <w:szCs w:val="24"/>
        </w:rPr>
        <w:t xml:space="preserve">, por lo que en base a información del Banco de México nuestro estado </w:t>
      </w:r>
      <w:r w:rsidR="0063070B">
        <w:rPr>
          <w:rFonts w:ascii="Arial" w:hAnsi="Arial" w:cs="Arial"/>
          <w:sz w:val="24"/>
          <w:szCs w:val="24"/>
        </w:rPr>
        <w:t xml:space="preserve">aporta el </w:t>
      </w:r>
      <w:r w:rsidR="005220A8">
        <w:rPr>
          <w:rFonts w:ascii="Arial" w:hAnsi="Arial" w:cs="Arial"/>
          <w:sz w:val="24"/>
          <w:szCs w:val="24"/>
        </w:rPr>
        <w:t>3.9</w:t>
      </w:r>
      <w:r w:rsidR="0063070B">
        <w:rPr>
          <w:rFonts w:ascii="Arial" w:hAnsi="Arial" w:cs="Arial"/>
          <w:sz w:val="24"/>
          <w:szCs w:val="24"/>
        </w:rPr>
        <w:t xml:space="preserve">% </w:t>
      </w:r>
      <w:r w:rsidR="00666225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remesas </w:t>
      </w:r>
      <w:r w:rsidR="0063070B">
        <w:rPr>
          <w:rFonts w:ascii="Arial" w:hAnsi="Arial" w:cs="Arial"/>
          <w:sz w:val="24"/>
          <w:szCs w:val="24"/>
        </w:rPr>
        <w:t>al Producto Interno Bruto Nacional (PIB)</w:t>
      </w:r>
      <w:r w:rsidR="00666225">
        <w:rPr>
          <w:rFonts w:ascii="Arial" w:hAnsi="Arial" w:cs="Arial"/>
          <w:sz w:val="24"/>
          <w:szCs w:val="24"/>
        </w:rPr>
        <w:t>, siendo</w:t>
      </w:r>
      <w:r w:rsidR="0063070B">
        <w:rPr>
          <w:rFonts w:ascii="Arial" w:hAnsi="Arial" w:cs="Arial"/>
          <w:sz w:val="24"/>
          <w:szCs w:val="24"/>
        </w:rPr>
        <w:t xml:space="preserve"> los municipios </w:t>
      </w:r>
      <w:r w:rsidR="00666225">
        <w:rPr>
          <w:rFonts w:ascii="Arial" w:hAnsi="Arial" w:cs="Arial"/>
          <w:sz w:val="24"/>
          <w:szCs w:val="24"/>
        </w:rPr>
        <w:t>de:</w:t>
      </w:r>
      <w:r w:rsidR="0063070B">
        <w:rPr>
          <w:rFonts w:ascii="Arial" w:hAnsi="Arial" w:cs="Arial"/>
          <w:sz w:val="24"/>
          <w:szCs w:val="24"/>
        </w:rPr>
        <w:t xml:space="preserve"> </w:t>
      </w:r>
      <w:r w:rsidR="00536F44">
        <w:rPr>
          <w:rFonts w:ascii="Arial" w:hAnsi="Arial" w:cs="Arial"/>
          <w:sz w:val="24"/>
          <w:szCs w:val="24"/>
        </w:rPr>
        <w:t xml:space="preserve">Xalapa (Región Capital), Orizaba (Región Las Montañas), Veracruz (Región Sotavento) </w:t>
      </w:r>
      <w:r w:rsidR="00666225">
        <w:rPr>
          <w:rFonts w:ascii="Arial" w:hAnsi="Arial" w:cs="Arial"/>
          <w:sz w:val="24"/>
          <w:szCs w:val="24"/>
        </w:rPr>
        <w:t>los que más remesas recibieron y aportaron al Producto Interno Bruto Nacional (PIB)</w:t>
      </w:r>
      <w:r w:rsidR="00536F44">
        <w:rPr>
          <w:rFonts w:ascii="Arial" w:hAnsi="Arial" w:cs="Arial"/>
          <w:sz w:val="24"/>
          <w:szCs w:val="24"/>
        </w:rPr>
        <w:t>.</w:t>
      </w:r>
    </w:p>
    <w:p w14:paraId="356D8207" w14:textId="4522040F" w:rsidR="00FA2761" w:rsidRDefault="00FA2761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79E7F3E" w14:textId="77777777" w:rsidR="002F49FB" w:rsidRDefault="002F49FB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2E0846D" w14:textId="6B758048" w:rsidR="003A6B63" w:rsidRPr="009A4CF1" w:rsidRDefault="003A6B63" w:rsidP="003A6B63">
      <w:pPr>
        <w:pStyle w:val="NormalWeb"/>
        <w:shd w:val="clear" w:color="auto" w:fill="FCFCFC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 w:rsidRPr="00DA2A86">
        <w:rPr>
          <w:rFonts w:ascii="Arial" w:hAnsi="Arial" w:cs="Arial"/>
        </w:rPr>
        <w:t xml:space="preserve">En general se espera que las remesas alcancen un nuevo máximo </w:t>
      </w:r>
      <w:r w:rsidR="005220A8">
        <w:rPr>
          <w:rFonts w:ascii="Arial" w:hAnsi="Arial" w:cs="Arial"/>
        </w:rPr>
        <w:t>para el cierre del</w:t>
      </w:r>
      <w:r w:rsidRPr="00DA2A86">
        <w:rPr>
          <w:rFonts w:ascii="Arial" w:hAnsi="Arial" w:cs="Arial"/>
        </w:rPr>
        <w:t xml:space="preserve"> 2021 y que continúen contribuyendo al ingreso</w:t>
      </w:r>
      <w:r w:rsidRPr="009A4CF1">
        <w:rPr>
          <w:rFonts w:ascii="Arial" w:hAnsi="Arial" w:cs="Arial"/>
        </w:rPr>
        <w:t xml:space="preserve"> </w:t>
      </w:r>
      <w:r w:rsidR="009839C4">
        <w:rPr>
          <w:rFonts w:ascii="Arial" w:hAnsi="Arial" w:cs="Arial"/>
        </w:rPr>
        <w:t>en</w:t>
      </w:r>
      <w:r w:rsidRPr="009A4CF1">
        <w:rPr>
          <w:rFonts w:ascii="Arial" w:hAnsi="Arial" w:cs="Arial"/>
        </w:rPr>
        <w:t xml:space="preserve"> una proporción importante de </w:t>
      </w:r>
      <w:r w:rsidR="009839C4">
        <w:rPr>
          <w:rFonts w:ascii="Arial" w:hAnsi="Arial" w:cs="Arial"/>
        </w:rPr>
        <w:t xml:space="preserve">las </w:t>
      </w:r>
      <w:r w:rsidRPr="009A4CF1">
        <w:rPr>
          <w:rFonts w:ascii="Arial" w:hAnsi="Arial" w:cs="Arial"/>
        </w:rPr>
        <w:t xml:space="preserve">familias mexicanas, con un efecto importante en </w:t>
      </w:r>
      <w:r w:rsidR="009839C4">
        <w:rPr>
          <w:rFonts w:ascii="Arial" w:hAnsi="Arial" w:cs="Arial"/>
        </w:rPr>
        <w:t>el</w:t>
      </w:r>
      <w:r w:rsidRPr="009A4CF1">
        <w:rPr>
          <w:rFonts w:ascii="Arial" w:hAnsi="Arial" w:cs="Arial"/>
        </w:rPr>
        <w:t xml:space="preserve"> consumo en nuestro país. Sin embargo, es relevante reflexionar sobre cuáles son los motivos detrás de este incremento tan importante </w:t>
      </w:r>
      <w:r w:rsidR="008F7F21">
        <w:rPr>
          <w:rFonts w:ascii="Arial" w:hAnsi="Arial" w:cs="Arial"/>
        </w:rPr>
        <w:t>que data</w:t>
      </w:r>
      <w:r w:rsidRPr="009A4CF1">
        <w:rPr>
          <w:rFonts w:ascii="Arial" w:hAnsi="Arial" w:cs="Arial"/>
        </w:rPr>
        <w:t xml:space="preserve"> de hace varios años y atender como sociedad las causas </w:t>
      </w:r>
      <w:r w:rsidR="008F7F21">
        <w:rPr>
          <w:rFonts w:ascii="Arial" w:hAnsi="Arial" w:cs="Arial"/>
        </w:rPr>
        <w:t xml:space="preserve">que hay </w:t>
      </w:r>
      <w:r w:rsidRPr="009A4CF1">
        <w:rPr>
          <w:rFonts w:ascii="Arial" w:hAnsi="Arial" w:cs="Arial"/>
        </w:rPr>
        <w:t xml:space="preserve">detrás de ello. Asimismo, dada la importancia tanto en monto, como en destino de </w:t>
      </w:r>
      <w:r w:rsidR="008F7F21" w:rsidRPr="009A4CF1">
        <w:rPr>
          <w:rFonts w:ascii="Arial" w:hAnsi="Arial" w:cs="Arial"/>
        </w:rPr>
        <w:t>estas</w:t>
      </w:r>
      <w:r w:rsidRPr="009A4CF1">
        <w:rPr>
          <w:rFonts w:ascii="Arial" w:hAnsi="Arial" w:cs="Arial"/>
        </w:rPr>
        <w:t xml:space="preserve">, debemos tomar en cuenta algunos cambios de tendencia en aspectos demográficos, migratorios, sociales y económicos, </w:t>
      </w:r>
      <w:r w:rsidR="005220A8">
        <w:rPr>
          <w:rFonts w:ascii="Arial" w:hAnsi="Arial" w:cs="Arial"/>
        </w:rPr>
        <w:t>entre otros</w:t>
      </w:r>
      <w:r w:rsidRPr="009A4CF1">
        <w:rPr>
          <w:rFonts w:ascii="Arial" w:hAnsi="Arial" w:cs="Arial"/>
        </w:rPr>
        <w:t xml:space="preserve">, que pudieran </w:t>
      </w:r>
      <w:r w:rsidR="009839C4" w:rsidRPr="009A4CF1">
        <w:rPr>
          <w:rFonts w:ascii="Arial" w:hAnsi="Arial" w:cs="Arial"/>
        </w:rPr>
        <w:t>cambiar</w:t>
      </w:r>
      <w:r w:rsidRPr="009A4CF1">
        <w:rPr>
          <w:rFonts w:ascii="Arial" w:hAnsi="Arial" w:cs="Arial"/>
        </w:rPr>
        <w:t xml:space="preserve"> el comportamiento de las remesas en el mediano y largo plazo.</w:t>
      </w:r>
    </w:p>
    <w:p w14:paraId="34CCFBF6" w14:textId="36EADA85" w:rsidR="003A6B63" w:rsidRDefault="003A6B6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ACDE519" w14:textId="5CF4BC27" w:rsidR="003A6B63" w:rsidRDefault="003A6B63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3E3093F" w14:textId="27E69100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0D3BDD5" w14:textId="77777777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5141F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3226673" w14:textId="77777777" w:rsidR="0075141F" w:rsidRDefault="0075141F" w:rsidP="009A4CF1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3CB4315" w14:textId="2D096858" w:rsidR="003A6B63" w:rsidRPr="003A3772" w:rsidRDefault="0075141F" w:rsidP="0075141F">
      <w:pPr>
        <w:pStyle w:val="Ttulo1"/>
        <w:spacing w:before="0" w:line="312" w:lineRule="auto"/>
        <w:jc w:val="center"/>
        <w:rPr>
          <w:rFonts w:ascii="Arial" w:hAnsi="Arial" w:cs="Arial"/>
        </w:rPr>
      </w:pPr>
      <w:bookmarkStart w:id="29" w:name="_Toc92989399"/>
      <w:r w:rsidRPr="003A3772">
        <w:rPr>
          <w:rFonts w:ascii="Arial" w:hAnsi="Arial" w:cs="Arial"/>
        </w:rPr>
        <w:t>Conclusión</w:t>
      </w:r>
      <w:bookmarkEnd w:id="29"/>
    </w:p>
    <w:p w14:paraId="26DD5768" w14:textId="55146CC3" w:rsidR="00DE3F16" w:rsidRDefault="00DE3F16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41B17F3" w14:textId="2222945A" w:rsidR="00E8365A" w:rsidRPr="00A92A9E" w:rsidRDefault="00602C93" w:rsidP="00E8365A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</w:t>
      </w:r>
      <w:r w:rsidR="00AA6367">
        <w:rPr>
          <w:rFonts w:ascii="Arial" w:hAnsi="Arial" w:cs="Arial"/>
          <w:sz w:val="24"/>
          <w:szCs w:val="24"/>
        </w:rPr>
        <w:t xml:space="preserve"> estudio</w:t>
      </w:r>
      <w:r w:rsidR="00CB5A2D">
        <w:rPr>
          <w:rFonts w:ascii="Arial" w:hAnsi="Arial" w:cs="Arial"/>
          <w:sz w:val="24"/>
          <w:szCs w:val="24"/>
        </w:rPr>
        <w:t xml:space="preserve"> </w:t>
      </w:r>
      <w:r w:rsidR="00E8365A" w:rsidRPr="00A92A9E">
        <w:rPr>
          <w:rFonts w:ascii="Arial" w:hAnsi="Arial" w:cs="Arial"/>
          <w:sz w:val="24"/>
          <w:szCs w:val="24"/>
        </w:rPr>
        <w:t>cuenta con un amplio soporte documental que permit</w:t>
      </w:r>
      <w:r w:rsidR="00E8365A">
        <w:rPr>
          <w:rFonts w:ascii="Arial" w:hAnsi="Arial" w:cs="Arial"/>
          <w:sz w:val="24"/>
          <w:szCs w:val="24"/>
        </w:rPr>
        <w:t>ió</w:t>
      </w:r>
      <w:r w:rsidR="00E8365A" w:rsidRPr="00A92A9E">
        <w:rPr>
          <w:rFonts w:ascii="Arial" w:hAnsi="Arial" w:cs="Arial"/>
          <w:sz w:val="24"/>
          <w:szCs w:val="24"/>
        </w:rPr>
        <w:t xml:space="preserve"> realizar un análisis sobre el tema de </w:t>
      </w:r>
      <w:r w:rsidR="00F747C7">
        <w:rPr>
          <w:rFonts w:ascii="Arial" w:hAnsi="Arial" w:cs="Arial"/>
          <w:sz w:val="24"/>
          <w:szCs w:val="24"/>
        </w:rPr>
        <w:t>ingresos por</w:t>
      </w:r>
      <w:r w:rsidR="00CB5A2D">
        <w:rPr>
          <w:rFonts w:ascii="Arial" w:hAnsi="Arial" w:cs="Arial"/>
          <w:sz w:val="24"/>
          <w:szCs w:val="24"/>
        </w:rPr>
        <w:t xml:space="preserve"> </w:t>
      </w:r>
      <w:r w:rsidR="00E8365A">
        <w:rPr>
          <w:rFonts w:ascii="Arial" w:hAnsi="Arial" w:cs="Arial"/>
          <w:sz w:val="24"/>
          <w:szCs w:val="24"/>
        </w:rPr>
        <w:t>remesas</w:t>
      </w:r>
      <w:r w:rsidR="00E8365A" w:rsidRPr="00A92A9E">
        <w:rPr>
          <w:rFonts w:ascii="Arial" w:hAnsi="Arial" w:cs="Arial"/>
          <w:sz w:val="24"/>
          <w:szCs w:val="24"/>
        </w:rPr>
        <w:t xml:space="preserve">, </w:t>
      </w:r>
      <w:r w:rsidR="0076794B">
        <w:rPr>
          <w:rFonts w:ascii="Arial" w:hAnsi="Arial" w:cs="Arial"/>
          <w:sz w:val="24"/>
          <w:szCs w:val="24"/>
        </w:rPr>
        <w:t>a</w:t>
      </w:r>
      <w:r w:rsidR="00E8365A" w:rsidRPr="00EE5BDB">
        <w:rPr>
          <w:rFonts w:ascii="Arial" w:hAnsi="Arial" w:cs="Arial"/>
          <w:sz w:val="24"/>
          <w:szCs w:val="24"/>
        </w:rPr>
        <w:t>simismo, muestra una actualización sobre aquellos factores que de forma paulatina han adquirido mayor relevancia en los flujos migratorios</w:t>
      </w:r>
      <w:r w:rsidR="00C246F9">
        <w:rPr>
          <w:rFonts w:ascii="Arial" w:hAnsi="Arial" w:cs="Arial"/>
          <w:sz w:val="24"/>
          <w:szCs w:val="24"/>
        </w:rPr>
        <w:t xml:space="preserve"> y por ende en la recepción de las cantidades de dinero que por este concepto recibe el país y los estados</w:t>
      </w:r>
      <w:r w:rsidR="00E8365A" w:rsidRPr="00EE5BDB">
        <w:rPr>
          <w:rFonts w:ascii="Arial" w:hAnsi="Arial" w:cs="Arial"/>
          <w:sz w:val="24"/>
          <w:szCs w:val="24"/>
        </w:rPr>
        <w:t>.</w:t>
      </w:r>
      <w:r w:rsidR="00BF3BC3">
        <w:rPr>
          <w:rFonts w:ascii="Arial" w:hAnsi="Arial" w:cs="Arial"/>
          <w:sz w:val="24"/>
          <w:szCs w:val="24"/>
        </w:rPr>
        <w:t xml:space="preserve">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También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apoya en datos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cuantitativos y cualitativos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en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particular del estado de Veracruz y los municipios que lo conforman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stacando de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estos últimos</w:t>
      </w:r>
      <w:r w:rsidR="00C246F9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aquellos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mostraron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mayor 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>menor in</w:t>
      </w:r>
      <w:r w:rsidR="00171DE6">
        <w:rPr>
          <w:rFonts w:ascii="Arial" w:hAnsi="Arial" w:cs="Arial"/>
          <w:color w:val="000000"/>
          <w:sz w:val="24"/>
          <w:szCs w:val="24"/>
          <w:shd w:val="clear" w:color="auto" w:fill="FFFFFF"/>
        </w:rPr>
        <w:t>cremento en la recepción de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dichos</w:t>
      </w:r>
      <w:r w:rsidR="00BF3B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ingresos</w:t>
      </w:r>
      <w:r w:rsidR="00AB7301">
        <w:rPr>
          <w:rFonts w:ascii="Arial" w:hAnsi="Arial" w:cs="Arial"/>
          <w:color w:val="000000"/>
          <w:sz w:val="24"/>
          <w:szCs w:val="24"/>
          <w:shd w:val="clear" w:color="auto" w:fill="FFFFFF"/>
        </w:rPr>
        <w:t>, en el periodo de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>0 y 202</w:t>
      </w:r>
      <w:r w:rsidR="00AA6367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="00E8365A" w:rsidRPr="00A92A9E">
        <w:rPr>
          <w:rFonts w:ascii="Arial" w:hAnsi="Arial" w:cs="Arial"/>
          <w:color w:val="000000"/>
          <w:sz w:val="24"/>
          <w:szCs w:val="24"/>
          <w:shd w:val="clear" w:color="auto" w:fill="FFFFFF"/>
        </w:rPr>
        <w:t>. La información se obtuvo de consulta bibliográfica del tema.</w:t>
      </w:r>
    </w:p>
    <w:p w14:paraId="7C8EB3A1" w14:textId="77777777" w:rsidR="00E8365A" w:rsidRDefault="00E8365A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B86B46F" w14:textId="53FB2108" w:rsidR="00E42653" w:rsidRDefault="00ED15D1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</w:t>
      </w:r>
      <w:r w:rsidR="006620D3">
        <w:rPr>
          <w:rFonts w:ascii="Arial" w:hAnsi="Arial" w:cs="Arial"/>
        </w:rPr>
        <w:t xml:space="preserve">, </w:t>
      </w:r>
      <w:r w:rsidR="00E42653" w:rsidRPr="00DE3F16">
        <w:rPr>
          <w:rFonts w:ascii="Arial" w:hAnsi="Arial" w:cs="Arial"/>
        </w:rPr>
        <w:t>se analiza</w:t>
      </w:r>
      <w:r w:rsidR="00A06F25">
        <w:rPr>
          <w:rFonts w:ascii="Arial" w:hAnsi="Arial" w:cs="Arial"/>
        </w:rPr>
        <w:t>ron</w:t>
      </w:r>
      <w:r w:rsidR="00E42653" w:rsidRPr="00DE3F16">
        <w:rPr>
          <w:rFonts w:ascii="Arial" w:hAnsi="Arial" w:cs="Arial"/>
        </w:rPr>
        <w:t xml:space="preserve"> las relaciones entre </w:t>
      </w:r>
      <w:r w:rsidR="006620D3">
        <w:rPr>
          <w:rFonts w:ascii="Arial" w:hAnsi="Arial" w:cs="Arial"/>
        </w:rPr>
        <w:t>el</w:t>
      </w:r>
      <w:r w:rsidR="00E42653" w:rsidRPr="00DE3F16">
        <w:rPr>
          <w:rFonts w:ascii="Arial" w:hAnsi="Arial" w:cs="Arial"/>
        </w:rPr>
        <w:t xml:space="preserve"> flujo de remesas y </w:t>
      </w:r>
      <w:r w:rsidR="006620D3">
        <w:rPr>
          <w:rFonts w:ascii="Arial" w:hAnsi="Arial" w:cs="Arial"/>
        </w:rPr>
        <w:t>su</w:t>
      </w:r>
      <w:r w:rsidR="00E42653" w:rsidRPr="00DE3F16">
        <w:rPr>
          <w:rFonts w:ascii="Arial" w:hAnsi="Arial" w:cs="Arial"/>
        </w:rPr>
        <w:t xml:space="preserve"> impacto en el crecimiento económico de México</w:t>
      </w:r>
      <w:r w:rsidR="00A06F25">
        <w:rPr>
          <w:rFonts w:ascii="Arial" w:hAnsi="Arial" w:cs="Arial"/>
        </w:rPr>
        <w:t xml:space="preserve"> y lo que el estado de Veracruz aporta para tal fin, a través de la Balanza de Pagos</w:t>
      </w:r>
      <w:r w:rsidR="00E42653" w:rsidRPr="00DE3F16">
        <w:rPr>
          <w:rFonts w:ascii="Arial" w:hAnsi="Arial" w:cs="Arial"/>
        </w:rPr>
        <w:t>.</w:t>
      </w:r>
      <w:r w:rsidR="00A06F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DE3F16">
        <w:rPr>
          <w:rFonts w:ascii="Arial" w:hAnsi="Arial" w:cs="Arial"/>
        </w:rPr>
        <w:t>bserv</w:t>
      </w:r>
      <w:r>
        <w:rPr>
          <w:rFonts w:ascii="Arial" w:hAnsi="Arial" w:cs="Arial"/>
        </w:rPr>
        <w:t>ándose</w:t>
      </w:r>
      <w:r w:rsidR="00E42653" w:rsidRPr="00DE3F16">
        <w:rPr>
          <w:rFonts w:ascii="Arial" w:hAnsi="Arial" w:cs="Arial"/>
        </w:rPr>
        <w:t xml:space="preserve"> que en la actualidad </w:t>
      </w:r>
      <w:r w:rsidRPr="00DE3F16">
        <w:rPr>
          <w:rFonts w:ascii="Arial" w:hAnsi="Arial" w:cs="Arial"/>
        </w:rPr>
        <w:t xml:space="preserve">el papel que juegan las remesas </w:t>
      </w:r>
      <w:r w:rsidR="00E42653" w:rsidRPr="00DE3F16">
        <w:rPr>
          <w:rFonts w:ascii="Arial" w:hAnsi="Arial" w:cs="Arial"/>
        </w:rPr>
        <w:t xml:space="preserve">es muy importante puesto que han superado </w:t>
      </w:r>
      <w:r w:rsidR="00A06F25">
        <w:rPr>
          <w:rFonts w:ascii="Arial" w:hAnsi="Arial" w:cs="Arial"/>
        </w:rPr>
        <w:t>e</w:t>
      </w:r>
      <w:r w:rsidR="00E42653" w:rsidRPr="00DE3F16">
        <w:rPr>
          <w:rFonts w:ascii="Arial" w:hAnsi="Arial" w:cs="Arial"/>
        </w:rPr>
        <w:t xml:space="preserve">l monto de inversión extranjera directa que entra al país. Aunque se sostiene que </w:t>
      </w:r>
      <w:r>
        <w:rPr>
          <w:rFonts w:ascii="Arial" w:hAnsi="Arial" w:cs="Arial"/>
        </w:rPr>
        <w:t>estas</w:t>
      </w:r>
      <w:r w:rsidR="00E42653" w:rsidRPr="00DE3F16">
        <w:rPr>
          <w:rFonts w:ascii="Arial" w:hAnsi="Arial" w:cs="Arial"/>
        </w:rPr>
        <w:t xml:space="preserve"> permiten generar un mayor crecimiento y desarrollo económico </w:t>
      </w:r>
      <w:r w:rsidR="00A06F25">
        <w:rPr>
          <w:rFonts w:ascii="Arial" w:hAnsi="Arial" w:cs="Arial"/>
        </w:rPr>
        <w:t>a nivel nacional como local,</w:t>
      </w:r>
      <w:r w:rsidR="00E42653" w:rsidRPr="00DE3F16">
        <w:rPr>
          <w:rFonts w:ascii="Arial" w:hAnsi="Arial" w:cs="Arial"/>
        </w:rPr>
        <w:t xml:space="preserve"> por medio del multiplicador del ingreso.</w:t>
      </w:r>
    </w:p>
    <w:p w14:paraId="046EF29D" w14:textId="77777777" w:rsidR="00E8365A" w:rsidRPr="00DE3F16" w:rsidRDefault="00E8365A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63D528EA" w14:textId="0E9303E8" w:rsidR="00E42653" w:rsidRPr="00F747C7" w:rsidRDefault="009839C4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42653" w:rsidRPr="00F747C7">
        <w:rPr>
          <w:rFonts w:ascii="Arial" w:hAnsi="Arial" w:cs="Arial"/>
        </w:rPr>
        <w:t>a economía mexicana</w:t>
      </w:r>
      <w:r>
        <w:rPr>
          <w:rFonts w:ascii="Arial" w:hAnsi="Arial" w:cs="Arial"/>
        </w:rPr>
        <w:t xml:space="preserve"> tiene varios impactos </w:t>
      </w:r>
      <w:r w:rsidR="000A692E">
        <w:rPr>
          <w:rFonts w:ascii="Arial" w:hAnsi="Arial" w:cs="Arial"/>
        </w:rPr>
        <w:t xml:space="preserve">tanto positivos como negativos </w:t>
      </w:r>
      <w:r>
        <w:rPr>
          <w:rFonts w:ascii="Arial" w:hAnsi="Arial" w:cs="Arial"/>
        </w:rPr>
        <w:t>derivados de l</w:t>
      </w:r>
      <w:r w:rsidR="000A69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</w:t>
      </w:r>
      <w:r w:rsidR="000A692E">
        <w:rPr>
          <w:rFonts w:ascii="Arial" w:hAnsi="Arial" w:cs="Arial"/>
        </w:rPr>
        <w:t xml:space="preserve">ingresos por </w:t>
      </w:r>
      <w:r>
        <w:rPr>
          <w:rFonts w:ascii="Arial" w:hAnsi="Arial" w:cs="Arial"/>
        </w:rPr>
        <w:t>remesas,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dentro de los primeros ésta el</w:t>
      </w:r>
      <w:r w:rsidR="00E42653" w:rsidRPr="00F747C7">
        <w:rPr>
          <w:rFonts w:ascii="Arial" w:hAnsi="Arial" w:cs="Arial"/>
        </w:rPr>
        <w:t xml:space="preserve"> ingres</w:t>
      </w:r>
      <w:r w:rsidR="000A692E">
        <w:rPr>
          <w:rFonts w:ascii="Arial" w:hAnsi="Arial" w:cs="Arial"/>
        </w:rPr>
        <w:t>o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de</w:t>
      </w:r>
      <w:r w:rsidR="00E42653" w:rsidRPr="00F747C7">
        <w:rPr>
          <w:rFonts w:ascii="Arial" w:hAnsi="Arial" w:cs="Arial"/>
        </w:rPr>
        <w:t xml:space="preserve"> la contabilidad </w:t>
      </w:r>
      <w:r w:rsidR="000A692E">
        <w:rPr>
          <w:rFonts w:ascii="Arial" w:hAnsi="Arial" w:cs="Arial"/>
        </w:rPr>
        <w:t>en</w:t>
      </w:r>
      <w:r w:rsidR="00E42653" w:rsidRPr="00F747C7">
        <w:rPr>
          <w:rFonts w:ascii="Arial" w:hAnsi="Arial" w:cs="Arial"/>
        </w:rPr>
        <w:t xml:space="preserve"> la cuenta corriente</w:t>
      </w:r>
      <w:r w:rsidR="000A692E">
        <w:rPr>
          <w:rFonts w:ascii="Arial" w:hAnsi="Arial" w:cs="Arial"/>
        </w:rPr>
        <w:t>, pues</w:t>
      </w:r>
      <w:r w:rsidR="00E42653" w:rsidRPr="00F747C7">
        <w:rPr>
          <w:rFonts w:ascii="Arial" w:hAnsi="Arial" w:cs="Arial"/>
        </w:rPr>
        <w:t xml:space="preserve"> ayuda a que </w:t>
      </w:r>
      <w:r w:rsidR="000A692E">
        <w:rPr>
          <w:rFonts w:ascii="Arial" w:hAnsi="Arial" w:cs="Arial"/>
        </w:rPr>
        <w:t>su</w:t>
      </w:r>
      <w:r w:rsidR="00E42653" w:rsidRPr="00F747C7">
        <w:rPr>
          <w:rFonts w:ascii="Arial" w:hAnsi="Arial" w:cs="Arial"/>
        </w:rPr>
        <w:t xml:space="preserve"> déficit no sea tan </w:t>
      </w:r>
      <w:r w:rsidR="000A692E">
        <w:rPr>
          <w:rFonts w:ascii="Arial" w:hAnsi="Arial" w:cs="Arial"/>
        </w:rPr>
        <w:t>elevado</w:t>
      </w:r>
      <w:r w:rsidR="00E42653" w:rsidRPr="00F747C7">
        <w:rPr>
          <w:rFonts w:ascii="Arial" w:hAnsi="Arial" w:cs="Arial"/>
        </w:rPr>
        <w:t xml:space="preserve"> y de esta manera financia a la balanza de pagos</w:t>
      </w:r>
      <w:r w:rsidR="00796B9F">
        <w:rPr>
          <w:rFonts w:ascii="Arial" w:hAnsi="Arial" w:cs="Arial"/>
        </w:rPr>
        <w:t>,</w:t>
      </w:r>
      <w:r w:rsidR="00E42653" w:rsidRPr="00F747C7">
        <w:rPr>
          <w:rFonts w:ascii="Arial" w:hAnsi="Arial" w:cs="Arial"/>
        </w:rPr>
        <w:t xml:space="preserve"> </w:t>
      </w:r>
      <w:r w:rsidR="00796B9F">
        <w:rPr>
          <w:rFonts w:ascii="Arial" w:hAnsi="Arial" w:cs="Arial"/>
        </w:rPr>
        <w:t xml:space="preserve">por lo que hace a los segundos, </w:t>
      </w:r>
      <w:r w:rsidR="000A692E">
        <w:rPr>
          <w:rFonts w:ascii="Arial" w:hAnsi="Arial" w:cs="Arial"/>
        </w:rPr>
        <w:t xml:space="preserve">un </w:t>
      </w:r>
      <w:r w:rsidR="00796B9F">
        <w:rPr>
          <w:rFonts w:ascii="Arial" w:hAnsi="Arial" w:cs="Arial"/>
        </w:rPr>
        <w:t>impacto</w:t>
      </w:r>
      <w:r w:rsidR="00E42653" w:rsidRPr="00F747C7">
        <w:rPr>
          <w:rFonts w:ascii="Arial" w:hAnsi="Arial" w:cs="Arial"/>
        </w:rPr>
        <w:t xml:space="preserve"> negativo se </w:t>
      </w:r>
      <w:r w:rsidR="00796B9F">
        <w:rPr>
          <w:rFonts w:ascii="Arial" w:hAnsi="Arial" w:cs="Arial"/>
        </w:rPr>
        <w:t>da</w:t>
      </w:r>
      <w:r w:rsidR="00E42653" w:rsidRPr="00F747C7">
        <w:rPr>
          <w:rFonts w:ascii="Arial" w:hAnsi="Arial" w:cs="Arial"/>
        </w:rPr>
        <w:t xml:space="preserve"> al incrementarse las importaciones vía crecimiento de la demanda agregada nacional debido a la entrada de remesas por lo que se </w:t>
      </w:r>
      <w:r w:rsidR="000A692E" w:rsidRPr="00F747C7">
        <w:rPr>
          <w:rFonts w:ascii="Arial" w:hAnsi="Arial" w:cs="Arial"/>
        </w:rPr>
        <w:t>origina</w:t>
      </w:r>
      <w:r w:rsidR="00E42653" w:rsidRPr="00F747C7">
        <w:rPr>
          <w:rFonts w:ascii="Arial" w:hAnsi="Arial" w:cs="Arial"/>
        </w:rPr>
        <w:t xml:space="preserve"> un </w:t>
      </w:r>
      <w:r w:rsidR="000A692E" w:rsidRPr="00F747C7">
        <w:rPr>
          <w:rFonts w:ascii="Arial" w:hAnsi="Arial" w:cs="Arial"/>
        </w:rPr>
        <w:t>descenso</w:t>
      </w:r>
      <w:r w:rsidR="00E42653" w:rsidRPr="00F747C7">
        <w:rPr>
          <w:rFonts w:ascii="Arial" w:hAnsi="Arial" w:cs="Arial"/>
        </w:rPr>
        <w:t xml:space="preserve"> </w:t>
      </w:r>
      <w:r w:rsidR="000A692E">
        <w:rPr>
          <w:rFonts w:ascii="Arial" w:hAnsi="Arial" w:cs="Arial"/>
        </w:rPr>
        <w:t>en</w:t>
      </w:r>
      <w:r w:rsidR="00E42653" w:rsidRPr="00F747C7">
        <w:rPr>
          <w:rFonts w:ascii="Arial" w:hAnsi="Arial" w:cs="Arial"/>
        </w:rPr>
        <w:t xml:space="preserve"> la balanza comercial.</w:t>
      </w:r>
    </w:p>
    <w:p w14:paraId="7A53C48A" w14:textId="39099A72" w:rsidR="00ED15D1" w:rsidRDefault="00ED15D1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</w:p>
    <w:p w14:paraId="4076E5F9" w14:textId="78437D15" w:rsidR="00796B9F" w:rsidRDefault="00796B9F" w:rsidP="00DE3F16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</w:t>
      </w:r>
      <w:r w:rsidR="00AE45D1">
        <w:rPr>
          <w:rFonts w:ascii="Arial" w:hAnsi="Arial" w:cs="Arial"/>
        </w:rPr>
        <w:t xml:space="preserve">derivado de la investigación realizada al cierre del mes de septiembre de 2021 sobre el tema Remesas, tenemos que Veracruz aporto un 3.9% de ingresos por remesas a nivel nacional, además </w:t>
      </w:r>
      <w:r>
        <w:rPr>
          <w:rFonts w:ascii="Arial" w:hAnsi="Arial" w:cs="Arial"/>
        </w:rPr>
        <w:t xml:space="preserve">los municipios veracruzanos que más aportaron al producto interno bruto, </w:t>
      </w:r>
      <w:r w:rsidR="00AE45D1">
        <w:rPr>
          <w:rFonts w:ascii="Arial" w:hAnsi="Arial" w:cs="Arial"/>
        </w:rPr>
        <w:t xml:space="preserve">por esta misma </w:t>
      </w:r>
      <w:r>
        <w:rPr>
          <w:rFonts w:ascii="Arial" w:hAnsi="Arial" w:cs="Arial"/>
        </w:rPr>
        <w:t xml:space="preserve">vía fueron: </w:t>
      </w:r>
      <w:r w:rsidR="001C672B">
        <w:rPr>
          <w:rFonts w:ascii="Arial" w:hAnsi="Arial" w:cs="Arial"/>
        </w:rPr>
        <w:t xml:space="preserve">de la </w:t>
      </w:r>
      <w:r>
        <w:rPr>
          <w:rFonts w:ascii="Arial" w:hAnsi="Arial" w:cs="Arial"/>
        </w:rPr>
        <w:t>Región “</w:t>
      </w:r>
      <w:r w:rsidRPr="00AE45D1">
        <w:rPr>
          <w:rFonts w:ascii="Arial" w:hAnsi="Arial" w:cs="Arial"/>
          <w:b/>
          <w:bCs/>
        </w:rPr>
        <w:t>Las Montañas</w:t>
      </w:r>
      <w:r>
        <w:rPr>
          <w:rFonts w:ascii="Arial" w:hAnsi="Arial" w:cs="Arial"/>
        </w:rPr>
        <w:t xml:space="preserve">” Córdoba, Coscomatepec y Orizaba, </w:t>
      </w:r>
      <w:r w:rsidR="00AE45D1">
        <w:rPr>
          <w:rFonts w:ascii="Arial" w:hAnsi="Arial" w:cs="Arial"/>
        </w:rPr>
        <w:t>“</w:t>
      </w:r>
      <w:r w:rsidRPr="00AE45D1">
        <w:rPr>
          <w:rFonts w:ascii="Arial" w:hAnsi="Arial" w:cs="Arial"/>
          <w:b/>
          <w:bCs/>
        </w:rPr>
        <w:t>Nautla</w:t>
      </w:r>
      <w:r w:rsidR="00AE45D1">
        <w:rPr>
          <w:rFonts w:ascii="Arial" w:hAnsi="Arial" w:cs="Arial"/>
        </w:rPr>
        <w:t>”</w:t>
      </w:r>
      <w:r w:rsidR="00496806">
        <w:rPr>
          <w:rFonts w:ascii="Arial" w:hAnsi="Arial" w:cs="Arial"/>
        </w:rPr>
        <w:t xml:space="preserve"> Martínez de la Torre y Tlapacoyan, </w:t>
      </w:r>
      <w:r w:rsidR="001C672B">
        <w:rPr>
          <w:rFonts w:ascii="Arial" w:hAnsi="Arial" w:cs="Arial"/>
        </w:rPr>
        <w:t>las</w:t>
      </w:r>
      <w:r w:rsidR="00AE45D1">
        <w:rPr>
          <w:rFonts w:ascii="Arial" w:hAnsi="Arial" w:cs="Arial"/>
        </w:rPr>
        <w:t xml:space="preserve"> más representativas, también </w:t>
      </w:r>
      <w:proofErr w:type="spellStart"/>
      <w:r w:rsidR="001C672B">
        <w:rPr>
          <w:rFonts w:ascii="Arial" w:hAnsi="Arial" w:cs="Arial"/>
        </w:rPr>
        <w:t>estan</w:t>
      </w:r>
      <w:proofErr w:type="spellEnd"/>
      <w:r w:rsidR="00AE45D1">
        <w:rPr>
          <w:rFonts w:ascii="Arial" w:hAnsi="Arial" w:cs="Arial"/>
        </w:rPr>
        <w:t xml:space="preserve"> Minatitlán, Poza Rica, San Andrés Tuxtla, Veracruz y Xalapa de las regiones Olmeca, Totonaca, Tuxtla, Sotavento y Capital respectivamente.</w:t>
      </w:r>
    </w:p>
    <w:p w14:paraId="3066FA9B" w14:textId="79A8DD3A" w:rsidR="00E42653" w:rsidRPr="00DE3F16" w:rsidRDefault="00E42653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81D9185" w14:textId="77777777" w:rsidR="0075141F" w:rsidRDefault="0075141F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  <w:sectPr w:rsidR="0075141F" w:rsidSect="001A27F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5E3C00DD" w14:textId="31647A8D" w:rsidR="00E42653" w:rsidRDefault="00E42653" w:rsidP="00DE3F16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6BE47E3" w14:textId="720AA8D3" w:rsidR="0075141F" w:rsidRPr="0075141F" w:rsidRDefault="0075141F" w:rsidP="0075141F">
      <w:pPr>
        <w:pStyle w:val="Ttulo1"/>
        <w:spacing w:before="0" w:line="312" w:lineRule="auto"/>
        <w:jc w:val="center"/>
        <w:rPr>
          <w:rFonts w:ascii="Arial" w:hAnsi="Arial" w:cs="Arial"/>
          <w:sz w:val="28"/>
          <w:szCs w:val="28"/>
        </w:rPr>
      </w:pPr>
      <w:bookmarkStart w:id="30" w:name="_Toc92989400"/>
      <w:r>
        <w:rPr>
          <w:rFonts w:ascii="Arial" w:hAnsi="Arial" w:cs="Arial"/>
          <w:sz w:val="28"/>
          <w:szCs w:val="28"/>
        </w:rPr>
        <w:t>Referencias Bibliográficas</w:t>
      </w:r>
      <w:bookmarkEnd w:id="30"/>
    </w:p>
    <w:p w14:paraId="3D3C405B" w14:textId="7BDC3D1C" w:rsidR="008B6CDB" w:rsidRDefault="008B6CDB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A0B4C56" w14:textId="77777777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E7C6896" w14:textId="45A1F665" w:rsidR="00DD0CD5" w:rsidRPr="00DD0CD5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D0CD5" w:rsidRPr="00DD0CD5">
        <w:rPr>
          <w:rFonts w:ascii="Arial" w:hAnsi="Arial" w:cs="Arial"/>
          <w:sz w:val="24"/>
          <w:szCs w:val="24"/>
        </w:rPr>
        <w:t xml:space="preserve">.- </w:t>
      </w:r>
      <w:r w:rsidR="00DD0CD5" w:rsidRPr="00DD0CD5">
        <w:rPr>
          <w:rFonts w:ascii="Arial" w:eastAsia="Times New Roman" w:hAnsi="Arial" w:cs="Arial"/>
          <w:sz w:val="24"/>
          <w:szCs w:val="24"/>
          <w:lang w:eastAsia="es-MX"/>
        </w:rPr>
        <w:t xml:space="preserve">CONDUCEF, Comisión Nacional para la Protección y Defensa de los Usuarios de Servicios Financieros, </w:t>
      </w:r>
      <w:r w:rsidR="00722875">
        <w:rPr>
          <w:rFonts w:ascii="Arial" w:eastAsia="Times New Roman" w:hAnsi="Arial" w:cs="Arial"/>
          <w:sz w:val="24"/>
          <w:szCs w:val="24"/>
          <w:lang w:eastAsia="es-MX"/>
        </w:rPr>
        <w:t>(</w:t>
      </w:r>
      <w:r w:rsidR="00DD0CD5" w:rsidRPr="00DD0CD5">
        <w:rPr>
          <w:rFonts w:ascii="Arial" w:eastAsia="Times New Roman" w:hAnsi="Arial" w:cs="Arial"/>
          <w:sz w:val="24"/>
          <w:szCs w:val="24"/>
          <w:lang w:eastAsia="es-MX"/>
        </w:rPr>
        <w:t>2014</w:t>
      </w:r>
      <w:r w:rsidR="00722875">
        <w:rPr>
          <w:rFonts w:ascii="Arial" w:eastAsia="Times New Roman" w:hAnsi="Arial" w:cs="Arial"/>
          <w:sz w:val="24"/>
          <w:szCs w:val="24"/>
          <w:lang w:eastAsia="es-MX"/>
        </w:rPr>
        <w:t>)</w:t>
      </w:r>
      <w:r w:rsidR="00DD0CD5" w:rsidRPr="00DD0CD5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DD0CD5" w:rsidRPr="00DD0CD5">
        <w:rPr>
          <w:rFonts w:ascii="Arial" w:hAnsi="Arial" w:cs="Arial"/>
          <w:sz w:val="24"/>
          <w:szCs w:val="24"/>
        </w:rPr>
        <w:t xml:space="preserve">Cuadernillo Remesas ¡No te dejes sorprender, has rendir tus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envios</w:t>
      </w:r>
      <w:proofErr w:type="spellEnd"/>
      <w:r w:rsidR="00DD0CD5" w:rsidRPr="00DD0CD5">
        <w:rPr>
          <w:rFonts w:ascii="Arial" w:hAnsi="Arial" w:cs="Arial"/>
          <w:sz w:val="24"/>
          <w:szCs w:val="24"/>
        </w:rPr>
        <w:t>!.</w:t>
      </w:r>
      <w:r w:rsidR="00DD0CD5" w:rsidRPr="00DD0CD5">
        <w:rPr>
          <w:rFonts w:ascii="Arial" w:eastAsia="Times New Roman" w:hAnsi="Arial" w:cs="Arial"/>
          <w:sz w:val="24"/>
          <w:szCs w:val="24"/>
          <w:lang w:eastAsia="es-MX"/>
        </w:rPr>
        <w:t xml:space="preserve"> Recuperado </w:t>
      </w:r>
      <w:r w:rsidR="00DD0CD5" w:rsidRPr="00DD0CD5">
        <w:rPr>
          <w:rFonts w:ascii="Arial" w:hAnsi="Arial" w:cs="Arial"/>
          <w:sz w:val="24"/>
          <w:szCs w:val="24"/>
        </w:rPr>
        <w:t xml:space="preserve">el 16 de noviembre de 2021 </w:t>
      </w:r>
      <w:r w:rsidR="00DD0CD5" w:rsidRPr="00DD0CD5">
        <w:rPr>
          <w:rFonts w:ascii="Arial" w:eastAsia="Times New Roman" w:hAnsi="Arial" w:cs="Arial"/>
          <w:sz w:val="24"/>
          <w:szCs w:val="24"/>
          <w:lang w:eastAsia="es-MX"/>
        </w:rPr>
        <w:t xml:space="preserve">de: </w:t>
      </w:r>
      <w:r w:rsidR="00DD0CD5" w:rsidRPr="00DD0CD5">
        <w:rPr>
          <w:rFonts w:ascii="Arial" w:hAnsi="Arial" w:cs="Arial"/>
          <w:sz w:val="24"/>
          <w:szCs w:val="24"/>
        </w:rPr>
        <w:t>https://www.gob.mx/cms/uploads/attachment/file/95777/CUADERNOSYVIDEOS-REMESAS.pdf</w:t>
      </w:r>
    </w:p>
    <w:p w14:paraId="05C55189" w14:textId="77777777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7DD59ECD" w14:textId="717653DC" w:rsidR="00DD0CD5" w:rsidRPr="00DD0CD5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D0CD5" w:rsidRPr="00DD0CD5">
        <w:rPr>
          <w:rFonts w:ascii="Arial" w:hAnsi="Arial" w:cs="Arial"/>
          <w:sz w:val="24"/>
          <w:szCs w:val="24"/>
        </w:rPr>
        <w:t>.- Banco Mundial</w:t>
      </w:r>
      <w:r w:rsidR="00722875">
        <w:rPr>
          <w:rFonts w:ascii="Arial" w:hAnsi="Arial" w:cs="Arial"/>
          <w:sz w:val="24"/>
          <w:szCs w:val="24"/>
        </w:rPr>
        <w:t xml:space="preserve">, (abril 04, 2017), </w:t>
      </w:r>
      <w:r w:rsidR="00722875" w:rsidRPr="00DD0CD5">
        <w:rPr>
          <w:rFonts w:ascii="Arial" w:hAnsi="Arial" w:cs="Arial"/>
          <w:sz w:val="24"/>
          <w:szCs w:val="24"/>
        </w:rPr>
        <w:t>Por qué imponer un gravamen a las remesas es una mala idea</w:t>
      </w:r>
      <w:r w:rsidR="00DD0CD5" w:rsidRPr="00DD0CD5">
        <w:rPr>
          <w:rFonts w:ascii="Arial" w:hAnsi="Arial" w:cs="Arial"/>
          <w:sz w:val="24"/>
          <w:szCs w:val="24"/>
        </w:rPr>
        <w:t xml:space="preserve">.-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Dilip</w:t>
      </w:r>
      <w:proofErr w:type="spellEnd"/>
      <w:r w:rsidR="00DD0CD5" w:rsidRPr="00DD0C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Ratha</w:t>
      </w:r>
      <w:proofErr w:type="spellEnd"/>
      <w:r w:rsidR="00DD0CD5" w:rsidRPr="00DD0C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Supriyo</w:t>
      </w:r>
      <w:proofErr w:type="spellEnd"/>
      <w:r w:rsidR="00DD0CD5" w:rsidRPr="00DD0CD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Kirsten</w:t>
      </w:r>
      <w:proofErr w:type="spellEnd"/>
      <w:r w:rsidR="00DD0CD5" w:rsidRPr="00DD0C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Schuettler</w:t>
      </w:r>
      <w:proofErr w:type="spellEnd"/>
      <w:r w:rsidR="00DD0CD5" w:rsidRPr="00DD0CD5">
        <w:rPr>
          <w:rFonts w:ascii="Arial" w:hAnsi="Arial" w:cs="Arial"/>
          <w:sz w:val="24"/>
          <w:szCs w:val="24"/>
        </w:rPr>
        <w:t>.</w:t>
      </w:r>
      <w:r w:rsidR="00722875">
        <w:rPr>
          <w:rFonts w:ascii="Arial" w:hAnsi="Arial" w:cs="Arial"/>
          <w:sz w:val="24"/>
          <w:szCs w:val="24"/>
        </w:rPr>
        <w:t xml:space="preserve"> </w:t>
      </w:r>
      <w:r w:rsidR="00DD0CD5" w:rsidRPr="00DD0CD5">
        <w:rPr>
          <w:rFonts w:ascii="Arial" w:hAnsi="Arial" w:cs="Arial"/>
          <w:sz w:val="24"/>
          <w:szCs w:val="24"/>
        </w:rPr>
        <w:t>Recuperado el 22 de noviembre de 2021 de: https://blogs.worldbank.org/es/voices/por-que-imponer-un-impuesto-a-las-remesas-es-una-mala-idea</w:t>
      </w:r>
    </w:p>
    <w:p w14:paraId="073A1ADB" w14:textId="77777777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5B250B1D" w14:textId="637C1096" w:rsidR="00DD0CD5" w:rsidRPr="00DD0CD5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D0CD5" w:rsidRPr="00DD0CD5">
        <w:rPr>
          <w:rFonts w:ascii="Arial" w:hAnsi="Arial" w:cs="Arial"/>
          <w:sz w:val="24"/>
          <w:szCs w:val="24"/>
        </w:rPr>
        <w:t>.- Banco Mundial</w:t>
      </w:r>
      <w:r w:rsidR="00722875">
        <w:rPr>
          <w:rFonts w:ascii="Arial" w:hAnsi="Arial" w:cs="Arial"/>
          <w:sz w:val="24"/>
          <w:szCs w:val="24"/>
        </w:rPr>
        <w:t>, (</w:t>
      </w:r>
      <w:r w:rsidR="00722875" w:rsidRPr="00DD0CD5">
        <w:rPr>
          <w:rFonts w:ascii="Arial" w:hAnsi="Arial" w:cs="Arial"/>
          <w:sz w:val="24"/>
          <w:szCs w:val="24"/>
        </w:rPr>
        <w:t>noviembre 17</w:t>
      </w:r>
      <w:r w:rsidR="00722875">
        <w:rPr>
          <w:rFonts w:ascii="Arial" w:hAnsi="Arial" w:cs="Arial"/>
          <w:sz w:val="24"/>
          <w:szCs w:val="24"/>
        </w:rPr>
        <w:t>, 2021),</w:t>
      </w:r>
      <w:r w:rsidR="00DD0CD5" w:rsidRPr="00DD0CD5">
        <w:rPr>
          <w:rFonts w:ascii="Arial" w:hAnsi="Arial" w:cs="Arial"/>
          <w:sz w:val="24"/>
          <w:szCs w:val="24"/>
        </w:rPr>
        <w:t xml:space="preserve"> Comunicado de Prensa No. 2022/027/SPJ.- Los flujos de remesas registran un sólido crecimiento del 7,3 % en 2021. Recuperado el 22 de noviembre de 2021 de: https://www.bancomundial.org/es/news/press-release/2021/11/17/remittance-flows-register-robust-7-3-percent-growth-in-2021</w:t>
      </w:r>
    </w:p>
    <w:p w14:paraId="705FE56D" w14:textId="77777777" w:rsidR="002118FB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0393A9F5" w14:textId="6927F581" w:rsidR="002118FB" w:rsidRPr="00DD0CD5" w:rsidRDefault="002118FB" w:rsidP="002118FB">
      <w:pPr>
        <w:spacing w:after="0"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DD0CD5">
        <w:rPr>
          <w:rFonts w:ascii="Arial" w:hAnsi="Arial" w:cs="Arial"/>
          <w:sz w:val="24"/>
          <w:szCs w:val="24"/>
        </w:rPr>
        <w:t>.- El Financiero</w:t>
      </w:r>
      <w:r w:rsidR="00722875">
        <w:rPr>
          <w:rFonts w:ascii="Arial" w:hAnsi="Arial" w:cs="Arial"/>
          <w:sz w:val="24"/>
          <w:szCs w:val="24"/>
        </w:rPr>
        <w:t>, (mayo12, 2021)</w:t>
      </w:r>
      <w:r w:rsidR="00F31B48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México, el tercer mayor receptor de remesas en 2020: Banco Mundial por Leticia Hernández. Recuperado el 22 de noviembre de 2021 de: https://www.elfinanciero.com.mx/ economia/2021/05/12/mexico-el-tercer-mayor-receptor-de-remesas-en-2020-banco-mundial/</w:t>
      </w:r>
    </w:p>
    <w:p w14:paraId="52EBD1A7" w14:textId="77777777" w:rsidR="002118FB" w:rsidRPr="00DD0CD5" w:rsidRDefault="002118FB" w:rsidP="002118F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BD6CF9B" w14:textId="19ED501B" w:rsidR="002118FB" w:rsidRPr="00DD0CD5" w:rsidRDefault="002118FB" w:rsidP="002118FB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DD0CD5">
        <w:rPr>
          <w:rFonts w:ascii="Arial" w:hAnsi="Arial" w:cs="Arial"/>
          <w:sz w:val="24"/>
          <w:szCs w:val="24"/>
        </w:rPr>
        <w:t>.- El Financiero</w:t>
      </w:r>
      <w:r w:rsidR="00722875">
        <w:rPr>
          <w:rFonts w:ascii="Arial" w:hAnsi="Arial" w:cs="Arial"/>
          <w:sz w:val="24"/>
          <w:szCs w:val="24"/>
        </w:rPr>
        <w:t>, (</w:t>
      </w:r>
      <w:r w:rsidR="00722875" w:rsidRPr="00DD0CD5">
        <w:rPr>
          <w:rFonts w:ascii="Arial" w:hAnsi="Arial" w:cs="Arial"/>
          <w:sz w:val="24"/>
          <w:szCs w:val="24"/>
        </w:rPr>
        <w:t>septiembre 20, 2021</w:t>
      </w:r>
      <w:r w:rsidR="00722875">
        <w:rPr>
          <w:rFonts w:ascii="Arial" w:hAnsi="Arial" w:cs="Arial"/>
          <w:sz w:val="24"/>
          <w:szCs w:val="24"/>
        </w:rPr>
        <w:t>)</w:t>
      </w:r>
      <w:r w:rsidR="00F31B48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Por esto aumentaron las remesas</w:t>
      </w:r>
      <w:r w:rsidR="00722875">
        <w:rPr>
          <w:rFonts w:ascii="Arial" w:hAnsi="Arial" w:cs="Arial"/>
          <w:sz w:val="24"/>
          <w:szCs w:val="24"/>
        </w:rPr>
        <w:t xml:space="preserve"> de</w:t>
      </w:r>
      <w:r w:rsidRPr="00DD0CD5">
        <w:rPr>
          <w:rFonts w:ascii="Arial" w:hAnsi="Arial" w:cs="Arial"/>
          <w:sz w:val="24"/>
          <w:szCs w:val="24"/>
        </w:rPr>
        <w:t xml:space="preserve"> Pablo Hiriart. Recuperado el 18 de noviembre de 2021 de: https://www.elfinanciero.com.mx/opinion/pablo-hiriart/2021/09/20/por-esto-aumentaron-las-remesas/</w:t>
      </w:r>
    </w:p>
    <w:p w14:paraId="6D0B854B" w14:textId="77777777" w:rsidR="002118FB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4361E3C2" w14:textId="7A1653E9" w:rsidR="002118FB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</w:t>
      </w:r>
      <w:r w:rsidRPr="00DD0CD5">
        <w:rPr>
          <w:rFonts w:ascii="Arial" w:hAnsi="Arial" w:cs="Arial"/>
          <w:sz w:val="24"/>
          <w:szCs w:val="24"/>
        </w:rPr>
        <w:t>Flores V</w:t>
      </w:r>
      <w:r w:rsidR="00722875">
        <w:rPr>
          <w:rFonts w:ascii="Arial" w:hAnsi="Arial" w:cs="Arial"/>
          <w:sz w:val="24"/>
          <w:szCs w:val="24"/>
        </w:rPr>
        <w:t>.</w:t>
      </w:r>
      <w:r w:rsidRPr="00DD0CD5">
        <w:rPr>
          <w:rFonts w:ascii="Arial" w:hAnsi="Arial" w:cs="Arial"/>
          <w:sz w:val="24"/>
          <w:szCs w:val="24"/>
        </w:rPr>
        <w:t xml:space="preserve"> E</w:t>
      </w:r>
      <w:r w:rsidR="00722875">
        <w:rPr>
          <w:rFonts w:ascii="Arial" w:hAnsi="Arial" w:cs="Arial"/>
          <w:sz w:val="24"/>
          <w:szCs w:val="24"/>
        </w:rPr>
        <w:t>.</w:t>
      </w:r>
      <w:r w:rsidR="00F31B48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(septiembre 07, 2018)</w:t>
      </w:r>
      <w:r w:rsidR="00F31B48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BBVA Bancomer México A quienes beneficia las remesas que llegan a México. Recuperado el 16 de noviembre de 2021 de https://www.bbva.com/es/acerca-remesas-llegan-mexico/</w:t>
      </w:r>
    </w:p>
    <w:p w14:paraId="792153D0" w14:textId="77777777" w:rsidR="002118FB" w:rsidRPr="00DD0CD5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1EAA02A4" w14:textId="0F6079B2" w:rsidR="00DD0CD5" w:rsidRPr="00DD0CD5" w:rsidRDefault="002118FB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DD0CD5" w:rsidRPr="00DD0CD5">
        <w:rPr>
          <w:rFonts w:ascii="Arial" w:hAnsi="Arial" w:cs="Arial"/>
          <w:sz w:val="24"/>
          <w:szCs w:val="24"/>
        </w:rPr>
        <w:t xml:space="preserve">.- </w:t>
      </w:r>
      <w:proofErr w:type="spellStart"/>
      <w:r w:rsidR="00DD0CD5" w:rsidRPr="00DD0CD5">
        <w:rPr>
          <w:rFonts w:ascii="Arial" w:hAnsi="Arial" w:cs="Arial"/>
          <w:sz w:val="24"/>
          <w:szCs w:val="24"/>
        </w:rPr>
        <w:t>Gedesco</w:t>
      </w:r>
      <w:proofErr w:type="spellEnd"/>
      <w:r w:rsidR="00F31B48">
        <w:rPr>
          <w:rFonts w:ascii="Arial" w:hAnsi="Arial" w:cs="Arial"/>
          <w:sz w:val="24"/>
          <w:szCs w:val="24"/>
        </w:rPr>
        <w:t>,</w:t>
      </w:r>
      <w:r w:rsidR="00DD0CD5" w:rsidRPr="00DD0CD5">
        <w:rPr>
          <w:rFonts w:ascii="Arial" w:hAnsi="Arial" w:cs="Arial"/>
          <w:sz w:val="24"/>
          <w:szCs w:val="24"/>
        </w:rPr>
        <w:t xml:space="preserve"> Qué es una remesa y cómo se realiza, sin fecha de publicación. Recuperado el 02 de diciembre de 2021 de: </w:t>
      </w:r>
      <w:r w:rsidR="00DD0CD5" w:rsidRPr="00DD0CD5">
        <w:rPr>
          <w:rStyle w:val="CitaHTML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https://www.gedesco.es</w:t>
      </w:r>
      <w:r w:rsidR="00DD0CD5" w:rsidRPr="00DD0CD5">
        <w:rPr>
          <w:rStyle w:val="dyjrff"/>
          <w:rFonts w:ascii="Arial" w:hAnsi="Arial" w:cs="Arial"/>
          <w:sz w:val="24"/>
          <w:szCs w:val="24"/>
          <w:shd w:val="clear" w:color="auto" w:fill="FFFFFF"/>
        </w:rPr>
        <w:t>› blog › que-es-una-remesa</w:t>
      </w:r>
    </w:p>
    <w:p w14:paraId="3463A96D" w14:textId="77777777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6E679B2D" w14:textId="2C124CBA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D0CD5">
        <w:rPr>
          <w:rFonts w:ascii="Arial" w:hAnsi="Arial" w:cs="Arial"/>
          <w:sz w:val="24"/>
          <w:szCs w:val="24"/>
        </w:rPr>
        <w:t>8.- Revista Forbes México</w:t>
      </w:r>
      <w:r w:rsidR="00722875">
        <w:rPr>
          <w:rFonts w:ascii="Arial" w:hAnsi="Arial" w:cs="Arial"/>
          <w:sz w:val="24"/>
          <w:szCs w:val="24"/>
        </w:rPr>
        <w:t>, (</w:t>
      </w:r>
      <w:r w:rsidR="00722875" w:rsidRPr="00DD0CD5">
        <w:rPr>
          <w:rFonts w:ascii="Arial" w:hAnsi="Arial" w:cs="Arial"/>
          <w:sz w:val="24"/>
          <w:szCs w:val="24"/>
        </w:rPr>
        <w:t>septiembre 3, 2021</w:t>
      </w:r>
      <w:r w:rsidR="00722875">
        <w:rPr>
          <w:rFonts w:ascii="Arial" w:hAnsi="Arial" w:cs="Arial"/>
          <w:sz w:val="24"/>
          <w:szCs w:val="24"/>
        </w:rPr>
        <w:t>)</w:t>
      </w:r>
      <w:r w:rsidR="00F31B48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Nota</w:t>
      </w:r>
      <w:r w:rsidR="00722875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2021 Será Otro Año Récord de Remesas en México por Alejandro Padilla</w:t>
      </w:r>
      <w:r w:rsidR="00F31B48">
        <w:rPr>
          <w:rFonts w:ascii="Arial" w:hAnsi="Arial" w:cs="Arial"/>
          <w:sz w:val="24"/>
          <w:szCs w:val="24"/>
        </w:rPr>
        <w:t>.</w:t>
      </w:r>
      <w:r w:rsidRPr="00DD0CD5">
        <w:rPr>
          <w:rFonts w:ascii="Arial" w:hAnsi="Arial" w:cs="Arial"/>
          <w:sz w:val="24"/>
          <w:szCs w:val="24"/>
        </w:rPr>
        <w:t xml:space="preserve"> Recuperado el 29 de noviembre de 2021 de: https://www.forbes.com.mx/2021-sera-otro-ano-record-de-remesas-en-mexico/</w:t>
      </w:r>
    </w:p>
    <w:p w14:paraId="17B912B9" w14:textId="70D1476A" w:rsid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7ADB009" w14:textId="77777777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321002F9" w14:textId="63F55930" w:rsidR="00DD0CD5" w:rsidRPr="00DD0CD5" w:rsidRDefault="00DD0CD5" w:rsidP="00DD0CD5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D0CD5">
        <w:rPr>
          <w:rFonts w:ascii="Arial" w:hAnsi="Arial" w:cs="Arial"/>
          <w:sz w:val="24"/>
          <w:szCs w:val="24"/>
        </w:rPr>
        <w:t>9.- Revista Forbes México</w:t>
      </w:r>
      <w:r w:rsidR="00722875">
        <w:rPr>
          <w:rFonts w:ascii="Arial" w:hAnsi="Arial" w:cs="Arial"/>
          <w:sz w:val="24"/>
          <w:szCs w:val="24"/>
        </w:rPr>
        <w:t xml:space="preserve">, </w:t>
      </w:r>
      <w:r w:rsidR="00722875" w:rsidRPr="00DD0CD5">
        <w:rPr>
          <w:rFonts w:ascii="Arial" w:hAnsi="Arial" w:cs="Arial"/>
          <w:sz w:val="24"/>
          <w:szCs w:val="24"/>
        </w:rPr>
        <w:t>(octubre 28, 2021)</w:t>
      </w:r>
      <w:r w:rsidR="00F31B48">
        <w:rPr>
          <w:rFonts w:ascii="Arial" w:hAnsi="Arial" w:cs="Arial"/>
          <w:sz w:val="24"/>
          <w:szCs w:val="24"/>
        </w:rPr>
        <w:t>,</w:t>
      </w:r>
      <w:r w:rsidR="00722875">
        <w:rPr>
          <w:rFonts w:ascii="Arial" w:hAnsi="Arial" w:cs="Arial"/>
          <w:sz w:val="24"/>
          <w:szCs w:val="24"/>
        </w:rPr>
        <w:t xml:space="preserve"> </w:t>
      </w:r>
      <w:r w:rsidRPr="00DD0CD5">
        <w:rPr>
          <w:rFonts w:ascii="Arial" w:hAnsi="Arial" w:cs="Arial"/>
          <w:sz w:val="24"/>
          <w:szCs w:val="24"/>
        </w:rPr>
        <w:t>Nota</w:t>
      </w:r>
      <w:r w:rsidR="00722875">
        <w:rPr>
          <w:rFonts w:ascii="Arial" w:hAnsi="Arial" w:cs="Arial"/>
          <w:sz w:val="24"/>
          <w:szCs w:val="24"/>
        </w:rPr>
        <w:t>,</w:t>
      </w:r>
      <w:r w:rsidRPr="00DD0CD5">
        <w:rPr>
          <w:rFonts w:ascii="Arial" w:hAnsi="Arial" w:cs="Arial"/>
          <w:sz w:val="24"/>
          <w:szCs w:val="24"/>
        </w:rPr>
        <w:t xml:space="preserve"> Aumenta salida de dinero por remesas: ¿hacia dónde se hacen envíos desde México? Por Israel Zamarrón. Recuperado el 22 de noviembre de 2021 de: https://www.forbes.com.mx/economia-aumenta-salida-de-dinero-por-remesas-a-donde-se-envia-dinero-desde-mexico/</w:t>
      </w:r>
    </w:p>
    <w:p w14:paraId="75D0807F" w14:textId="5ADE8CE9" w:rsidR="00AF04A4" w:rsidRDefault="00AF04A4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14:paraId="26D09B64" w14:textId="77777777" w:rsidR="00AF04A4" w:rsidRPr="006610E9" w:rsidRDefault="00AF04A4" w:rsidP="006610E9">
      <w:pPr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sectPr w:rsidR="00AF04A4" w:rsidRPr="006610E9" w:rsidSect="0075141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35003" w16cex:dateUtc="2021-12-14T23:16:00Z"/>
  <w16cex:commentExtensible w16cex:durableId="2563506E" w16cex:dateUtc="2021-12-14T23:18:00Z"/>
  <w16cex:commentExtensible w16cex:durableId="256350E5" w16cex:dateUtc="2021-12-14T23:20:00Z"/>
  <w16cex:commentExtensible w16cex:durableId="2563529F" w16cex:dateUtc="2021-12-14T23:27:00Z"/>
  <w16cex:commentExtensible w16cex:durableId="2563535D" w16cex:dateUtc="2021-12-14T23:31:00Z"/>
  <w16cex:commentExtensible w16cex:durableId="25635412" w16cex:dateUtc="2021-12-14T23:34:00Z"/>
  <w16cex:commentExtensible w16cex:durableId="25635501" w16cex:dateUtc="2021-12-14T23:38:00Z"/>
  <w16cex:commentExtensible w16cex:durableId="25635E79" w16cex:dateUtc="2021-12-15T00:18:00Z"/>
  <w16cex:commentExtensible w16cex:durableId="25636445" w16cex:dateUtc="2021-12-15T00:43:00Z"/>
  <w16cex:commentExtensible w16cex:durableId="25636A9B" w16cex:dateUtc="2021-12-15T01:10:00Z"/>
  <w16cex:commentExtensible w16cex:durableId="25636BED" w16cex:dateUtc="2021-12-15T01:15:00Z"/>
  <w16cex:commentExtensible w16cex:durableId="25636BF4" w16cex:dateUtc="2021-12-15T01:16:00Z"/>
  <w16cex:commentExtensible w16cex:durableId="25636DBD" w16cex:dateUtc="2021-12-15T01:23:00Z"/>
  <w16cex:commentExtensible w16cex:durableId="25636E34" w16cex:dateUtc="2021-12-15T01:25:00Z"/>
  <w16cex:commentExtensible w16cex:durableId="256372CE" w16cex:dateUtc="2021-12-15T01:45:00Z"/>
  <w16cex:commentExtensible w16cex:durableId="2563746C" w16cex:dateUtc="2021-12-15T01:52:00Z"/>
  <w16cex:commentExtensible w16cex:durableId="25637950" w16cex:dateUtc="2021-12-15T02:13:00Z"/>
  <w16cex:commentExtensible w16cex:durableId="25637A49" w16cex:dateUtc="2021-12-15T02:17:00Z"/>
  <w16cex:commentExtensible w16cex:durableId="25637A7C" w16cex:dateUtc="2021-12-15T02:1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1DD"/>
    <w:multiLevelType w:val="multilevel"/>
    <w:tmpl w:val="04CA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E5C0B"/>
    <w:multiLevelType w:val="multilevel"/>
    <w:tmpl w:val="C09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84940"/>
    <w:multiLevelType w:val="hybridMultilevel"/>
    <w:tmpl w:val="E0C80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3EA0"/>
    <w:multiLevelType w:val="multilevel"/>
    <w:tmpl w:val="631E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01FF7"/>
    <w:multiLevelType w:val="multilevel"/>
    <w:tmpl w:val="E6A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D70D9"/>
    <w:multiLevelType w:val="multilevel"/>
    <w:tmpl w:val="E53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973D1"/>
    <w:multiLevelType w:val="multilevel"/>
    <w:tmpl w:val="F9B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544A3"/>
    <w:multiLevelType w:val="multilevel"/>
    <w:tmpl w:val="E23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46529"/>
    <w:multiLevelType w:val="hybridMultilevel"/>
    <w:tmpl w:val="4F025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4E"/>
    <w:rsid w:val="00000105"/>
    <w:rsid w:val="000074BF"/>
    <w:rsid w:val="0001294B"/>
    <w:rsid w:val="00020CE4"/>
    <w:rsid w:val="000336C1"/>
    <w:rsid w:val="0003415F"/>
    <w:rsid w:val="0003564B"/>
    <w:rsid w:val="00036972"/>
    <w:rsid w:val="00037317"/>
    <w:rsid w:val="00041C48"/>
    <w:rsid w:val="00046839"/>
    <w:rsid w:val="00053FD1"/>
    <w:rsid w:val="000575B5"/>
    <w:rsid w:val="00071EFA"/>
    <w:rsid w:val="000756B0"/>
    <w:rsid w:val="00077BF3"/>
    <w:rsid w:val="00087464"/>
    <w:rsid w:val="00090738"/>
    <w:rsid w:val="00097083"/>
    <w:rsid w:val="000A692E"/>
    <w:rsid w:val="000B0E26"/>
    <w:rsid w:val="000B4312"/>
    <w:rsid w:val="000C0D62"/>
    <w:rsid w:val="000C6516"/>
    <w:rsid w:val="000D0F0F"/>
    <w:rsid w:val="000D4592"/>
    <w:rsid w:val="000E00B7"/>
    <w:rsid w:val="000E0D6C"/>
    <w:rsid w:val="001024DA"/>
    <w:rsid w:val="00110351"/>
    <w:rsid w:val="00110F04"/>
    <w:rsid w:val="00112A55"/>
    <w:rsid w:val="00120C4B"/>
    <w:rsid w:val="00136B60"/>
    <w:rsid w:val="00146BB9"/>
    <w:rsid w:val="001620BE"/>
    <w:rsid w:val="00170099"/>
    <w:rsid w:val="00171DE6"/>
    <w:rsid w:val="00177DED"/>
    <w:rsid w:val="00181725"/>
    <w:rsid w:val="00183218"/>
    <w:rsid w:val="001A27F7"/>
    <w:rsid w:val="001A3DFA"/>
    <w:rsid w:val="001A654E"/>
    <w:rsid w:val="001B3719"/>
    <w:rsid w:val="001B4C62"/>
    <w:rsid w:val="001B5BDE"/>
    <w:rsid w:val="001C5EBA"/>
    <w:rsid w:val="001C672B"/>
    <w:rsid w:val="001C6B43"/>
    <w:rsid w:val="001D223D"/>
    <w:rsid w:val="001D3F72"/>
    <w:rsid w:val="001E1AFF"/>
    <w:rsid w:val="001F066C"/>
    <w:rsid w:val="001F208D"/>
    <w:rsid w:val="002024A1"/>
    <w:rsid w:val="00202FF2"/>
    <w:rsid w:val="002118FB"/>
    <w:rsid w:val="002147B3"/>
    <w:rsid w:val="002211FE"/>
    <w:rsid w:val="002249A0"/>
    <w:rsid w:val="00225D9F"/>
    <w:rsid w:val="00227215"/>
    <w:rsid w:val="00227782"/>
    <w:rsid w:val="002478AF"/>
    <w:rsid w:val="00276222"/>
    <w:rsid w:val="00280A0E"/>
    <w:rsid w:val="00292E8B"/>
    <w:rsid w:val="00294D61"/>
    <w:rsid w:val="00296365"/>
    <w:rsid w:val="002A1DF4"/>
    <w:rsid w:val="002B13B4"/>
    <w:rsid w:val="002B58E2"/>
    <w:rsid w:val="002B5CF3"/>
    <w:rsid w:val="002C3138"/>
    <w:rsid w:val="002D2EC0"/>
    <w:rsid w:val="002D5780"/>
    <w:rsid w:val="002D74DE"/>
    <w:rsid w:val="002F49FB"/>
    <w:rsid w:val="003015F0"/>
    <w:rsid w:val="00301723"/>
    <w:rsid w:val="0030401B"/>
    <w:rsid w:val="0030624E"/>
    <w:rsid w:val="00325181"/>
    <w:rsid w:val="00331419"/>
    <w:rsid w:val="00343EBE"/>
    <w:rsid w:val="00343ED4"/>
    <w:rsid w:val="003540BD"/>
    <w:rsid w:val="00354499"/>
    <w:rsid w:val="00372280"/>
    <w:rsid w:val="0037559C"/>
    <w:rsid w:val="00381531"/>
    <w:rsid w:val="0038604D"/>
    <w:rsid w:val="003A1D31"/>
    <w:rsid w:val="003A3772"/>
    <w:rsid w:val="003A5A34"/>
    <w:rsid w:val="003A6B63"/>
    <w:rsid w:val="003D0508"/>
    <w:rsid w:val="003D3B19"/>
    <w:rsid w:val="003F496B"/>
    <w:rsid w:val="004132A2"/>
    <w:rsid w:val="004143D3"/>
    <w:rsid w:val="00414881"/>
    <w:rsid w:val="00420EB0"/>
    <w:rsid w:val="0042395C"/>
    <w:rsid w:val="00424DA9"/>
    <w:rsid w:val="00425D4C"/>
    <w:rsid w:val="004304D9"/>
    <w:rsid w:val="004407C1"/>
    <w:rsid w:val="0044367C"/>
    <w:rsid w:val="00447DF3"/>
    <w:rsid w:val="00450E0C"/>
    <w:rsid w:val="004809F1"/>
    <w:rsid w:val="0048127D"/>
    <w:rsid w:val="00482B6D"/>
    <w:rsid w:val="00486D34"/>
    <w:rsid w:val="0049073A"/>
    <w:rsid w:val="00496806"/>
    <w:rsid w:val="0049773D"/>
    <w:rsid w:val="004A0B29"/>
    <w:rsid w:val="004A2344"/>
    <w:rsid w:val="004A4DB5"/>
    <w:rsid w:val="004A5B26"/>
    <w:rsid w:val="004A774C"/>
    <w:rsid w:val="004B0D5E"/>
    <w:rsid w:val="004B3DD8"/>
    <w:rsid w:val="004C310A"/>
    <w:rsid w:val="004C630F"/>
    <w:rsid w:val="004D743B"/>
    <w:rsid w:val="004D799D"/>
    <w:rsid w:val="004E059B"/>
    <w:rsid w:val="004E599E"/>
    <w:rsid w:val="004F68B6"/>
    <w:rsid w:val="00501821"/>
    <w:rsid w:val="0051314A"/>
    <w:rsid w:val="005139C9"/>
    <w:rsid w:val="00517F36"/>
    <w:rsid w:val="00520E03"/>
    <w:rsid w:val="005220A8"/>
    <w:rsid w:val="00522F85"/>
    <w:rsid w:val="00524EDF"/>
    <w:rsid w:val="00536F44"/>
    <w:rsid w:val="005409E4"/>
    <w:rsid w:val="00540E09"/>
    <w:rsid w:val="00546174"/>
    <w:rsid w:val="00546E47"/>
    <w:rsid w:val="00555116"/>
    <w:rsid w:val="00555211"/>
    <w:rsid w:val="00562144"/>
    <w:rsid w:val="00563531"/>
    <w:rsid w:val="00563C22"/>
    <w:rsid w:val="00566921"/>
    <w:rsid w:val="00571D2B"/>
    <w:rsid w:val="005734FB"/>
    <w:rsid w:val="00591042"/>
    <w:rsid w:val="005A36A0"/>
    <w:rsid w:val="005C2427"/>
    <w:rsid w:val="005D27FB"/>
    <w:rsid w:val="005D4069"/>
    <w:rsid w:val="005E1D23"/>
    <w:rsid w:val="005F03BF"/>
    <w:rsid w:val="005F2AF6"/>
    <w:rsid w:val="005F2CF1"/>
    <w:rsid w:val="005F443A"/>
    <w:rsid w:val="00602C93"/>
    <w:rsid w:val="00621901"/>
    <w:rsid w:val="0062295D"/>
    <w:rsid w:val="0063070B"/>
    <w:rsid w:val="00632FD7"/>
    <w:rsid w:val="0063344A"/>
    <w:rsid w:val="00633D29"/>
    <w:rsid w:val="0064235F"/>
    <w:rsid w:val="006470B2"/>
    <w:rsid w:val="006504B4"/>
    <w:rsid w:val="0065596E"/>
    <w:rsid w:val="006610E9"/>
    <w:rsid w:val="006612DB"/>
    <w:rsid w:val="0066202E"/>
    <w:rsid w:val="006620D3"/>
    <w:rsid w:val="0066497A"/>
    <w:rsid w:val="00664CDD"/>
    <w:rsid w:val="00666225"/>
    <w:rsid w:val="00667733"/>
    <w:rsid w:val="00671B6C"/>
    <w:rsid w:val="00672665"/>
    <w:rsid w:val="00677245"/>
    <w:rsid w:val="00677C97"/>
    <w:rsid w:val="006801EA"/>
    <w:rsid w:val="00680EFA"/>
    <w:rsid w:val="00683E18"/>
    <w:rsid w:val="006A0DDB"/>
    <w:rsid w:val="006A5CCD"/>
    <w:rsid w:val="006B5993"/>
    <w:rsid w:val="006B6BE5"/>
    <w:rsid w:val="006C6C51"/>
    <w:rsid w:val="006C72C0"/>
    <w:rsid w:val="006D16EB"/>
    <w:rsid w:val="006D7DD5"/>
    <w:rsid w:val="006E090F"/>
    <w:rsid w:val="006F3AC3"/>
    <w:rsid w:val="00700C4C"/>
    <w:rsid w:val="00706E6C"/>
    <w:rsid w:val="00712BAB"/>
    <w:rsid w:val="00722875"/>
    <w:rsid w:val="00723364"/>
    <w:rsid w:val="00724579"/>
    <w:rsid w:val="0072759A"/>
    <w:rsid w:val="00732FBD"/>
    <w:rsid w:val="00743F5B"/>
    <w:rsid w:val="0075141F"/>
    <w:rsid w:val="0076794B"/>
    <w:rsid w:val="00773517"/>
    <w:rsid w:val="00775C40"/>
    <w:rsid w:val="007830D5"/>
    <w:rsid w:val="0079222B"/>
    <w:rsid w:val="00796B9F"/>
    <w:rsid w:val="007B42A2"/>
    <w:rsid w:val="007B5D78"/>
    <w:rsid w:val="007C043F"/>
    <w:rsid w:val="007C1A20"/>
    <w:rsid w:val="007D5B3B"/>
    <w:rsid w:val="007E3EE2"/>
    <w:rsid w:val="007E4838"/>
    <w:rsid w:val="007E6573"/>
    <w:rsid w:val="007F06E8"/>
    <w:rsid w:val="008007C8"/>
    <w:rsid w:val="00803337"/>
    <w:rsid w:val="00811F56"/>
    <w:rsid w:val="0081347A"/>
    <w:rsid w:val="00821D04"/>
    <w:rsid w:val="0082256C"/>
    <w:rsid w:val="0082422E"/>
    <w:rsid w:val="00831EB6"/>
    <w:rsid w:val="0083211F"/>
    <w:rsid w:val="00843F4A"/>
    <w:rsid w:val="00851A8E"/>
    <w:rsid w:val="00857F69"/>
    <w:rsid w:val="00862272"/>
    <w:rsid w:val="00862598"/>
    <w:rsid w:val="00864F49"/>
    <w:rsid w:val="00867D82"/>
    <w:rsid w:val="00867FC1"/>
    <w:rsid w:val="008768F1"/>
    <w:rsid w:val="0088269D"/>
    <w:rsid w:val="008848BE"/>
    <w:rsid w:val="008903CD"/>
    <w:rsid w:val="008A23FD"/>
    <w:rsid w:val="008B0FAA"/>
    <w:rsid w:val="008B1D12"/>
    <w:rsid w:val="008B2FC2"/>
    <w:rsid w:val="008B6CDB"/>
    <w:rsid w:val="008B7752"/>
    <w:rsid w:val="008C6363"/>
    <w:rsid w:val="008E5090"/>
    <w:rsid w:val="008F7F21"/>
    <w:rsid w:val="00911053"/>
    <w:rsid w:val="00927A61"/>
    <w:rsid w:val="0093009B"/>
    <w:rsid w:val="00930D1D"/>
    <w:rsid w:val="00933347"/>
    <w:rsid w:val="009334DC"/>
    <w:rsid w:val="00937F3D"/>
    <w:rsid w:val="00940036"/>
    <w:rsid w:val="00954A4E"/>
    <w:rsid w:val="009551EF"/>
    <w:rsid w:val="0095598E"/>
    <w:rsid w:val="009637E2"/>
    <w:rsid w:val="009724B4"/>
    <w:rsid w:val="009751FE"/>
    <w:rsid w:val="009801B9"/>
    <w:rsid w:val="00982202"/>
    <w:rsid w:val="009839C4"/>
    <w:rsid w:val="00990070"/>
    <w:rsid w:val="00990CDF"/>
    <w:rsid w:val="009952F9"/>
    <w:rsid w:val="0099666C"/>
    <w:rsid w:val="009A4CF1"/>
    <w:rsid w:val="009B1DA6"/>
    <w:rsid w:val="009B4F34"/>
    <w:rsid w:val="009C4941"/>
    <w:rsid w:val="009D36FE"/>
    <w:rsid w:val="009D66FB"/>
    <w:rsid w:val="009F0292"/>
    <w:rsid w:val="009F7B96"/>
    <w:rsid w:val="00A02130"/>
    <w:rsid w:val="00A0480F"/>
    <w:rsid w:val="00A06471"/>
    <w:rsid w:val="00A06F25"/>
    <w:rsid w:val="00A22227"/>
    <w:rsid w:val="00A27C23"/>
    <w:rsid w:val="00A32194"/>
    <w:rsid w:val="00A45130"/>
    <w:rsid w:val="00A46AE9"/>
    <w:rsid w:val="00A51E94"/>
    <w:rsid w:val="00A54CFA"/>
    <w:rsid w:val="00A611CF"/>
    <w:rsid w:val="00A674BC"/>
    <w:rsid w:val="00A80056"/>
    <w:rsid w:val="00A80AD7"/>
    <w:rsid w:val="00A85E41"/>
    <w:rsid w:val="00AA567E"/>
    <w:rsid w:val="00AA6367"/>
    <w:rsid w:val="00AB0180"/>
    <w:rsid w:val="00AB5384"/>
    <w:rsid w:val="00AB7301"/>
    <w:rsid w:val="00AC0E0C"/>
    <w:rsid w:val="00AC2118"/>
    <w:rsid w:val="00AC6E98"/>
    <w:rsid w:val="00AD1AC1"/>
    <w:rsid w:val="00AE11D9"/>
    <w:rsid w:val="00AE45D1"/>
    <w:rsid w:val="00AF04A4"/>
    <w:rsid w:val="00AF0FA4"/>
    <w:rsid w:val="00AF2127"/>
    <w:rsid w:val="00AF3F7C"/>
    <w:rsid w:val="00AF468F"/>
    <w:rsid w:val="00AF7E34"/>
    <w:rsid w:val="00B00BBD"/>
    <w:rsid w:val="00B00CC4"/>
    <w:rsid w:val="00B10DBA"/>
    <w:rsid w:val="00B15924"/>
    <w:rsid w:val="00B2501E"/>
    <w:rsid w:val="00B31F76"/>
    <w:rsid w:val="00B321F3"/>
    <w:rsid w:val="00B353CA"/>
    <w:rsid w:val="00B35EFC"/>
    <w:rsid w:val="00B44DB1"/>
    <w:rsid w:val="00B50C7C"/>
    <w:rsid w:val="00B54DEA"/>
    <w:rsid w:val="00B64195"/>
    <w:rsid w:val="00B7252C"/>
    <w:rsid w:val="00B81648"/>
    <w:rsid w:val="00B81DEF"/>
    <w:rsid w:val="00B8610A"/>
    <w:rsid w:val="00B94B24"/>
    <w:rsid w:val="00BB0C21"/>
    <w:rsid w:val="00BB122A"/>
    <w:rsid w:val="00BB677B"/>
    <w:rsid w:val="00BC1D35"/>
    <w:rsid w:val="00BC550B"/>
    <w:rsid w:val="00BC7989"/>
    <w:rsid w:val="00BC7BA8"/>
    <w:rsid w:val="00BD1BFA"/>
    <w:rsid w:val="00BD2A1B"/>
    <w:rsid w:val="00BE05DE"/>
    <w:rsid w:val="00BE79C0"/>
    <w:rsid w:val="00BF3BC3"/>
    <w:rsid w:val="00C0031F"/>
    <w:rsid w:val="00C0759A"/>
    <w:rsid w:val="00C21691"/>
    <w:rsid w:val="00C22C40"/>
    <w:rsid w:val="00C246F9"/>
    <w:rsid w:val="00C37BF7"/>
    <w:rsid w:val="00C37C06"/>
    <w:rsid w:val="00C45BC8"/>
    <w:rsid w:val="00C4720E"/>
    <w:rsid w:val="00C5762A"/>
    <w:rsid w:val="00C62118"/>
    <w:rsid w:val="00C72B91"/>
    <w:rsid w:val="00C86901"/>
    <w:rsid w:val="00C906F8"/>
    <w:rsid w:val="00C90727"/>
    <w:rsid w:val="00C91B00"/>
    <w:rsid w:val="00C92BA2"/>
    <w:rsid w:val="00C93081"/>
    <w:rsid w:val="00CB149A"/>
    <w:rsid w:val="00CB1B3B"/>
    <w:rsid w:val="00CB5A2D"/>
    <w:rsid w:val="00CE4CBC"/>
    <w:rsid w:val="00D01056"/>
    <w:rsid w:val="00D03F94"/>
    <w:rsid w:val="00D23CAF"/>
    <w:rsid w:val="00D23D97"/>
    <w:rsid w:val="00D262C2"/>
    <w:rsid w:val="00D31755"/>
    <w:rsid w:val="00D63814"/>
    <w:rsid w:val="00D70CC9"/>
    <w:rsid w:val="00D74A09"/>
    <w:rsid w:val="00D77C3B"/>
    <w:rsid w:val="00D808DB"/>
    <w:rsid w:val="00D85D6F"/>
    <w:rsid w:val="00D97E6B"/>
    <w:rsid w:val="00DA2A86"/>
    <w:rsid w:val="00DA33E9"/>
    <w:rsid w:val="00DB022E"/>
    <w:rsid w:val="00DB3302"/>
    <w:rsid w:val="00DB55F4"/>
    <w:rsid w:val="00DC26D8"/>
    <w:rsid w:val="00DD0CD5"/>
    <w:rsid w:val="00DD30D6"/>
    <w:rsid w:val="00DD35C4"/>
    <w:rsid w:val="00DE1EE0"/>
    <w:rsid w:val="00DE3F16"/>
    <w:rsid w:val="00DE6FE6"/>
    <w:rsid w:val="00DF1A8F"/>
    <w:rsid w:val="00DF4C41"/>
    <w:rsid w:val="00DF51F1"/>
    <w:rsid w:val="00DF6976"/>
    <w:rsid w:val="00E00A4E"/>
    <w:rsid w:val="00E060DC"/>
    <w:rsid w:val="00E102CF"/>
    <w:rsid w:val="00E12501"/>
    <w:rsid w:val="00E15C58"/>
    <w:rsid w:val="00E16AE3"/>
    <w:rsid w:val="00E16E6C"/>
    <w:rsid w:val="00E16E87"/>
    <w:rsid w:val="00E3225D"/>
    <w:rsid w:val="00E3527C"/>
    <w:rsid w:val="00E42653"/>
    <w:rsid w:val="00E42EDE"/>
    <w:rsid w:val="00E45F10"/>
    <w:rsid w:val="00E516B3"/>
    <w:rsid w:val="00E54F95"/>
    <w:rsid w:val="00E56384"/>
    <w:rsid w:val="00E63608"/>
    <w:rsid w:val="00E737D7"/>
    <w:rsid w:val="00E7654D"/>
    <w:rsid w:val="00E776C0"/>
    <w:rsid w:val="00E8365A"/>
    <w:rsid w:val="00E85EE7"/>
    <w:rsid w:val="00E9306C"/>
    <w:rsid w:val="00E96485"/>
    <w:rsid w:val="00EA6592"/>
    <w:rsid w:val="00EB2F44"/>
    <w:rsid w:val="00EB5884"/>
    <w:rsid w:val="00ED15D1"/>
    <w:rsid w:val="00ED7998"/>
    <w:rsid w:val="00EE5762"/>
    <w:rsid w:val="00EF098A"/>
    <w:rsid w:val="00F12D88"/>
    <w:rsid w:val="00F15116"/>
    <w:rsid w:val="00F24F19"/>
    <w:rsid w:val="00F27725"/>
    <w:rsid w:val="00F30BAD"/>
    <w:rsid w:val="00F31B48"/>
    <w:rsid w:val="00F33A1C"/>
    <w:rsid w:val="00F436AA"/>
    <w:rsid w:val="00F61498"/>
    <w:rsid w:val="00F747C7"/>
    <w:rsid w:val="00F80859"/>
    <w:rsid w:val="00F90B4F"/>
    <w:rsid w:val="00F9655D"/>
    <w:rsid w:val="00FA088F"/>
    <w:rsid w:val="00FA2761"/>
    <w:rsid w:val="00FB4123"/>
    <w:rsid w:val="00FC1379"/>
    <w:rsid w:val="00FD1374"/>
    <w:rsid w:val="00FE7B51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0201"/>
  <w15:chartTrackingRefBased/>
  <w15:docId w15:val="{B54B04BD-F92C-4AD7-A0BD-85FD5E24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E509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Fuentedeprrafopredeter"/>
    <w:rsid w:val="00036972"/>
  </w:style>
  <w:style w:type="character" w:styleId="CitaHTML">
    <w:name w:val="HTML Cite"/>
    <w:basedOn w:val="Fuentedeprrafopredeter"/>
    <w:uiPriority w:val="99"/>
    <w:semiHidden/>
    <w:unhideWhenUsed/>
    <w:rsid w:val="00036972"/>
    <w:rPr>
      <w:i/>
      <w:iCs/>
    </w:rPr>
  </w:style>
  <w:style w:type="character" w:customStyle="1" w:styleId="dyjrff">
    <w:name w:val="dyjrff"/>
    <w:basedOn w:val="Fuentedeprrafopredeter"/>
    <w:rsid w:val="00036972"/>
  </w:style>
  <w:style w:type="character" w:styleId="Mencinsinresolver">
    <w:name w:val="Unresolved Mention"/>
    <w:basedOn w:val="Fuentedeprrafopredeter"/>
    <w:uiPriority w:val="99"/>
    <w:semiHidden/>
    <w:unhideWhenUsed/>
    <w:rsid w:val="000369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C37C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4528">
    <w:name w:val="_114528"/>
    <w:basedOn w:val="Normal"/>
    <w:rsid w:val="00A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F7E34"/>
    <w:rPr>
      <w:b/>
      <w:bCs/>
    </w:rPr>
  </w:style>
  <w:style w:type="character" w:styleId="nfasis">
    <w:name w:val="Emphasis"/>
    <w:basedOn w:val="Fuentedeprrafopredeter"/>
    <w:uiPriority w:val="20"/>
    <w:qFormat/>
    <w:rsid w:val="00AF7E3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B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2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25D9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801B9"/>
    <w:pPr>
      <w:tabs>
        <w:tab w:val="right" w:leader="dot" w:pos="10528"/>
      </w:tabs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225D9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25D9F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225D9F"/>
    <w:pPr>
      <w:spacing w:after="0"/>
    </w:pPr>
  </w:style>
  <w:style w:type="paragraph" w:styleId="Revisin">
    <w:name w:val="Revision"/>
    <w:hidden/>
    <w:uiPriority w:val="99"/>
    <w:semiHidden/>
    <w:rsid w:val="00BC550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C5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5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55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5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55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2F9"/>
    <w:rPr>
      <w:rFonts w:ascii="Segoe UI" w:hAnsi="Segoe UI" w:cs="Segoe UI"/>
      <w:sz w:val="18"/>
      <w:szCs w:val="18"/>
    </w:rPr>
  </w:style>
  <w:style w:type="character" w:customStyle="1" w:styleId="field-content">
    <w:name w:val="field-content"/>
    <w:basedOn w:val="Fuentedeprrafopredeter"/>
    <w:rsid w:val="005C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3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4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5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0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image" Target="media/image15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4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chart" Target="charts/chart5.xml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emf"/><Relationship Id="rId28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image" Target="media/image11.emf"/><Relationship Id="rId31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image" Target="media/image19.emf"/><Relationship Id="rId35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rabajo%204\Gr&#225;ficos%20generados\Tabla%202%20Ings%20remes%20distrib%20edos%20202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Admin\Desktop\Mis%20documentos\Trabajo%204\Gr&#225;ficos%20generados\Tabla%203%20comparat%20ene-sept%202020%20y%20202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Admin\Desktop\Mis%20documentos\Trabajo%204\Gr&#225;ficos%20generados\Tabla%204%20comp%20porcentual%20ene-sept%202020%20y%20202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dmin\Desktop\Mis%20documentos\Trabajo%204\Gr&#225;ficos%20generados\Tabla%206%20Ings%20remes%20porcentual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D:\Trabajo%204\Gr&#225;ficos%20generados\Tablas%207%20y%208%20mpios%202020%20mayores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D:\Trabajo%204\Tablas%20trabajo%20actualizadas%20dic\Tabla%2011%20y%2012%20gr&#225;ficos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D:\Trabajo%204\Tablas%20trabajo%20actualizadas%20dic\Tabla%2011%20y%2012%20gr&#225;fic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31360609335597756"/>
          <c:y val="0"/>
          <c:w val="0.63967381082712249"/>
          <c:h val="0.8295201011139808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'Tabla 2 Jul-sept  (2)'!$G$5</c:f>
              <c:strCache>
                <c:ptCount val="1"/>
                <c:pt idx="0">
                  <c:v>Jul-Sep 2021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049-4CD8-8744-D8D5EBA874FB}"/>
              </c:ext>
            </c:extLst>
          </c:dPt>
          <c:cat>
            <c:strRef>
              <c:f>'Tabla 2 Jul-sept  (2)'!$C$6:$C$15</c:f>
              <c:strCache>
                <c:ptCount val="10"/>
                <c:pt idx="0">
                  <c:v>Jalisco</c:v>
                </c:pt>
                <c:pt idx="1">
                  <c:v>Michoacán de Ocampo</c:v>
                </c:pt>
                <c:pt idx="2">
                  <c:v>Guanajuato</c:v>
                </c:pt>
                <c:pt idx="3">
                  <c:v>Estado de México.</c:v>
                </c:pt>
                <c:pt idx="4">
                  <c:v>Ciudad de México</c:v>
                </c:pt>
                <c:pt idx="5">
                  <c:v>Guerrero</c:v>
                </c:pt>
                <c:pt idx="6">
                  <c:v>Oaxaca</c:v>
                </c:pt>
                <c:pt idx="7">
                  <c:v>Puebla</c:v>
                </c:pt>
                <c:pt idx="8">
                  <c:v>Veracruz de Ignacio de la Llave</c:v>
                </c:pt>
                <c:pt idx="9">
                  <c:v>Chiapas</c:v>
                </c:pt>
              </c:strCache>
            </c:strRef>
          </c:cat>
          <c:val>
            <c:numRef>
              <c:f>'Tabla 2 Jul-sept  (2)'!$G$6:$G$15</c:f>
              <c:numCache>
                <c:formatCode>#,##0.0</c:formatCode>
                <c:ptCount val="10"/>
                <c:pt idx="0">
                  <c:v>1333.4022629999999</c:v>
                </c:pt>
                <c:pt idx="1">
                  <c:v>1290.24109</c:v>
                </c:pt>
                <c:pt idx="2">
                  <c:v>1142.4540890000001</c:v>
                </c:pt>
                <c:pt idx="3">
                  <c:v>847.67695900000001</c:v>
                </c:pt>
                <c:pt idx="4">
                  <c:v>787.31193699999994</c:v>
                </c:pt>
                <c:pt idx="5">
                  <c:v>677.56874900000003</c:v>
                </c:pt>
                <c:pt idx="6">
                  <c:v>633.72432500000002</c:v>
                </c:pt>
                <c:pt idx="7">
                  <c:v>564.458662</c:v>
                </c:pt>
                <c:pt idx="8">
                  <c:v>557.35121700000002</c:v>
                </c:pt>
                <c:pt idx="9">
                  <c:v>533.97556999999995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49-4CD8-8744-D8D5EBA87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76832015"/>
        <c:axId val="1262699839"/>
      </c:barChart>
      <c:catAx>
        <c:axId val="11768320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262699839"/>
        <c:crosses val="autoZero"/>
        <c:auto val="1"/>
        <c:lblAlgn val="ctr"/>
        <c:lblOffset val="100"/>
        <c:noMultiLvlLbl val="0"/>
      </c:catAx>
      <c:valAx>
        <c:axId val="1262699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7683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'Tabla 3 (2)'!$E$7</c:f>
              <c:strCache>
                <c:ptCount val="1"/>
                <c:pt idx="0">
                  <c:v>Ene-Sep 2020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'Tabla 3 (2)'!$C$8:$C$21</c:f>
              <c:strCache>
                <c:ptCount val="14"/>
                <c:pt idx="0">
                  <c:v>Jalisco</c:v>
                </c:pt>
                <c:pt idx="1">
                  <c:v>Michoacán de Ocampo</c:v>
                </c:pt>
                <c:pt idx="2">
                  <c:v>Guanajuato</c:v>
                </c:pt>
                <c:pt idx="3">
                  <c:v>Estado de México</c:v>
                </c:pt>
                <c:pt idx="4">
                  <c:v>Ciudad de México</c:v>
                </c:pt>
                <c:pt idx="5">
                  <c:v>Guerrero</c:v>
                </c:pt>
                <c:pt idx="6">
                  <c:v>Oaxaca</c:v>
                </c:pt>
                <c:pt idx="7">
                  <c:v>Puebla</c:v>
                </c:pt>
                <c:pt idx="8">
                  <c:v>Veracruz de Ignacio de la Llave</c:v>
                </c:pt>
                <c:pt idx="9">
                  <c:v>San Luis Potosí</c:v>
                </c:pt>
                <c:pt idx="10">
                  <c:v>Chihuahua</c:v>
                </c:pt>
                <c:pt idx="11">
                  <c:v>Baja California</c:v>
                </c:pt>
                <c:pt idx="12">
                  <c:v>Zacatecas</c:v>
                </c:pt>
                <c:pt idx="13">
                  <c:v>Chiapas</c:v>
                </c:pt>
              </c:strCache>
            </c:strRef>
          </c:cat>
          <c:val>
            <c:numRef>
              <c:f>'Tabla 3 (2)'!$E$8:$E$21</c:f>
              <c:numCache>
                <c:formatCode>#,##0.0</c:formatCode>
                <c:ptCount val="14"/>
                <c:pt idx="0">
                  <c:v>3071.6</c:v>
                </c:pt>
                <c:pt idx="1">
                  <c:v>2968.1</c:v>
                </c:pt>
                <c:pt idx="2">
                  <c:v>2587.5</c:v>
                </c:pt>
                <c:pt idx="3">
                  <c:v>1765.4</c:v>
                </c:pt>
                <c:pt idx="4">
                  <c:v>1563.1</c:v>
                </c:pt>
                <c:pt idx="5">
                  <c:v>1409.7</c:v>
                </c:pt>
                <c:pt idx="6">
                  <c:v>1406.3</c:v>
                </c:pt>
                <c:pt idx="7">
                  <c:v>1384.8</c:v>
                </c:pt>
                <c:pt idx="8">
                  <c:v>1195.2</c:v>
                </c:pt>
                <c:pt idx="9">
                  <c:v>1055.0999999999999</c:v>
                </c:pt>
                <c:pt idx="10">
                  <c:v>970</c:v>
                </c:pt>
                <c:pt idx="11">
                  <c:v>931.5</c:v>
                </c:pt>
                <c:pt idx="12">
                  <c:v>896.2</c:v>
                </c:pt>
                <c:pt idx="13">
                  <c:v>823.7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64-46F8-B92E-1EEEC3A22D71}"/>
            </c:ext>
          </c:extLst>
        </c:ser>
        <c:ser>
          <c:idx val="1"/>
          <c:order val="1"/>
          <c:tx>
            <c:strRef>
              <c:f>'Tabla 3 (2)'!$J$7</c:f>
              <c:strCache>
                <c:ptCount val="1"/>
                <c:pt idx="0">
                  <c:v>Ene-Sep 2021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'Tabla 3 (2)'!$C$8:$C$21</c:f>
              <c:strCache>
                <c:ptCount val="14"/>
                <c:pt idx="0">
                  <c:v>Jalisco</c:v>
                </c:pt>
                <c:pt idx="1">
                  <c:v>Michoacán de Ocampo</c:v>
                </c:pt>
                <c:pt idx="2">
                  <c:v>Guanajuato</c:v>
                </c:pt>
                <c:pt idx="3">
                  <c:v>Estado de México</c:v>
                </c:pt>
                <c:pt idx="4">
                  <c:v>Ciudad de México</c:v>
                </c:pt>
                <c:pt idx="5">
                  <c:v>Guerrero</c:v>
                </c:pt>
                <c:pt idx="6">
                  <c:v>Oaxaca</c:v>
                </c:pt>
                <c:pt idx="7">
                  <c:v>Puebla</c:v>
                </c:pt>
                <c:pt idx="8">
                  <c:v>Veracruz de Ignacio de la Llave</c:v>
                </c:pt>
                <c:pt idx="9">
                  <c:v>San Luis Potosí</c:v>
                </c:pt>
                <c:pt idx="10">
                  <c:v>Chihuahua</c:v>
                </c:pt>
                <c:pt idx="11">
                  <c:v>Baja California</c:v>
                </c:pt>
                <c:pt idx="12">
                  <c:v>Zacatecas</c:v>
                </c:pt>
                <c:pt idx="13">
                  <c:v>Chiapas</c:v>
                </c:pt>
              </c:strCache>
            </c:strRef>
          </c:cat>
          <c:val>
            <c:numRef>
              <c:f>'Tabla 3 (2)'!$J$8:$J$21</c:f>
              <c:numCache>
                <c:formatCode>#,##0.0</c:formatCode>
                <c:ptCount val="14"/>
                <c:pt idx="0">
                  <c:v>3826.0182850000001</c:v>
                </c:pt>
                <c:pt idx="1">
                  <c:v>3610.9088029999998</c:v>
                </c:pt>
                <c:pt idx="2">
                  <c:v>3099.8725210000002</c:v>
                </c:pt>
                <c:pt idx="3">
                  <c:v>2260.07143</c:v>
                </c:pt>
                <c:pt idx="4">
                  <c:v>2113.357536</c:v>
                </c:pt>
                <c:pt idx="5">
                  <c:v>1878.567493</c:v>
                </c:pt>
                <c:pt idx="6">
                  <c:v>1729.9301390000001</c:v>
                </c:pt>
                <c:pt idx="7">
                  <c:v>1529.0987930000001</c:v>
                </c:pt>
                <c:pt idx="8">
                  <c:v>1465.6359269999998</c:v>
                </c:pt>
                <c:pt idx="9">
                  <c:v>1323.7239949999998</c:v>
                </c:pt>
                <c:pt idx="10">
                  <c:v>1239.411063</c:v>
                </c:pt>
                <c:pt idx="11">
                  <c:v>1184.3618059999999</c:v>
                </c:pt>
                <c:pt idx="12">
                  <c:v>1150.7268819999999</c:v>
                </c:pt>
                <c:pt idx="13">
                  <c:v>1033.7124819999999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64-46F8-B92E-1EEEC3A22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6250447"/>
        <c:axId val="1325530847"/>
      </c:barChart>
      <c:catAx>
        <c:axId val="132625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25530847"/>
        <c:crosses val="autoZero"/>
        <c:auto val="1"/>
        <c:lblAlgn val="ctr"/>
        <c:lblOffset val="100"/>
        <c:noMultiLvlLbl val="0"/>
      </c:catAx>
      <c:valAx>
        <c:axId val="132553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2625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000" b="0"/>
              <a:t>Ingresos por remesas, distribución por entidad federativa (Balanza de Pagos)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'Tabla 4 Comparativa porcentual'!$E$5</c:f>
              <c:strCache>
                <c:ptCount val="1"/>
                <c:pt idx="0">
                  <c:v>Porcentual
2020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'Tabla 4 Comparativa porcentual'!$C$6:$C$19</c:f>
              <c:strCache>
                <c:ptCount val="14"/>
                <c:pt idx="0">
                  <c:v>Jalisco</c:v>
                </c:pt>
                <c:pt idx="1">
                  <c:v>Michoacán de Ocampo</c:v>
                </c:pt>
                <c:pt idx="2">
                  <c:v>Guanajuato</c:v>
                </c:pt>
                <c:pt idx="3">
                  <c:v>Estado de México</c:v>
                </c:pt>
                <c:pt idx="4">
                  <c:v>Ciudad de México</c:v>
                </c:pt>
                <c:pt idx="5">
                  <c:v>Guerrero</c:v>
                </c:pt>
                <c:pt idx="6">
                  <c:v>Oaxaca</c:v>
                </c:pt>
                <c:pt idx="7">
                  <c:v>Puebla</c:v>
                </c:pt>
                <c:pt idx="8">
                  <c:v>Veracruz de Ignacio de la Llave</c:v>
                </c:pt>
                <c:pt idx="9">
                  <c:v>San Luis Potosí</c:v>
                </c:pt>
                <c:pt idx="10">
                  <c:v>Chihuahua</c:v>
                </c:pt>
                <c:pt idx="11">
                  <c:v>Baja California</c:v>
                </c:pt>
                <c:pt idx="12">
                  <c:v>Zacatecas</c:v>
                </c:pt>
                <c:pt idx="13">
                  <c:v>Chiapas</c:v>
                </c:pt>
              </c:strCache>
            </c:strRef>
          </c:cat>
          <c:val>
            <c:numRef>
              <c:f>'Tabla 4 Comparativa porcentual'!$E$6:$E$19</c:f>
              <c:numCache>
                <c:formatCode>#,##0.00</c:formatCode>
                <c:ptCount val="14"/>
                <c:pt idx="0">
                  <c:v>10.3</c:v>
                </c:pt>
                <c:pt idx="1">
                  <c:v>9.9</c:v>
                </c:pt>
                <c:pt idx="2">
                  <c:v>8.6</c:v>
                </c:pt>
                <c:pt idx="3">
                  <c:v>5.9</c:v>
                </c:pt>
                <c:pt idx="4">
                  <c:v>5.2</c:v>
                </c:pt>
                <c:pt idx="5">
                  <c:v>4.7</c:v>
                </c:pt>
                <c:pt idx="6">
                  <c:v>4.7</c:v>
                </c:pt>
                <c:pt idx="7">
                  <c:v>4.5999999999999996</c:v>
                </c:pt>
                <c:pt idx="8">
                  <c:v>4</c:v>
                </c:pt>
                <c:pt idx="9">
                  <c:v>3.5</c:v>
                </c:pt>
                <c:pt idx="10">
                  <c:v>3.2</c:v>
                </c:pt>
                <c:pt idx="11">
                  <c:v>3.1</c:v>
                </c:pt>
                <c:pt idx="12">
                  <c:v>3</c:v>
                </c:pt>
                <c:pt idx="13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F9-44CE-A83B-3AA9F847579F}"/>
            </c:ext>
          </c:extLst>
        </c:ser>
        <c:ser>
          <c:idx val="1"/>
          <c:order val="1"/>
          <c:tx>
            <c:strRef>
              <c:f>'Tabla 4 Comparativa porcentual'!$H$5</c:f>
              <c:strCache>
                <c:ptCount val="1"/>
                <c:pt idx="0">
                  <c:v>Porcentual
2021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'Tabla 4 Comparativa porcentual'!$C$6:$C$19</c:f>
              <c:strCache>
                <c:ptCount val="14"/>
                <c:pt idx="0">
                  <c:v>Jalisco</c:v>
                </c:pt>
                <c:pt idx="1">
                  <c:v>Michoacán de Ocampo</c:v>
                </c:pt>
                <c:pt idx="2">
                  <c:v>Guanajuato</c:v>
                </c:pt>
                <c:pt idx="3">
                  <c:v>Estado de México</c:v>
                </c:pt>
                <c:pt idx="4">
                  <c:v>Ciudad de México</c:v>
                </c:pt>
                <c:pt idx="5">
                  <c:v>Guerrero</c:v>
                </c:pt>
                <c:pt idx="6">
                  <c:v>Oaxaca</c:v>
                </c:pt>
                <c:pt idx="7">
                  <c:v>Puebla</c:v>
                </c:pt>
                <c:pt idx="8">
                  <c:v>Veracruz de Ignacio de la Llave</c:v>
                </c:pt>
                <c:pt idx="9">
                  <c:v>San Luis Potosí</c:v>
                </c:pt>
                <c:pt idx="10">
                  <c:v>Chihuahua</c:v>
                </c:pt>
                <c:pt idx="11">
                  <c:v>Baja California</c:v>
                </c:pt>
                <c:pt idx="12">
                  <c:v>Zacatecas</c:v>
                </c:pt>
                <c:pt idx="13">
                  <c:v>Chiapas</c:v>
                </c:pt>
              </c:strCache>
            </c:strRef>
          </c:cat>
          <c:val>
            <c:numRef>
              <c:f>'Tabla 4 Comparativa porcentual'!$H$6:$H$19</c:f>
              <c:numCache>
                <c:formatCode>###0.0</c:formatCode>
                <c:ptCount val="14"/>
                <c:pt idx="0">
                  <c:v>10.199999999999999</c:v>
                </c:pt>
                <c:pt idx="1">
                  <c:v>9.6999999999999993</c:v>
                </c:pt>
                <c:pt idx="2">
                  <c:v>8.3000000000000007</c:v>
                </c:pt>
                <c:pt idx="3">
                  <c:v>6.1</c:v>
                </c:pt>
                <c:pt idx="4">
                  <c:v>5.7</c:v>
                </c:pt>
                <c:pt idx="5">
                  <c:v>5</c:v>
                </c:pt>
                <c:pt idx="6">
                  <c:v>4.5999999999999996</c:v>
                </c:pt>
                <c:pt idx="7">
                  <c:v>4.0999999999999996</c:v>
                </c:pt>
                <c:pt idx="8">
                  <c:v>3.9</c:v>
                </c:pt>
                <c:pt idx="9">
                  <c:v>3.5</c:v>
                </c:pt>
                <c:pt idx="10">
                  <c:v>3.3</c:v>
                </c:pt>
                <c:pt idx="11">
                  <c:v>3.2</c:v>
                </c:pt>
                <c:pt idx="12">
                  <c:v>3.1</c:v>
                </c:pt>
                <c:pt idx="1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F9-44CE-A83B-3AA9F84757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412303"/>
        <c:axId val="457387647"/>
      </c:lineChart>
      <c:catAx>
        <c:axId val="45741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7387647"/>
        <c:crosses val="autoZero"/>
        <c:auto val="1"/>
        <c:lblAlgn val="ctr"/>
        <c:lblOffset val="100"/>
        <c:noMultiLvlLbl val="0"/>
      </c:catAx>
      <c:valAx>
        <c:axId val="45738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741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 </a:t>
            </a:r>
            <a:r>
              <a:rPr lang="es-MX" sz="1000" b="0"/>
              <a:t>Ingresos por remesas, distribución por entidad federativa </a:t>
            </a:r>
          </a:p>
        </c:rich>
      </c:tx>
      <c:layout>
        <c:manualLayout>
          <c:xMode val="edge"/>
          <c:yMode val="edge"/>
          <c:x val="0.17010051656347944"/>
          <c:y val="1.27591685174716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'Tabla 6 var % (2)'!$F$5:$F$6</c:f>
              <c:strCache>
                <c:ptCount val="2"/>
                <c:pt idx="0">
                  <c:v>Ene-Sept</c:v>
                </c:pt>
                <c:pt idx="1">
                  <c:v>2020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'Tabla 6 var % (2)'!$D$7:$D$17</c:f>
              <c:strCache>
                <c:ptCount val="11"/>
                <c:pt idx="0">
                  <c:v>Baja California Sur</c:v>
                </c:pt>
                <c:pt idx="1">
                  <c:v>Campeche</c:v>
                </c:pt>
                <c:pt idx="2">
                  <c:v>Quintana Roo</c:v>
                </c:pt>
                <c:pt idx="3">
                  <c:v>Yucatán</c:v>
                </c:pt>
                <c:pt idx="4">
                  <c:v>Tlaxcala</c:v>
                </c:pt>
                <c:pt idx="5">
                  <c:v>Tabasco</c:v>
                </c:pt>
                <c:pt idx="6">
                  <c:v>Colima</c:v>
                </c:pt>
                <c:pt idx="7">
                  <c:v>Aguascalientes</c:v>
                </c:pt>
                <c:pt idx="8">
                  <c:v>Nayarit</c:v>
                </c:pt>
                <c:pt idx="9">
                  <c:v>Coahuila de Zaragoza</c:v>
                </c:pt>
                <c:pt idx="10">
                  <c:v>Sonora</c:v>
                </c:pt>
              </c:strCache>
            </c:strRef>
          </c:cat>
          <c:val>
            <c:numRef>
              <c:f>'Tabla 6 var % (2)'!$F$7:$F$17</c:f>
              <c:numCache>
                <c:formatCode>#,##0.0</c:formatCode>
                <c:ptCount val="11"/>
                <c:pt idx="0">
                  <c:v>82.1</c:v>
                </c:pt>
                <c:pt idx="1">
                  <c:v>84.7</c:v>
                </c:pt>
                <c:pt idx="2">
                  <c:v>175.7</c:v>
                </c:pt>
                <c:pt idx="3">
                  <c:v>178.1</c:v>
                </c:pt>
                <c:pt idx="4">
                  <c:v>179.4</c:v>
                </c:pt>
                <c:pt idx="5">
                  <c:v>201.8</c:v>
                </c:pt>
                <c:pt idx="6">
                  <c:v>255.6</c:v>
                </c:pt>
                <c:pt idx="7">
                  <c:v>397.9</c:v>
                </c:pt>
                <c:pt idx="8">
                  <c:v>489.9</c:v>
                </c:pt>
                <c:pt idx="9">
                  <c:v>526.29999999999995</c:v>
                </c:pt>
                <c:pt idx="10" formatCode="###0.0">
                  <c:v>528.20000000000005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72-4F1E-9B72-44A31E518DE0}"/>
            </c:ext>
          </c:extLst>
        </c:ser>
        <c:ser>
          <c:idx val="1"/>
          <c:order val="1"/>
          <c:tx>
            <c:strRef>
              <c:f>'Tabla 6 var % (2)'!$G$5:$G$6</c:f>
              <c:strCache>
                <c:ptCount val="2"/>
                <c:pt idx="0">
                  <c:v>Ene-Sept</c:v>
                </c:pt>
                <c:pt idx="1">
                  <c:v>2021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'Tabla 6 var % (2)'!$D$7:$D$17</c:f>
              <c:strCache>
                <c:ptCount val="11"/>
                <c:pt idx="0">
                  <c:v>Baja California Sur</c:v>
                </c:pt>
                <c:pt idx="1">
                  <c:v>Campeche</c:v>
                </c:pt>
                <c:pt idx="2">
                  <c:v>Quintana Roo</c:v>
                </c:pt>
                <c:pt idx="3">
                  <c:v>Yucatán</c:v>
                </c:pt>
                <c:pt idx="4">
                  <c:v>Tlaxcala</c:v>
                </c:pt>
                <c:pt idx="5">
                  <c:v>Tabasco</c:v>
                </c:pt>
                <c:pt idx="6">
                  <c:v>Colima</c:v>
                </c:pt>
                <c:pt idx="7">
                  <c:v>Aguascalientes</c:v>
                </c:pt>
                <c:pt idx="8">
                  <c:v>Nayarit</c:v>
                </c:pt>
                <c:pt idx="9">
                  <c:v>Coahuila de Zaragoza</c:v>
                </c:pt>
                <c:pt idx="10">
                  <c:v>Sonora</c:v>
                </c:pt>
              </c:strCache>
            </c:strRef>
          </c:cat>
          <c:val>
            <c:numRef>
              <c:f>'Tabla 6 var % (2)'!$G$7:$G$17</c:f>
              <c:numCache>
                <c:formatCode>#,##0.0</c:formatCode>
                <c:ptCount val="11"/>
                <c:pt idx="0">
                  <c:v>98.7</c:v>
                </c:pt>
                <c:pt idx="1">
                  <c:v>107</c:v>
                </c:pt>
                <c:pt idx="2">
                  <c:v>226</c:v>
                </c:pt>
                <c:pt idx="3">
                  <c:v>239.7</c:v>
                </c:pt>
                <c:pt idx="4">
                  <c:v>228.7</c:v>
                </c:pt>
                <c:pt idx="5">
                  <c:v>314.89999999999998</c:v>
                </c:pt>
                <c:pt idx="6">
                  <c:v>316.7</c:v>
                </c:pt>
                <c:pt idx="7">
                  <c:v>502</c:v>
                </c:pt>
                <c:pt idx="8">
                  <c:v>622.4</c:v>
                </c:pt>
                <c:pt idx="9">
                  <c:v>656.7</c:v>
                </c:pt>
                <c:pt idx="10">
                  <c:v>636.4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72-4F1E-9B72-44A31E518DE0}"/>
            </c:ext>
          </c:extLst>
        </c:ser>
        <c:ser>
          <c:idx val="2"/>
          <c:order val="2"/>
          <c:tx>
            <c:strRef>
              <c:f>'Tabla 6 var % (2)'!$H$5:$H$6</c:f>
              <c:strCache>
                <c:ptCount val="2"/>
                <c:pt idx="0">
                  <c:v>Variación</c:v>
                </c:pt>
                <c:pt idx="1">
                  <c:v>Millones de Dolares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'Tabla 6 var % (2)'!$D$7:$D$17</c:f>
              <c:strCache>
                <c:ptCount val="11"/>
                <c:pt idx="0">
                  <c:v>Baja California Sur</c:v>
                </c:pt>
                <c:pt idx="1">
                  <c:v>Campeche</c:v>
                </c:pt>
                <c:pt idx="2">
                  <c:v>Quintana Roo</c:v>
                </c:pt>
                <c:pt idx="3">
                  <c:v>Yucatán</c:v>
                </c:pt>
                <c:pt idx="4">
                  <c:v>Tlaxcala</c:v>
                </c:pt>
                <c:pt idx="5">
                  <c:v>Tabasco</c:v>
                </c:pt>
                <c:pt idx="6">
                  <c:v>Colima</c:v>
                </c:pt>
                <c:pt idx="7">
                  <c:v>Aguascalientes</c:v>
                </c:pt>
                <c:pt idx="8">
                  <c:v>Nayarit</c:v>
                </c:pt>
                <c:pt idx="9">
                  <c:v>Coahuila de Zaragoza</c:v>
                </c:pt>
                <c:pt idx="10">
                  <c:v>Sonora</c:v>
                </c:pt>
              </c:strCache>
            </c:strRef>
          </c:cat>
          <c:val>
            <c:numRef>
              <c:f>'Tabla 6 var % (2)'!$H$7:$H$17</c:f>
              <c:numCache>
                <c:formatCode>#,##0.0</c:formatCode>
                <c:ptCount val="11"/>
                <c:pt idx="0">
                  <c:v>16.600000000000009</c:v>
                </c:pt>
                <c:pt idx="1">
                  <c:v>22.299999999999997</c:v>
                </c:pt>
                <c:pt idx="2">
                  <c:v>50.300000000000011</c:v>
                </c:pt>
                <c:pt idx="3">
                  <c:v>61.599999999999994</c:v>
                </c:pt>
                <c:pt idx="4">
                  <c:v>49.299999999999983</c:v>
                </c:pt>
                <c:pt idx="5">
                  <c:v>113.09999999999997</c:v>
                </c:pt>
                <c:pt idx="6">
                  <c:v>61.099999999999994</c:v>
                </c:pt>
                <c:pt idx="7">
                  <c:v>104.10000000000002</c:v>
                </c:pt>
                <c:pt idx="8">
                  <c:v>132.5</c:v>
                </c:pt>
                <c:pt idx="9">
                  <c:v>130.40000000000009</c:v>
                </c:pt>
                <c:pt idx="10">
                  <c:v>108.19999999999993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72-4F1E-9B72-44A31E518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586735"/>
        <c:axId val="1556223519"/>
      </c:barChart>
      <c:lineChart>
        <c:grouping val="standard"/>
        <c:varyColors val="0"/>
        <c:ser>
          <c:idx val="3"/>
          <c:order val="3"/>
          <c:tx>
            <c:strRef>
              <c:f>'Tabla 6 var % (2)'!$I$5:$I$6</c:f>
              <c:strCache>
                <c:ptCount val="2"/>
                <c:pt idx="0">
                  <c:v>Variación</c:v>
                </c:pt>
                <c:pt idx="1">
                  <c:v>Porcentual</c:v>
                </c:pt>
              </c:strCache>
            </c:strRef>
          </c:tx>
          <c:spPr>
            <a:ln w="28575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'Tabla 6 var % (2)'!$D$7:$D$17</c:f>
              <c:strCache>
                <c:ptCount val="11"/>
                <c:pt idx="0">
                  <c:v>Baja California Sur</c:v>
                </c:pt>
                <c:pt idx="1">
                  <c:v>Campeche</c:v>
                </c:pt>
                <c:pt idx="2">
                  <c:v>Quintana Roo</c:v>
                </c:pt>
                <c:pt idx="3">
                  <c:v>Yucatán</c:v>
                </c:pt>
                <c:pt idx="4">
                  <c:v>Tlaxcala</c:v>
                </c:pt>
                <c:pt idx="5">
                  <c:v>Tabasco</c:v>
                </c:pt>
                <c:pt idx="6">
                  <c:v>Colima</c:v>
                </c:pt>
                <c:pt idx="7">
                  <c:v>Aguascalientes</c:v>
                </c:pt>
                <c:pt idx="8">
                  <c:v>Nayarit</c:v>
                </c:pt>
                <c:pt idx="9">
                  <c:v>Coahuila de Zaragoza</c:v>
                </c:pt>
                <c:pt idx="10">
                  <c:v>Sonora</c:v>
                </c:pt>
              </c:strCache>
            </c:strRef>
          </c:cat>
          <c:val>
            <c:numRef>
              <c:f>'Tabla 6 var % (2)'!$I$7:$I$17</c:f>
              <c:numCache>
                <c:formatCode>0.00%</c:formatCode>
                <c:ptCount val="11"/>
                <c:pt idx="0">
                  <c:v>0.20219244823386126</c:v>
                </c:pt>
                <c:pt idx="1">
                  <c:v>0.26328217237308144</c:v>
                </c:pt>
                <c:pt idx="2">
                  <c:v>0.28628343767786008</c:v>
                </c:pt>
                <c:pt idx="3">
                  <c:v>0.34587310499719259</c:v>
                </c:pt>
                <c:pt idx="4">
                  <c:v>0.27480490523968776</c:v>
                </c:pt>
                <c:pt idx="5">
                  <c:v>0.56045589692765097</c:v>
                </c:pt>
                <c:pt idx="6">
                  <c:v>0.23904538341158058</c:v>
                </c:pt>
                <c:pt idx="7">
                  <c:v>0.26162352349836648</c:v>
                </c:pt>
                <c:pt idx="8">
                  <c:v>0.2704633598693611</c:v>
                </c:pt>
                <c:pt idx="9">
                  <c:v>0.2477674330229909</c:v>
                </c:pt>
                <c:pt idx="10">
                  <c:v>0.20484664899659205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72-4F1E-9B72-44A31E518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582735"/>
        <c:axId val="1556228927"/>
      </c:lineChart>
      <c:catAx>
        <c:axId val="1618586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56223519"/>
        <c:crosses val="autoZero"/>
        <c:auto val="1"/>
        <c:lblAlgn val="ctr"/>
        <c:lblOffset val="100"/>
        <c:noMultiLvlLbl val="0"/>
      </c:catAx>
      <c:valAx>
        <c:axId val="155622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18586735"/>
        <c:crosses val="autoZero"/>
        <c:crossBetween val="between"/>
      </c:valAx>
      <c:valAx>
        <c:axId val="1556228927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18582735"/>
        <c:crosses val="max"/>
        <c:crossBetween val="between"/>
      </c:valAx>
      <c:catAx>
        <c:axId val="161858273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5622892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Ingresos por remesas, distribución por municipio</a:t>
            </a:r>
          </a:p>
          <a:p>
            <a:pPr>
              <a:defRPr/>
            </a:pPr>
            <a:r>
              <a:rPr lang="en-US" sz="1000" b="1"/>
              <a:t> </a:t>
            </a:r>
            <a:r>
              <a:rPr lang="en-US" sz="1000" b="0"/>
              <a:t>Balanza de pagos Trimestral  </a:t>
            </a:r>
            <a:r>
              <a:rPr lang="en-US" sz="1000"/>
              <a:t>Ene-Sept</a:t>
            </a:r>
          </a:p>
        </c:rich>
      </c:tx>
      <c:layout>
        <c:manualLayout>
          <c:xMode val="edge"/>
          <c:yMode val="edge"/>
          <c:x val="0.19282714336011675"/>
          <c:y val="1.38648155015187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'Tabla 8 menor'!$H$4</c:f>
              <c:strCache>
                <c:ptCount val="1"/>
                <c:pt idx="0">
                  <c:v>Total
Ene-Sept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'Tabla 8 menor'!$C$5:$C$14</c:f>
              <c:strCache>
                <c:ptCount val="10"/>
                <c:pt idx="0">
                  <c:v>Coetzala</c:v>
                </c:pt>
                <c:pt idx="1">
                  <c:v>Magdalena</c:v>
                </c:pt>
                <c:pt idx="2">
                  <c:v>San Andrés Tenejapan</c:v>
                </c:pt>
                <c:pt idx="3">
                  <c:v>Chalma</c:v>
                </c:pt>
                <c:pt idx="4">
                  <c:v>Los Reyes</c:v>
                </c:pt>
                <c:pt idx="5">
                  <c:v>Apazapan</c:v>
                </c:pt>
                <c:pt idx="6">
                  <c:v>Jalcomulco</c:v>
                </c:pt>
                <c:pt idx="7">
                  <c:v>Las Minas</c:v>
                </c:pt>
                <c:pt idx="8">
                  <c:v>Tamalín</c:v>
                </c:pt>
                <c:pt idx="9">
                  <c:v>Tlilapan</c:v>
                </c:pt>
              </c:strCache>
            </c:strRef>
          </c:cat>
          <c:val>
            <c:numRef>
              <c:f>'Tabla 8 menor'!$H$5:$H$14</c:f>
              <c:numCache>
                <c:formatCode>#,##0.000000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4.6299999999999998E-4</c:v>
                </c:pt>
                <c:pt idx="3">
                  <c:v>3.3430000000000001E-3</c:v>
                </c:pt>
                <c:pt idx="4">
                  <c:v>4.8560000000000001E-3</c:v>
                </c:pt>
                <c:pt idx="5">
                  <c:v>5.7260000000000002E-3</c:v>
                </c:pt>
                <c:pt idx="6">
                  <c:v>5.7879999999999997E-3</c:v>
                </c:pt>
                <c:pt idx="7">
                  <c:v>5.9020000000000001E-3</c:v>
                </c:pt>
                <c:pt idx="8">
                  <c:v>8.768999999999999E-3</c:v>
                </c:pt>
                <c:pt idx="9">
                  <c:v>8.9910000000000007E-3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8C-482C-BC37-592C44FB7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720831"/>
        <c:axId val="255028367"/>
      </c:barChart>
      <c:catAx>
        <c:axId val="6437208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55028367"/>
        <c:crosses val="autoZero"/>
        <c:auto val="1"/>
        <c:lblAlgn val="ctr"/>
        <c:lblOffset val="100"/>
        <c:noMultiLvlLbl val="0"/>
      </c:catAx>
      <c:valAx>
        <c:axId val="25502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43720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'Tabla 11'!$E$8</c:f>
              <c:strCache>
                <c:ptCount val="1"/>
                <c:pt idx="0">
                  <c:v>Porcentual
2020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'Tabla 11'!$C$9:$C$20</c:f>
              <c:strCache>
                <c:ptCount val="12"/>
                <c:pt idx="0">
                  <c:v>Xalapa</c:v>
                </c:pt>
                <c:pt idx="1">
                  <c:v>Orizaba</c:v>
                </c:pt>
                <c:pt idx="2">
                  <c:v>Veracruz</c:v>
                </c:pt>
                <c:pt idx="3">
                  <c:v>Córdoba</c:v>
                </c:pt>
                <c:pt idx="4">
                  <c:v>San Andrés Tuxtla</c:v>
                </c:pt>
                <c:pt idx="5">
                  <c:v>Martínez de la Torre</c:v>
                </c:pt>
                <c:pt idx="6">
                  <c:v>Minatitlán</c:v>
                </c:pt>
                <c:pt idx="7">
                  <c:v>Poza Rica de Hidalgo</c:v>
                </c:pt>
                <c:pt idx="8">
                  <c:v>Tierra Blanca</c:v>
                </c:pt>
                <c:pt idx="9">
                  <c:v>Huatusco</c:v>
                </c:pt>
                <c:pt idx="10">
                  <c:v>Coscomatepec</c:v>
                </c:pt>
                <c:pt idx="11">
                  <c:v>Tlapacoyan</c:v>
                </c:pt>
              </c:strCache>
            </c:strRef>
          </c:cat>
          <c:val>
            <c:numRef>
              <c:f>'Tabla 11'!$E$9:$E$20</c:f>
              <c:numCache>
                <c:formatCode>0.00%</c:formatCode>
                <c:ptCount val="12"/>
                <c:pt idx="0">
                  <c:v>5.9555293422331741E-2</c:v>
                </c:pt>
                <c:pt idx="1">
                  <c:v>5.3219308649712548E-2</c:v>
                </c:pt>
                <c:pt idx="2">
                  <c:v>5.2526976606598323E-2</c:v>
                </c:pt>
                <c:pt idx="3">
                  <c:v>4.3387528624688691E-2</c:v>
                </c:pt>
                <c:pt idx="4">
                  <c:v>3.742898881936934E-2</c:v>
                </c:pt>
                <c:pt idx="5">
                  <c:v>3.5177041108740252E-2</c:v>
                </c:pt>
                <c:pt idx="6">
                  <c:v>2.6540470988137943E-2</c:v>
                </c:pt>
                <c:pt idx="7">
                  <c:v>2.6346404890674819E-2</c:v>
                </c:pt>
                <c:pt idx="8">
                  <c:v>2.4705180405046035E-2</c:v>
                </c:pt>
                <c:pt idx="9">
                  <c:v>2.3385642056665303E-2</c:v>
                </c:pt>
                <c:pt idx="10">
                  <c:v>2.2161755776103475E-2</c:v>
                </c:pt>
                <c:pt idx="11">
                  <c:v>1.6631532576672031E-2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29-4878-A7BB-9E6AE12ED37B}"/>
            </c:ext>
          </c:extLst>
        </c:ser>
        <c:ser>
          <c:idx val="1"/>
          <c:order val="1"/>
          <c:tx>
            <c:strRef>
              <c:f>'Tabla 11'!$I$8</c:f>
              <c:strCache>
                <c:ptCount val="1"/>
                <c:pt idx="0">
                  <c:v>Porcentual
2021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'Tabla 11'!$C$9:$C$20</c:f>
              <c:strCache>
                <c:ptCount val="12"/>
                <c:pt idx="0">
                  <c:v>Xalapa</c:v>
                </c:pt>
                <c:pt idx="1">
                  <c:v>Orizaba</c:v>
                </c:pt>
                <c:pt idx="2">
                  <c:v>Veracruz</c:v>
                </c:pt>
                <c:pt idx="3">
                  <c:v>Córdoba</c:v>
                </c:pt>
                <c:pt idx="4">
                  <c:v>San Andrés Tuxtla</c:v>
                </c:pt>
                <c:pt idx="5">
                  <c:v>Martínez de la Torre</c:v>
                </c:pt>
                <c:pt idx="6">
                  <c:v>Minatitlán</c:v>
                </c:pt>
                <c:pt idx="7">
                  <c:v>Poza Rica de Hidalgo</c:v>
                </c:pt>
                <c:pt idx="8">
                  <c:v>Tierra Blanca</c:v>
                </c:pt>
                <c:pt idx="9">
                  <c:v>Huatusco</c:v>
                </c:pt>
                <c:pt idx="10">
                  <c:v>Coscomatepec</c:v>
                </c:pt>
                <c:pt idx="11">
                  <c:v>Tlapacoyan</c:v>
                </c:pt>
              </c:strCache>
            </c:strRef>
          </c:cat>
          <c:val>
            <c:numRef>
              <c:f>'Tabla 11'!$I$9:$I$20</c:f>
              <c:numCache>
                <c:formatCode>0.00%</c:formatCode>
                <c:ptCount val="12"/>
                <c:pt idx="0">
                  <c:v>6.088532721946574E-2</c:v>
                </c:pt>
                <c:pt idx="1">
                  <c:v>5.4469657524982333E-2</c:v>
                </c:pt>
                <c:pt idx="2">
                  <c:v>5.2522416093857119E-2</c:v>
                </c:pt>
                <c:pt idx="3">
                  <c:v>4.0659524580554308E-2</c:v>
                </c:pt>
                <c:pt idx="4">
                  <c:v>3.9850460761801453E-2</c:v>
                </c:pt>
                <c:pt idx="5">
                  <c:v>3.8466315516295334E-2</c:v>
                </c:pt>
                <c:pt idx="6">
                  <c:v>3.6210883632357901E-2</c:v>
                </c:pt>
                <c:pt idx="7">
                  <c:v>2.7079967315784832E-2</c:v>
                </c:pt>
                <c:pt idx="8">
                  <c:v>2.4906691578392239E-2</c:v>
                </c:pt>
                <c:pt idx="9">
                  <c:v>2.3066831521522873E-2</c:v>
                </c:pt>
                <c:pt idx="10">
                  <c:v>2.2438847461467827E-2</c:v>
                </c:pt>
                <c:pt idx="11">
                  <c:v>2.1892408209231898E-2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29-4878-A7BB-9E6AE12ED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00965152"/>
        <c:axId val="1633880560"/>
      </c:barChart>
      <c:catAx>
        <c:axId val="1700965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33880560"/>
        <c:crosses val="autoZero"/>
        <c:auto val="1"/>
        <c:lblAlgn val="ctr"/>
        <c:lblOffset val="100"/>
        <c:noMultiLvlLbl val="0"/>
      </c:catAx>
      <c:valAx>
        <c:axId val="163388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0096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'Tabla 12'!$E$8</c:f>
              <c:strCache>
                <c:ptCount val="1"/>
                <c:pt idx="0">
                  <c:v>Porcentual 2020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'Tabla 12'!$C$9:$C$19</c:f>
              <c:strCache>
                <c:ptCount val="11"/>
                <c:pt idx="1">
                  <c:v>Coetzala</c:v>
                </c:pt>
                <c:pt idx="2">
                  <c:v>Magdalena</c:v>
                </c:pt>
                <c:pt idx="3">
                  <c:v>San Andrés Tenejapan</c:v>
                </c:pt>
                <c:pt idx="4">
                  <c:v>Chalma</c:v>
                </c:pt>
                <c:pt idx="5">
                  <c:v>Los Reyes</c:v>
                </c:pt>
                <c:pt idx="6">
                  <c:v>Apazapan</c:v>
                </c:pt>
                <c:pt idx="7">
                  <c:v>Jalcomulco</c:v>
                </c:pt>
                <c:pt idx="8">
                  <c:v>Las Minas</c:v>
                </c:pt>
                <c:pt idx="9">
                  <c:v>Tamalín</c:v>
                </c:pt>
                <c:pt idx="10">
                  <c:v>Tlilapan</c:v>
                </c:pt>
              </c:strCache>
            </c:strRef>
          </c:cat>
          <c:val>
            <c:numRef>
              <c:f>'Tabla 12'!$E$9:$E$19</c:f>
              <c:numCache>
                <c:formatCode>0.000000%</c:formatCode>
                <c:ptCount val="11"/>
                <c:pt idx="1">
                  <c:v>0</c:v>
                </c:pt>
                <c:pt idx="2">
                  <c:v>0</c:v>
                </c:pt>
                <c:pt idx="3">
                  <c:v>3.8739422148488299E-7</c:v>
                </c:pt>
                <c:pt idx="4">
                  <c:v>2.797103417762341E-6</c:v>
                </c:pt>
                <c:pt idx="5">
                  <c:v>4.0630374503900477E-6</c:v>
                </c:pt>
                <c:pt idx="6">
                  <c:v>4.79097043676553E-6</c:v>
                </c:pt>
                <c:pt idx="7">
                  <c:v>4.8428461208520576E-6</c:v>
                </c:pt>
                <c:pt idx="8">
                  <c:v>4.9382304432047075E-6</c:v>
                </c:pt>
                <c:pt idx="9">
                  <c:v>7.3370624799156345E-6</c:v>
                </c:pt>
                <c:pt idx="10">
                  <c:v>7.52281089712869E-6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BF-4BD0-90E9-A3DFC5A134FA}"/>
            </c:ext>
          </c:extLst>
        </c:ser>
        <c:ser>
          <c:idx val="1"/>
          <c:order val="1"/>
          <c:tx>
            <c:strRef>
              <c:f>'Tabla 12'!$J$8</c:f>
              <c:strCache>
                <c:ptCount val="1"/>
                <c:pt idx="0">
                  <c:v>Porcentual 2021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'Tabla 12'!$C$9:$C$19</c:f>
              <c:strCache>
                <c:ptCount val="11"/>
                <c:pt idx="1">
                  <c:v>Coetzala</c:v>
                </c:pt>
                <c:pt idx="2">
                  <c:v>Magdalena</c:v>
                </c:pt>
                <c:pt idx="3">
                  <c:v>San Andrés Tenejapan</c:v>
                </c:pt>
                <c:pt idx="4">
                  <c:v>Chalma</c:v>
                </c:pt>
                <c:pt idx="5">
                  <c:v>Los Reyes</c:v>
                </c:pt>
                <c:pt idx="6">
                  <c:v>Apazapan</c:v>
                </c:pt>
                <c:pt idx="7">
                  <c:v>Jalcomulco</c:v>
                </c:pt>
                <c:pt idx="8">
                  <c:v>Las Minas</c:v>
                </c:pt>
                <c:pt idx="9">
                  <c:v>Tamalín</c:v>
                </c:pt>
                <c:pt idx="10">
                  <c:v>Tlilapan</c:v>
                </c:pt>
              </c:strCache>
            </c:strRef>
          </c:cat>
          <c:val>
            <c:numRef>
              <c:f>'Tabla 12'!$J$9:$J$19</c:f>
              <c:numCache>
                <c:formatCode>0.000000%</c:formatCode>
                <c:ptCount val="11"/>
                <c:pt idx="1">
                  <c:v>0</c:v>
                </c:pt>
                <c:pt idx="2">
                  <c:v>1.8503913216368638E-6</c:v>
                </c:pt>
                <c:pt idx="3">
                  <c:v>1.8899645873650857E-6</c:v>
                </c:pt>
                <c:pt idx="4">
                  <c:v>2.3000254960316618E-6</c:v>
                </c:pt>
                <c:pt idx="5">
                  <c:v>3.842700561747351E-6</c:v>
                </c:pt>
                <c:pt idx="6">
                  <c:v>6.8093308959940627E-6</c:v>
                </c:pt>
                <c:pt idx="7">
                  <c:v>6.9703531496468286E-6</c:v>
                </c:pt>
                <c:pt idx="8">
                  <c:v>7.5400717165962328E-6</c:v>
                </c:pt>
                <c:pt idx="9">
                  <c:v>8.5532837787757087E-6</c:v>
                </c:pt>
                <c:pt idx="10">
                  <c:v>8.8323435319281708E-6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BF-4BD0-90E9-A3DFC5A13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02593920"/>
        <c:axId val="626870704"/>
      </c:barChart>
      <c:catAx>
        <c:axId val="702593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26870704"/>
        <c:crosses val="autoZero"/>
        <c:auto val="1"/>
        <c:lblAlgn val="ctr"/>
        <c:lblOffset val="100"/>
        <c:noMultiLvlLbl val="0"/>
      </c:catAx>
      <c:valAx>
        <c:axId val="62687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0259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E0B6-F4C2-4AA1-83B1-0D68A8C4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7464</TotalTime>
  <Pages>29</Pages>
  <Words>5892</Words>
  <Characters>32406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245</cp:revision>
  <dcterms:created xsi:type="dcterms:W3CDTF">2021-11-18T19:21:00Z</dcterms:created>
  <dcterms:modified xsi:type="dcterms:W3CDTF">2022-10-14T17:26:00Z</dcterms:modified>
</cp:coreProperties>
</file>