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9CF16" w14:textId="5030A713" w:rsidR="00225D9F" w:rsidRDefault="00225D9F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5865246" w14:textId="77777777" w:rsidR="004F0DF6" w:rsidRDefault="004F0DF6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10253796" w14:textId="7ED2357B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15A99AB" w14:textId="6BC61F98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AB6E855" w14:textId="45FBBDC0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5AB436B" w14:textId="76464373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00967BFB" w14:textId="281F008F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48654684" w14:textId="704F0FC1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41C4086" w14:textId="6AE40D40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3867D286" w14:textId="77777777" w:rsidR="00DB55F4" w:rsidRDefault="00DB55F4" w:rsidP="00DB55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042DCF" w14:textId="77777777" w:rsidR="00DB55F4" w:rsidRDefault="00DB55F4" w:rsidP="00DB55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5E0A7B" w14:textId="77777777" w:rsidR="00DB55F4" w:rsidRDefault="00DB55F4" w:rsidP="00DB55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C4F7F0" w14:textId="77777777" w:rsidR="00DB55F4" w:rsidRPr="009C4941" w:rsidRDefault="00DB55F4" w:rsidP="00DB55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688848" w14:textId="7A110046" w:rsidR="00DB55F4" w:rsidRPr="001D223D" w:rsidRDefault="00DB55F4" w:rsidP="00DB55F4">
      <w:pPr>
        <w:spacing w:after="0" w:line="312" w:lineRule="auto"/>
        <w:jc w:val="center"/>
        <w:rPr>
          <w:rFonts w:ascii="Arial" w:hAnsi="Arial" w:cs="Arial"/>
          <w:sz w:val="44"/>
          <w:szCs w:val="44"/>
        </w:rPr>
      </w:pPr>
      <w:r w:rsidRPr="001D223D">
        <w:rPr>
          <w:rFonts w:ascii="Arial" w:hAnsi="Arial" w:cs="Arial"/>
          <w:sz w:val="44"/>
          <w:szCs w:val="44"/>
        </w:rPr>
        <w:t>Remesas</w:t>
      </w:r>
      <w:r w:rsidR="00953C79">
        <w:rPr>
          <w:rFonts w:ascii="Arial" w:hAnsi="Arial" w:cs="Arial"/>
          <w:sz w:val="44"/>
          <w:szCs w:val="44"/>
        </w:rPr>
        <w:t xml:space="preserve"> 2020, municipios catalogados co</w:t>
      </w:r>
      <w:r w:rsidR="004E1C31">
        <w:rPr>
          <w:rFonts w:ascii="Arial" w:hAnsi="Arial" w:cs="Arial"/>
          <w:sz w:val="44"/>
          <w:szCs w:val="44"/>
        </w:rPr>
        <w:t>n</w:t>
      </w:r>
      <w:r w:rsidR="00D871FF">
        <w:rPr>
          <w:rFonts w:ascii="Arial" w:hAnsi="Arial" w:cs="Arial"/>
          <w:sz w:val="44"/>
          <w:szCs w:val="44"/>
        </w:rPr>
        <w:t xml:space="preserve"> </w:t>
      </w:r>
      <w:r w:rsidR="00953C79">
        <w:rPr>
          <w:rFonts w:ascii="Arial" w:hAnsi="Arial" w:cs="Arial"/>
          <w:sz w:val="44"/>
          <w:szCs w:val="44"/>
        </w:rPr>
        <w:t>población indígena</w:t>
      </w:r>
    </w:p>
    <w:p w14:paraId="134100AF" w14:textId="77777777" w:rsidR="00DB55F4" w:rsidRDefault="00DB55F4" w:rsidP="00DB55F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FC3FAD6" w14:textId="77777777" w:rsidR="00DB55F4" w:rsidRDefault="00DB55F4" w:rsidP="00DB55F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9DD2F69" w14:textId="45709CFF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0C43B1EA" w14:textId="1C0D183B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3D674814" w14:textId="3E450D65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7A1FA545" w14:textId="2B143025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4087BA75" w14:textId="3208EB21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1B31158D" w14:textId="45147D6B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3E1C3861" w14:textId="5BABB827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5C4A4FB" w14:textId="43FA11D7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B8B4B15" w14:textId="59CC46A2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0CBEA52C" w14:textId="08D3472E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C5E5A0C" w14:textId="3AB149E3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3E6C66E7" w14:textId="5FB472CC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8A4F5DF" w14:textId="5B7925DB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51AE2517" w14:textId="20D1B7BA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8822247" w14:textId="2369D11E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D881EC7" w14:textId="5A117895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B4BC01F" w14:textId="541656DA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780ED11E" w14:textId="6B7969A0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BD61789" w14:textId="4F51B8B6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0D280512" w14:textId="53574D0B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5733801A" w14:textId="6DC64EDE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BCC8A4A" w14:textId="20E22B9A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1FAF6A05" w14:textId="278308B3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8F18E6C" w14:textId="15F1A572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7264C294" w14:textId="1E89A280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12BD05C" w14:textId="28E51451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18C1ADAD" w14:textId="77777777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  <w:sectPr w:rsidR="00DB55F4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44CF302B" w14:textId="06E57085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322902565"/>
        <w:docPartObj>
          <w:docPartGallery w:val="Table of Contents"/>
          <w:docPartUnique/>
        </w:docPartObj>
      </w:sdtPr>
      <w:sdtEndPr>
        <w:rPr>
          <w:b/>
          <w:bCs/>
          <w:sz w:val="16"/>
          <w:szCs w:val="16"/>
        </w:rPr>
      </w:sdtEndPr>
      <w:sdtContent>
        <w:p w14:paraId="4455C6F4" w14:textId="26E1561D" w:rsidR="00E0081E" w:rsidRPr="00E0081E" w:rsidRDefault="00E0081E" w:rsidP="00E0081E">
          <w:pPr>
            <w:pStyle w:val="TtuloTDC"/>
            <w:spacing w:before="0" w:line="312" w:lineRule="auto"/>
            <w:rPr>
              <w:rFonts w:ascii="Arial" w:hAnsi="Arial" w:cs="Arial"/>
              <w:lang w:val="es-ES"/>
            </w:rPr>
          </w:pPr>
          <w:r w:rsidRPr="00E0081E">
            <w:rPr>
              <w:rFonts w:ascii="Arial" w:hAnsi="Arial" w:cs="Arial"/>
              <w:lang w:val="es-ES"/>
            </w:rPr>
            <w:t>Contenido</w:t>
          </w:r>
        </w:p>
        <w:p w14:paraId="2DB14D29" w14:textId="77777777" w:rsidR="00E0081E" w:rsidRPr="000A1477" w:rsidRDefault="00E0081E" w:rsidP="00CB5B6F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 w:eastAsia="es-MX"/>
            </w:rPr>
          </w:pPr>
        </w:p>
        <w:p w14:paraId="3D8C5632" w14:textId="3A7CD7BB" w:rsidR="00404297" w:rsidRPr="004E1C31" w:rsidRDefault="00E0081E" w:rsidP="00404297">
          <w:pPr>
            <w:pStyle w:val="TDC1"/>
            <w:spacing w:line="312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4E1C31">
            <w:rPr>
              <w:rFonts w:ascii="Arial" w:hAnsi="Arial" w:cs="Arial"/>
              <w:sz w:val="24"/>
              <w:szCs w:val="24"/>
            </w:rPr>
            <w:fldChar w:fldCharType="begin"/>
          </w:r>
          <w:r w:rsidRPr="004E1C3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E1C31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6068153" w:history="1">
            <w:r w:rsidR="00404297" w:rsidRPr="004E1C31">
              <w:rPr>
                <w:rStyle w:val="Hipervnculo"/>
                <w:rFonts w:ascii="Arial" w:hAnsi="Arial" w:cs="Arial"/>
                <w:noProof/>
                <w:sz w:val="24"/>
                <w:szCs w:val="24"/>
                <w:u w:val="none"/>
              </w:rPr>
              <w:t>Antecedentes.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_Toc126068153 \h </w:instrTex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38D29" w14:textId="1741D8FE" w:rsidR="00404297" w:rsidRPr="004E1C31" w:rsidRDefault="007B707D" w:rsidP="00404297">
          <w:pPr>
            <w:pStyle w:val="TDC1"/>
            <w:spacing w:line="312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6068154" w:history="1">
            <w:r w:rsidR="00404297" w:rsidRPr="004E1C31">
              <w:rPr>
                <w:rStyle w:val="Hipervnculo"/>
                <w:rFonts w:ascii="Arial" w:hAnsi="Arial" w:cs="Arial"/>
                <w:noProof/>
                <w:sz w:val="24"/>
                <w:szCs w:val="24"/>
                <w:u w:val="none"/>
              </w:rPr>
              <w:t>Remesas, componentes, importancia, impacto económico y beneficios.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_Toc126068154 \h </w:instrTex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B454D" w14:textId="68B0B7FC" w:rsidR="00404297" w:rsidRPr="004E1C31" w:rsidRDefault="007B707D" w:rsidP="00404297">
          <w:pPr>
            <w:pStyle w:val="TDC1"/>
            <w:spacing w:line="312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6068155" w:history="1">
            <w:r w:rsidR="00404297" w:rsidRPr="004E1C31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  <w:u w:val="none"/>
                <w:lang w:eastAsia="es-MX"/>
              </w:rPr>
              <w:t>Ingresos por Remesas nacionales.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_Toc126068155 \h </w:instrTex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E4190" w14:textId="0BF0C934" w:rsidR="00404297" w:rsidRPr="004E1C31" w:rsidRDefault="007B707D" w:rsidP="00404297">
          <w:pPr>
            <w:pStyle w:val="TDC2"/>
            <w:tabs>
              <w:tab w:val="right" w:leader="dot" w:pos="10528"/>
            </w:tabs>
            <w:spacing w:after="0" w:line="312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6068156" w:history="1">
            <w:r w:rsidR="00404297" w:rsidRPr="004E1C31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  <w:u w:val="none"/>
                <w:lang w:eastAsia="es-MX"/>
              </w:rPr>
              <w:t>Entidades federativas con mayor ingreso de remesas año 2020.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_Toc126068156 \h </w:instrTex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5F9B1" w14:textId="50BCBDA3" w:rsidR="00404297" w:rsidRPr="004E1C31" w:rsidRDefault="007B707D" w:rsidP="00404297">
          <w:pPr>
            <w:pStyle w:val="TDC2"/>
            <w:tabs>
              <w:tab w:val="right" w:leader="dot" w:pos="10528"/>
            </w:tabs>
            <w:spacing w:after="0" w:line="312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6068157" w:history="1">
            <w:r w:rsidR="00404297" w:rsidRPr="004E1C31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  <w:u w:val="none"/>
                <w:lang w:eastAsia="es-MX"/>
              </w:rPr>
              <w:t>Entidades federativas con menor ingreso de remesas.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_Toc126068157 \h </w:instrTex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E8E6F8" w14:textId="51D2C425" w:rsidR="00404297" w:rsidRPr="004E1C31" w:rsidRDefault="007B707D" w:rsidP="00404297">
          <w:pPr>
            <w:pStyle w:val="TDC2"/>
            <w:tabs>
              <w:tab w:val="right" w:leader="dot" w:pos="10528"/>
            </w:tabs>
            <w:spacing w:after="0" w:line="312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6068158" w:history="1">
            <w:r w:rsidR="00404297" w:rsidRPr="004E1C31">
              <w:rPr>
                <w:rStyle w:val="Hipervnculo"/>
                <w:rFonts w:ascii="Arial" w:hAnsi="Arial" w:cs="Arial"/>
                <w:noProof/>
                <w:sz w:val="24"/>
                <w:szCs w:val="24"/>
                <w:u w:val="none"/>
              </w:rPr>
              <w:t>Comparativa por entidad federativa, periodo enero-diciembre 2019 respecto al 2020.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_Toc126068158 \h </w:instrTex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F1B8F8" w14:textId="44535A47" w:rsidR="00404297" w:rsidRPr="004E1C31" w:rsidRDefault="007B707D" w:rsidP="00404297">
          <w:pPr>
            <w:pStyle w:val="TDC2"/>
            <w:tabs>
              <w:tab w:val="right" w:leader="dot" w:pos="10528"/>
            </w:tabs>
            <w:spacing w:after="0" w:line="312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6068159" w:history="1">
            <w:r w:rsidR="00404297" w:rsidRPr="004E1C31">
              <w:rPr>
                <w:rStyle w:val="Hipervnculo"/>
                <w:rFonts w:ascii="Arial" w:hAnsi="Arial" w:cs="Arial"/>
                <w:noProof/>
                <w:sz w:val="24"/>
                <w:szCs w:val="24"/>
                <w:u w:val="none"/>
              </w:rPr>
              <w:t>Variación porcentual por entidad federativa 2019 y 2020.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_Toc126068159 \h </w:instrTex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51EC1D" w14:textId="7BFC4F02" w:rsidR="00404297" w:rsidRPr="004E1C31" w:rsidRDefault="007B707D" w:rsidP="00404297">
          <w:pPr>
            <w:pStyle w:val="TDC1"/>
            <w:spacing w:line="312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6068160" w:history="1">
            <w:r w:rsidR="00404297" w:rsidRPr="004E1C31">
              <w:rPr>
                <w:rStyle w:val="Hipervnculo"/>
                <w:rFonts w:ascii="Arial" w:hAnsi="Arial" w:cs="Arial"/>
                <w:noProof/>
                <w:sz w:val="24"/>
                <w:szCs w:val="24"/>
                <w:u w:val="none"/>
              </w:rPr>
              <w:t>Remesas, promedio a nivel nacional.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_Toc126068160 \h </w:instrTex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DC158F" w14:textId="00C49342" w:rsidR="00404297" w:rsidRPr="004E1C31" w:rsidRDefault="007B707D" w:rsidP="00404297">
          <w:pPr>
            <w:pStyle w:val="TDC1"/>
            <w:spacing w:line="312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6068161" w:history="1">
            <w:r w:rsidR="00404297" w:rsidRPr="004E1C31">
              <w:rPr>
                <w:rStyle w:val="Hipervnculo"/>
                <w:rFonts w:ascii="Arial" w:hAnsi="Arial" w:cs="Arial"/>
                <w:noProof/>
                <w:sz w:val="24"/>
                <w:szCs w:val="24"/>
                <w:u w:val="none"/>
              </w:rPr>
              <w:t>Veracruz, ingresos por remesas a nivel municipal.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_Toc126068161 \h </w:instrTex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340710" w14:textId="7F4BE35E" w:rsidR="00404297" w:rsidRPr="004E1C31" w:rsidRDefault="007B707D" w:rsidP="00404297">
          <w:pPr>
            <w:pStyle w:val="TDC2"/>
            <w:tabs>
              <w:tab w:val="right" w:leader="dot" w:pos="10528"/>
            </w:tabs>
            <w:spacing w:after="0" w:line="312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6068162" w:history="1">
            <w:r w:rsidR="00404297" w:rsidRPr="004E1C31">
              <w:rPr>
                <w:rStyle w:val="Hipervnculo"/>
                <w:rFonts w:ascii="Arial" w:hAnsi="Arial" w:cs="Arial"/>
                <w:noProof/>
                <w:sz w:val="24"/>
                <w:szCs w:val="24"/>
                <w:u w:val="none"/>
              </w:rPr>
              <w:t>Municipios con mayor ingreso por remesas año 2020.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_Toc126068162 \h </w:instrTex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FFAAE1" w14:textId="6E1F1C42" w:rsidR="00404297" w:rsidRPr="004E1C31" w:rsidRDefault="007B707D" w:rsidP="00404297">
          <w:pPr>
            <w:pStyle w:val="TDC2"/>
            <w:tabs>
              <w:tab w:val="right" w:leader="dot" w:pos="10528"/>
            </w:tabs>
            <w:spacing w:after="0" w:line="312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6068163" w:history="1">
            <w:r w:rsidR="00404297" w:rsidRPr="004E1C31">
              <w:rPr>
                <w:rStyle w:val="Hipervnculo"/>
                <w:rFonts w:ascii="Arial" w:hAnsi="Arial" w:cs="Arial"/>
                <w:noProof/>
                <w:sz w:val="24"/>
                <w:szCs w:val="24"/>
                <w:u w:val="none"/>
              </w:rPr>
              <w:t>Municipios con menor ingreso por remesas año 2020.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_Toc126068163 \h </w:instrTex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4B712C" w14:textId="2569D457" w:rsidR="00404297" w:rsidRPr="004E1C31" w:rsidRDefault="007B707D" w:rsidP="00404297">
          <w:pPr>
            <w:pStyle w:val="TDC2"/>
            <w:tabs>
              <w:tab w:val="right" w:leader="dot" w:pos="10528"/>
            </w:tabs>
            <w:spacing w:after="0" w:line="312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6068164" w:history="1">
            <w:r w:rsidR="00404297" w:rsidRPr="004E1C31">
              <w:rPr>
                <w:rStyle w:val="Hipervnculo"/>
                <w:rFonts w:ascii="Arial" w:hAnsi="Arial" w:cs="Arial"/>
                <w:noProof/>
                <w:sz w:val="24"/>
                <w:szCs w:val="24"/>
                <w:u w:val="none"/>
              </w:rPr>
              <w:t>Variación porcentual por municipio año 2020 respecto de 2021.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_Toc126068164 \h </w:instrTex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19381" w14:textId="0413BE5A" w:rsidR="00404297" w:rsidRPr="004E1C31" w:rsidRDefault="007B707D" w:rsidP="00404297">
          <w:pPr>
            <w:pStyle w:val="TDC1"/>
            <w:spacing w:line="312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6068165" w:history="1">
            <w:r w:rsidR="00404297" w:rsidRPr="004E1C31">
              <w:rPr>
                <w:rStyle w:val="Hipervnculo"/>
                <w:rFonts w:ascii="Arial" w:hAnsi="Arial" w:cs="Arial"/>
                <w:noProof/>
                <w:sz w:val="24"/>
                <w:szCs w:val="24"/>
                <w:u w:val="none"/>
              </w:rPr>
              <w:t>Veracruz, remesas, aportación al PIB.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_Toc126068165 \h </w:instrTex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492A1" w14:textId="04066484" w:rsidR="00404297" w:rsidRPr="004E1C31" w:rsidRDefault="007B707D" w:rsidP="00404297">
          <w:pPr>
            <w:pStyle w:val="TDC1"/>
            <w:spacing w:line="312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6068166" w:history="1">
            <w:r w:rsidR="00404297" w:rsidRPr="004E1C31">
              <w:rPr>
                <w:rStyle w:val="Hipervnculo"/>
                <w:rFonts w:ascii="Arial" w:hAnsi="Arial" w:cs="Arial"/>
                <w:noProof/>
                <w:sz w:val="24"/>
                <w:szCs w:val="24"/>
                <w:u w:val="none"/>
              </w:rPr>
              <w:t>Conclusión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_Toc126068166 \h </w:instrTex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3A115D" w14:textId="04996C1E" w:rsidR="00404297" w:rsidRPr="004E1C31" w:rsidRDefault="007B707D" w:rsidP="00404297">
          <w:pPr>
            <w:pStyle w:val="TDC1"/>
            <w:spacing w:line="312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6068167" w:history="1">
            <w:r w:rsidR="00404297" w:rsidRPr="004E1C31">
              <w:rPr>
                <w:rStyle w:val="Hipervnculo"/>
                <w:rFonts w:ascii="Arial" w:hAnsi="Arial" w:cs="Arial"/>
                <w:noProof/>
                <w:sz w:val="24"/>
                <w:szCs w:val="24"/>
                <w:u w:val="none"/>
              </w:rPr>
              <w:t>Referencias Bibliográficas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_Toc126068167 \h </w:instrTex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t>23</w:t>
            </w:r>
            <w:r w:rsidR="00404297" w:rsidRPr="004E1C3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E66DE" w14:textId="7FB428C0" w:rsidR="00E0081E" w:rsidRPr="00A73E8D" w:rsidRDefault="00E0081E" w:rsidP="00404297">
          <w:pPr>
            <w:spacing w:after="0" w:line="312" w:lineRule="auto"/>
            <w:rPr>
              <w:rFonts w:ascii="Arial" w:hAnsi="Arial" w:cs="Arial"/>
              <w:sz w:val="16"/>
              <w:szCs w:val="16"/>
            </w:rPr>
          </w:pPr>
          <w:r w:rsidRPr="004E1C31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D58424A" w14:textId="77777777" w:rsidR="00CB5B6F" w:rsidRPr="00CB5B6F" w:rsidRDefault="00CB5B6F" w:rsidP="00CB5B6F">
      <w:pPr>
        <w:spacing w:after="0" w:line="312" w:lineRule="auto"/>
        <w:rPr>
          <w:rFonts w:ascii="Arial" w:hAnsi="Arial" w:cs="Arial"/>
          <w:sz w:val="24"/>
          <w:szCs w:val="24"/>
          <w:lang w:val="es-ES" w:eastAsia="es-MX"/>
        </w:rPr>
      </w:pPr>
    </w:p>
    <w:p w14:paraId="2B1A5E88" w14:textId="3365A42E" w:rsidR="00E0081E" w:rsidRPr="00CB5B6F" w:rsidRDefault="00CB5B6F" w:rsidP="00CB5B6F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CB5B6F">
        <w:rPr>
          <w:rFonts w:ascii="Arial" w:hAnsi="Arial" w:cs="Arial"/>
          <w:b/>
          <w:bCs/>
          <w:sz w:val="24"/>
          <w:szCs w:val="24"/>
          <w:lang w:val="es-ES" w:eastAsia="es-MX"/>
        </w:rPr>
        <w:t>Contenido de Tablas</w:t>
      </w:r>
      <w:r w:rsidRPr="00CB5B6F">
        <w:rPr>
          <w:rFonts w:ascii="Arial" w:hAnsi="Arial" w:cs="Arial"/>
          <w:sz w:val="24"/>
          <w:szCs w:val="24"/>
        </w:rPr>
        <w:t>.</w:t>
      </w:r>
    </w:p>
    <w:p w14:paraId="7F34B3E1" w14:textId="77777777" w:rsidR="000A1477" w:rsidRDefault="000A1477" w:rsidP="00CB5B6F">
      <w:pPr>
        <w:spacing w:after="0" w:line="312" w:lineRule="auto"/>
        <w:rPr>
          <w:rFonts w:ascii="Arial" w:hAnsi="Arial" w:cs="Arial"/>
          <w:sz w:val="24"/>
          <w:szCs w:val="24"/>
        </w:rPr>
      </w:pPr>
    </w:p>
    <w:p w14:paraId="516C0DD7" w14:textId="01471997" w:rsidR="004E1C31" w:rsidRPr="004E1C31" w:rsidRDefault="00F0112B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404297">
        <w:rPr>
          <w:rFonts w:ascii="Arial" w:hAnsi="Arial" w:cs="Arial"/>
          <w:sz w:val="24"/>
          <w:szCs w:val="24"/>
        </w:rPr>
        <w:fldChar w:fldCharType="begin"/>
      </w:r>
      <w:r w:rsidRPr="00404297">
        <w:rPr>
          <w:rFonts w:ascii="Arial" w:hAnsi="Arial" w:cs="Arial"/>
          <w:sz w:val="24"/>
          <w:szCs w:val="24"/>
        </w:rPr>
        <w:instrText xml:space="preserve"> TOC \h \z \c "Tabla" </w:instrText>
      </w:r>
      <w:r w:rsidRPr="00404297">
        <w:rPr>
          <w:rFonts w:ascii="Arial" w:hAnsi="Arial" w:cs="Arial"/>
          <w:sz w:val="24"/>
          <w:szCs w:val="24"/>
        </w:rPr>
        <w:fldChar w:fldCharType="separate"/>
      </w:r>
      <w:hyperlink w:anchor="_Toc126077589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Tabla 1 Veracruz, ubicación a nivel nacional año 2020.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_Toc126077589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95BD955" w14:textId="404E1B79" w:rsidR="004E1C31" w:rsidRP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26077590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Tabla 2 Distribución por entidad federativa con menor ingreso por remesas.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_Toc126077590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3AD5EC2" w14:textId="60ADCE6E" w:rsidR="004E1C31" w:rsidRP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26077591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Tabla 3 Comparativo año 2019 respecto 2020 distribución por entidad federativa.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_Toc126077591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D18F9E3" w14:textId="6AA9E20D" w:rsidR="004E1C31" w:rsidRP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26077592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Tabla 4 Variación porcentual por entidad federativa, años 2019 con 2020.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_Toc126077592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2376942" w14:textId="7F039FA4" w:rsidR="004E1C31" w:rsidRP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26077593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Tabla 5 Incremento porcentual año 2019 comparativo con 2020 por entidad federativa.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_Toc126077593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2CDE31D" w14:textId="27380F9A" w:rsidR="004E1C31" w:rsidRP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26077594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Tabla 6 Municipios con mayor ingreso por remesas 2020.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_Toc126077594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8EBD15" w14:textId="0EE44DF8" w:rsidR="004E1C31" w:rsidRP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26077595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Tabla 7 Municipios con menor ingreso por remesas 2020.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_Toc126077595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1F89788" w14:textId="795D058A" w:rsidR="004E1C31" w:rsidRP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26077596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Tabla 8 Variación porcentual por municipio, de mayor ingreso, año 2020-2021.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_Toc126077596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8DA327E" w14:textId="466FFBE1" w:rsidR="004E1C31" w:rsidRP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26077597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Tabla 9 Variación porcentual por municipio, año 2020 comparativamente con 2021.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_Toc126077597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5CFEFCE" w14:textId="2F210B0E" w:rsidR="004E1C31" w:rsidRP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26077598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Tabla 10 Veracruz, lugar que ocupa a nivel nacional, año 2020.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_Toc126077598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52F781E" w14:textId="68E8CA79" w:rsid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eastAsiaTheme="minorEastAsia"/>
          <w:noProof/>
          <w:lang w:eastAsia="es-MX"/>
        </w:rPr>
      </w:pPr>
      <w:hyperlink w:anchor="_Toc126077599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Tabla 11 Municipios que aportaron más ingreso al PIB en 2020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_Toc126077599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E975B1D" w14:textId="39312B57" w:rsidR="007C422E" w:rsidRDefault="00F0112B" w:rsidP="00404297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404297">
        <w:rPr>
          <w:rFonts w:ascii="Arial" w:hAnsi="Arial" w:cs="Arial"/>
          <w:sz w:val="24"/>
          <w:szCs w:val="24"/>
        </w:rPr>
        <w:fldChar w:fldCharType="end"/>
      </w:r>
    </w:p>
    <w:p w14:paraId="4544B7A0" w14:textId="78455062" w:rsidR="007C422E" w:rsidRDefault="007C422E" w:rsidP="007C422E">
      <w:pPr>
        <w:spacing w:after="0" w:line="312" w:lineRule="auto"/>
        <w:ind w:left="709" w:hanging="709"/>
        <w:rPr>
          <w:rFonts w:ascii="Arial" w:hAnsi="Arial" w:cs="Arial"/>
          <w:sz w:val="24"/>
          <w:szCs w:val="24"/>
        </w:rPr>
      </w:pPr>
    </w:p>
    <w:p w14:paraId="000DF91E" w14:textId="77777777" w:rsidR="007C422E" w:rsidRDefault="007C422E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  <w:sectPr w:rsidR="007C422E" w:rsidSect="00CB5B6F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49E6ADA4" w14:textId="3AB15604" w:rsidR="007C422E" w:rsidRDefault="007C422E" w:rsidP="007C422E">
      <w:pPr>
        <w:spacing w:after="0" w:line="312" w:lineRule="auto"/>
        <w:ind w:left="709" w:hanging="709"/>
        <w:rPr>
          <w:rFonts w:ascii="Arial" w:hAnsi="Arial" w:cs="Arial"/>
          <w:sz w:val="24"/>
          <w:szCs w:val="24"/>
        </w:rPr>
      </w:pPr>
    </w:p>
    <w:p w14:paraId="1BE4CF78" w14:textId="106908A8" w:rsidR="001533B9" w:rsidRDefault="00CB5B6F" w:rsidP="007C422E">
      <w:pPr>
        <w:spacing w:after="0" w:line="312" w:lineRule="auto"/>
        <w:ind w:left="709" w:hanging="709"/>
        <w:rPr>
          <w:rFonts w:ascii="Arial" w:hAnsi="Arial" w:cs="Arial"/>
          <w:sz w:val="24"/>
          <w:szCs w:val="24"/>
        </w:rPr>
      </w:pPr>
      <w:r w:rsidRPr="00CB5B6F">
        <w:rPr>
          <w:rFonts w:ascii="Arial" w:hAnsi="Arial" w:cs="Arial"/>
          <w:b/>
          <w:bCs/>
          <w:sz w:val="24"/>
          <w:szCs w:val="24"/>
          <w:lang w:val="es-ES" w:eastAsia="es-MX"/>
        </w:rPr>
        <w:t xml:space="preserve">Contenido de </w:t>
      </w:r>
      <w:r w:rsidR="00A73E8D">
        <w:rPr>
          <w:rFonts w:ascii="Arial" w:hAnsi="Arial" w:cs="Arial"/>
          <w:b/>
          <w:bCs/>
          <w:sz w:val="24"/>
          <w:szCs w:val="24"/>
          <w:lang w:val="es-ES" w:eastAsia="es-MX"/>
        </w:rPr>
        <w:t>Gráficos</w:t>
      </w:r>
      <w:r w:rsidRPr="00CB5B6F">
        <w:rPr>
          <w:rFonts w:ascii="Arial" w:hAnsi="Arial" w:cs="Arial"/>
          <w:sz w:val="24"/>
          <w:szCs w:val="24"/>
        </w:rPr>
        <w:t>.</w:t>
      </w:r>
    </w:p>
    <w:p w14:paraId="12DFA93C" w14:textId="77777777" w:rsidR="00CB5B6F" w:rsidRDefault="00CB5B6F" w:rsidP="007C422E">
      <w:pPr>
        <w:spacing w:after="0" w:line="312" w:lineRule="auto"/>
        <w:ind w:left="709" w:hanging="709"/>
        <w:rPr>
          <w:rFonts w:ascii="Arial" w:hAnsi="Arial" w:cs="Arial"/>
          <w:sz w:val="24"/>
          <w:szCs w:val="24"/>
        </w:rPr>
      </w:pPr>
    </w:p>
    <w:p w14:paraId="3F445652" w14:textId="4D39A925" w:rsidR="004E1C31" w:rsidRPr="004E1C31" w:rsidRDefault="00F0112B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404297">
        <w:rPr>
          <w:rFonts w:ascii="Arial" w:hAnsi="Arial" w:cs="Arial"/>
          <w:sz w:val="24"/>
          <w:szCs w:val="24"/>
        </w:rPr>
        <w:fldChar w:fldCharType="begin"/>
      </w:r>
      <w:r w:rsidRPr="00404297">
        <w:rPr>
          <w:rFonts w:ascii="Arial" w:hAnsi="Arial" w:cs="Arial"/>
          <w:sz w:val="24"/>
          <w:szCs w:val="24"/>
        </w:rPr>
        <w:instrText xml:space="preserve"> TOC \h \z \c "Gráfico" </w:instrText>
      </w:r>
      <w:r w:rsidRPr="00404297">
        <w:rPr>
          <w:rFonts w:ascii="Arial" w:hAnsi="Arial" w:cs="Arial"/>
          <w:sz w:val="24"/>
          <w:szCs w:val="24"/>
        </w:rPr>
        <w:fldChar w:fldCharType="separate"/>
      </w:r>
      <w:hyperlink w:anchor="_Toc126077549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Gráfico 1 Veracruz, ubicación a nivel nacional año 2020.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_Toc126077549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BB06F0A" w14:textId="3A13BD7B" w:rsidR="004E1C31" w:rsidRP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26077550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Gráfico 2 Comparativo año 2019 respecto 2020 distribución por entidad federativa.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_Toc126077550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AA0B802" w14:textId="1BF436BD" w:rsidR="004E1C31" w:rsidRP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26077551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Gráfico 3 Variación porcentual por entidad federativa, años 2019 con 2020.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_Toc126077551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2C01BB7" w14:textId="6B3BC3E4" w:rsidR="004E1C31" w:rsidRP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26077552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Gráfico 4 Incremento porcentual año 2019 comparativo con 2020 por entidad federativa.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_Toc126077552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EF4000B" w14:textId="5CA95AFD" w:rsidR="004E1C31" w:rsidRP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26077553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Gráfico 5 Municipios con menor ingreso por remesas 2020.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_Toc126077553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1B26132" w14:textId="520F07BB" w:rsidR="004E1C31" w:rsidRP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126077554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Gráfico 6 Variación porcentual por municipio, año 2020 comparativo con 2021.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_Toc126077554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3477251" w14:textId="744DF0BB" w:rsidR="004E1C31" w:rsidRDefault="007B707D" w:rsidP="004E1C31">
      <w:pPr>
        <w:pStyle w:val="Tabladeilustraciones"/>
        <w:tabs>
          <w:tab w:val="right" w:leader="dot" w:pos="10528"/>
        </w:tabs>
        <w:spacing w:line="312" w:lineRule="auto"/>
        <w:jc w:val="both"/>
        <w:rPr>
          <w:rFonts w:eastAsiaTheme="minorEastAsia"/>
          <w:noProof/>
          <w:lang w:eastAsia="es-MX"/>
        </w:rPr>
      </w:pPr>
      <w:hyperlink w:anchor="_Toc126077555" w:history="1">
        <w:r w:rsidR="004E1C31" w:rsidRPr="004E1C31">
          <w:rPr>
            <w:rStyle w:val="Hipervnculo"/>
            <w:rFonts w:ascii="Arial" w:hAnsi="Arial" w:cs="Arial"/>
            <w:noProof/>
            <w:sz w:val="24"/>
            <w:szCs w:val="24"/>
          </w:rPr>
          <w:t>Gráfico 7 Variación porcentual por municipio, año 2019 comparativamente con 2020.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_Toc126077555 \h </w:instrTex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4E1C31" w:rsidRPr="004E1C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2188F54" w14:textId="5AF02027" w:rsidR="00E0081E" w:rsidRDefault="00F0112B" w:rsidP="00404297">
      <w:pPr>
        <w:spacing w:after="0" w:line="312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404297">
        <w:rPr>
          <w:rFonts w:ascii="Arial" w:hAnsi="Arial" w:cs="Arial"/>
          <w:sz w:val="24"/>
          <w:szCs w:val="24"/>
        </w:rPr>
        <w:fldChar w:fldCharType="end"/>
      </w:r>
    </w:p>
    <w:p w14:paraId="2015653E" w14:textId="6FD9B1B2" w:rsidR="007C422E" w:rsidRDefault="007C422E" w:rsidP="00DA0484">
      <w:pPr>
        <w:spacing w:after="0" w:line="312" w:lineRule="auto"/>
        <w:ind w:left="708" w:hanging="708"/>
        <w:rPr>
          <w:rFonts w:ascii="Arial" w:hAnsi="Arial" w:cs="Arial"/>
          <w:sz w:val="24"/>
          <w:szCs w:val="24"/>
        </w:rPr>
      </w:pPr>
    </w:p>
    <w:p w14:paraId="0D82E005" w14:textId="77777777" w:rsidR="007C422E" w:rsidRDefault="007C422E" w:rsidP="00DA0484">
      <w:pPr>
        <w:spacing w:after="0" w:line="312" w:lineRule="auto"/>
        <w:ind w:left="708" w:hanging="708"/>
        <w:rPr>
          <w:rFonts w:ascii="Arial" w:hAnsi="Arial" w:cs="Arial"/>
          <w:sz w:val="24"/>
          <w:szCs w:val="24"/>
        </w:rPr>
      </w:pPr>
    </w:p>
    <w:p w14:paraId="60FE3A1D" w14:textId="77777777" w:rsidR="00A22227" w:rsidRDefault="00A22227" w:rsidP="00D97E6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45E676A" w14:textId="77777777" w:rsidR="00A22227" w:rsidRDefault="00A22227" w:rsidP="009C4941">
      <w:pPr>
        <w:spacing w:after="0" w:line="240" w:lineRule="auto"/>
        <w:rPr>
          <w:rFonts w:ascii="Arial" w:hAnsi="Arial" w:cs="Arial"/>
          <w:sz w:val="24"/>
          <w:szCs w:val="24"/>
        </w:rPr>
        <w:sectPr w:rsidR="00A22227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332C139F" w14:textId="77777777" w:rsidR="00F30BAD" w:rsidRDefault="00F30BAD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7472FB" w14:textId="09D5C758" w:rsidR="00331419" w:rsidRDefault="00331419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Mucho se habla de</w:t>
      </w:r>
      <w:r w:rsidR="00425D4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tema de remesas </w:t>
      </w:r>
      <w:r w:rsidR="00DB3302">
        <w:rPr>
          <w:rFonts w:ascii="Arial" w:hAnsi="Arial" w:cs="Arial"/>
          <w:sz w:val="24"/>
          <w:szCs w:val="24"/>
        </w:rPr>
        <w:t>a nivel internacional</w:t>
      </w:r>
      <w:r w:rsidR="00E927A8">
        <w:rPr>
          <w:rFonts w:ascii="Arial" w:hAnsi="Arial" w:cs="Arial"/>
          <w:sz w:val="24"/>
          <w:szCs w:val="24"/>
        </w:rPr>
        <w:t>, nacional, estatal y municipal</w:t>
      </w:r>
      <w:r w:rsidR="00DB330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y lo que aporta</w:t>
      </w:r>
      <w:r w:rsidR="00DB3302">
        <w:rPr>
          <w:rFonts w:ascii="Arial" w:hAnsi="Arial" w:cs="Arial"/>
          <w:sz w:val="24"/>
          <w:szCs w:val="24"/>
        </w:rPr>
        <w:t>n</w:t>
      </w:r>
      <w:r w:rsidR="000C0D62">
        <w:rPr>
          <w:rFonts w:ascii="Arial" w:hAnsi="Arial" w:cs="Arial"/>
          <w:sz w:val="24"/>
          <w:szCs w:val="24"/>
        </w:rPr>
        <w:t xml:space="preserve"> a cada uno de los países que las reciben</w:t>
      </w:r>
      <w:r>
        <w:rPr>
          <w:rFonts w:ascii="Arial" w:hAnsi="Arial" w:cs="Arial"/>
          <w:sz w:val="24"/>
          <w:szCs w:val="24"/>
        </w:rPr>
        <w:t xml:space="preserve">, </w:t>
      </w:r>
      <w:r w:rsidR="000C0D62">
        <w:rPr>
          <w:rFonts w:ascii="Arial" w:hAnsi="Arial" w:cs="Arial"/>
          <w:sz w:val="24"/>
          <w:szCs w:val="24"/>
        </w:rPr>
        <w:t xml:space="preserve">por lo que el nuestro no es una excepción, en tal motivo </w:t>
      </w:r>
      <w:r>
        <w:rPr>
          <w:rFonts w:ascii="Arial" w:hAnsi="Arial" w:cs="Arial"/>
          <w:sz w:val="24"/>
          <w:szCs w:val="24"/>
        </w:rPr>
        <w:t xml:space="preserve">abordaremos el tema desde su conceptualización </w:t>
      </w:r>
      <w:r w:rsidR="003D0508">
        <w:rPr>
          <w:rFonts w:ascii="Arial" w:hAnsi="Arial" w:cs="Arial"/>
          <w:sz w:val="24"/>
          <w:szCs w:val="24"/>
        </w:rPr>
        <w:t xml:space="preserve">hasta su </w:t>
      </w:r>
      <w:r>
        <w:rPr>
          <w:rFonts w:ascii="Arial" w:hAnsi="Arial" w:cs="Arial"/>
          <w:sz w:val="24"/>
          <w:szCs w:val="24"/>
        </w:rPr>
        <w:t>desarrollo</w:t>
      </w:r>
      <w:r w:rsidR="003D0508">
        <w:rPr>
          <w:rFonts w:ascii="Arial" w:hAnsi="Arial" w:cs="Arial"/>
          <w:sz w:val="24"/>
          <w:szCs w:val="24"/>
        </w:rPr>
        <w:t xml:space="preserve">. </w:t>
      </w:r>
      <w:r w:rsidR="00425D4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estaca</w:t>
      </w:r>
      <w:r w:rsidR="003D0508">
        <w:rPr>
          <w:rFonts w:ascii="Arial" w:hAnsi="Arial" w:cs="Arial"/>
          <w:sz w:val="24"/>
          <w:szCs w:val="24"/>
        </w:rPr>
        <w:t>remos</w:t>
      </w:r>
      <w:r>
        <w:rPr>
          <w:rFonts w:ascii="Arial" w:hAnsi="Arial" w:cs="Arial"/>
          <w:sz w:val="24"/>
          <w:szCs w:val="24"/>
        </w:rPr>
        <w:t xml:space="preserve"> </w:t>
      </w:r>
      <w:r w:rsidR="003D0508">
        <w:rPr>
          <w:rFonts w:ascii="Arial" w:hAnsi="Arial" w:cs="Arial"/>
          <w:sz w:val="24"/>
          <w:szCs w:val="24"/>
        </w:rPr>
        <w:t xml:space="preserve">a nivel </w:t>
      </w:r>
      <w:r w:rsidR="00E927A8">
        <w:rPr>
          <w:rFonts w:ascii="Arial" w:hAnsi="Arial" w:cs="Arial"/>
          <w:sz w:val="24"/>
          <w:szCs w:val="24"/>
        </w:rPr>
        <w:t>estatal</w:t>
      </w:r>
      <w:r w:rsidR="003D0508">
        <w:rPr>
          <w:rFonts w:ascii="Arial" w:hAnsi="Arial" w:cs="Arial"/>
          <w:sz w:val="24"/>
          <w:szCs w:val="24"/>
        </w:rPr>
        <w:t xml:space="preserve"> </w:t>
      </w:r>
      <w:r w:rsidR="00E927A8">
        <w:rPr>
          <w:rFonts w:ascii="Arial" w:hAnsi="Arial" w:cs="Arial"/>
          <w:sz w:val="24"/>
          <w:szCs w:val="24"/>
        </w:rPr>
        <w:t>el</w:t>
      </w:r>
      <w:r w:rsidR="000C0D62">
        <w:rPr>
          <w:rFonts w:ascii="Arial" w:hAnsi="Arial" w:cs="Arial"/>
          <w:sz w:val="24"/>
          <w:szCs w:val="24"/>
        </w:rPr>
        <w:t xml:space="preserve"> lugar </w:t>
      </w:r>
      <w:r w:rsidR="003D16C5">
        <w:rPr>
          <w:rFonts w:ascii="Arial" w:hAnsi="Arial" w:cs="Arial"/>
          <w:sz w:val="24"/>
          <w:szCs w:val="24"/>
        </w:rPr>
        <w:t xml:space="preserve">que </w:t>
      </w:r>
      <w:r w:rsidR="000C0D62">
        <w:rPr>
          <w:rFonts w:ascii="Arial" w:hAnsi="Arial" w:cs="Arial"/>
          <w:sz w:val="24"/>
          <w:szCs w:val="24"/>
        </w:rPr>
        <w:t xml:space="preserve">ocupa </w:t>
      </w:r>
      <w:r w:rsidR="003D16C5">
        <w:rPr>
          <w:rFonts w:ascii="Arial" w:hAnsi="Arial" w:cs="Arial"/>
          <w:sz w:val="24"/>
          <w:szCs w:val="24"/>
        </w:rPr>
        <w:t>el</w:t>
      </w:r>
      <w:r w:rsidR="000C0D62">
        <w:rPr>
          <w:rFonts w:ascii="Arial" w:hAnsi="Arial" w:cs="Arial"/>
          <w:sz w:val="24"/>
          <w:szCs w:val="24"/>
        </w:rPr>
        <w:t xml:space="preserve"> </w:t>
      </w:r>
      <w:r w:rsidR="00E927A8">
        <w:rPr>
          <w:rFonts w:ascii="Arial" w:hAnsi="Arial" w:cs="Arial"/>
          <w:sz w:val="24"/>
          <w:szCs w:val="24"/>
        </w:rPr>
        <w:t>estado</w:t>
      </w:r>
      <w:r w:rsidR="000C0D62">
        <w:rPr>
          <w:rFonts w:ascii="Arial" w:hAnsi="Arial" w:cs="Arial"/>
          <w:sz w:val="24"/>
          <w:szCs w:val="24"/>
        </w:rPr>
        <w:t xml:space="preserve"> </w:t>
      </w:r>
      <w:r w:rsidR="00E927A8">
        <w:rPr>
          <w:rFonts w:ascii="Arial" w:hAnsi="Arial" w:cs="Arial"/>
          <w:sz w:val="24"/>
          <w:szCs w:val="24"/>
        </w:rPr>
        <w:t>Veracruz</w:t>
      </w:r>
      <w:r w:rsidR="000C0D62">
        <w:rPr>
          <w:rFonts w:ascii="Arial" w:hAnsi="Arial" w:cs="Arial"/>
          <w:sz w:val="24"/>
          <w:szCs w:val="24"/>
        </w:rPr>
        <w:t xml:space="preserve"> respecto de l</w:t>
      </w:r>
      <w:r w:rsidR="003D16C5">
        <w:rPr>
          <w:rFonts w:ascii="Arial" w:hAnsi="Arial" w:cs="Arial"/>
          <w:sz w:val="24"/>
          <w:szCs w:val="24"/>
        </w:rPr>
        <w:t>a</w:t>
      </w:r>
      <w:r w:rsidR="000C0D62">
        <w:rPr>
          <w:rFonts w:ascii="Arial" w:hAnsi="Arial" w:cs="Arial"/>
          <w:sz w:val="24"/>
          <w:szCs w:val="24"/>
        </w:rPr>
        <w:t>s demás</w:t>
      </w:r>
      <w:r w:rsidR="003D16C5">
        <w:rPr>
          <w:rFonts w:ascii="Arial" w:hAnsi="Arial" w:cs="Arial"/>
          <w:sz w:val="24"/>
          <w:szCs w:val="24"/>
        </w:rPr>
        <w:t xml:space="preserve"> entidades federativas</w:t>
      </w:r>
      <w:r w:rsidR="003D0508">
        <w:rPr>
          <w:rFonts w:ascii="Arial" w:hAnsi="Arial" w:cs="Arial"/>
          <w:sz w:val="24"/>
          <w:szCs w:val="24"/>
        </w:rPr>
        <w:t xml:space="preserve">, </w:t>
      </w:r>
      <w:r w:rsidR="003D16C5">
        <w:rPr>
          <w:rFonts w:ascii="Arial" w:hAnsi="Arial" w:cs="Arial"/>
          <w:sz w:val="24"/>
          <w:szCs w:val="24"/>
        </w:rPr>
        <w:t>posteriormente abordaremos</w:t>
      </w:r>
      <w:r w:rsidR="003D0508">
        <w:rPr>
          <w:rFonts w:ascii="Arial" w:hAnsi="Arial" w:cs="Arial"/>
          <w:sz w:val="24"/>
          <w:szCs w:val="24"/>
        </w:rPr>
        <w:t xml:space="preserve"> </w:t>
      </w:r>
      <w:r w:rsidR="003D16C5">
        <w:rPr>
          <w:rFonts w:ascii="Arial" w:hAnsi="Arial" w:cs="Arial"/>
          <w:sz w:val="24"/>
          <w:szCs w:val="24"/>
        </w:rPr>
        <w:t xml:space="preserve">dicha información </w:t>
      </w:r>
      <w:r w:rsidR="003D0508">
        <w:rPr>
          <w:rFonts w:ascii="Arial" w:hAnsi="Arial" w:cs="Arial"/>
          <w:sz w:val="24"/>
          <w:szCs w:val="24"/>
        </w:rPr>
        <w:t xml:space="preserve">a nivel </w:t>
      </w:r>
      <w:r w:rsidR="00E927A8">
        <w:rPr>
          <w:rFonts w:ascii="Arial" w:hAnsi="Arial" w:cs="Arial"/>
          <w:sz w:val="24"/>
          <w:szCs w:val="24"/>
        </w:rPr>
        <w:t>municipal</w:t>
      </w:r>
      <w:r w:rsidR="000C0D62">
        <w:rPr>
          <w:rFonts w:ascii="Arial" w:hAnsi="Arial" w:cs="Arial"/>
          <w:sz w:val="24"/>
          <w:szCs w:val="24"/>
        </w:rPr>
        <w:t xml:space="preserve"> </w:t>
      </w:r>
      <w:r w:rsidR="003D16C5">
        <w:rPr>
          <w:rFonts w:ascii="Arial" w:hAnsi="Arial" w:cs="Arial"/>
          <w:sz w:val="24"/>
          <w:szCs w:val="24"/>
        </w:rPr>
        <w:t>y realizaremos u</w:t>
      </w:r>
      <w:r w:rsidR="000C0D62">
        <w:rPr>
          <w:rFonts w:ascii="Arial" w:hAnsi="Arial" w:cs="Arial"/>
          <w:sz w:val="24"/>
          <w:szCs w:val="24"/>
        </w:rPr>
        <w:t>n compara</w:t>
      </w:r>
      <w:r w:rsidR="003D16C5">
        <w:rPr>
          <w:rFonts w:ascii="Arial" w:hAnsi="Arial" w:cs="Arial"/>
          <w:sz w:val="24"/>
          <w:szCs w:val="24"/>
        </w:rPr>
        <w:t>tivo</w:t>
      </w:r>
      <w:r w:rsidR="000C0D62">
        <w:rPr>
          <w:rFonts w:ascii="Arial" w:hAnsi="Arial" w:cs="Arial"/>
          <w:sz w:val="24"/>
          <w:szCs w:val="24"/>
        </w:rPr>
        <w:t xml:space="preserve"> </w:t>
      </w:r>
      <w:r w:rsidR="003D16C5">
        <w:rPr>
          <w:rFonts w:ascii="Arial" w:hAnsi="Arial" w:cs="Arial"/>
          <w:sz w:val="24"/>
          <w:szCs w:val="24"/>
        </w:rPr>
        <w:t xml:space="preserve">en relación </w:t>
      </w:r>
      <w:r w:rsidR="000C0D62">
        <w:rPr>
          <w:rFonts w:ascii="Arial" w:hAnsi="Arial" w:cs="Arial"/>
          <w:sz w:val="24"/>
          <w:szCs w:val="24"/>
        </w:rPr>
        <w:t>con l</w:t>
      </w:r>
      <w:r w:rsidR="00E927A8">
        <w:rPr>
          <w:rFonts w:ascii="Arial" w:hAnsi="Arial" w:cs="Arial"/>
          <w:sz w:val="24"/>
          <w:szCs w:val="24"/>
        </w:rPr>
        <w:t>o</w:t>
      </w:r>
      <w:r w:rsidR="000C0D62">
        <w:rPr>
          <w:rFonts w:ascii="Arial" w:hAnsi="Arial" w:cs="Arial"/>
          <w:sz w:val="24"/>
          <w:szCs w:val="24"/>
        </w:rPr>
        <w:t xml:space="preserve">s demás </w:t>
      </w:r>
      <w:r w:rsidR="003D0508">
        <w:rPr>
          <w:rFonts w:ascii="Arial" w:hAnsi="Arial" w:cs="Arial"/>
          <w:sz w:val="24"/>
          <w:szCs w:val="24"/>
        </w:rPr>
        <w:t>municip</w:t>
      </w:r>
      <w:r w:rsidR="00DD30D6">
        <w:rPr>
          <w:rFonts w:ascii="Arial" w:hAnsi="Arial" w:cs="Arial"/>
          <w:sz w:val="24"/>
          <w:szCs w:val="24"/>
        </w:rPr>
        <w:t>ios veracruzanos</w:t>
      </w:r>
      <w:r w:rsidR="003D0508">
        <w:rPr>
          <w:rFonts w:ascii="Arial" w:hAnsi="Arial" w:cs="Arial"/>
          <w:sz w:val="24"/>
          <w:szCs w:val="24"/>
        </w:rPr>
        <w:t xml:space="preserve"> </w:t>
      </w:r>
      <w:r w:rsidR="00DD30D6">
        <w:rPr>
          <w:rFonts w:ascii="Arial" w:hAnsi="Arial" w:cs="Arial"/>
          <w:sz w:val="24"/>
          <w:szCs w:val="24"/>
        </w:rPr>
        <w:t>que</w:t>
      </w:r>
      <w:r w:rsidR="003D0508">
        <w:rPr>
          <w:rFonts w:ascii="Arial" w:hAnsi="Arial" w:cs="Arial"/>
          <w:sz w:val="24"/>
          <w:szCs w:val="24"/>
        </w:rPr>
        <w:t xml:space="preserve"> aportan el mayor número de remesas</w:t>
      </w:r>
      <w:r>
        <w:rPr>
          <w:rFonts w:ascii="Arial" w:hAnsi="Arial" w:cs="Arial"/>
          <w:sz w:val="24"/>
          <w:szCs w:val="24"/>
        </w:rPr>
        <w:t>.</w:t>
      </w:r>
    </w:p>
    <w:p w14:paraId="003AACF6" w14:textId="77777777" w:rsidR="001D223D" w:rsidRDefault="001D223D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741AD3F" w14:textId="77777777" w:rsidR="00ED7998" w:rsidRPr="008E5090" w:rsidRDefault="00ED7998" w:rsidP="00ED7998">
      <w:pPr>
        <w:pStyle w:val="Ttulo1"/>
        <w:spacing w:before="0" w:line="312" w:lineRule="auto"/>
        <w:rPr>
          <w:rFonts w:ascii="Arial" w:hAnsi="Arial" w:cs="Arial"/>
        </w:rPr>
      </w:pPr>
      <w:bookmarkStart w:id="1" w:name="_Toc92989392"/>
      <w:bookmarkStart w:id="2" w:name="_Toc126068153"/>
      <w:r w:rsidRPr="008E5090">
        <w:rPr>
          <w:rFonts w:ascii="Arial" w:hAnsi="Arial" w:cs="Arial"/>
        </w:rPr>
        <w:t>Antecedentes.</w:t>
      </w:r>
      <w:bookmarkEnd w:id="1"/>
      <w:bookmarkEnd w:id="2"/>
    </w:p>
    <w:p w14:paraId="70021046" w14:textId="77777777" w:rsidR="008903CD" w:rsidRDefault="008903CD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5EA9B68" w14:textId="31B5C9C4" w:rsidR="0042395C" w:rsidRPr="00145A57" w:rsidRDefault="0042395C" w:rsidP="00A96B0C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145A57">
        <w:rPr>
          <w:rFonts w:ascii="Arial" w:hAnsi="Arial" w:cs="Arial"/>
          <w:sz w:val="24"/>
          <w:szCs w:val="24"/>
        </w:rPr>
        <w:t xml:space="preserve">Para efectos del presente documento, tomaremos la definición que </w:t>
      </w:r>
      <w:r w:rsidR="001D7492" w:rsidRPr="00145A57">
        <w:rPr>
          <w:rFonts w:ascii="Arial" w:hAnsi="Arial" w:cs="Arial"/>
          <w:sz w:val="24"/>
          <w:szCs w:val="24"/>
        </w:rPr>
        <w:t xml:space="preserve">el </w:t>
      </w:r>
      <w:r w:rsidR="00140B1E">
        <w:rPr>
          <w:rFonts w:ascii="Arial" w:hAnsi="Arial" w:cs="Arial"/>
          <w:sz w:val="24"/>
          <w:szCs w:val="24"/>
        </w:rPr>
        <w:t>Banco de México</w:t>
      </w:r>
      <w:r w:rsidRPr="00145A57">
        <w:rPr>
          <w:rFonts w:ascii="Arial" w:eastAsia="Times New Roman" w:hAnsi="Arial" w:cs="Arial"/>
          <w:sz w:val="24"/>
          <w:szCs w:val="24"/>
          <w:lang w:eastAsia="es-MX"/>
        </w:rPr>
        <w:t xml:space="preserve"> (</w:t>
      </w:r>
      <w:r w:rsidR="00140B1E">
        <w:rPr>
          <w:rFonts w:ascii="Arial" w:hAnsi="Arial" w:cs="Arial"/>
          <w:sz w:val="24"/>
          <w:szCs w:val="24"/>
        </w:rPr>
        <w:t>BANXICO</w:t>
      </w:r>
      <w:r w:rsidRPr="00145A57">
        <w:rPr>
          <w:rFonts w:ascii="Arial" w:hAnsi="Arial" w:cs="Arial"/>
          <w:sz w:val="24"/>
          <w:szCs w:val="24"/>
        </w:rPr>
        <w:t xml:space="preserve">) hace </w:t>
      </w:r>
      <w:r w:rsidR="004156BC">
        <w:rPr>
          <w:rFonts w:ascii="Arial" w:hAnsi="Arial" w:cs="Arial"/>
          <w:sz w:val="24"/>
          <w:szCs w:val="24"/>
        </w:rPr>
        <w:t xml:space="preserve">a través de la Circular número 12/2012 publicada en </w:t>
      </w:r>
      <w:r w:rsidR="00F34C55">
        <w:rPr>
          <w:rFonts w:ascii="Arial" w:hAnsi="Arial" w:cs="Arial"/>
          <w:sz w:val="24"/>
          <w:szCs w:val="24"/>
        </w:rPr>
        <w:t xml:space="preserve">el mes de </w:t>
      </w:r>
      <w:r w:rsidR="004156BC">
        <w:rPr>
          <w:rFonts w:ascii="Arial" w:hAnsi="Arial" w:cs="Arial"/>
          <w:sz w:val="24"/>
          <w:szCs w:val="24"/>
        </w:rPr>
        <w:t xml:space="preserve">julio del mismo año, </w:t>
      </w:r>
      <w:r w:rsidRPr="00145A57">
        <w:rPr>
          <w:rFonts w:ascii="Arial" w:hAnsi="Arial" w:cs="Arial"/>
          <w:sz w:val="24"/>
          <w:szCs w:val="24"/>
        </w:rPr>
        <w:t xml:space="preserve">y que </w:t>
      </w:r>
      <w:r w:rsidR="00F34C55">
        <w:rPr>
          <w:rFonts w:ascii="Arial" w:hAnsi="Arial" w:cs="Arial"/>
          <w:sz w:val="24"/>
          <w:szCs w:val="24"/>
        </w:rPr>
        <w:t>a la letra dice</w:t>
      </w:r>
      <w:r w:rsidRPr="00145A57">
        <w:rPr>
          <w:rFonts w:ascii="Arial" w:hAnsi="Arial" w:cs="Arial"/>
          <w:sz w:val="24"/>
          <w:szCs w:val="24"/>
        </w:rPr>
        <w:t xml:space="preserve"> “</w:t>
      </w:r>
      <w:r w:rsidR="004156BC" w:rsidRPr="00F34C55">
        <w:rPr>
          <w:rFonts w:ascii="Arial" w:hAnsi="Arial" w:cs="Arial"/>
          <w:i/>
          <w:iCs/>
          <w:sz w:val="24"/>
          <w:szCs w:val="24"/>
        </w:rPr>
        <w:t xml:space="preserve">Remesa: </w:t>
      </w:r>
      <w:r w:rsidR="00140B1E" w:rsidRPr="00F34C55">
        <w:rPr>
          <w:rFonts w:ascii="Arial" w:hAnsi="Arial" w:cs="Arial"/>
          <w:i/>
          <w:iCs/>
          <w:sz w:val="24"/>
          <w:szCs w:val="24"/>
        </w:rPr>
        <w:t>a las Remesas del Exterior o a las Remesas al Exterior, según corresponda.</w:t>
      </w:r>
      <w:r w:rsidR="004156BC" w:rsidRPr="00F34C55">
        <w:rPr>
          <w:rFonts w:ascii="Arial" w:hAnsi="Arial" w:cs="Arial"/>
          <w:i/>
          <w:iCs/>
          <w:sz w:val="24"/>
          <w:szCs w:val="24"/>
        </w:rPr>
        <w:t xml:space="preserve"> Remesa al Exterior: a la cantidad en moneda nacional o extranjera enviada al exterior, transferida por medios electrónicos o "Money Orders", originada en México por un Remitente para ser entregada en otro país a un Beneficiario y Remesa del Exterior: a la cantidad en moneda nacional o extranjera proveniente del exterior, transferida por medios electrónicos o "Money Orders", originada por un Remitente para ser entregada en territorio nacional a un Beneficiario</w:t>
      </w:r>
      <w:r w:rsidR="004156BC" w:rsidRPr="004156BC">
        <w:rPr>
          <w:rFonts w:ascii="Arial" w:hAnsi="Arial" w:cs="Arial"/>
          <w:sz w:val="24"/>
          <w:szCs w:val="24"/>
        </w:rPr>
        <w:t>.</w:t>
      </w:r>
      <w:r w:rsidRPr="004156BC">
        <w:rPr>
          <w:rFonts w:ascii="Arial" w:hAnsi="Arial" w:cs="Arial"/>
          <w:sz w:val="24"/>
          <w:szCs w:val="24"/>
        </w:rPr>
        <w:t>”</w:t>
      </w:r>
      <w:r w:rsidRPr="00145A57">
        <w:rPr>
          <w:rFonts w:ascii="Arial" w:eastAsia="Times New Roman" w:hAnsi="Arial" w:cs="Arial"/>
          <w:sz w:val="24"/>
          <w:szCs w:val="24"/>
          <w:lang w:eastAsia="es-MX"/>
        </w:rPr>
        <w:t xml:space="preserve"> (</w:t>
      </w:r>
      <w:r w:rsidR="004156BC">
        <w:rPr>
          <w:rFonts w:ascii="Arial" w:eastAsia="Times New Roman" w:hAnsi="Arial" w:cs="Arial"/>
          <w:sz w:val="24"/>
          <w:szCs w:val="24"/>
          <w:lang w:eastAsia="es-MX"/>
        </w:rPr>
        <w:t>DOF</w:t>
      </w:r>
      <w:r w:rsidRPr="00145A57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4156BC">
        <w:rPr>
          <w:rFonts w:ascii="Arial" w:eastAsia="Times New Roman" w:hAnsi="Arial" w:cs="Arial"/>
          <w:sz w:val="24"/>
          <w:szCs w:val="24"/>
          <w:lang w:eastAsia="es-MX"/>
        </w:rPr>
        <w:t>24/7/</w:t>
      </w:r>
      <w:r w:rsidRPr="00145A57">
        <w:rPr>
          <w:rFonts w:ascii="Arial" w:eastAsia="Times New Roman" w:hAnsi="Arial" w:cs="Arial"/>
          <w:sz w:val="24"/>
          <w:szCs w:val="24"/>
          <w:lang w:eastAsia="es-MX"/>
        </w:rPr>
        <w:t>201</w:t>
      </w:r>
      <w:r w:rsidR="004156BC">
        <w:rPr>
          <w:rFonts w:ascii="Arial" w:eastAsia="Times New Roman" w:hAnsi="Arial" w:cs="Arial"/>
          <w:sz w:val="24"/>
          <w:szCs w:val="24"/>
          <w:lang w:eastAsia="es-MX"/>
        </w:rPr>
        <w:t>2</w:t>
      </w:r>
      <w:r w:rsidRPr="00145A57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4156BC">
        <w:rPr>
          <w:rFonts w:ascii="Arial" w:eastAsia="Times New Roman" w:hAnsi="Arial" w:cs="Arial"/>
          <w:sz w:val="24"/>
          <w:szCs w:val="24"/>
          <w:lang w:eastAsia="es-MX"/>
        </w:rPr>
        <w:t xml:space="preserve">primera sección </w:t>
      </w:r>
      <w:r w:rsidRPr="00145A57">
        <w:rPr>
          <w:rFonts w:ascii="Arial" w:eastAsia="Times New Roman" w:hAnsi="Arial" w:cs="Arial"/>
          <w:sz w:val="24"/>
          <w:szCs w:val="24"/>
          <w:lang w:eastAsia="es-MX"/>
        </w:rPr>
        <w:t>p.</w:t>
      </w:r>
      <w:r w:rsidR="00091F4D">
        <w:rPr>
          <w:rFonts w:ascii="Arial" w:eastAsia="Times New Roman" w:hAnsi="Arial" w:cs="Arial"/>
          <w:sz w:val="24"/>
          <w:szCs w:val="24"/>
          <w:lang w:eastAsia="es-MX"/>
        </w:rPr>
        <w:t>40</w:t>
      </w:r>
      <w:r w:rsidRPr="00145A57">
        <w:rPr>
          <w:rFonts w:ascii="Arial" w:eastAsia="Times New Roman" w:hAnsi="Arial" w:cs="Arial"/>
          <w:sz w:val="24"/>
          <w:szCs w:val="24"/>
          <w:lang w:eastAsia="es-MX"/>
        </w:rPr>
        <w:t>).</w:t>
      </w:r>
    </w:p>
    <w:p w14:paraId="47FC984A" w14:textId="77777777" w:rsidR="00F34C55" w:rsidRDefault="00F34C55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5C73882" w14:textId="0D5829FA" w:rsidR="00DD30D6" w:rsidRPr="00DD30D6" w:rsidRDefault="009C4941" w:rsidP="00DD30D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el criterio utilizado por el sistema</w:t>
      </w:r>
      <w:r w:rsidR="00DD30D6">
        <w:rPr>
          <w:rFonts w:ascii="Arial" w:hAnsi="Arial" w:cs="Arial"/>
          <w:sz w:val="24"/>
          <w:szCs w:val="24"/>
        </w:rPr>
        <w:t xml:space="preserve"> bancario</w:t>
      </w:r>
      <w:r w:rsidR="00091F4D">
        <w:rPr>
          <w:rFonts w:ascii="Arial" w:hAnsi="Arial" w:cs="Arial"/>
          <w:sz w:val="24"/>
          <w:szCs w:val="24"/>
        </w:rPr>
        <w:t xml:space="preserve"> las remesas son según su tipo, ya sea para efectos de operaciones internacionales y en función de su composición, </w:t>
      </w:r>
      <w:r>
        <w:rPr>
          <w:rFonts w:ascii="Arial" w:hAnsi="Arial" w:cs="Arial"/>
          <w:sz w:val="24"/>
          <w:szCs w:val="24"/>
        </w:rPr>
        <w:t xml:space="preserve">se clasifican en: </w:t>
      </w:r>
      <w:r w:rsidR="009952F9" w:rsidRPr="00BC7BA8">
        <w:rPr>
          <w:rFonts w:ascii="Arial" w:hAnsi="Arial" w:cs="Arial"/>
          <w:b/>
          <w:bCs/>
          <w:sz w:val="24"/>
          <w:szCs w:val="24"/>
        </w:rPr>
        <w:t>1)</w:t>
      </w:r>
      <w:r w:rsidR="009952F9">
        <w:rPr>
          <w:rFonts w:ascii="Arial" w:hAnsi="Arial" w:cs="Arial"/>
          <w:sz w:val="24"/>
          <w:szCs w:val="24"/>
        </w:rPr>
        <w:t xml:space="preserve"> </w:t>
      </w:r>
      <w:r w:rsidRPr="009C4941">
        <w:rPr>
          <w:rFonts w:ascii="Arial" w:hAnsi="Arial" w:cs="Arial"/>
          <w:b/>
          <w:bCs/>
          <w:sz w:val="24"/>
          <w:szCs w:val="24"/>
          <w:u w:val="single"/>
        </w:rPr>
        <w:t>Remesas</w:t>
      </w:r>
      <w:r w:rsidR="00DD30D6">
        <w:rPr>
          <w:rFonts w:ascii="Arial" w:hAnsi="Arial" w:cs="Arial"/>
          <w:sz w:val="24"/>
          <w:szCs w:val="24"/>
        </w:rPr>
        <w:t xml:space="preserve"> </w:t>
      </w:r>
      <w:r w:rsidR="00DD30D6" w:rsidRPr="00DD30D6">
        <w:rPr>
          <w:rFonts w:ascii="Arial" w:hAnsi="Arial" w:cs="Arial"/>
          <w:b/>
          <w:bCs/>
          <w:sz w:val="24"/>
          <w:szCs w:val="24"/>
          <w:u w:val="single"/>
        </w:rPr>
        <w:t>Simples</w:t>
      </w:r>
      <w:r w:rsidR="00DD30D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éstas</w:t>
      </w:r>
      <w:r w:rsidR="00DD30D6" w:rsidRPr="00DD30D6">
        <w:rPr>
          <w:rFonts w:ascii="Arial" w:hAnsi="Arial" w:cs="Arial"/>
          <w:sz w:val="24"/>
          <w:szCs w:val="24"/>
        </w:rPr>
        <w:t xml:space="preserve"> permiten el envío de pagarés o letras de cambio, entre otros, con el objetivo de poder liquidar una compraventa que se ha realizado teniendo como objeto cualquier tipo de mercancías</w:t>
      </w:r>
      <w:r w:rsidR="00DD30D6">
        <w:rPr>
          <w:rFonts w:ascii="Arial" w:hAnsi="Arial" w:cs="Arial"/>
          <w:sz w:val="24"/>
          <w:szCs w:val="24"/>
        </w:rPr>
        <w:t xml:space="preserve"> y </w:t>
      </w:r>
      <w:r w:rsidR="009952F9" w:rsidRPr="00BC7BA8">
        <w:rPr>
          <w:rFonts w:ascii="Arial" w:hAnsi="Arial" w:cs="Arial"/>
          <w:b/>
          <w:bCs/>
          <w:sz w:val="24"/>
          <w:szCs w:val="24"/>
        </w:rPr>
        <w:t xml:space="preserve">2) </w:t>
      </w:r>
      <w:r w:rsidRPr="009C4941">
        <w:rPr>
          <w:rFonts w:ascii="Arial" w:hAnsi="Arial" w:cs="Arial"/>
          <w:b/>
          <w:bCs/>
          <w:sz w:val="24"/>
          <w:szCs w:val="24"/>
          <w:u w:val="single"/>
        </w:rPr>
        <w:t xml:space="preserve">Remesas </w:t>
      </w:r>
      <w:r w:rsidR="00DD30D6" w:rsidRPr="00DD30D6">
        <w:rPr>
          <w:rFonts w:ascii="Arial" w:hAnsi="Arial" w:cs="Arial"/>
          <w:b/>
          <w:bCs/>
          <w:sz w:val="24"/>
          <w:szCs w:val="24"/>
          <w:u w:val="single"/>
        </w:rPr>
        <w:t>Documentarias</w:t>
      </w:r>
      <w:r w:rsidR="00DD30D6">
        <w:rPr>
          <w:rFonts w:ascii="Arial" w:hAnsi="Arial" w:cs="Arial"/>
          <w:b/>
          <w:bCs/>
          <w:sz w:val="24"/>
          <w:szCs w:val="24"/>
          <w:u w:val="single"/>
        </w:rPr>
        <w:t>,</w:t>
      </w:r>
      <w:r w:rsidR="00DD30D6">
        <w:rPr>
          <w:rFonts w:ascii="Arial" w:hAnsi="Arial" w:cs="Arial"/>
          <w:sz w:val="24"/>
          <w:szCs w:val="24"/>
        </w:rPr>
        <w:t xml:space="preserve"> que consisten en enviar documentos comerciales (recibos o pagarés) que tienen que ver con la mercancía de compraventa y que solo se entregarán al comprador si es que este se ha comprometido a pagar el importe </w:t>
      </w:r>
      <w:r w:rsidR="004304D9">
        <w:rPr>
          <w:rFonts w:ascii="Arial" w:hAnsi="Arial" w:cs="Arial"/>
          <w:sz w:val="24"/>
          <w:szCs w:val="24"/>
        </w:rPr>
        <w:t>pactado o si lo abona directamente. Estas figuras han sido adoptadas por diversas entidades bancarias en el mundo a fin de facilitar a sus clientes las transacciones comerciales que lleven a cabo a nivel internacional.</w:t>
      </w:r>
      <w:r w:rsidR="00091F4D">
        <w:rPr>
          <w:rFonts w:ascii="Arial" w:hAnsi="Arial" w:cs="Arial"/>
          <w:sz w:val="24"/>
          <w:szCs w:val="24"/>
        </w:rPr>
        <w:t xml:space="preserve"> Ahora en función de su fecha de pago existen dos tipos: </w:t>
      </w:r>
      <w:r w:rsidR="00091F4D" w:rsidRPr="00091F4D">
        <w:rPr>
          <w:rFonts w:ascii="Arial" w:hAnsi="Arial" w:cs="Arial"/>
          <w:b/>
          <w:bCs/>
          <w:sz w:val="24"/>
          <w:szCs w:val="24"/>
        </w:rPr>
        <w:t>Pagaderas a la vista</w:t>
      </w:r>
      <w:r w:rsidR="00091F4D">
        <w:rPr>
          <w:rFonts w:ascii="Arial" w:hAnsi="Arial" w:cs="Arial"/>
          <w:sz w:val="24"/>
          <w:szCs w:val="24"/>
        </w:rPr>
        <w:t xml:space="preserve">. - El pago del importe se hace en efectivo en al momento que se presenta la remesa y </w:t>
      </w:r>
      <w:r w:rsidR="00091F4D" w:rsidRPr="00091F4D">
        <w:rPr>
          <w:rFonts w:ascii="Arial" w:hAnsi="Arial" w:cs="Arial"/>
          <w:b/>
          <w:bCs/>
          <w:sz w:val="24"/>
          <w:szCs w:val="24"/>
        </w:rPr>
        <w:t>Pagaderas a plazo</w:t>
      </w:r>
      <w:r w:rsidR="00091F4D">
        <w:rPr>
          <w:rFonts w:ascii="Arial" w:hAnsi="Arial" w:cs="Arial"/>
          <w:sz w:val="24"/>
          <w:szCs w:val="24"/>
        </w:rPr>
        <w:t>. - El banco abona el importe correspondiente en una fecha predeterminada.</w:t>
      </w:r>
    </w:p>
    <w:p w14:paraId="5CA360AB" w14:textId="77777777" w:rsidR="00091F4D" w:rsidRDefault="00091F4D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400A2ED" w14:textId="2E7858ED" w:rsidR="009952F9" w:rsidRPr="00B27616" w:rsidRDefault="00354499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B27616">
        <w:rPr>
          <w:rFonts w:ascii="Arial" w:hAnsi="Arial" w:cs="Arial"/>
          <w:sz w:val="24"/>
          <w:szCs w:val="24"/>
        </w:rPr>
        <w:t xml:space="preserve">En comentario de </w:t>
      </w:r>
      <w:r w:rsidR="009952F9" w:rsidRPr="00B27616">
        <w:rPr>
          <w:rFonts w:ascii="Arial" w:hAnsi="Arial" w:cs="Arial"/>
          <w:sz w:val="24"/>
          <w:szCs w:val="24"/>
        </w:rPr>
        <w:t xml:space="preserve">Flores Vega Ernesto, </w:t>
      </w:r>
      <w:r w:rsidRPr="00B27616">
        <w:rPr>
          <w:rFonts w:ascii="Arial" w:hAnsi="Arial" w:cs="Arial"/>
          <w:sz w:val="24"/>
          <w:szCs w:val="24"/>
        </w:rPr>
        <w:t>(</w:t>
      </w:r>
      <w:r w:rsidR="009952F9" w:rsidRPr="00B27616">
        <w:rPr>
          <w:rFonts w:ascii="Arial" w:hAnsi="Arial" w:cs="Arial"/>
          <w:sz w:val="24"/>
          <w:szCs w:val="24"/>
        </w:rPr>
        <w:t xml:space="preserve">septiembre </w:t>
      </w:r>
      <w:r w:rsidRPr="00B27616">
        <w:rPr>
          <w:rFonts w:ascii="Arial" w:hAnsi="Arial" w:cs="Arial"/>
          <w:sz w:val="24"/>
          <w:szCs w:val="24"/>
        </w:rPr>
        <w:t xml:space="preserve">07, </w:t>
      </w:r>
      <w:r w:rsidR="009952F9" w:rsidRPr="00B27616">
        <w:rPr>
          <w:rFonts w:ascii="Arial" w:hAnsi="Arial" w:cs="Arial"/>
          <w:sz w:val="24"/>
          <w:szCs w:val="24"/>
        </w:rPr>
        <w:t xml:space="preserve">2018), sexta edición (CONAPO y BBVA </w:t>
      </w:r>
      <w:proofErr w:type="spellStart"/>
      <w:r w:rsidR="009952F9" w:rsidRPr="00B27616">
        <w:rPr>
          <w:rFonts w:ascii="Arial" w:hAnsi="Arial" w:cs="Arial"/>
          <w:sz w:val="24"/>
          <w:szCs w:val="24"/>
        </w:rPr>
        <w:t>Research</w:t>
      </w:r>
      <w:proofErr w:type="spellEnd"/>
      <w:r w:rsidR="009952F9" w:rsidRPr="00B27616">
        <w:rPr>
          <w:rFonts w:ascii="Arial" w:hAnsi="Arial" w:cs="Arial"/>
          <w:sz w:val="24"/>
          <w:szCs w:val="24"/>
        </w:rPr>
        <w:t xml:space="preserve"> México)</w:t>
      </w:r>
      <w:r w:rsidRPr="00B27616">
        <w:rPr>
          <w:rFonts w:ascii="Arial" w:hAnsi="Arial" w:cs="Arial"/>
          <w:sz w:val="24"/>
          <w:szCs w:val="24"/>
        </w:rPr>
        <w:t>,</w:t>
      </w:r>
      <w:r w:rsidR="009952F9" w:rsidRPr="00B27616">
        <w:rPr>
          <w:rFonts w:ascii="Arial" w:hAnsi="Arial" w:cs="Arial"/>
          <w:sz w:val="24"/>
          <w:szCs w:val="24"/>
        </w:rPr>
        <w:t xml:space="preserve"> </w:t>
      </w:r>
      <w:r w:rsidRPr="00B27616">
        <w:rPr>
          <w:rFonts w:ascii="Arial" w:hAnsi="Arial" w:cs="Arial"/>
          <w:sz w:val="24"/>
          <w:szCs w:val="24"/>
        </w:rPr>
        <w:t xml:space="preserve">señala que </w:t>
      </w:r>
      <w:r w:rsidR="009952F9" w:rsidRPr="00B27616">
        <w:rPr>
          <w:rFonts w:ascii="Arial" w:hAnsi="Arial" w:cs="Arial"/>
          <w:sz w:val="24"/>
          <w:szCs w:val="24"/>
        </w:rPr>
        <w:t xml:space="preserve">los principales motivos por los que las mujeres y hombres envían remesas a México son por comida, vestido y pago de deudas. Este mismo documento manifiesta que los Estados Unidos, los países petroleros de la península arábiga y las principales economías de Europa Occidental son los mayores emisores de remesas en el mundo, mientras que los principales receptores son: India, China, México, </w:t>
      </w:r>
      <w:r w:rsidR="00B27616" w:rsidRPr="00B27616">
        <w:rPr>
          <w:rFonts w:ascii="Arial" w:hAnsi="Arial" w:cs="Arial"/>
          <w:sz w:val="24"/>
          <w:szCs w:val="24"/>
        </w:rPr>
        <w:t>Filipinas,</w:t>
      </w:r>
      <w:r w:rsidR="00B27616">
        <w:rPr>
          <w:rFonts w:ascii="Arial" w:hAnsi="Arial" w:cs="Arial"/>
          <w:sz w:val="24"/>
          <w:szCs w:val="24"/>
        </w:rPr>
        <w:t xml:space="preserve"> </w:t>
      </w:r>
      <w:r w:rsidR="009952F9" w:rsidRPr="00B27616">
        <w:rPr>
          <w:rFonts w:ascii="Arial" w:hAnsi="Arial" w:cs="Arial"/>
          <w:sz w:val="24"/>
          <w:szCs w:val="24"/>
        </w:rPr>
        <w:t>Francia y Nigeria.</w:t>
      </w:r>
    </w:p>
    <w:p w14:paraId="49F6954E" w14:textId="77777777" w:rsidR="00CA48B0" w:rsidRPr="001D223D" w:rsidRDefault="00CA48B0" w:rsidP="003B60F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5FD350" w14:textId="7C702878" w:rsidR="009637E2" w:rsidRPr="00F27570" w:rsidRDefault="00B27616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F27570">
        <w:rPr>
          <w:rFonts w:ascii="Arial" w:hAnsi="Arial" w:cs="Arial"/>
          <w:sz w:val="24"/>
          <w:szCs w:val="24"/>
        </w:rPr>
        <w:t>Las remesas principalmente</w:t>
      </w:r>
      <w:r w:rsidR="000C6516" w:rsidRPr="00F27570">
        <w:rPr>
          <w:rFonts w:ascii="Arial" w:hAnsi="Arial" w:cs="Arial"/>
          <w:sz w:val="24"/>
          <w:szCs w:val="24"/>
        </w:rPr>
        <w:t xml:space="preserve"> </w:t>
      </w:r>
      <w:r w:rsidRPr="00F27570">
        <w:rPr>
          <w:rFonts w:ascii="Arial" w:hAnsi="Arial" w:cs="Arial"/>
          <w:sz w:val="24"/>
          <w:szCs w:val="24"/>
        </w:rPr>
        <w:t xml:space="preserve">tienen su </w:t>
      </w:r>
      <w:r w:rsidR="000C6516" w:rsidRPr="00F27570">
        <w:rPr>
          <w:rFonts w:ascii="Arial" w:hAnsi="Arial" w:cs="Arial"/>
          <w:sz w:val="24"/>
          <w:szCs w:val="24"/>
        </w:rPr>
        <w:t xml:space="preserve">origen </w:t>
      </w:r>
      <w:r w:rsidRPr="00F27570">
        <w:rPr>
          <w:rFonts w:ascii="Arial" w:hAnsi="Arial" w:cs="Arial"/>
          <w:sz w:val="24"/>
          <w:szCs w:val="24"/>
        </w:rPr>
        <w:t>de</w:t>
      </w:r>
      <w:r w:rsidR="000C6516" w:rsidRPr="00F27570">
        <w:rPr>
          <w:rFonts w:ascii="Arial" w:hAnsi="Arial" w:cs="Arial"/>
          <w:sz w:val="24"/>
          <w:szCs w:val="24"/>
        </w:rPr>
        <w:t xml:space="preserve"> Estados Unidos de América, seguido por Canadá, en su mayoría se realizan por transferencia electrónica y son pagadas en nuestro país a través de instituciones no bancarias.</w:t>
      </w:r>
      <w:r w:rsidR="009637E2" w:rsidRPr="00F27570">
        <w:rPr>
          <w:rFonts w:ascii="Arial" w:hAnsi="Arial" w:cs="Arial"/>
          <w:sz w:val="24"/>
          <w:szCs w:val="24"/>
        </w:rPr>
        <w:t xml:space="preserve"> </w:t>
      </w:r>
      <w:r w:rsidRPr="00F27570">
        <w:rPr>
          <w:rFonts w:ascii="Arial" w:hAnsi="Arial" w:cs="Arial"/>
          <w:sz w:val="24"/>
          <w:szCs w:val="24"/>
        </w:rPr>
        <w:t>Estas llegan a México t</w:t>
      </w:r>
      <w:r w:rsidR="009637E2" w:rsidRPr="00F27570">
        <w:rPr>
          <w:rFonts w:ascii="Arial" w:hAnsi="Arial" w:cs="Arial"/>
          <w:sz w:val="24"/>
          <w:szCs w:val="24"/>
        </w:rPr>
        <w:t xml:space="preserve">anto </w:t>
      </w:r>
      <w:r w:rsidRPr="00F27570">
        <w:rPr>
          <w:rFonts w:ascii="Arial" w:hAnsi="Arial" w:cs="Arial"/>
          <w:sz w:val="24"/>
          <w:szCs w:val="24"/>
        </w:rPr>
        <w:t>a zonas</w:t>
      </w:r>
      <w:r w:rsidR="009637E2" w:rsidRPr="00F27570">
        <w:rPr>
          <w:rFonts w:ascii="Arial" w:hAnsi="Arial" w:cs="Arial"/>
          <w:sz w:val="24"/>
          <w:szCs w:val="24"/>
        </w:rPr>
        <w:t xml:space="preserve"> rural</w:t>
      </w:r>
      <w:r w:rsidRPr="00F27570">
        <w:rPr>
          <w:rFonts w:ascii="Arial" w:hAnsi="Arial" w:cs="Arial"/>
          <w:sz w:val="24"/>
          <w:szCs w:val="24"/>
        </w:rPr>
        <w:t>es</w:t>
      </w:r>
      <w:r w:rsidR="009637E2" w:rsidRPr="00F27570">
        <w:rPr>
          <w:rFonts w:ascii="Arial" w:hAnsi="Arial" w:cs="Arial"/>
          <w:sz w:val="24"/>
          <w:szCs w:val="24"/>
        </w:rPr>
        <w:t xml:space="preserve"> como urban</w:t>
      </w:r>
      <w:r w:rsidRPr="00F27570">
        <w:rPr>
          <w:rFonts w:ascii="Arial" w:hAnsi="Arial" w:cs="Arial"/>
          <w:sz w:val="24"/>
          <w:szCs w:val="24"/>
        </w:rPr>
        <w:t>as</w:t>
      </w:r>
      <w:r w:rsidR="009637E2" w:rsidRPr="00F27570">
        <w:rPr>
          <w:rFonts w:ascii="Arial" w:hAnsi="Arial" w:cs="Arial"/>
          <w:sz w:val="24"/>
          <w:szCs w:val="24"/>
        </w:rPr>
        <w:t>, los medios más arraigados entre la población son l</w:t>
      </w:r>
      <w:r w:rsidR="00DF6976" w:rsidRPr="00F27570">
        <w:rPr>
          <w:rFonts w:ascii="Arial" w:hAnsi="Arial" w:cs="Arial"/>
          <w:sz w:val="24"/>
          <w:szCs w:val="24"/>
        </w:rPr>
        <w:t>o</w:t>
      </w:r>
      <w:r w:rsidR="009637E2" w:rsidRPr="00F27570">
        <w:rPr>
          <w:rFonts w:ascii="Arial" w:hAnsi="Arial" w:cs="Arial"/>
          <w:sz w:val="24"/>
          <w:szCs w:val="24"/>
        </w:rPr>
        <w:t xml:space="preserve">s </w:t>
      </w:r>
      <w:r w:rsidR="00DF6976" w:rsidRPr="00F27570">
        <w:rPr>
          <w:rFonts w:ascii="Arial" w:hAnsi="Arial" w:cs="Arial"/>
          <w:b/>
          <w:bCs/>
          <w:sz w:val="24"/>
          <w:szCs w:val="24"/>
        </w:rPr>
        <w:t>proveedores de transferencias de remesas</w:t>
      </w:r>
      <w:r w:rsidR="00DF6976" w:rsidRPr="00F27570">
        <w:rPr>
          <w:rFonts w:ascii="Arial" w:hAnsi="Arial" w:cs="Arial"/>
          <w:sz w:val="24"/>
          <w:szCs w:val="24"/>
        </w:rPr>
        <w:t xml:space="preserve"> (</w:t>
      </w:r>
      <w:r w:rsidR="009637E2" w:rsidRPr="00F27570">
        <w:rPr>
          <w:rFonts w:ascii="Arial" w:hAnsi="Arial" w:cs="Arial"/>
          <w:sz w:val="24"/>
          <w:szCs w:val="24"/>
        </w:rPr>
        <w:t xml:space="preserve">tiendas y remesadoras, el uso de estas es más </w:t>
      </w:r>
      <w:r w:rsidR="001C6B43" w:rsidRPr="00F27570">
        <w:rPr>
          <w:rFonts w:ascii="Arial" w:hAnsi="Arial" w:cs="Arial"/>
          <w:sz w:val="24"/>
          <w:szCs w:val="24"/>
        </w:rPr>
        <w:t>demandante</w:t>
      </w:r>
      <w:r w:rsidR="009637E2" w:rsidRPr="00F27570">
        <w:rPr>
          <w:rFonts w:ascii="Arial" w:hAnsi="Arial" w:cs="Arial"/>
          <w:sz w:val="24"/>
          <w:szCs w:val="24"/>
        </w:rPr>
        <w:t xml:space="preserve"> en el ámbito urbano que en el rural. Además, la principal forma de manejo de dinero es en efectivo.</w:t>
      </w:r>
    </w:p>
    <w:p w14:paraId="4935EB0A" w14:textId="028B6844" w:rsidR="003A6B63" w:rsidRPr="00F27570" w:rsidRDefault="003A6B63" w:rsidP="003B60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4F448D70" w14:textId="23152E23" w:rsidR="001D223D" w:rsidRPr="00F27570" w:rsidRDefault="00B27616" w:rsidP="003A6B63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  <w:color w:val="333333"/>
        </w:rPr>
      </w:pPr>
      <w:r w:rsidRPr="00F27570">
        <w:rPr>
          <w:rFonts w:ascii="Arial" w:hAnsi="Arial" w:cs="Arial"/>
        </w:rPr>
        <w:t xml:space="preserve">Con base en datos del Banco Mundial </w:t>
      </w:r>
      <w:r w:rsidR="00DB4DCD" w:rsidRPr="00F27570">
        <w:rPr>
          <w:rFonts w:ascii="Arial" w:hAnsi="Arial" w:cs="Arial"/>
        </w:rPr>
        <w:t xml:space="preserve">(mayo, 12, 2021), </w:t>
      </w:r>
      <w:r w:rsidRPr="00F27570">
        <w:rPr>
          <w:rFonts w:ascii="Arial" w:hAnsi="Arial" w:cs="Arial"/>
        </w:rPr>
        <w:t xml:space="preserve">sobre el precio de envío de remesas a nivel mundial, </w:t>
      </w:r>
      <w:r w:rsidR="00B24D89" w:rsidRPr="00F27570">
        <w:rPr>
          <w:rFonts w:ascii="Arial" w:hAnsi="Arial" w:cs="Arial"/>
        </w:rPr>
        <w:t xml:space="preserve">durante el último trimestre de 2020 </w:t>
      </w:r>
      <w:r w:rsidRPr="00F27570">
        <w:rPr>
          <w:rFonts w:ascii="Arial" w:hAnsi="Arial" w:cs="Arial"/>
        </w:rPr>
        <w:t xml:space="preserve">el costo </w:t>
      </w:r>
      <w:r w:rsidR="00B24D89" w:rsidRPr="00F27570">
        <w:rPr>
          <w:rFonts w:ascii="Arial" w:hAnsi="Arial" w:cs="Arial"/>
        </w:rPr>
        <w:t xml:space="preserve">promedio </w:t>
      </w:r>
      <w:r w:rsidRPr="00F27570">
        <w:rPr>
          <w:rFonts w:ascii="Arial" w:hAnsi="Arial" w:cs="Arial"/>
        </w:rPr>
        <w:t>de enviar 200 dólares continúa siendo elevado situándolo en un 6,</w:t>
      </w:r>
      <w:r w:rsidR="00B24D89" w:rsidRPr="00F27570">
        <w:rPr>
          <w:rFonts w:ascii="Arial" w:hAnsi="Arial" w:cs="Arial"/>
        </w:rPr>
        <w:t>5</w:t>
      </w:r>
      <w:r w:rsidRPr="00F27570">
        <w:rPr>
          <w:rFonts w:ascii="Arial" w:hAnsi="Arial" w:cs="Arial"/>
        </w:rPr>
        <w:t xml:space="preserve"> %</w:t>
      </w:r>
      <w:r w:rsidR="00B24D89" w:rsidRPr="00F27570">
        <w:rPr>
          <w:rFonts w:ascii="Arial" w:hAnsi="Arial" w:cs="Arial"/>
        </w:rPr>
        <w:t>,</w:t>
      </w:r>
      <w:r w:rsidRPr="00F27570">
        <w:rPr>
          <w:rFonts w:ascii="Arial" w:hAnsi="Arial" w:cs="Arial"/>
        </w:rPr>
        <w:t xml:space="preserve"> </w:t>
      </w:r>
      <w:r w:rsidR="00B24D89" w:rsidRPr="00F27570">
        <w:rPr>
          <w:rFonts w:ascii="Arial" w:hAnsi="Arial" w:cs="Arial"/>
        </w:rPr>
        <w:t>cifra elevada que duplica</w:t>
      </w:r>
      <w:r w:rsidRPr="00F27570">
        <w:rPr>
          <w:rFonts w:ascii="Arial" w:hAnsi="Arial" w:cs="Arial"/>
        </w:rPr>
        <w:t xml:space="preserve"> </w:t>
      </w:r>
      <w:r w:rsidR="00B24D89" w:rsidRPr="00F27570">
        <w:rPr>
          <w:rFonts w:ascii="Arial" w:hAnsi="Arial" w:cs="Arial"/>
        </w:rPr>
        <w:t>la meta</w:t>
      </w:r>
      <w:r w:rsidRPr="00F27570">
        <w:rPr>
          <w:rFonts w:ascii="Arial" w:hAnsi="Arial" w:cs="Arial"/>
        </w:rPr>
        <w:t xml:space="preserve"> del 3 %, establecida en los Objetivos de Desarrollo Sostenible </w:t>
      </w:r>
      <w:r w:rsidR="00B24D89" w:rsidRPr="00F27570">
        <w:rPr>
          <w:rFonts w:ascii="Arial" w:hAnsi="Arial" w:cs="Arial"/>
        </w:rPr>
        <w:t xml:space="preserve">(ODS) </w:t>
      </w:r>
      <w:r w:rsidRPr="00F27570">
        <w:rPr>
          <w:rFonts w:ascii="Arial" w:hAnsi="Arial" w:cs="Arial"/>
        </w:rPr>
        <w:t>y que deberá lograrse antes del año 2030.</w:t>
      </w:r>
    </w:p>
    <w:p w14:paraId="66CA8BED" w14:textId="2458DFC5" w:rsidR="00B27616" w:rsidRPr="00C711F8" w:rsidRDefault="00B27616" w:rsidP="003B60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highlight w:val="yellow"/>
        </w:rPr>
      </w:pPr>
    </w:p>
    <w:p w14:paraId="1E3C1D95" w14:textId="76174B5C" w:rsidR="00B27616" w:rsidRPr="00F27570" w:rsidRDefault="00357DE5" w:rsidP="003A6B63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  <w:color w:val="333333"/>
        </w:rPr>
      </w:pPr>
      <w:r w:rsidRPr="00F27570">
        <w:rPr>
          <w:rFonts w:ascii="Arial" w:hAnsi="Arial" w:cs="Arial"/>
        </w:rPr>
        <w:t xml:space="preserve">Así mismo, en Comunicado de prensa No. 2022/227/SPJ del Banco Mundial, párrafo séptimo, citan una reseña del Jefe de la Alianza Mundial de Conocimientos sobre Migración y Desarrollo (KNOMAD) </w:t>
      </w:r>
      <w:proofErr w:type="spellStart"/>
      <w:r w:rsidRPr="00F27570">
        <w:rPr>
          <w:rFonts w:ascii="Arial" w:hAnsi="Arial" w:cs="Arial"/>
        </w:rPr>
        <w:t>Dilip</w:t>
      </w:r>
      <w:proofErr w:type="spellEnd"/>
      <w:r w:rsidRPr="00F27570">
        <w:rPr>
          <w:rFonts w:ascii="Arial" w:hAnsi="Arial" w:cs="Arial"/>
        </w:rPr>
        <w:t xml:space="preserve"> </w:t>
      </w:r>
      <w:proofErr w:type="spellStart"/>
      <w:r w:rsidRPr="00F27570">
        <w:rPr>
          <w:rFonts w:ascii="Arial" w:hAnsi="Arial" w:cs="Arial"/>
        </w:rPr>
        <w:t>Ratha</w:t>
      </w:r>
      <w:proofErr w:type="spellEnd"/>
      <w:r w:rsidRPr="00F27570">
        <w:rPr>
          <w:rFonts w:ascii="Arial" w:hAnsi="Arial" w:cs="Arial"/>
        </w:rPr>
        <w:t>, que a la letra dice: “</w:t>
      </w:r>
      <w:r w:rsidR="00B27616" w:rsidRPr="00F27570">
        <w:rPr>
          <w:rFonts w:ascii="Arial" w:hAnsi="Arial" w:cs="Arial"/>
        </w:rPr>
        <w:t>para preservar los flujos de remesas, en particular aquellos que se dan a través de canales digitales, sigue siendo fundamental ya que los migrantes y los proveedores de servicios de remesas puedan acceder a cuentas bancarias, por lo que es necesario que las respuestas de política sigan velando por la inclusión de los primeros</w:t>
      </w:r>
      <w:r w:rsidRPr="00F27570">
        <w:rPr>
          <w:rFonts w:ascii="Arial" w:hAnsi="Arial" w:cs="Arial"/>
        </w:rPr>
        <w:t>”.</w:t>
      </w:r>
    </w:p>
    <w:p w14:paraId="40A7764D" w14:textId="7372342C" w:rsidR="00B27616" w:rsidRPr="00C711F8" w:rsidRDefault="00B27616" w:rsidP="003B60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highlight w:val="yellow"/>
        </w:rPr>
      </w:pPr>
    </w:p>
    <w:p w14:paraId="0101FFD7" w14:textId="306BB8AC" w:rsidR="00B27616" w:rsidRDefault="00B24D89" w:rsidP="003A6B63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 w:rsidRPr="00F27570">
        <w:rPr>
          <w:rFonts w:ascii="Arial" w:hAnsi="Arial" w:cs="Arial"/>
        </w:rPr>
        <w:t>Cabe mencionar que las remesas también se encuentran sujetas a mediciones, por lo que estas se miden a través del indicador: como contribuyen a elevar los niveles de vida de los hogares mexicanos con relación al PIB de cada una de las entidades federativas.</w:t>
      </w:r>
    </w:p>
    <w:p w14:paraId="2F986A77" w14:textId="24EFF5AF" w:rsidR="00B24D89" w:rsidRDefault="00B24D89" w:rsidP="003B60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579D359D" w14:textId="3BF3BC99" w:rsidR="008C1A4D" w:rsidRDefault="008C1A4D" w:rsidP="008C1A4D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F27570">
        <w:rPr>
          <w:rFonts w:ascii="Arial" w:hAnsi="Arial" w:cs="Arial"/>
          <w:sz w:val="24"/>
          <w:szCs w:val="24"/>
        </w:rPr>
        <w:t>A nivel nacional el estado de Veracruz ocupa el noveno lugar en comparación con las demás entidades federativas con 1,614.184687 para el 2020.</w:t>
      </w:r>
    </w:p>
    <w:p w14:paraId="24B0F266" w14:textId="334FF2E5" w:rsidR="008C1A4D" w:rsidRDefault="008C1A4D" w:rsidP="003B60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1D260BBE" w14:textId="77777777" w:rsidR="008C1A4D" w:rsidRDefault="008C1A4D" w:rsidP="003B60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6891880E" w14:textId="321D7440" w:rsidR="001D223D" w:rsidRDefault="001D223D" w:rsidP="003B60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27E20EC4" w14:textId="77777777" w:rsidR="001D223D" w:rsidRDefault="001D223D" w:rsidP="003B60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  <w:sectPr w:rsidR="001D223D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4A61A83F" w14:textId="6CE010D1" w:rsidR="000E0D6C" w:rsidRPr="008848BE" w:rsidRDefault="000E0D6C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69F7604" w14:textId="6BB926C6" w:rsidR="000E0D6C" w:rsidRPr="000E0D6C" w:rsidRDefault="000E0D6C" w:rsidP="00843F4A">
      <w:pPr>
        <w:pStyle w:val="Ttulo1"/>
        <w:spacing w:before="0" w:line="312" w:lineRule="auto"/>
        <w:rPr>
          <w:rFonts w:ascii="Arial" w:hAnsi="Arial" w:cs="Arial"/>
        </w:rPr>
      </w:pPr>
      <w:bookmarkStart w:id="3" w:name="_Toc92989393"/>
      <w:bookmarkStart w:id="4" w:name="_Toc126068154"/>
      <w:r w:rsidRPr="000E0D6C">
        <w:rPr>
          <w:rFonts w:ascii="Arial" w:hAnsi="Arial" w:cs="Arial"/>
        </w:rPr>
        <w:t>Remesas, componentes, importancia, impacto económico</w:t>
      </w:r>
      <w:r w:rsidR="00DF6976">
        <w:rPr>
          <w:rFonts w:ascii="Arial" w:hAnsi="Arial" w:cs="Arial"/>
        </w:rPr>
        <w:t xml:space="preserve"> y</w:t>
      </w:r>
      <w:r w:rsidRPr="000E0D6C">
        <w:rPr>
          <w:rFonts w:ascii="Arial" w:hAnsi="Arial" w:cs="Arial"/>
        </w:rPr>
        <w:t xml:space="preserve"> beneficios.</w:t>
      </w:r>
      <w:bookmarkEnd w:id="3"/>
      <w:bookmarkEnd w:id="4"/>
    </w:p>
    <w:p w14:paraId="17782A28" w14:textId="77777777" w:rsidR="00225D9F" w:rsidRPr="00225D9F" w:rsidRDefault="00225D9F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98447B2" w14:textId="475AB459" w:rsidR="00E00A4E" w:rsidRPr="00225D9F" w:rsidRDefault="00562144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225D9F">
        <w:rPr>
          <w:rFonts w:ascii="Arial" w:hAnsi="Arial" w:cs="Arial"/>
          <w:sz w:val="24"/>
          <w:szCs w:val="24"/>
        </w:rPr>
        <w:t>En este orden de ideas</w:t>
      </w:r>
      <w:r w:rsidR="00724579" w:rsidRPr="00225D9F">
        <w:rPr>
          <w:rFonts w:ascii="Arial" w:hAnsi="Arial" w:cs="Arial"/>
          <w:sz w:val="24"/>
          <w:szCs w:val="24"/>
        </w:rPr>
        <w:t xml:space="preserve">, </w:t>
      </w:r>
      <w:r w:rsidR="003A1D31" w:rsidRPr="00225D9F">
        <w:rPr>
          <w:rFonts w:ascii="Arial" w:hAnsi="Arial" w:cs="Arial"/>
          <w:sz w:val="24"/>
          <w:szCs w:val="24"/>
        </w:rPr>
        <w:t xml:space="preserve">abordaremos el tema de </w:t>
      </w:r>
      <w:r w:rsidRPr="00225D9F">
        <w:rPr>
          <w:rFonts w:ascii="Arial" w:hAnsi="Arial" w:cs="Arial"/>
          <w:sz w:val="24"/>
          <w:szCs w:val="24"/>
        </w:rPr>
        <w:t xml:space="preserve">las remesas desde el punto de vista de: </w:t>
      </w:r>
      <w:r w:rsidR="0065596E">
        <w:rPr>
          <w:rFonts w:ascii="Arial" w:hAnsi="Arial" w:cs="Arial"/>
          <w:sz w:val="24"/>
          <w:szCs w:val="24"/>
        </w:rPr>
        <w:t>¿</w:t>
      </w:r>
      <w:r w:rsidR="00331419" w:rsidRPr="00225D9F">
        <w:rPr>
          <w:rFonts w:ascii="Arial" w:hAnsi="Arial" w:cs="Arial"/>
          <w:sz w:val="24"/>
          <w:szCs w:val="24"/>
        </w:rPr>
        <w:t>c</w:t>
      </w:r>
      <w:r w:rsidR="00724579" w:rsidRPr="00225D9F">
        <w:rPr>
          <w:rFonts w:ascii="Arial" w:hAnsi="Arial" w:cs="Arial"/>
          <w:sz w:val="24"/>
          <w:szCs w:val="24"/>
        </w:rPr>
        <w:t>ó</w:t>
      </w:r>
      <w:r w:rsidR="00331419" w:rsidRPr="00225D9F">
        <w:rPr>
          <w:rFonts w:ascii="Arial" w:hAnsi="Arial" w:cs="Arial"/>
          <w:sz w:val="24"/>
          <w:szCs w:val="24"/>
        </w:rPr>
        <w:t>mo se</w:t>
      </w:r>
      <w:r w:rsidR="004A4DB5" w:rsidRPr="00225D9F">
        <w:rPr>
          <w:rFonts w:ascii="Arial" w:hAnsi="Arial" w:cs="Arial"/>
          <w:sz w:val="24"/>
          <w:szCs w:val="24"/>
        </w:rPr>
        <w:t xml:space="preserve"> componen</w:t>
      </w:r>
      <w:r w:rsidR="0065596E">
        <w:rPr>
          <w:rFonts w:ascii="Arial" w:hAnsi="Arial" w:cs="Arial"/>
          <w:sz w:val="24"/>
          <w:szCs w:val="24"/>
        </w:rPr>
        <w:t>?</w:t>
      </w:r>
      <w:r w:rsidR="004A4DB5" w:rsidRPr="00225D9F">
        <w:rPr>
          <w:rFonts w:ascii="Arial" w:hAnsi="Arial" w:cs="Arial"/>
          <w:sz w:val="24"/>
          <w:szCs w:val="24"/>
        </w:rPr>
        <w:t>,</w:t>
      </w:r>
      <w:r w:rsidR="00D6621A">
        <w:rPr>
          <w:rFonts w:ascii="Arial" w:hAnsi="Arial" w:cs="Arial"/>
          <w:sz w:val="24"/>
          <w:szCs w:val="24"/>
        </w:rPr>
        <w:t xml:space="preserve"> </w:t>
      </w:r>
      <w:r w:rsidR="0065596E">
        <w:rPr>
          <w:rFonts w:ascii="Arial" w:hAnsi="Arial" w:cs="Arial"/>
          <w:sz w:val="24"/>
          <w:szCs w:val="24"/>
        </w:rPr>
        <w:t>¿</w:t>
      </w:r>
      <w:r w:rsidR="004A4DB5" w:rsidRPr="00225D9F">
        <w:rPr>
          <w:rFonts w:ascii="Arial" w:hAnsi="Arial" w:cs="Arial"/>
          <w:sz w:val="24"/>
          <w:szCs w:val="24"/>
        </w:rPr>
        <w:t>cuál es su importancia</w:t>
      </w:r>
      <w:r w:rsidR="0065596E">
        <w:rPr>
          <w:rFonts w:ascii="Arial" w:hAnsi="Arial" w:cs="Arial"/>
          <w:sz w:val="24"/>
          <w:szCs w:val="24"/>
        </w:rPr>
        <w:t>?</w:t>
      </w:r>
      <w:r w:rsidR="004A4DB5" w:rsidRPr="00225D9F">
        <w:rPr>
          <w:rFonts w:ascii="Arial" w:hAnsi="Arial" w:cs="Arial"/>
          <w:sz w:val="24"/>
          <w:szCs w:val="24"/>
        </w:rPr>
        <w:t xml:space="preserve">, </w:t>
      </w:r>
      <w:r w:rsidR="0065596E">
        <w:rPr>
          <w:rFonts w:ascii="Arial" w:hAnsi="Arial" w:cs="Arial"/>
          <w:sz w:val="24"/>
          <w:szCs w:val="24"/>
        </w:rPr>
        <w:t>¿</w:t>
      </w:r>
      <w:r w:rsidR="004A4DB5" w:rsidRPr="00225D9F">
        <w:rPr>
          <w:rFonts w:ascii="Arial" w:hAnsi="Arial" w:cs="Arial"/>
          <w:sz w:val="24"/>
          <w:szCs w:val="24"/>
        </w:rPr>
        <w:t xml:space="preserve">qué impacto </w:t>
      </w:r>
      <w:r w:rsidR="00D6621A">
        <w:rPr>
          <w:rFonts w:ascii="Arial" w:hAnsi="Arial" w:cs="Arial"/>
          <w:sz w:val="24"/>
          <w:szCs w:val="24"/>
        </w:rPr>
        <w:t xml:space="preserve">económico </w:t>
      </w:r>
      <w:r w:rsidR="004A4DB5" w:rsidRPr="00225D9F">
        <w:rPr>
          <w:rFonts w:ascii="Arial" w:hAnsi="Arial" w:cs="Arial"/>
          <w:sz w:val="24"/>
          <w:szCs w:val="24"/>
        </w:rPr>
        <w:t>tienen</w:t>
      </w:r>
      <w:r w:rsidR="0065596E">
        <w:rPr>
          <w:rFonts w:ascii="Arial" w:hAnsi="Arial" w:cs="Arial"/>
          <w:sz w:val="24"/>
          <w:szCs w:val="24"/>
        </w:rPr>
        <w:t>?</w:t>
      </w:r>
      <w:r w:rsidR="004A4DB5" w:rsidRPr="00225D9F">
        <w:rPr>
          <w:rFonts w:ascii="Arial" w:hAnsi="Arial" w:cs="Arial"/>
          <w:sz w:val="24"/>
          <w:szCs w:val="24"/>
        </w:rPr>
        <w:t>,</w:t>
      </w:r>
      <w:r w:rsidR="00D6621A">
        <w:rPr>
          <w:rFonts w:ascii="Arial" w:hAnsi="Arial" w:cs="Arial"/>
          <w:sz w:val="24"/>
          <w:szCs w:val="24"/>
        </w:rPr>
        <w:t xml:space="preserve"> </w:t>
      </w:r>
      <w:r w:rsidR="0065596E">
        <w:rPr>
          <w:rFonts w:ascii="Arial" w:hAnsi="Arial" w:cs="Arial"/>
          <w:sz w:val="24"/>
          <w:szCs w:val="24"/>
        </w:rPr>
        <w:t>¿</w:t>
      </w:r>
      <w:r w:rsidR="004A4DB5" w:rsidRPr="00225D9F">
        <w:rPr>
          <w:rFonts w:ascii="Arial" w:hAnsi="Arial" w:cs="Arial"/>
          <w:sz w:val="24"/>
          <w:szCs w:val="24"/>
        </w:rPr>
        <w:t>cu</w:t>
      </w:r>
      <w:r w:rsidR="00831EB6" w:rsidRPr="00225D9F">
        <w:rPr>
          <w:rFonts w:ascii="Arial" w:hAnsi="Arial" w:cs="Arial"/>
          <w:sz w:val="24"/>
          <w:szCs w:val="24"/>
        </w:rPr>
        <w:t>á</w:t>
      </w:r>
      <w:r w:rsidR="004A4DB5" w:rsidRPr="00225D9F">
        <w:rPr>
          <w:rFonts w:ascii="Arial" w:hAnsi="Arial" w:cs="Arial"/>
          <w:sz w:val="24"/>
          <w:szCs w:val="24"/>
        </w:rPr>
        <w:t>les son sus beneficios</w:t>
      </w:r>
      <w:r w:rsidR="0065596E">
        <w:rPr>
          <w:rFonts w:ascii="Arial" w:hAnsi="Arial" w:cs="Arial"/>
          <w:sz w:val="24"/>
          <w:szCs w:val="24"/>
        </w:rPr>
        <w:t>?</w:t>
      </w:r>
      <w:r w:rsidR="00331419" w:rsidRPr="00225D9F">
        <w:rPr>
          <w:rFonts w:ascii="Arial" w:hAnsi="Arial" w:cs="Arial"/>
          <w:sz w:val="24"/>
          <w:szCs w:val="24"/>
        </w:rPr>
        <w:t xml:space="preserve"> y </w:t>
      </w:r>
      <w:r w:rsidR="0065596E">
        <w:rPr>
          <w:rFonts w:ascii="Arial" w:hAnsi="Arial" w:cs="Arial"/>
          <w:sz w:val="24"/>
          <w:szCs w:val="24"/>
        </w:rPr>
        <w:t>¿</w:t>
      </w:r>
      <w:r w:rsidR="00331419" w:rsidRPr="00225D9F">
        <w:rPr>
          <w:rFonts w:ascii="Arial" w:hAnsi="Arial" w:cs="Arial"/>
          <w:sz w:val="24"/>
          <w:szCs w:val="24"/>
        </w:rPr>
        <w:t>c</w:t>
      </w:r>
      <w:r w:rsidR="0065596E">
        <w:rPr>
          <w:rFonts w:ascii="Arial" w:hAnsi="Arial" w:cs="Arial"/>
          <w:sz w:val="24"/>
          <w:szCs w:val="24"/>
        </w:rPr>
        <w:t>ó</w:t>
      </w:r>
      <w:r w:rsidR="00331419" w:rsidRPr="00225D9F">
        <w:rPr>
          <w:rFonts w:ascii="Arial" w:hAnsi="Arial" w:cs="Arial"/>
          <w:sz w:val="24"/>
          <w:szCs w:val="24"/>
        </w:rPr>
        <w:t xml:space="preserve">mo se manejan las remesas en </w:t>
      </w:r>
      <w:r w:rsidR="00D6621A">
        <w:rPr>
          <w:rFonts w:ascii="Arial" w:hAnsi="Arial" w:cs="Arial"/>
          <w:sz w:val="24"/>
          <w:szCs w:val="24"/>
        </w:rPr>
        <w:t>el Estado de Veracruz</w:t>
      </w:r>
      <w:r w:rsidR="0065596E">
        <w:rPr>
          <w:rFonts w:ascii="Arial" w:hAnsi="Arial" w:cs="Arial"/>
          <w:sz w:val="24"/>
          <w:szCs w:val="24"/>
        </w:rPr>
        <w:t>?</w:t>
      </w:r>
      <w:r w:rsidR="00331419" w:rsidRPr="00225D9F">
        <w:rPr>
          <w:rFonts w:ascii="Arial" w:hAnsi="Arial" w:cs="Arial"/>
          <w:sz w:val="24"/>
          <w:szCs w:val="24"/>
        </w:rPr>
        <w:t>, entre otros</w:t>
      </w:r>
      <w:r w:rsidR="004A4DB5" w:rsidRPr="00225D9F">
        <w:rPr>
          <w:rFonts w:ascii="Arial" w:hAnsi="Arial" w:cs="Arial"/>
          <w:sz w:val="24"/>
          <w:szCs w:val="24"/>
        </w:rPr>
        <w:t>.</w:t>
      </w:r>
    </w:p>
    <w:p w14:paraId="02BF43CC" w14:textId="77777777" w:rsidR="00E00A4E" w:rsidRPr="00225D9F" w:rsidRDefault="00E00A4E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E988B33" w14:textId="3A285286" w:rsidR="00E00A4E" w:rsidRPr="00225D9F" w:rsidRDefault="00C4720E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Las partes de las que </w:t>
      </w:r>
      <w:r w:rsidR="00555211" w:rsidRPr="00225D9F">
        <w:rPr>
          <w:rFonts w:ascii="Arial" w:hAnsi="Arial" w:cs="Arial"/>
          <w:sz w:val="24"/>
          <w:szCs w:val="24"/>
          <w:shd w:val="clear" w:color="auto" w:fill="FFFFFF"/>
        </w:rPr>
        <w:t>se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componen </w:t>
      </w:r>
      <w:r w:rsidR="00555211" w:rsidRPr="00225D9F">
        <w:rPr>
          <w:rFonts w:ascii="Arial" w:hAnsi="Arial" w:cs="Arial"/>
          <w:sz w:val="24"/>
          <w:szCs w:val="24"/>
          <w:shd w:val="clear" w:color="auto" w:fill="FFFFFF"/>
        </w:rPr>
        <w:t>las remesas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son</w:t>
      </w:r>
      <w:r w:rsidR="00B2501E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E737D7"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cedente</w:t>
      </w:r>
      <w:r w:rsidR="00E737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, el proveedor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(persona 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>que entrega a su banco un financiero librado para ser gestionado su cobro</w:t>
      </w:r>
      <w:r w:rsidR="00E737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E737D7"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entidad financiera</w:t>
      </w:r>
      <w:r w:rsidR="00E737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, quien emite un documento financiero que se recibe 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>a modo de remesa en la cuenta del cliente y se ingresa el importe en la cuenta del proveedor</w:t>
      </w:r>
      <w:r w:rsidR="00E737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y </w:t>
      </w:r>
      <w:r w:rsidR="00E737D7"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librado</w:t>
      </w:r>
      <w:r w:rsidR="00E737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la parte que realiza el pago, extrae de su cuenta el dinero y lo ingresa a la cuenta del cedente. Existen dos tipos de remesas </w:t>
      </w:r>
      <w:r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Pagaderas a la vista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(el librado hace efectivo el pago al momento que se presente la remesa) o </w:t>
      </w:r>
      <w:r w:rsidR="00E102CF"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P</w:t>
      </w:r>
      <w:r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agaderas en plazos</w:t>
      </w:r>
      <w:r w:rsidR="00E102CF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el pago se realiza a una fecha de vencimiento determinada. El banco la abonará al cedente en la fecha predeterminada.</w:t>
      </w:r>
    </w:p>
    <w:p w14:paraId="343AA3F3" w14:textId="77777777" w:rsidR="00E737D7" w:rsidRPr="00225D9F" w:rsidRDefault="00E737D7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C843E50" w14:textId="77777777" w:rsidR="000C4C8C" w:rsidRDefault="00851A8E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25D9F">
        <w:rPr>
          <w:rFonts w:ascii="Arial" w:hAnsi="Arial" w:cs="Arial"/>
          <w:sz w:val="24"/>
          <w:szCs w:val="24"/>
          <w:shd w:val="clear" w:color="auto" w:fill="FFFFFF"/>
        </w:rPr>
        <w:t>El aumento histórico que se ha reflejado en el año 2020 en las remesas principalmente ha sido por el efecto de la pandemia por el virus SARS-</w:t>
      </w:r>
      <w:r w:rsidR="00712BAB" w:rsidRPr="00225D9F">
        <w:rPr>
          <w:rFonts w:ascii="Arial" w:hAnsi="Arial" w:cs="Arial"/>
          <w:sz w:val="24"/>
          <w:szCs w:val="24"/>
          <w:shd w:val="clear" w:color="auto" w:fill="FFFFFF"/>
        </w:rPr>
        <w:t>CoV2 (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>COVID-19</w:t>
      </w:r>
      <w:r w:rsidR="00F436AA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>, pues ante las restricciones de movilidad de los mexicanos, estos tuvieron que recurrir al env</w:t>
      </w:r>
      <w:r w:rsidR="00712BAB" w:rsidRPr="00225D9F">
        <w:rPr>
          <w:rFonts w:ascii="Arial" w:hAnsi="Arial" w:cs="Arial"/>
          <w:sz w:val="24"/>
          <w:szCs w:val="24"/>
          <w:shd w:val="clear" w:color="auto" w:fill="FFFFFF"/>
        </w:rPr>
        <w:t>ío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de dinero a sus familiares para cubrir las necesidades básicas derivadas de dicho efecto.</w:t>
      </w:r>
    </w:p>
    <w:p w14:paraId="06E7E5E2" w14:textId="77777777" w:rsidR="000C4C8C" w:rsidRDefault="000C4C8C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8F20DAA" w14:textId="77777777" w:rsidR="00E723D1" w:rsidRDefault="00F436AA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n opinión de Pablo Hiriart </w:t>
      </w:r>
      <w:r w:rsidR="00851A8E" w:rsidRPr="00225D9F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>El Financiero</w:t>
      </w:r>
      <w:r w:rsidR="00632F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63C22">
        <w:rPr>
          <w:rFonts w:ascii="Arial" w:hAnsi="Arial" w:cs="Arial"/>
          <w:sz w:val="24"/>
          <w:szCs w:val="24"/>
          <w:shd w:val="clear" w:color="auto" w:fill="FFFFFF"/>
        </w:rPr>
        <w:t>septiembre 20,</w:t>
      </w:r>
      <w:r w:rsidR="00851A8E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2021)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>, l</w:t>
      </w:r>
      <w:r w:rsidR="00372280" w:rsidRPr="00225D9F">
        <w:rPr>
          <w:rFonts w:ascii="Arial" w:hAnsi="Arial" w:cs="Arial"/>
          <w:sz w:val="24"/>
          <w:szCs w:val="24"/>
          <w:shd w:val="clear" w:color="auto" w:fill="FFFFFF"/>
        </w:rPr>
        <w:t>as remesas aumentan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>porque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mientras que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en 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>Estados Unidos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la pobreza </w:t>
      </w:r>
      <w:r w:rsidR="00706E6C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y las necesidades básicas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>disminuye</w:t>
      </w:r>
      <w:r w:rsidR="00706E6C" w:rsidRPr="00225D9F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851A8E" w:rsidRPr="00225D9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00BBD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debido a las acciones implementadas por el gobierno americano de apoyo a las empresas y a las personas en momentos extraordinarios, en sentido opuesto </w:t>
      </w:r>
      <w:r w:rsidR="00632FD7" w:rsidRPr="00225D9F">
        <w:rPr>
          <w:rFonts w:ascii="Arial" w:hAnsi="Arial" w:cs="Arial"/>
          <w:sz w:val="24"/>
          <w:szCs w:val="24"/>
          <w:shd w:val="clear" w:color="auto" w:fill="FFFFFF"/>
        </w:rPr>
        <w:t>en México aumentan, debido a</w:t>
      </w:r>
      <w:r w:rsidR="00851A8E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00BBD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que no </w:t>
      </w:r>
      <w:r w:rsidR="00712BAB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se </w:t>
      </w:r>
      <w:r w:rsidR="00B00BBD" w:rsidRPr="00225D9F">
        <w:rPr>
          <w:rFonts w:ascii="Arial" w:hAnsi="Arial" w:cs="Arial"/>
          <w:sz w:val="24"/>
          <w:szCs w:val="24"/>
          <w:shd w:val="clear" w:color="auto" w:fill="FFFFFF"/>
        </w:rPr>
        <w:t>auxilió a empresas ni a personas con acciones afirmativas ante un fenómeno extraordinario, ocasionando que se incrementar</w:t>
      </w:r>
      <w:r w:rsidR="00712BAB" w:rsidRPr="00225D9F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B00BBD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la pobreza, sobre todo, la pobreza extrema.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00BBD" w:rsidRPr="00225D9F">
        <w:rPr>
          <w:rFonts w:ascii="Arial" w:hAnsi="Arial" w:cs="Arial"/>
          <w:sz w:val="24"/>
          <w:szCs w:val="24"/>
          <w:shd w:val="clear" w:color="auto" w:fill="FFFFFF"/>
        </w:rPr>
        <w:t>Por tal motivo q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>uienes emigraron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>de México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>tuvieron más dinero para enviar a sus familiares</w:t>
      </w:r>
      <w:r w:rsidR="00FF6C8A" w:rsidRPr="00225D9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232BBD9" w14:textId="77777777" w:rsidR="00E723D1" w:rsidRDefault="00E723D1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5A97893" w14:textId="3CD4E493" w:rsidR="009A4CF1" w:rsidRPr="00225D9F" w:rsidRDefault="00632FD7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0167F">
        <w:rPr>
          <w:rFonts w:ascii="Arial" w:hAnsi="Arial" w:cs="Arial"/>
          <w:sz w:val="24"/>
          <w:szCs w:val="24"/>
          <w:shd w:val="clear" w:color="auto" w:fill="FFFFFF"/>
        </w:rPr>
        <w:t>Por otra parte, e</w:t>
      </w:r>
      <w:r w:rsidR="009A4CF1"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n breve reseña </w:t>
      </w:r>
      <w:r w:rsidR="0000167F" w:rsidRPr="0000167F">
        <w:rPr>
          <w:rFonts w:ascii="Arial" w:hAnsi="Arial" w:cs="Arial"/>
          <w:sz w:val="24"/>
          <w:szCs w:val="24"/>
          <w:shd w:val="clear" w:color="auto" w:fill="FFFFFF"/>
        </w:rPr>
        <w:t>de El Financiero</w:t>
      </w:r>
      <w:r w:rsidR="00563C22"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00167F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00167F" w:rsidRPr="0000167F">
        <w:rPr>
          <w:rFonts w:ascii="Arial" w:hAnsi="Arial" w:cs="Arial"/>
          <w:sz w:val="24"/>
          <w:szCs w:val="24"/>
          <w:shd w:val="clear" w:color="auto" w:fill="FFFFFF"/>
        </w:rPr>
        <w:t>junio</w:t>
      </w:r>
      <w:r w:rsidR="00563C22"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0167F" w:rsidRPr="0000167F">
        <w:rPr>
          <w:rFonts w:ascii="Arial" w:hAnsi="Arial" w:cs="Arial"/>
          <w:sz w:val="24"/>
          <w:szCs w:val="24"/>
          <w:shd w:val="clear" w:color="auto" w:fill="FFFFFF"/>
        </w:rPr>
        <w:t>24</w:t>
      </w:r>
      <w:r w:rsidR="00563C22" w:rsidRPr="0000167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 2021)</w:t>
      </w:r>
      <w:r w:rsidR="009A4CF1"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00167F">
        <w:rPr>
          <w:rFonts w:ascii="Arial" w:hAnsi="Arial" w:cs="Arial"/>
          <w:sz w:val="24"/>
          <w:szCs w:val="24"/>
          <w:shd w:val="clear" w:color="auto" w:fill="FFFFFF"/>
        </w:rPr>
        <w:t>dio</w:t>
      </w:r>
      <w:r w:rsidR="009A4CF1"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 a conocer </w:t>
      </w:r>
      <w:r w:rsidR="0000167F">
        <w:rPr>
          <w:rFonts w:ascii="Arial" w:hAnsi="Arial" w:cs="Arial"/>
          <w:sz w:val="24"/>
          <w:szCs w:val="24"/>
          <w:shd w:val="clear" w:color="auto" w:fill="FFFFFF"/>
        </w:rPr>
        <w:t xml:space="preserve">que el envío de remesas a México registro su </w:t>
      </w:r>
      <w:r w:rsidR="009A4CF1"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nivel </w:t>
      </w:r>
      <w:r w:rsidR="0000167F" w:rsidRPr="0000167F">
        <w:rPr>
          <w:rFonts w:ascii="Arial" w:hAnsi="Arial" w:cs="Arial"/>
          <w:sz w:val="24"/>
          <w:szCs w:val="24"/>
          <w:shd w:val="clear" w:color="auto" w:fill="FFFFFF"/>
        </w:rPr>
        <w:t>r</w:t>
      </w:r>
      <w:r w:rsidR="0000167F">
        <w:rPr>
          <w:rFonts w:ascii="Arial" w:hAnsi="Arial" w:cs="Arial"/>
          <w:sz w:val="24"/>
          <w:szCs w:val="24"/>
          <w:shd w:val="clear" w:color="auto" w:fill="FFFFFF"/>
        </w:rPr>
        <w:t>é</w:t>
      </w:r>
      <w:r w:rsidR="0000167F" w:rsidRPr="0000167F">
        <w:rPr>
          <w:rFonts w:ascii="Arial" w:hAnsi="Arial" w:cs="Arial"/>
          <w:sz w:val="24"/>
          <w:szCs w:val="24"/>
          <w:shd w:val="clear" w:color="auto" w:fill="FFFFFF"/>
        </w:rPr>
        <w:t>cord en 2020</w:t>
      </w:r>
      <w:r w:rsidR="0000167F">
        <w:rPr>
          <w:rFonts w:ascii="Arial" w:hAnsi="Arial" w:cs="Arial"/>
          <w:sz w:val="24"/>
          <w:szCs w:val="24"/>
          <w:shd w:val="clear" w:color="auto" w:fill="FFFFFF"/>
        </w:rPr>
        <w:t xml:space="preserve"> al totalizar 40 mil 606.6 millones de dólares. Continúan mencionando que la entrada de divisas se debe a los factores siguientes</w:t>
      </w:r>
      <w:r w:rsidR="0000167F" w:rsidRPr="0000167F">
        <w:rPr>
          <w:rFonts w:ascii="Arial" w:hAnsi="Arial" w:cs="Arial"/>
          <w:sz w:val="24"/>
          <w:szCs w:val="24"/>
          <w:shd w:val="clear" w:color="auto" w:fill="FFFFFF"/>
        </w:rPr>
        <w:t>:</w:t>
      </w:r>
      <w:r w:rsidR="009A4CF1" w:rsidRPr="0000167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0167F" w:rsidRPr="0000167F">
        <w:rPr>
          <w:rFonts w:ascii="Arial" w:hAnsi="Arial" w:cs="Arial"/>
          <w:sz w:val="24"/>
          <w:szCs w:val="24"/>
          <w:shd w:val="clear" w:color="auto" w:fill="FFFFFF"/>
        </w:rPr>
        <w:t>Primeramente,</w:t>
      </w:r>
      <w:r w:rsidR="0000167F">
        <w:rPr>
          <w:rFonts w:ascii="Arial" w:hAnsi="Arial" w:cs="Arial"/>
          <w:sz w:val="24"/>
          <w:szCs w:val="24"/>
          <w:shd w:val="clear" w:color="auto" w:fill="FFFFFF"/>
        </w:rPr>
        <w:t xml:space="preserve"> al apoyo fiscal en los Estados Unidos; seguido del número de mexicanos que radican en los Estados Unidos y que envían dinero a nuestro país; el Crecimiento de la migración; Rutas Migratorias (factor exclusivo de México); Migración Latina </w:t>
      </w:r>
      <w:r w:rsidR="004C5146">
        <w:rPr>
          <w:rFonts w:ascii="Arial" w:hAnsi="Arial" w:cs="Arial"/>
          <w:sz w:val="24"/>
          <w:szCs w:val="24"/>
          <w:shd w:val="clear" w:color="auto" w:fill="FFFFFF"/>
        </w:rPr>
        <w:t>(mejor preparados por que contaban con un ahorro y más capacidad de envío); Envíos (debido a la restricción de movilidad se tuvo que recurrir al envío) y por último Trabajadores Mexicanos (refiere a aquellas actividades no pausadas por la pandemia y que fueron desarrolladas por estos, ocasionando que siguieran trabajando y enviando remesas.</w:t>
      </w:r>
    </w:p>
    <w:p w14:paraId="1535446B" w14:textId="77F6023E" w:rsidR="008848BE" w:rsidRDefault="008848BE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281FB28" w14:textId="77777777" w:rsidR="00225D9F" w:rsidRPr="00225D9F" w:rsidRDefault="00225D9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B8CF42B" w14:textId="68D8B9A3" w:rsidR="009A4CF1" w:rsidRPr="00225D9F" w:rsidRDefault="00C91B00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D0CD5"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9A4CF1" w:rsidRPr="00DD0CD5">
        <w:rPr>
          <w:rFonts w:ascii="Arial" w:hAnsi="Arial" w:cs="Arial"/>
          <w:sz w:val="24"/>
          <w:szCs w:val="24"/>
          <w:shd w:val="clear" w:color="auto" w:fill="FFFFFF"/>
        </w:rPr>
        <w:t xml:space="preserve">ara un gran </w:t>
      </w:r>
      <w:r w:rsidRPr="00DD0CD5">
        <w:rPr>
          <w:rFonts w:ascii="Arial" w:hAnsi="Arial" w:cs="Arial"/>
          <w:sz w:val="24"/>
          <w:szCs w:val="24"/>
          <w:shd w:val="clear" w:color="auto" w:fill="FFFFFF"/>
        </w:rPr>
        <w:t>número</w:t>
      </w:r>
      <w:r w:rsidR="009A4CF1" w:rsidRPr="00DD0CD5">
        <w:rPr>
          <w:rFonts w:ascii="Arial" w:hAnsi="Arial" w:cs="Arial"/>
          <w:sz w:val="24"/>
          <w:szCs w:val="24"/>
          <w:shd w:val="clear" w:color="auto" w:fill="FFFFFF"/>
        </w:rPr>
        <w:t xml:space="preserve"> de familias, </w:t>
      </w:r>
      <w:r w:rsidRPr="00DD0CD5">
        <w:rPr>
          <w:rFonts w:ascii="Arial" w:hAnsi="Arial" w:cs="Arial"/>
          <w:sz w:val="24"/>
          <w:szCs w:val="24"/>
          <w:shd w:val="clear" w:color="auto" w:fill="FFFFFF"/>
        </w:rPr>
        <w:t xml:space="preserve">las remesas se han convertido en la fuente de ingresos más importante </w:t>
      </w:r>
      <w:r w:rsidR="009A4CF1" w:rsidRPr="00DD0CD5">
        <w:rPr>
          <w:rFonts w:ascii="Arial" w:hAnsi="Arial" w:cs="Arial"/>
          <w:sz w:val="24"/>
          <w:szCs w:val="24"/>
          <w:shd w:val="clear" w:color="auto" w:fill="FFFFFF"/>
        </w:rPr>
        <w:t>con un efecto relevante sobre la dinámica de consumo en el país.</w:t>
      </w:r>
      <w:r w:rsidR="00DD0CD5">
        <w:rPr>
          <w:rFonts w:ascii="Arial" w:hAnsi="Arial" w:cs="Arial"/>
          <w:sz w:val="24"/>
          <w:szCs w:val="24"/>
          <w:shd w:val="clear" w:color="auto" w:fill="FFFFFF"/>
        </w:rPr>
        <w:t xml:space="preserve"> Que </w:t>
      </w:r>
      <w:r w:rsidR="002118FB">
        <w:rPr>
          <w:rFonts w:ascii="Arial" w:hAnsi="Arial" w:cs="Arial"/>
          <w:sz w:val="24"/>
          <w:szCs w:val="24"/>
          <w:shd w:val="clear" w:color="auto" w:fill="FFFFFF"/>
        </w:rPr>
        <w:t xml:space="preserve">si esta dinámica continua, </w:t>
      </w:r>
      <w:r w:rsidR="00DD0CD5">
        <w:rPr>
          <w:rFonts w:ascii="Arial" w:hAnsi="Arial" w:cs="Arial"/>
          <w:sz w:val="24"/>
          <w:szCs w:val="24"/>
          <w:shd w:val="clear" w:color="auto" w:fill="FFFFFF"/>
        </w:rPr>
        <w:t>en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</w:t>
      </w:r>
      <w:r w:rsidRPr="00DD0CD5">
        <w:rPr>
          <w:rFonts w:ascii="Arial" w:hAnsi="Arial" w:cs="Arial"/>
          <w:sz w:val="24"/>
          <w:szCs w:val="24"/>
          <w:shd w:val="clear" w:color="auto" w:fill="FCFCFC"/>
        </w:rPr>
        <w:t>un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corto plazo </w:t>
      </w:r>
      <w:r w:rsidRPr="00DD0CD5">
        <w:rPr>
          <w:rFonts w:ascii="Arial" w:hAnsi="Arial" w:cs="Arial"/>
          <w:sz w:val="24"/>
          <w:szCs w:val="24"/>
          <w:shd w:val="clear" w:color="auto" w:fill="FCFCFC"/>
        </w:rPr>
        <w:t>seguir</w:t>
      </w:r>
      <w:r w:rsidR="002118FB">
        <w:rPr>
          <w:rFonts w:ascii="Arial" w:hAnsi="Arial" w:cs="Arial"/>
          <w:sz w:val="24"/>
          <w:szCs w:val="24"/>
          <w:shd w:val="clear" w:color="auto" w:fill="FCFCFC"/>
        </w:rPr>
        <w:t>á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siendo </w:t>
      </w:r>
      <w:r w:rsidRPr="00DD0CD5">
        <w:rPr>
          <w:rFonts w:ascii="Arial" w:hAnsi="Arial" w:cs="Arial"/>
          <w:sz w:val="24"/>
          <w:szCs w:val="24"/>
          <w:shd w:val="clear" w:color="auto" w:fill="FCFCFC"/>
        </w:rPr>
        <w:t>eventualmente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un catalizador importante para la demanda interna del país</w:t>
      </w:r>
      <w:r w:rsidR="002118FB">
        <w:rPr>
          <w:rFonts w:ascii="Arial" w:hAnsi="Arial" w:cs="Arial"/>
          <w:sz w:val="24"/>
          <w:szCs w:val="24"/>
          <w:shd w:val="clear" w:color="auto" w:fill="FCFCFC"/>
        </w:rPr>
        <w:t>, sin embargo, hay que reflexionar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sobre los </w:t>
      </w:r>
      <w:r w:rsidRPr="00DD0CD5">
        <w:rPr>
          <w:rFonts w:ascii="Arial" w:hAnsi="Arial" w:cs="Arial"/>
          <w:sz w:val="24"/>
          <w:szCs w:val="24"/>
          <w:shd w:val="clear" w:color="auto" w:fill="FCFCFC"/>
        </w:rPr>
        <w:t>elementos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detrás de esta</w:t>
      </w:r>
      <w:r w:rsidR="002118FB">
        <w:rPr>
          <w:rFonts w:ascii="Arial" w:hAnsi="Arial" w:cs="Arial"/>
          <w:sz w:val="24"/>
          <w:szCs w:val="24"/>
          <w:shd w:val="clear" w:color="auto" w:fill="FCFCFC"/>
        </w:rPr>
        <w:t>,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así como </w:t>
      </w:r>
      <w:r w:rsidR="002118FB">
        <w:rPr>
          <w:rFonts w:ascii="Arial" w:hAnsi="Arial" w:cs="Arial"/>
          <w:sz w:val="24"/>
          <w:szCs w:val="24"/>
          <w:shd w:val="clear" w:color="auto" w:fill="FCFCFC"/>
        </w:rPr>
        <w:t xml:space="preserve">de 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los cambios demográficos, sociales y económicos que </w:t>
      </w:r>
      <w:r w:rsidR="002118FB">
        <w:rPr>
          <w:rFonts w:ascii="Arial" w:hAnsi="Arial" w:cs="Arial"/>
          <w:sz w:val="24"/>
          <w:szCs w:val="24"/>
          <w:shd w:val="clear" w:color="auto" w:fill="FCFCFC"/>
        </w:rPr>
        <w:t xml:space="preserve">la </w:t>
      </w:r>
      <w:r w:rsidRPr="00DD0CD5">
        <w:rPr>
          <w:rFonts w:ascii="Arial" w:hAnsi="Arial" w:cs="Arial"/>
          <w:sz w:val="24"/>
          <w:szCs w:val="24"/>
          <w:shd w:val="clear" w:color="auto" w:fill="FCFCFC"/>
        </w:rPr>
        <w:t>consiguieran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modificar en el mediano y largo plazo.</w:t>
      </w:r>
    </w:p>
    <w:p w14:paraId="021E4058" w14:textId="08EF8E71" w:rsidR="009A4CF1" w:rsidRPr="00225D9F" w:rsidRDefault="009A4CF1" w:rsidP="00225D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38366D" w14:textId="7DA043C6" w:rsidR="0037559C" w:rsidRPr="00F6517B" w:rsidRDefault="0037559C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6517B">
        <w:rPr>
          <w:rFonts w:ascii="Arial" w:hAnsi="Arial" w:cs="Arial"/>
          <w:sz w:val="24"/>
          <w:szCs w:val="24"/>
        </w:rPr>
        <w:t xml:space="preserve">El impacto de las remesas en México primordialmente </w:t>
      </w:r>
      <w:r w:rsidR="00862272" w:rsidRPr="00F6517B">
        <w:rPr>
          <w:rFonts w:ascii="Arial" w:hAnsi="Arial" w:cs="Arial"/>
          <w:sz w:val="24"/>
          <w:szCs w:val="24"/>
        </w:rPr>
        <w:t>se da en los gastos de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consumo, pues el ingreso de estas beneficia </w:t>
      </w:r>
      <w:r w:rsidR="00F6517B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los hogares con menores ingresos del país. </w:t>
      </w:r>
      <w:r w:rsidR="00F6517B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>e ha demostrado que reducen la pobreza y mejoran significativamente la calidad de vida y salud de los integrantes de los hogares que las reciben. También contribuyen al desarrollo de la comunidad donde llegan a incrementar la capacidad de compra, propician la generación de empleos e incentivan la producción de bienes de consumo, comercio y venta.</w:t>
      </w:r>
    </w:p>
    <w:p w14:paraId="1C1C391B" w14:textId="77777777" w:rsidR="0037559C" w:rsidRPr="00F6517B" w:rsidRDefault="0037559C" w:rsidP="00225D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A0B7DF" w14:textId="6D82FA97" w:rsidR="00E00A4E" w:rsidRPr="00F6517B" w:rsidRDefault="00F6517B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5C27B2">
        <w:rPr>
          <w:rFonts w:ascii="Arial" w:hAnsi="Arial" w:cs="Arial"/>
          <w:sz w:val="24"/>
          <w:szCs w:val="24"/>
        </w:rPr>
        <w:t>A</w:t>
      </w:r>
      <w:r w:rsidR="0037559C" w:rsidRPr="005C27B2">
        <w:rPr>
          <w:rFonts w:ascii="Arial" w:hAnsi="Arial" w:cs="Arial"/>
          <w:sz w:val="24"/>
          <w:szCs w:val="24"/>
        </w:rPr>
        <w:t xml:space="preserve">demás de </w:t>
      </w:r>
      <w:r w:rsidR="00862272" w:rsidRPr="005C27B2">
        <w:rPr>
          <w:rFonts w:ascii="Arial" w:hAnsi="Arial" w:cs="Arial"/>
          <w:sz w:val="24"/>
          <w:szCs w:val="24"/>
        </w:rPr>
        <w:t xml:space="preserve">su </w:t>
      </w:r>
      <w:r w:rsidR="0037559C" w:rsidRPr="005C27B2">
        <w:rPr>
          <w:rFonts w:ascii="Arial" w:hAnsi="Arial" w:cs="Arial"/>
          <w:sz w:val="24"/>
          <w:szCs w:val="24"/>
        </w:rPr>
        <w:t xml:space="preserve">impacto </w:t>
      </w:r>
      <w:r w:rsidR="005C27B2" w:rsidRPr="005C27B2">
        <w:rPr>
          <w:rFonts w:ascii="Arial" w:hAnsi="Arial" w:cs="Arial"/>
          <w:sz w:val="24"/>
          <w:szCs w:val="24"/>
        </w:rPr>
        <w:t xml:space="preserve">en la economía, </w:t>
      </w:r>
      <w:r w:rsidR="00A45130" w:rsidRPr="005C27B2">
        <w:rPr>
          <w:rFonts w:ascii="Arial" w:hAnsi="Arial" w:cs="Arial"/>
          <w:sz w:val="24"/>
          <w:szCs w:val="24"/>
        </w:rPr>
        <w:t xml:space="preserve">también producen una </w:t>
      </w:r>
      <w:r w:rsidR="00831EB6" w:rsidRPr="005C27B2">
        <w:rPr>
          <w:rFonts w:ascii="Arial" w:hAnsi="Arial" w:cs="Arial"/>
          <w:sz w:val="24"/>
          <w:szCs w:val="24"/>
        </w:rPr>
        <w:t>afecta</w:t>
      </w:r>
      <w:r w:rsidR="00A45130" w:rsidRPr="005C27B2">
        <w:rPr>
          <w:rFonts w:ascii="Arial" w:hAnsi="Arial" w:cs="Arial"/>
          <w:sz w:val="24"/>
          <w:szCs w:val="24"/>
        </w:rPr>
        <w:t>ció</w:t>
      </w:r>
      <w:r w:rsidR="00831EB6" w:rsidRPr="005C27B2">
        <w:rPr>
          <w:rFonts w:ascii="Arial" w:hAnsi="Arial" w:cs="Arial"/>
          <w:sz w:val="24"/>
          <w:szCs w:val="24"/>
        </w:rPr>
        <w:t xml:space="preserve">n </w:t>
      </w:r>
      <w:r w:rsidR="00A45130" w:rsidRPr="005C27B2">
        <w:rPr>
          <w:rFonts w:ascii="Arial" w:hAnsi="Arial" w:cs="Arial"/>
          <w:sz w:val="24"/>
          <w:szCs w:val="24"/>
        </w:rPr>
        <w:t xml:space="preserve">en </w:t>
      </w:r>
      <w:r w:rsidR="00862272" w:rsidRPr="005C27B2">
        <w:rPr>
          <w:rFonts w:ascii="Arial" w:hAnsi="Arial" w:cs="Arial"/>
          <w:sz w:val="24"/>
          <w:szCs w:val="24"/>
        </w:rPr>
        <w:t>el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consumo </w:t>
      </w:r>
      <w:r w:rsidR="00A45130" w:rsidRPr="005C27B2">
        <w:rPr>
          <w:rFonts w:ascii="Arial" w:hAnsi="Arial" w:cs="Arial"/>
          <w:sz w:val="24"/>
          <w:szCs w:val="24"/>
          <w:shd w:val="clear" w:color="auto" w:fill="FFFFFF"/>
        </w:rPr>
        <w:t>pues estas</w:t>
      </w:r>
      <w:r w:rsidR="00DB3302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>produce</w:t>
      </w:r>
      <w:r w:rsidR="00A45130" w:rsidRPr="005C27B2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un efecto multiplicador en la actividad económica, </w:t>
      </w:r>
      <w:r w:rsidR="00862272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ya que 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cada dólar consumido en bienes y servicios genera más dólares en </w:t>
      </w:r>
      <w:r w:rsidR="005C27B2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el 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>crecimiento económico</w:t>
      </w:r>
      <w:r w:rsidR="005C27B2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de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las empresas que los producen y distribuyen, por lo que son vistas</w:t>
      </w:r>
      <w:r w:rsidR="00DB3302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>como</w:t>
      </w:r>
      <w:r w:rsidR="00DB3302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>un</w:t>
      </w:r>
      <w:r w:rsidR="005C27B2">
        <w:rPr>
          <w:rFonts w:ascii="Arial" w:hAnsi="Arial" w:cs="Arial"/>
          <w:sz w:val="24"/>
          <w:szCs w:val="24"/>
          <w:shd w:val="clear" w:color="auto" w:fill="FFFFFF"/>
        </w:rPr>
        <w:t xml:space="preserve"> enlace</w:t>
      </w:r>
      <w:r w:rsidR="00831EB6" w:rsidRPr="005C27B2">
        <w:rPr>
          <w:rFonts w:ascii="Arial" w:hAnsi="Arial" w:cs="Arial"/>
          <w:sz w:val="24"/>
          <w:szCs w:val="24"/>
          <w:shd w:val="clear" w:color="auto" w:fill="FFFFFF"/>
        </w:rPr>
        <w:t xml:space="preserve"> importante para estimular la actividad productiva</w:t>
      </w:r>
      <w:r w:rsidR="00DB3302" w:rsidRPr="005C27B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8972CDC" w14:textId="77777777" w:rsidR="00E00A4E" w:rsidRPr="00F76DB0" w:rsidRDefault="00E00A4E" w:rsidP="00225D9F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3AA0D87B" w14:textId="128A4FAC" w:rsidR="00E00A4E" w:rsidRPr="00F6517B" w:rsidRDefault="00EB2F44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F6517B">
        <w:rPr>
          <w:rFonts w:ascii="Arial" w:hAnsi="Arial" w:cs="Arial"/>
          <w:sz w:val="24"/>
          <w:szCs w:val="24"/>
        </w:rPr>
        <w:t xml:space="preserve">Son importantes, pues el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dinero 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que se recibe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es clave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para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asegurar el nivel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vida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los familiares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los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migrantes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>, ya que lo utilizan mayormente para cubrir necesidades básicas de alimento, vestido, salud, educación</w:t>
      </w:r>
      <w:r w:rsidR="005F2AF6" w:rsidRPr="00F6517B">
        <w:rPr>
          <w:rFonts w:ascii="Arial" w:hAnsi="Arial" w:cs="Arial"/>
          <w:sz w:val="24"/>
          <w:szCs w:val="24"/>
          <w:shd w:val="clear" w:color="auto" w:fill="FFFFFF"/>
        </w:rPr>
        <w:t>, cuidados del hogar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y pago de deuda entre otras, por otra parte</w:t>
      </w:r>
      <w:r w:rsidR="005F2AF6" w:rsidRPr="00F6517B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en menor cuantía lo utilizan para el ahorro</w:t>
      </w:r>
      <w:r w:rsidR="005F2AF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F6517B">
        <w:rPr>
          <w:rFonts w:ascii="Arial" w:hAnsi="Arial" w:cs="Arial"/>
          <w:sz w:val="24"/>
          <w:szCs w:val="24"/>
          <w:shd w:val="clear" w:color="auto" w:fill="FFFFFF"/>
        </w:rPr>
        <w:t>inversión</w:t>
      </w:r>
      <w:r w:rsidR="005F2AF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o vivienda (compra, mejoramiento, ampliación o construcción)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5F2AF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62272" w:rsidRPr="00F6517B"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5F2AF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ara la economía nacional, regional y local las remesas son importantes pues constituyen uno de los principales rubros en el renglón de las transferencias corrientes de la Balanza de </w:t>
      </w:r>
      <w:r w:rsidR="00A54CFA" w:rsidRPr="00F6517B"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5F2AF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agos y fungen como una verdadera inyección de recursos en sectores específicos </w:t>
      </w:r>
      <w:r w:rsidR="00A54CFA" w:rsidRPr="00F6517B">
        <w:rPr>
          <w:rFonts w:ascii="Arial" w:hAnsi="Arial" w:cs="Arial"/>
          <w:sz w:val="24"/>
          <w:szCs w:val="24"/>
          <w:shd w:val="clear" w:color="auto" w:fill="FFFFFF"/>
        </w:rPr>
        <w:t>de la economía en general</w:t>
      </w:r>
      <w:r w:rsidR="00862272" w:rsidRPr="00F6517B">
        <w:rPr>
          <w:rFonts w:ascii="Arial" w:hAnsi="Arial" w:cs="Arial"/>
          <w:sz w:val="24"/>
          <w:szCs w:val="24"/>
          <w:shd w:val="clear" w:color="auto" w:fill="FFFFFF"/>
        </w:rPr>
        <w:t>. En México son la segunda fuente generadora de divisas después del petróleo.</w:t>
      </w:r>
    </w:p>
    <w:p w14:paraId="0AA0D7FD" w14:textId="77777777" w:rsidR="00225D9F" w:rsidRPr="00F76DB0" w:rsidRDefault="00225D9F" w:rsidP="00F6517B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233F382E" w14:textId="602E76E2" w:rsidR="00E00A4E" w:rsidRPr="00F6517B" w:rsidRDefault="0044367C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F6517B">
        <w:rPr>
          <w:rFonts w:ascii="Arial" w:hAnsi="Arial" w:cs="Arial"/>
          <w:sz w:val="24"/>
          <w:szCs w:val="24"/>
        </w:rPr>
        <w:t>Dentro</w:t>
      </w:r>
      <w:r w:rsidR="00775C40" w:rsidRPr="00F6517B">
        <w:rPr>
          <w:rFonts w:ascii="Arial" w:hAnsi="Arial" w:cs="Arial"/>
          <w:sz w:val="24"/>
          <w:szCs w:val="24"/>
        </w:rPr>
        <w:t xml:space="preserve"> de los</w:t>
      </w:r>
      <w:r w:rsidR="00831EB6" w:rsidRPr="00F6517B">
        <w:rPr>
          <w:rFonts w:ascii="Arial" w:hAnsi="Arial" w:cs="Arial"/>
          <w:sz w:val="24"/>
          <w:szCs w:val="24"/>
        </w:rPr>
        <w:t xml:space="preserve"> beneficios</w:t>
      </w:r>
      <w:r w:rsidR="00775C40" w:rsidRPr="00F6517B">
        <w:rPr>
          <w:rFonts w:ascii="Arial" w:hAnsi="Arial" w:cs="Arial"/>
          <w:sz w:val="24"/>
          <w:szCs w:val="24"/>
        </w:rPr>
        <w:t xml:space="preserve"> de</w:t>
      </w:r>
      <w:r w:rsidR="00831EB6" w:rsidRPr="00F6517B">
        <w:rPr>
          <w:rFonts w:ascii="Arial" w:hAnsi="Arial" w:cs="Arial"/>
          <w:sz w:val="24"/>
          <w:szCs w:val="24"/>
        </w:rPr>
        <w:t xml:space="preserve"> </w:t>
      </w:r>
      <w:r w:rsidR="00DB3302" w:rsidRPr="00F6517B">
        <w:rPr>
          <w:rFonts w:ascii="Arial" w:hAnsi="Arial" w:cs="Arial"/>
          <w:sz w:val="24"/>
          <w:szCs w:val="24"/>
        </w:rPr>
        <w:t>l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as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remesas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>está</w:t>
      </w:r>
      <w:r w:rsidR="00775C40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el </w:t>
      </w:r>
      <w:r w:rsidR="00775C40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que 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>ayudan a mantener el equilibrio en la balanza de pagos</w:t>
      </w:r>
      <w:r w:rsidR="00A02130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, pues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>se dice que forman</w:t>
      </w:r>
      <w:r w:rsidR="00A02130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una de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las fuentes </w:t>
      </w:r>
      <w:r w:rsidR="00A02130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principales de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los </w:t>
      </w:r>
      <w:r w:rsidR="00A02130" w:rsidRPr="00F6517B">
        <w:rPr>
          <w:rFonts w:ascii="Arial" w:hAnsi="Arial" w:cs="Arial"/>
          <w:sz w:val="24"/>
          <w:szCs w:val="24"/>
          <w:shd w:val="clear" w:color="auto" w:fill="FFFFFF"/>
        </w:rPr>
        <w:t>ingresos en México</w:t>
      </w:r>
      <w:r w:rsidR="00DB3302" w:rsidRPr="00F6517B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aunque en l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últim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>década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han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>favorecido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en </w:t>
      </w:r>
      <w:r w:rsidR="006B6BE5" w:rsidRPr="00F6517B">
        <w:rPr>
          <w:rFonts w:ascii="Arial" w:hAnsi="Arial" w:cs="Arial"/>
          <w:sz w:val="24"/>
          <w:szCs w:val="24"/>
          <w:shd w:val="clear" w:color="auto" w:fill="FFFFFF"/>
        </w:rPr>
        <w:t>gran</w:t>
      </w:r>
      <w:r w:rsidR="00831EB6" w:rsidRPr="00F6517B">
        <w:rPr>
          <w:rFonts w:ascii="Arial" w:hAnsi="Arial" w:cs="Arial"/>
          <w:sz w:val="24"/>
          <w:szCs w:val="24"/>
          <w:shd w:val="clear" w:color="auto" w:fill="FFFFFF"/>
        </w:rPr>
        <w:t xml:space="preserve"> medida a la sobre valuación del peso, reduciendo la competitividad de las empresas mexicanas, sobre todo las pequeñas y medianas.</w:t>
      </w:r>
    </w:p>
    <w:p w14:paraId="134E7AB4" w14:textId="5B1453EC" w:rsidR="001A3DFA" w:rsidRPr="00F76DB0" w:rsidRDefault="001A3DFA" w:rsidP="00F6517B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4B239BEF" w14:textId="0558B462" w:rsidR="00170099" w:rsidRPr="00F6517B" w:rsidRDefault="00BB122A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F6517B">
        <w:rPr>
          <w:rFonts w:ascii="Arial" w:hAnsi="Arial" w:cs="Arial"/>
          <w:sz w:val="24"/>
          <w:szCs w:val="24"/>
        </w:rPr>
        <w:t xml:space="preserve">Las </w:t>
      </w:r>
      <w:r w:rsidR="00775C40" w:rsidRPr="00F6517B">
        <w:rPr>
          <w:rFonts w:ascii="Arial" w:hAnsi="Arial" w:cs="Arial"/>
          <w:sz w:val="24"/>
          <w:szCs w:val="24"/>
        </w:rPr>
        <w:t xml:space="preserve">remesas para un país tienen </w:t>
      </w:r>
      <w:r w:rsidRPr="00F6517B">
        <w:rPr>
          <w:rFonts w:ascii="Arial" w:hAnsi="Arial" w:cs="Arial"/>
          <w:sz w:val="24"/>
          <w:szCs w:val="24"/>
        </w:rPr>
        <w:t>ventajas y desventajas</w:t>
      </w:r>
      <w:r w:rsidR="00F6517B">
        <w:rPr>
          <w:rFonts w:ascii="Arial" w:hAnsi="Arial" w:cs="Arial"/>
          <w:sz w:val="24"/>
          <w:szCs w:val="24"/>
        </w:rPr>
        <w:t>,</w:t>
      </w:r>
      <w:r w:rsidR="00775C40" w:rsidRPr="00F6517B">
        <w:rPr>
          <w:rFonts w:ascii="Arial" w:hAnsi="Arial" w:cs="Arial"/>
          <w:sz w:val="24"/>
          <w:szCs w:val="24"/>
        </w:rPr>
        <w:t xml:space="preserve"> de</w:t>
      </w:r>
      <w:r w:rsidR="00F6517B">
        <w:rPr>
          <w:rFonts w:ascii="Arial" w:hAnsi="Arial" w:cs="Arial"/>
          <w:sz w:val="24"/>
          <w:szCs w:val="24"/>
        </w:rPr>
        <w:t>sde</w:t>
      </w:r>
      <w:r w:rsidR="00170099" w:rsidRPr="00F6517B">
        <w:rPr>
          <w:rFonts w:ascii="Arial" w:hAnsi="Arial" w:cs="Arial"/>
          <w:sz w:val="24"/>
          <w:szCs w:val="24"/>
        </w:rPr>
        <w:t xml:space="preserve"> </w:t>
      </w:r>
      <w:r w:rsidR="00F6517B">
        <w:rPr>
          <w:rFonts w:ascii="Arial" w:hAnsi="Arial" w:cs="Arial"/>
          <w:sz w:val="24"/>
          <w:szCs w:val="24"/>
        </w:rPr>
        <w:t xml:space="preserve">el </w:t>
      </w:r>
      <w:r w:rsidR="00170099" w:rsidRPr="00F6517B">
        <w:rPr>
          <w:rFonts w:ascii="Arial" w:hAnsi="Arial" w:cs="Arial"/>
          <w:sz w:val="24"/>
          <w:szCs w:val="24"/>
        </w:rPr>
        <w:t xml:space="preserve">punto de vista del importador </w:t>
      </w:r>
      <w:r w:rsidR="00775C40" w:rsidRPr="00F6517B">
        <w:rPr>
          <w:rFonts w:ascii="Arial" w:hAnsi="Arial" w:cs="Arial"/>
          <w:sz w:val="24"/>
          <w:szCs w:val="24"/>
        </w:rPr>
        <w:t>su</w:t>
      </w:r>
      <w:r w:rsidR="00170099" w:rsidRPr="00F6517B">
        <w:rPr>
          <w:rFonts w:ascii="Arial" w:hAnsi="Arial" w:cs="Arial"/>
          <w:sz w:val="24"/>
          <w:szCs w:val="24"/>
        </w:rPr>
        <w:t xml:space="preserve"> </w:t>
      </w:r>
      <w:r w:rsidR="006D16EB" w:rsidRPr="00F6517B">
        <w:rPr>
          <w:rFonts w:ascii="Arial" w:hAnsi="Arial" w:cs="Arial"/>
          <w:sz w:val="24"/>
          <w:szCs w:val="24"/>
        </w:rPr>
        <w:t xml:space="preserve">ventaja </w:t>
      </w:r>
      <w:r w:rsidR="00F6517B">
        <w:rPr>
          <w:rFonts w:ascii="Arial" w:hAnsi="Arial" w:cs="Arial"/>
          <w:sz w:val="24"/>
          <w:szCs w:val="24"/>
        </w:rPr>
        <w:t>es</w:t>
      </w:r>
      <w:r w:rsidR="007C1A20" w:rsidRPr="00F6517B">
        <w:rPr>
          <w:rFonts w:ascii="Arial" w:hAnsi="Arial" w:cs="Arial"/>
          <w:sz w:val="24"/>
          <w:szCs w:val="24"/>
        </w:rPr>
        <w:t xml:space="preserve"> </w:t>
      </w:r>
      <w:r w:rsidR="006D16EB" w:rsidRPr="00F6517B">
        <w:rPr>
          <w:rFonts w:ascii="Arial" w:hAnsi="Arial" w:cs="Arial"/>
          <w:sz w:val="24"/>
          <w:szCs w:val="24"/>
        </w:rPr>
        <w:t xml:space="preserve">que </w:t>
      </w:r>
      <w:r w:rsidR="007C1A20" w:rsidRPr="00F6517B">
        <w:rPr>
          <w:rFonts w:ascii="Arial" w:hAnsi="Arial" w:cs="Arial"/>
          <w:sz w:val="24"/>
          <w:szCs w:val="24"/>
        </w:rPr>
        <w:t xml:space="preserve">este </w:t>
      </w:r>
      <w:r w:rsidR="006D16EB" w:rsidRPr="00F6517B">
        <w:rPr>
          <w:rFonts w:ascii="Arial" w:hAnsi="Arial" w:cs="Arial"/>
          <w:sz w:val="24"/>
          <w:szCs w:val="24"/>
        </w:rPr>
        <w:t xml:space="preserve">disfruta </w:t>
      </w:r>
      <w:r w:rsidR="0063344A" w:rsidRPr="00F6517B">
        <w:rPr>
          <w:rFonts w:ascii="Arial" w:hAnsi="Arial" w:cs="Arial"/>
          <w:sz w:val="24"/>
          <w:szCs w:val="24"/>
        </w:rPr>
        <w:t xml:space="preserve">de </w:t>
      </w:r>
      <w:r w:rsidR="006D16EB" w:rsidRPr="00F6517B">
        <w:rPr>
          <w:rFonts w:ascii="Arial" w:hAnsi="Arial" w:cs="Arial"/>
          <w:sz w:val="24"/>
          <w:szCs w:val="24"/>
        </w:rPr>
        <w:t xml:space="preserve">la comodidad de iniciar un cobro, si la remesa es </w:t>
      </w:r>
      <w:r w:rsidR="0044367C" w:rsidRPr="00F6517B">
        <w:rPr>
          <w:rFonts w:ascii="Arial" w:hAnsi="Arial" w:cs="Arial"/>
          <w:sz w:val="24"/>
          <w:szCs w:val="24"/>
        </w:rPr>
        <w:t>prorrogada</w:t>
      </w:r>
      <w:r w:rsidR="006D16EB" w:rsidRPr="00F6517B">
        <w:rPr>
          <w:rFonts w:ascii="Arial" w:hAnsi="Arial" w:cs="Arial"/>
          <w:sz w:val="24"/>
          <w:szCs w:val="24"/>
        </w:rPr>
        <w:t xml:space="preserve"> dispone de la mercancía previo al pago y si es a la vista retira los documentos y paga antes de dar salida a la </w:t>
      </w:r>
      <w:r w:rsidR="0044367C" w:rsidRPr="00F6517B">
        <w:rPr>
          <w:rFonts w:ascii="Arial" w:hAnsi="Arial" w:cs="Arial"/>
          <w:sz w:val="24"/>
          <w:szCs w:val="24"/>
        </w:rPr>
        <w:t>misma</w:t>
      </w:r>
      <w:r w:rsidR="00712BAB" w:rsidRPr="00F6517B">
        <w:rPr>
          <w:rFonts w:ascii="Arial" w:hAnsi="Arial" w:cs="Arial"/>
          <w:sz w:val="24"/>
          <w:szCs w:val="24"/>
        </w:rPr>
        <w:t>, la</w:t>
      </w:r>
      <w:r w:rsidR="0063344A" w:rsidRPr="00F6517B">
        <w:rPr>
          <w:rFonts w:ascii="Arial" w:hAnsi="Arial" w:cs="Arial"/>
          <w:sz w:val="24"/>
          <w:szCs w:val="24"/>
        </w:rPr>
        <w:t xml:space="preserve"> </w:t>
      </w:r>
      <w:r w:rsidR="00712BAB" w:rsidRPr="00F6517B">
        <w:rPr>
          <w:rFonts w:ascii="Arial" w:hAnsi="Arial" w:cs="Arial"/>
          <w:sz w:val="24"/>
          <w:szCs w:val="24"/>
        </w:rPr>
        <w:t>d</w:t>
      </w:r>
      <w:r w:rsidR="0063344A" w:rsidRPr="00F6517B">
        <w:rPr>
          <w:rFonts w:ascii="Arial" w:hAnsi="Arial" w:cs="Arial"/>
          <w:sz w:val="24"/>
          <w:szCs w:val="24"/>
        </w:rPr>
        <w:t>esventaja</w:t>
      </w:r>
      <w:r w:rsidR="00775C40" w:rsidRPr="00F6517B">
        <w:rPr>
          <w:rFonts w:ascii="Arial" w:hAnsi="Arial" w:cs="Arial"/>
          <w:sz w:val="24"/>
          <w:szCs w:val="24"/>
        </w:rPr>
        <w:t>,</w:t>
      </w:r>
      <w:r w:rsidR="0063344A" w:rsidRPr="00F6517B">
        <w:rPr>
          <w:rFonts w:ascii="Arial" w:hAnsi="Arial" w:cs="Arial"/>
          <w:sz w:val="24"/>
          <w:szCs w:val="24"/>
        </w:rPr>
        <w:t xml:space="preserve"> las comisiones son más elevados</w:t>
      </w:r>
      <w:r w:rsidR="00712BAB" w:rsidRPr="00F6517B">
        <w:rPr>
          <w:rFonts w:ascii="Arial" w:hAnsi="Arial" w:cs="Arial"/>
          <w:sz w:val="24"/>
          <w:szCs w:val="24"/>
        </w:rPr>
        <w:t>,</w:t>
      </w:r>
      <w:r w:rsidR="0063344A" w:rsidRPr="00F6517B">
        <w:rPr>
          <w:rFonts w:ascii="Arial" w:hAnsi="Arial" w:cs="Arial"/>
          <w:sz w:val="24"/>
          <w:szCs w:val="24"/>
        </w:rPr>
        <w:t xml:space="preserve"> </w:t>
      </w:r>
      <w:r w:rsidR="00712BAB" w:rsidRPr="00F6517B">
        <w:rPr>
          <w:rFonts w:ascii="Arial" w:hAnsi="Arial" w:cs="Arial"/>
          <w:sz w:val="24"/>
          <w:szCs w:val="24"/>
        </w:rPr>
        <w:t>y</w:t>
      </w:r>
      <w:r w:rsidR="007C1A20" w:rsidRPr="00F6517B">
        <w:rPr>
          <w:rFonts w:ascii="Arial" w:hAnsi="Arial" w:cs="Arial"/>
          <w:sz w:val="24"/>
          <w:szCs w:val="24"/>
        </w:rPr>
        <w:t xml:space="preserve"> e</w:t>
      </w:r>
      <w:r w:rsidR="0063344A" w:rsidRPr="00F6517B">
        <w:rPr>
          <w:rFonts w:ascii="Arial" w:hAnsi="Arial" w:cs="Arial"/>
          <w:sz w:val="24"/>
          <w:szCs w:val="24"/>
        </w:rPr>
        <w:t xml:space="preserve">n caso de pago a la vista no </w:t>
      </w:r>
      <w:r w:rsidR="00F6517B">
        <w:rPr>
          <w:rFonts w:ascii="Arial" w:hAnsi="Arial" w:cs="Arial"/>
          <w:sz w:val="24"/>
          <w:szCs w:val="24"/>
        </w:rPr>
        <w:t>existe</w:t>
      </w:r>
      <w:r w:rsidR="0063344A" w:rsidRPr="00F6517B">
        <w:rPr>
          <w:rFonts w:ascii="Arial" w:hAnsi="Arial" w:cs="Arial"/>
          <w:sz w:val="24"/>
          <w:szCs w:val="24"/>
        </w:rPr>
        <w:t xml:space="preserve"> la posibilidad de revisar la mercancía.</w:t>
      </w:r>
    </w:p>
    <w:p w14:paraId="6713AB95" w14:textId="77777777" w:rsidR="001D223D" w:rsidRPr="00F76DB0" w:rsidRDefault="001D223D" w:rsidP="00F6517B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4163C22B" w14:textId="565D7DFD" w:rsidR="00225D9F" w:rsidRPr="00F76DB0" w:rsidRDefault="00225D9F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2B8E2E63" w14:textId="77777777" w:rsidR="001D223D" w:rsidRPr="00F76DB0" w:rsidRDefault="001D223D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highlight w:val="cyan"/>
        </w:rPr>
        <w:sectPr w:rsidR="001D223D" w:rsidRPr="00F76DB0" w:rsidSect="002249A0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5BB74387" w14:textId="20A66C1C" w:rsidR="001D223D" w:rsidRPr="00F76DB0" w:rsidRDefault="001D223D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07EC90A4" w14:textId="260663F3" w:rsidR="00170099" w:rsidRPr="00F6517B" w:rsidRDefault="00775C40" w:rsidP="00225D9F">
      <w:pPr>
        <w:spacing w:after="0" w:line="312" w:lineRule="auto"/>
        <w:jc w:val="both"/>
        <w:rPr>
          <w:rFonts w:ascii="Arial" w:eastAsia="Times New Roman" w:hAnsi="Arial" w:cs="Arial"/>
          <w:spacing w:val="-7"/>
          <w:sz w:val="24"/>
          <w:szCs w:val="24"/>
          <w:lang w:eastAsia="es-MX"/>
        </w:rPr>
      </w:pPr>
      <w:r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>D</w:t>
      </w:r>
      <w:r w:rsidR="0063344A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>esde el punto de vista e</w:t>
      </w:r>
      <w:r w:rsidR="00170099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>xportador</w:t>
      </w:r>
      <w:r w:rsidR="0063344A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, </w:t>
      </w:r>
      <w:r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>su</w:t>
      </w:r>
      <w:r w:rsidR="0063344A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ventaja inicia en la gestión del cobro. Por otra parte, la desventaja</w:t>
      </w:r>
      <w:r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>,</w:t>
      </w:r>
      <w:r w:rsidR="0063344A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las comisiones son más elevadas que los cheques y transferencias</w:t>
      </w:r>
      <w:r w:rsid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</w:t>
      </w:r>
      <w:proofErr w:type="gramStart"/>
      <w:r w:rsidR="00591042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>y</w:t>
      </w:r>
      <w:proofErr w:type="gramEnd"/>
      <w:r w:rsidR="006B5993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por último, </w:t>
      </w:r>
      <w:r w:rsid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>existe la</w:t>
      </w:r>
      <w:r w:rsidR="006B5993" w:rsidRPr="00F6517B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posibilidad de que la remesa se extravié o la documentación sufra un retraso en la entrega.</w:t>
      </w:r>
    </w:p>
    <w:p w14:paraId="78CE48C7" w14:textId="77777777" w:rsidR="00775C40" w:rsidRPr="00F76DB0" w:rsidRDefault="00775C40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1FC046E6" w14:textId="51179BFB" w:rsidR="00566921" w:rsidRPr="00F6517B" w:rsidRDefault="00D23CAF" w:rsidP="00225D9F">
      <w:pPr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El manejo de 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>las remesas en México</w:t>
      </w:r>
      <w:r w:rsidR="00DB3302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591042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actualmente 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>la</w:t>
      </w:r>
      <w:r w:rsidR="00591042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mayoría 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>las</w:t>
      </w:r>
      <w:r w:rsidR="00591042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realizan a través de transferencias electrónicas, una minoría en efectivo o especie. E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l envío </w:t>
      </w:r>
      <w:r w:rsidR="00DB3302" w:rsidRPr="00F6517B">
        <w:rPr>
          <w:rFonts w:ascii="Arial" w:eastAsia="Times New Roman" w:hAnsi="Arial" w:cs="Arial"/>
          <w:sz w:val="24"/>
          <w:szCs w:val="24"/>
          <w:lang w:eastAsia="es-MX"/>
        </w:rPr>
        <w:t>se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44367C" w:rsidRPr="00F6517B">
        <w:rPr>
          <w:rFonts w:ascii="Arial" w:eastAsia="Times New Roman" w:hAnsi="Arial" w:cs="Arial"/>
          <w:sz w:val="24"/>
          <w:szCs w:val="24"/>
          <w:lang w:eastAsia="es-MX"/>
        </w:rPr>
        <w:t>realiza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en dólares y </w:t>
      </w:r>
      <w:r w:rsidR="0044367C" w:rsidRPr="00F6517B">
        <w:rPr>
          <w:rFonts w:ascii="Arial" w:eastAsia="Times New Roman" w:hAnsi="Arial" w:cs="Arial"/>
          <w:sz w:val="24"/>
          <w:szCs w:val="24"/>
          <w:lang w:eastAsia="es-MX"/>
        </w:rPr>
        <w:t>el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pago a</w:t>
      </w:r>
      <w:r w:rsidR="0044367C" w:rsidRPr="00F6517B">
        <w:rPr>
          <w:rFonts w:ascii="Arial" w:eastAsia="Times New Roman" w:hAnsi="Arial" w:cs="Arial"/>
          <w:sz w:val="24"/>
          <w:szCs w:val="24"/>
          <w:lang w:eastAsia="es-MX"/>
        </w:rPr>
        <w:t>l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beneficiario </w:t>
      </w:r>
      <w:r w:rsidR="0044367C" w:rsidRPr="00F6517B">
        <w:rPr>
          <w:rFonts w:ascii="Arial" w:eastAsia="Times New Roman" w:hAnsi="Arial" w:cs="Arial"/>
          <w:sz w:val="24"/>
          <w:szCs w:val="24"/>
          <w:lang w:eastAsia="es-MX"/>
        </w:rPr>
        <w:t>es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en pesos, con un tipo de cambio competitivo en el mercado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>, siendo e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l 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más común el 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interbancario, </w:t>
      </w:r>
      <w:r w:rsidR="00546174" w:rsidRPr="00F6517B">
        <w:rPr>
          <w:rFonts w:ascii="Arial" w:eastAsia="Times New Roman" w:hAnsi="Arial" w:cs="Arial"/>
          <w:sz w:val="24"/>
          <w:szCs w:val="24"/>
          <w:lang w:eastAsia="es-MX"/>
        </w:rPr>
        <w:t>el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mejor en el mercado</w:t>
      </w:r>
      <w:r w:rsidR="00546174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bursátil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546174" w:rsidRPr="00F6517B">
        <w:rPr>
          <w:rFonts w:ascii="Arial" w:eastAsia="Times New Roman" w:hAnsi="Arial" w:cs="Arial"/>
          <w:sz w:val="24"/>
          <w:szCs w:val="24"/>
          <w:lang w:eastAsia="es-MX"/>
        </w:rPr>
        <w:t>mismo que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determina y p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>ú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blica </w:t>
      </w:r>
      <w:r w:rsidR="00546174" w:rsidRPr="00F6517B">
        <w:rPr>
          <w:rFonts w:ascii="Arial" w:eastAsia="Times New Roman" w:hAnsi="Arial" w:cs="Arial"/>
          <w:sz w:val="24"/>
          <w:szCs w:val="24"/>
          <w:lang w:eastAsia="es-MX"/>
        </w:rPr>
        <w:t>diariamente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712BAB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>Banco de</w:t>
      </w:r>
      <w:r w:rsidR="00DB3302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566921" w:rsidRPr="00F6517B">
        <w:rPr>
          <w:rFonts w:ascii="Arial" w:eastAsia="Times New Roman" w:hAnsi="Arial" w:cs="Arial"/>
          <w:sz w:val="24"/>
          <w:szCs w:val="24"/>
          <w:lang w:eastAsia="es-MX"/>
        </w:rPr>
        <w:t>México.</w:t>
      </w:r>
    </w:p>
    <w:p w14:paraId="1DBCB579" w14:textId="77777777" w:rsidR="008C6363" w:rsidRPr="00F6517B" w:rsidRDefault="008C6363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0556FF5C" w14:textId="79E598AB" w:rsidR="00C93081" w:rsidRPr="00F6517B" w:rsidRDefault="00C93081" w:rsidP="005A36A0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F6517B">
        <w:rPr>
          <w:rFonts w:ascii="Arial" w:eastAsia="Times New Roman" w:hAnsi="Arial" w:cs="Arial"/>
          <w:sz w:val="24"/>
          <w:szCs w:val="24"/>
          <w:lang w:eastAsia="es-MX"/>
        </w:rPr>
        <w:t>Así como nuestro país recibió e</w:t>
      </w:r>
      <w:r w:rsidR="00732FBD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n el año 2020 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ingresos por </w:t>
      </w:r>
      <w:r w:rsidR="00732FBD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remesas del orden de 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los </w:t>
      </w:r>
      <w:r w:rsidR="00732FBD"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43 mil millones de dólares, </w:t>
      </w:r>
      <w:r w:rsidR="00041C48" w:rsidRPr="00F6517B">
        <w:rPr>
          <w:rFonts w:ascii="Arial" w:eastAsia="Times New Roman" w:hAnsi="Arial" w:cs="Arial"/>
          <w:sz w:val="24"/>
          <w:szCs w:val="24"/>
          <w:lang w:eastAsia="es-MX"/>
        </w:rPr>
        <w:t>ubicándose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 en el tercer lugar </w:t>
      </w:r>
      <w:r w:rsidR="00732FBD" w:rsidRPr="00F6517B">
        <w:rPr>
          <w:rFonts w:ascii="Arial" w:eastAsia="Times New Roman" w:hAnsi="Arial" w:cs="Arial"/>
          <w:sz w:val="24"/>
          <w:szCs w:val="24"/>
          <w:lang w:eastAsia="es-MX"/>
        </w:rPr>
        <w:t>después de India y China que captaron 83 y 60 mil millones de dólares cada una</w:t>
      </w:r>
      <w:r w:rsidRPr="00F6517B">
        <w:rPr>
          <w:rFonts w:ascii="Arial" w:eastAsia="Times New Roman" w:hAnsi="Arial" w:cs="Arial"/>
          <w:sz w:val="24"/>
          <w:szCs w:val="24"/>
          <w:lang w:eastAsia="es-MX"/>
        </w:rPr>
        <w:t xml:space="preserve">, también los egresos por remesas, es decir los dineros que se envían desde México al extranjero, mostraron un incremento significativo del orden de los </w:t>
      </w:r>
      <w:r w:rsidR="005A36A0" w:rsidRPr="00F6517B">
        <w:rPr>
          <w:rFonts w:ascii="Arial" w:eastAsia="Times New Roman" w:hAnsi="Arial" w:cs="Arial"/>
          <w:sz w:val="24"/>
          <w:szCs w:val="24"/>
          <w:lang w:eastAsia="es-MX"/>
        </w:rPr>
        <w:t>898.70 millones de dólares en este mismo periodo</w:t>
      </w:r>
      <w:r w:rsidR="00041C48" w:rsidRPr="00F6517B">
        <w:rPr>
          <w:rFonts w:ascii="Arial" w:eastAsia="Times New Roman" w:hAnsi="Arial" w:cs="Arial"/>
          <w:sz w:val="24"/>
          <w:szCs w:val="24"/>
          <w:lang w:eastAsia="es-MX"/>
        </w:rPr>
        <w:t>, en este contexto y en</w:t>
      </w:r>
      <w:r w:rsidRPr="00F6517B">
        <w:rPr>
          <w:rFonts w:ascii="Arial" w:hAnsi="Arial" w:cs="Arial"/>
          <w:sz w:val="24"/>
          <w:szCs w:val="24"/>
        </w:rPr>
        <w:t xml:space="preserve"> nota </w:t>
      </w:r>
      <w:r w:rsidR="00041C48" w:rsidRPr="00F6517B">
        <w:rPr>
          <w:rFonts w:ascii="Arial" w:hAnsi="Arial" w:cs="Arial"/>
          <w:sz w:val="24"/>
          <w:szCs w:val="24"/>
        </w:rPr>
        <w:t>publicada por</w:t>
      </w:r>
      <w:r w:rsidRPr="00F6517B">
        <w:rPr>
          <w:rFonts w:ascii="Arial" w:hAnsi="Arial" w:cs="Arial"/>
          <w:sz w:val="24"/>
          <w:szCs w:val="24"/>
        </w:rPr>
        <w:t xml:space="preserve"> </w:t>
      </w:r>
      <w:r w:rsidR="005A36A0" w:rsidRPr="00F6517B">
        <w:rPr>
          <w:rFonts w:ascii="Arial" w:hAnsi="Arial" w:cs="Arial"/>
          <w:sz w:val="24"/>
          <w:szCs w:val="24"/>
        </w:rPr>
        <w:t xml:space="preserve">la Revista </w:t>
      </w:r>
      <w:r w:rsidRPr="00F6517B">
        <w:rPr>
          <w:rFonts w:ascii="Arial" w:hAnsi="Arial" w:cs="Arial"/>
          <w:sz w:val="24"/>
          <w:szCs w:val="24"/>
        </w:rPr>
        <w:t xml:space="preserve">Forbes México </w:t>
      </w:r>
      <w:r w:rsidR="00DF4C41" w:rsidRPr="00F6517B">
        <w:rPr>
          <w:rFonts w:ascii="Arial" w:hAnsi="Arial" w:cs="Arial"/>
          <w:sz w:val="24"/>
          <w:szCs w:val="24"/>
        </w:rPr>
        <w:t>(</w:t>
      </w:r>
      <w:r w:rsidRPr="00F6517B">
        <w:rPr>
          <w:rFonts w:ascii="Arial" w:hAnsi="Arial" w:cs="Arial"/>
          <w:sz w:val="24"/>
          <w:szCs w:val="24"/>
        </w:rPr>
        <w:t>octubre</w:t>
      </w:r>
      <w:r w:rsidR="00DF4C41" w:rsidRPr="00F6517B">
        <w:rPr>
          <w:rFonts w:ascii="Arial" w:hAnsi="Arial" w:cs="Arial"/>
          <w:sz w:val="24"/>
          <w:szCs w:val="24"/>
        </w:rPr>
        <w:t xml:space="preserve"> 28,</w:t>
      </w:r>
      <w:r w:rsidRPr="00F6517B">
        <w:rPr>
          <w:rFonts w:ascii="Arial" w:hAnsi="Arial" w:cs="Arial"/>
          <w:sz w:val="24"/>
          <w:szCs w:val="24"/>
        </w:rPr>
        <w:t xml:space="preserve"> 2021</w:t>
      </w:r>
      <w:r w:rsidR="005A36A0" w:rsidRPr="00F6517B">
        <w:rPr>
          <w:rFonts w:ascii="Arial" w:hAnsi="Arial" w:cs="Arial"/>
          <w:sz w:val="24"/>
          <w:szCs w:val="24"/>
        </w:rPr>
        <w:t xml:space="preserve"> </w:t>
      </w:r>
      <w:r w:rsidR="00773517" w:rsidRPr="00F6517B">
        <w:rPr>
          <w:rFonts w:ascii="Arial" w:hAnsi="Arial" w:cs="Arial"/>
          <w:sz w:val="24"/>
          <w:szCs w:val="24"/>
        </w:rPr>
        <w:t xml:space="preserve">y con base en información del Banco de México, señala que </w:t>
      </w:r>
      <w:r w:rsidR="005A36A0" w:rsidRPr="00F6517B">
        <w:rPr>
          <w:rFonts w:ascii="Arial" w:hAnsi="Arial" w:cs="Arial"/>
          <w:sz w:val="24"/>
          <w:szCs w:val="24"/>
        </w:rPr>
        <w:t xml:space="preserve">el comportamiento de los egresos por remesas del año 2013 hasta </w:t>
      </w:r>
      <w:r w:rsidR="00017B3C">
        <w:rPr>
          <w:rFonts w:ascii="Arial" w:hAnsi="Arial" w:cs="Arial"/>
          <w:sz w:val="24"/>
          <w:szCs w:val="24"/>
        </w:rPr>
        <w:t>el 2020</w:t>
      </w:r>
      <w:r w:rsidR="005A36A0" w:rsidRPr="00F6517B">
        <w:rPr>
          <w:rFonts w:ascii="Arial" w:hAnsi="Arial" w:cs="Arial"/>
          <w:sz w:val="24"/>
          <w:szCs w:val="24"/>
        </w:rPr>
        <w:t>, reflej</w:t>
      </w:r>
      <w:r w:rsidR="00712BAB" w:rsidRPr="00F6517B">
        <w:rPr>
          <w:rFonts w:ascii="Arial" w:hAnsi="Arial" w:cs="Arial"/>
          <w:sz w:val="24"/>
          <w:szCs w:val="24"/>
        </w:rPr>
        <w:t>ó</w:t>
      </w:r>
      <w:r w:rsidR="005A36A0" w:rsidRPr="00F6517B">
        <w:rPr>
          <w:rFonts w:ascii="Arial" w:hAnsi="Arial" w:cs="Arial"/>
          <w:sz w:val="24"/>
          <w:szCs w:val="24"/>
        </w:rPr>
        <w:t xml:space="preserve"> las siguientes cifras:</w:t>
      </w:r>
    </w:p>
    <w:p w14:paraId="5C6C1AA5" w14:textId="77777777" w:rsidR="005A36A0" w:rsidRPr="00F6517B" w:rsidRDefault="005A36A0" w:rsidP="005A36A0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9B6B280" w14:textId="77777777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2013</w:t>
      </w:r>
      <w:r w:rsidRPr="00017B3C">
        <w:rPr>
          <w:rFonts w:ascii="Arial" w:hAnsi="Arial" w:cs="Arial"/>
          <w:sz w:val="24"/>
          <w:szCs w:val="24"/>
        </w:rPr>
        <w:t xml:space="preserve">: 866.99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557.91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).</w:t>
      </w:r>
    </w:p>
    <w:p w14:paraId="70EAC2F8" w14:textId="445D3164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2014</w:t>
      </w:r>
      <w:r w:rsidRPr="00017B3C">
        <w:rPr>
          <w:rFonts w:ascii="Arial" w:hAnsi="Arial" w:cs="Arial"/>
          <w:sz w:val="24"/>
          <w:szCs w:val="24"/>
        </w:rPr>
        <w:t xml:space="preserve">: 1001.83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656.49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</w:t>
      </w:r>
      <w:r w:rsidR="00773517" w:rsidRPr="00017B3C">
        <w:rPr>
          <w:rFonts w:ascii="Arial" w:hAnsi="Arial" w:cs="Arial"/>
          <w:sz w:val="24"/>
          <w:szCs w:val="24"/>
        </w:rPr>
        <w:t>.</w:t>
      </w:r>
    </w:p>
    <w:p w14:paraId="7946A8A4" w14:textId="463CB2E7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2015</w:t>
      </w:r>
      <w:r w:rsidRPr="00017B3C">
        <w:rPr>
          <w:rFonts w:ascii="Arial" w:hAnsi="Arial" w:cs="Arial"/>
          <w:sz w:val="24"/>
          <w:szCs w:val="24"/>
        </w:rPr>
        <w:t xml:space="preserve">: 810.61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554.95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</w:t>
      </w:r>
      <w:r w:rsidR="00773517" w:rsidRPr="00017B3C">
        <w:rPr>
          <w:rFonts w:ascii="Arial" w:hAnsi="Arial" w:cs="Arial"/>
          <w:sz w:val="24"/>
          <w:szCs w:val="24"/>
        </w:rPr>
        <w:t>.</w:t>
      </w:r>
    </w:p>
    <w:p w14:paraId="26C081DB" w14:textId="77777777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2016</w:t>
      </w:r>
      <w:r w:rsidRPr="00017B3C">
        <w:rPr>
          <w:rFonts w:ascii="Arial" w:hAnsi="Arial" w:cs="Arial"/>
          <w:sz w:val="24"/>
          <w:szCs w:val="24"/>
        </w:rPr>
        <w:t xml:space="preserve">: 653.51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414.21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</w:t>
      </w:r>
    </w:p>
    <w:p w14:paraId="42428626" w14:textId="77777777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2017</w:t>
      </w:r>
      <w:r w:rsidRPr="00017B3C">
        <w:rPr>
          <w:rFonts w:ascii="Arial" w:hAnsi="Arial" w:cs="Arial"/>
          <w:sz w:val="24"/>
          <w:szCs w:val="24"/>
        </w:rPr>
        <w:t xml:space="preserve">: 806.22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500.54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).</w:t>
      </w:r>
    </w:p>
    <w:p w14:paraId="0D21469C" w14:textId="77777777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2018</w:t>
      </w:r>
      <w:r w:rsidRPr="00017B3C">
        <w:rPr>
          <w:rFonts w:ascii="Arial" w:hAnsi="Arial" w:cs="Arial"/>
          <w:sz w:val="24"/>
          <w:szCs w:val="24"/>
        </w:rPr>
        <w:t xml:space="preserve">: 999.84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668.13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).</w:t>
      </w:r>
    </w:p>
    <w:p w14:paraId="509E8A3D" w14:textId="77777777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2019</w:t>
      </w:r>
      <w:r w:rsidRPr="00017B3C">
        <w:rPr>
          <w:rFonts w:ascii="Arial" w:hAnsi="Arial" w:cs="Arial"/>
          <w:sz w:val="24"/>
          <w:szCs w:val="24"/>
        </w:rPr>
        <w:t xml:space="preserve">: 981.24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644.82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).</w:t>
      </w:r>
    </w:p>
    <w:p w14:paraId="6D2A2F82" w14:textId="77777777" w:rsidR="00C93081" w:rsidRPr="00017B3C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017B3C">
        <w:rPr>
          <w:rStyle w:val="Textoennegrita"/>
          <w:rFonts w:ascii="Arial" w:hAnsi="Arial" w:cs="Arial"/>
          <w:sz w:val="24"/>
          <w:szCs w:val="24"/>
        </w:rPr>
        <w:t>2020</w:t>
      </w:r>
      <w:r w:rsidRPr="00017B3C">
        <w:rPr>
          <w:rFonts w:ascii="Arial" w:hAnsi="Arial" w:cs="Arial"/>
          <w:sz w:val="24"/>
          <w:szCs w:val="24"/>
        </w:rPr>
        <w:t xml:space="preserve">: 898.70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 xml:space="preserve"> (enero-agosto: 531.55 </w:t>
      </w:r>
      <w:proofErr w:type="spellStart"/>
      <w:r w:rsidRPr="00017B3C">
        <w:rPr>
          <w:rFonts w:ascii="Arial" w:hAnsi="Arial" w:cs="Arial"/>
          <w:sz w:val="24"/>
          <w:szCs w:val="24"/>
        </w:rPr>
        <w:t>mdd</w:t>
      </w:r>
      <w:proofErr w:type="spellEnd"/>
      <w:r w:rsidRPr="00017B3C">
        <w:rPr>
          <w:rFonts w:ascii="Arial" w:hAnsi="Arial" w:cs="Arial"/>
          <w:sz w:val="24"/>
          <w:szCs w:val="24"/>
        </w:rPr>
        <w:t>).</w:t>
      </w:r>
    </w:p>
    <w:p w14:paraId="18880C17" w14:textId="364494B7" w:rsidR="00C93081" w:rsidRPr="00017B3C" w:rsidRDefault="00C93081" w:rsidP="00732FBD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85CB2C0" w14:textId="27A1551E" w:rsidR="001D223D" w:rsidRDefault="001D223D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34B189E" w14:textId="22FC527F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4F59798" w14:textId="1CC58AAC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165A3E7" w14:textId="134DB055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672776F" w14:textId="105CACE7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E61C9A6" w14:textId="1881B3D5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2DCB3A4" w14:textId="27E47C70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38690B6" w14:textId="5C6A362F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1AD9F62" w14:textId="2CC86B8A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434D9BD" w14:textId="77777777" w:rsidR="004C7296" w:rsidRDefault="004C7296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EC9173E" w14:textId="738D8056" w:rsidR="00843F4A" w:rsidRDefault="00843F4A" w:rsidP="00732FBD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35F85AF" w14:textId="77777777" w:rsidR="00C92BA2" w:rsidRDefault="00C92BA2" w:rsidP="00732FBD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  <w:sectPr w:rsidR="00C92BA2" w:rsidSect="002249A0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046282A3" w14:textId="1EEC8288" w:rsidR="000E0D6C" w:rsidRDefault="000E0D6C" w:rsidP="00732FBD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2586369" w14:textId="7A795F44" w:rsidR="0092381B" w:rsidRPr="0092381B" w:rsidRDefault="0092381B" w:rsidP="0092381B">
      <w:pPr>
        <w:pStyle w:val="Ttulo1"/>
        <w:spacing w:before="0" w:line="312" w:lineRule="auto"/>
        <w:rPr>
          <w:rFonts w:ascii="Arial" w:eastAsia="Times New Roman" w:hAnsi="Arial" w:cs="Arial"/>
          <w:lang w:eastAsia="es-MX"/>
        </w:rPr>
      </w:pPr>
      <w:bookmarkStart w:id="5" w:name="_Toc126068155"/>
      <w:r w:rsidRPr="0092381B">
        <w:rPr>
          <w:rFonts w:ascii="Arial" w:eastAsia="Times New Roman" w:hAnsi="Arial" w:cs="Arial"/>
          <w:lang w:eastAsia="es-MX"/>
        </w:rPr>
        <w:t>Ingresos por Remesas nacionales.</w:t>
      </w:r>
      <w:bookmarkEnd w:id="5"/>
    </w:p>
    <w:p w14:paraId="1B62AC5D" w14:textId="77777777" w:rsidR="0092381B" w:rsidRDefault="0092381B" w:rsidP="0092381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6708A8C" w14:textId="79CD1D8E" w:rsidR="000E0D6C" w:rsidRPr="0092381B" w:rsidRDefault="006E2F98" w:rsidP="0092381B">
      <w:pPr>
        <w:pStyle w:val="Ttulo2"/>
        <w:spacing w:before="0" w:line="312" w:lineRule="auto"/>
        <w:rPr>
          <w:rFonts w:ascii="Arial" w:eastAsia="Times New Roman" w:hAnsi="Arial" w:cs="Arial"/>
          <w:color w:val="auto"/>
          <w:sz w:val="28"/>
          <w:szCs w:val="28"/>
          <w:lang w:eastAsia="es-MX"/>
        </w:rPr>
      </w:pPr>
      <w:bookmarkStart w:id="6" w:name="_Toc92989394"/>
      <w:bookmarkStart w:id="7" w:name="_Toc126068156"/>
      <w:r w:rsidRPr="0092381B">
        <w:rPr>
          <w:rFonts w:ascii="Arial" w:eastAsia="Times New Roman" w:hAnsi="Arial" w:cs="Arial"/>
          <w:color w:val="auto"/>
          <w:sz w:val="28"/>
          <w:szCs w:val="28"/>
          <w:lang w:eastAsia="es-MX"/>
        </w:rPr>
        <w:t>E</w:t>
      </w:r>
      <w:r w:rsidR="005C2427" w:rsidRPr="0092381B">
        <w:rPr>
          <w:rFonts w:ascii="Arial" w:eastAsia="Times New Roman" w:hAnsi="Arial" w:cs="Arial"/>
          <w:color w:val="auto"/>
          <w:sz w:val="28"/>
          <w:szCs w:val="28"/>
          <w:lang w:eastAsia="es-MX"/>
        </w:rPr>
        <w:t>ntidades federativas con mayor ingreso de remesas</w:t>
      </w:r>
      <w:r w:rsidRPr="0092381B">
        <w:rPr>
          <w:rFonts w:ascii="Arial" w:eastAsia="Times New Roman" w:hAnsi="Arial" w:cs="Arial"/>
          <w:color w:val="auto"/>
          <w:sz w:val="28"/>
          <w:szCs w:val="28"/>
          <w:lang w:eastAsia="es-MX"/>
        </w:rPr>
        <w:t xml:space="preserve"> año</w:t>
      </w:r>
      <w:r w:rsidR="00EE344B">
        <w:rPr>
          <w:rFonts w:ascii="Arial" w:eastAsia="Times New Roman" w:hAnsi="Arial" w:cs="Arial"/>
          <w:color w:val="auto"/>
          <w:sz w:val="28"/>
          <w:szCs w:val="28"/>
          <w:lang w:eastAsia="es-MX"/>
        </w:rPr>
        <w:t xml:space="preserve"> </w:t>
      </w:r>
      <w:r w:rsidRPr="0092381B">
        <w:rPr>
          <w:rFonts w:ascii="Arial" w:eastAsia="Times New Roman" w:hAnsi="Arial" w:cs="Arial"/>
          <w:color w:val="auto"/>
          <w:sz w:val="28"/>
          <w:szCs w:val="28"/>
          <w:lang w:eastAsia="es-MX"/>
        </w:rPr>
        <w:t>2020</w:t>
      </w:r>
      <w:r w:rsidR="00843F4A" w:rsidRPr="0092381B">
        <w:rPr>
          <w:rFonts w:ascii="Arial" w:eastAsia="Times New Roman" w:hAnsi="Arial" w:cs="Arial"/>
          <w:color w:val="auto"/>
          <w:sz w:val="28"/>
          <w:szCs w:val="28"/>
          <w:lang w:eastAsia="es-MX"/>
        </w:rPr>
        <w:t>.</w:t>
      </w:r>
      <w:bookmarkEnd w:id="6"/>
      <w:bookmarkEnd w:id="7"/>
    </w:p>
    <w:p w14:paraId="1F1D9345" w14:textId="77777777" w:rsidR="000E0D6C" w:rsidRPr="007D5B3B" w:rsidRDefault="000E0D6C" w:rsidP="009238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A77EF4" w14:textId="7BE69FF2" w:rsidR="000E0D6C" w:rsidRPr="00EE344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EE344B">
        <w:rPr>
          <w:rFonts w:ascii="Arial" w:hAnsi="Arial" w:cs="Arial"/>
          <w:sz w:val="24"/>
          <w:szCs w:val="24"/>
        </w:rPr>
        <w:t>De acuerdo con cifras preliminares presentadas en la Balanza de Pagos emitida por Banco de México (BANXICO, al cierre del año 20</w:t>
      </w:r>
      <w:r w:rsidR="00EE344B" w:rsidRPr="00EE344B">
        <w:rPr>
          <w:rFonts w:ascii="Arial" w:hAnsi="Arial" w:cs="Arial"/>
          <w:sz w:val="24"/>
          <w:szCs w:val="24"/>
        </w:rPr>
        <w:t>20</w:t>
      </w:r>
      <w:r w:rsidRPr="00EE344B">
        <w:rPr>
          <w:rFonts w:ascii="Arial" w:hAnsi="Arial" w:cs="Arial"/>
          <w:sz w:val="24"/>
          <w:szCs w:val="24"/>
        </w:rPr>
        <w:t xml:space="preserve">, las entidades federativas que </w:t>
      </w:r>
      <w:r w:rsidR="00843F4A" w:rsidRPr="00EE344B">
        <w:rPr>
          <w:rFonts w:ascii="Arial" w:hAnsi="Arial" w:cs="Arial"/>
          <w:sz w:val="24"/>
          <w:szCs w:val="24"/>
        </w:rPr>
        <w:t xml:space="preserve">ocupan los diez primeros lugares, por haber </w:t>
      </w:r>
      <w:r w:rsidRPr="00EE344B">
        <w:rPr>
          <w:rFonts w:ascii="Arial" w:hAnsi="Arial" w:cs="Arial"/>
          <w:sz w:val="24"/>
          <w:szCs w:val="24"/>
        </w:rPr>
        <w:t xml:space="preserve">recibido </w:t>
      </w:r>
      <w:r w:rsidR="00843F4A" w:rsidRPr="00EE344B">
        <w:rPr>
          <w:rFonts w:ascii="Arial" w:hAnsi="Arial" w:cs="Arial"/>
          <w:sz w:val="24"/>
          <w:szCs w:val="24"/>
        </w:rPr>
        <w:t xml:space="preserve">la </w:t>
      </w:r>
      <w:r w:rsidRPr="00EE344B">
        <w:rPr>
          <w:rFonts w:ascii="Arial" w:hAnsi="Arial" w:cs="Arial"/>
          <w:sz w:val="24"/>
          <w:szCs w:val="24"/>
        </w:rPr>
        <w:t xml:space="preserve">mayor cantidad de remesas son: Jalisco, </w:t>
      </w:r>
      <w:r w:rsidR="00EE344B" w:rsidRPr="00EE344B">
        <w:rPr>
          <w:rFonts w:ascii="Arial" w:hAnsi="Arial" w:cs="Arial"/>
          <w:sz w:val="24"/>
          <w:szCs w:val="24"/>
        </w:rPr>
        <w:t xml:space="preserve">Michoacán, </w:t>
      </w:r>
      <w:r w:rsidRPr="00EE344B">
        <w:rPr>
          <w:rFonts w:ascii="Arial" w:hAnsi="Arial" w:cs="Arial"/>
          <w:sz w:val="24"/>
          <w:szCs w:val="24"/>
        </w:rPr>
        <w:t xml:space="preserve">Guanajuato, Estado de México, </w:t>
      </w:r>
      <w:r w:rsidR="00EE344B" w:rsidRPr="00EE344B">
        <w:rPr>
          <w:rFonts w:ascii="Arial" w:hAnsi="Arial" w:cs="Arial"/>
          <w:sz w:val="24"/>
          <w:szCs w:val="24"/>
        </w:rPr>
        <w:t xml:space="preserve">Ciudad de México, Guerrero, </w:t>
      </w:r>
      <w:r w:rsidRPr="00EE344B">
        <w:rPr>
          <w:rFonts w:ascii="Arial" w:hAnsi="Arial" w:cs="Arial"/>
          <w:sz w:val="24"/>
          <w:szCs w:val="24"/>
        </w:rPr>
        <w:t>Oaxaca, Puebla</w:t>
      </w:r>
      <w:r w:rsidR="005F702B" w:rsidRPr="00EE344B">
        <w:rPr>
          <w:rFonts w:ascii="Arial" w:hAnsi="Arial" w:cs="Arial"/>
          <w:sz w:val="24"/>
          <w:szCs w:val="24"/>
        </w:rPr>
        <w:t xml:space="preserve">, </w:t>
      </w:r>
      <w:r w:rsidRPr="00EE344B">
        <w:rPr>
          <w:rFonts w:ascii="Arial" w:hAnsi="Arial" w:cs="Arial"/>
          <w:sz w:val="24"/>
          <w:szCs w:val="24"/>
        </w:rPr>
        <w:t xml:space="preserve">Veracruz y San Luis Potosí, </w:t>
      </w:r>
      <w:r w:rsidR="00C92BA2" w:rsidRPr="00EE344B">
        <w:rPr>
          <w:rFonts w:ascii="Arial" w:hAnsi="Arial" w:cs="Arial"/>
          <w:sz w:val="24"/>
          <w:szCs w:val="24"/>
        </w:rPr>
        <w:t xml:space="preserve">donde el </w:t>
      </w:r>
      <w:r w:rsidRPr="00EE344B">
        <w:rPr>
          <w:rFonts w:ascii="Arial" w:hAnsi="Arial" w:cs="Arial"/>
          <w:sz w:val="24"/>
          <w:szCs w:val="24"/>
        </w:rPr>
        <w:t xml:space="preserve">estado de Veracruz </w:t>
      </w:r>
      <w:r w:rsidR="00C92BA2" w:rsidRPr="00EE344B">
        <w:rPr>
          <w:rFonts w:ascii="Arial" w:hAnsi="Arial" w:cs="Arial"/>
          <w:sz w:val="24"/>
          <w:szCs w:val="24"/>
        </w:rPr>
        <w:t>se encuentra ubicado en</w:t>
      </w:r>
      <w:r w:rsidRPr="00EE344B">
        <w:rPr>
          <w:rFonts w:ascii="Arial" w:hAnsi="Arial" w:cs="Arial"/>
          <w:sz w:val="24"/>
          <w:szCs w:val="24"/>
        </w:rPr>
        <w:t xml:space="preserve"> el noveno lugar. (Ver Tabla 1</w:t>
      </w:r>
      <w:r w:rsidR="00E16E6C" w:rsidRPr="00EE344B">
        <w:rPr>
          <w:rFonts w:ascii="Arial" w:hAnsi="Arial" w:cs="Arial"/>
          <w:sz w:val="24"/>
          <w:szCs w:val="24"/>
        </w:rPr>
        <w:t xml:space="preserve"> y Gráfico 1</w:t>
      </w:r>
      <w:r w:rsidRPr="00EE344B">
        <w:rPr>
          <w:rFonts w:ascii="Arial" w:hAnsi="Arial" w:cs="Arial"/>
          <w:sz w:val="24"/>
          <w:szCs w:val="24"/>
        </w:rPr>
        <w:t xml:space="preserve">). </w:t>
      </w:r>
      <w:r w:rsidRPr="00EE344B">
        <w:rPr>
          <w:rFonts w:ascii="Arial" w:hAnsi="Arial" w:cs="Arial"/>
          <w:sz w:val="24"/>
          <w:szCs w:val="24"/>
          <w:shd w:val="clear" w:color="auto" w:fill="FFFFFF"/>
        </w:rPr>
        <w:t>Los estados restantes se ubican en una menor posición en valores absolutos.</w:t>
      </w:r>
    </w:p>
    <w:p w14:paraId="5B51FBC3" w14:textId="77777777" w:rsidR="00EE344B" w:rsidRPr="007D5B3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344BF1" w14:textId="43AF658A" w:rsidR="00EE344B" w:rsidRPr="00BA2E16" w:rsidRDefault="00C96C85" w:rsidP="00BA2E16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8" w:name="_Toc92989435"/>
      <w:bookmarkStart w:id="9" w:name="_Toc126077589"/>
      <w:r w:rsidRPr="00BA2E16">
        <w:rPr>
          <w:rFonts w:ascii="Arial" w:hAnsi="Arial" w:cs="Arial"/>
          <w:i w:val="0"/>
          <w:iCs w:val="0"/>
          <w:noProof/>
          <w:sz w:val="24"/>
          <w:szCs w:val="24"/>
        </w:rPr>
        <w:drawing>
          <wp:anchor distT="0" distB="0" distL="114300" distR="114300" simplePos="0" relativeHeight="251807744" behindDoc="0" locked="0" layoutInCell="1" allowOverlap="1" wp14:anchorId="77E09A0F" wp14:editId="69C8A2BF">
            <wp:simplePos x="0" y="0"/>
            <wp:positionH relativeFrom="column">
              <wp:posOffset>650240</wp:posOffset>
            </wp:positionH>
            <wp:positionV relativeFrom="paragraph">
              <wp:posOffset>231775</wp:posOffset>
            </wp:positionV>
            <wp:extent cx="4848225" cy="2552700"/>
            <wp:effectExtent l="0" t="0" r="9525" b="0"/>
            <wp:wrapThrough wrapText="bothSides">
              <wp:wrapPolygon edited="0">
                <wp:start x="0" y="0"/>
                <wp:lineTo x="0" y="2418"/>
                <wp:lineTo x="849" y="2579"/>
                <wp:lineTo x="849" y="10155"/>
                <wp:lineTo x="1188" y="10800"/>
                <wp:lineTo x="849" y="10800"/>
                <wp:lineTo x="849" y="12896"/>
                <wp:lineTo x="0" y="13379"/>
                <wp:lineTo x="0" y="14991"/>
                <wp:lineTo x="764" y="15475"/>
                <wp:lineTo x="0" y="18054"/>
                <wp:lineTo x="0" y="18376"/>
                <wp:lineTo x="339" y="20633"/>
                <wp:lineTo x="0" y="20633"/>
                <wp:lineTo x="0" y="21116"/>
                <wp:lineTo x="1358" y="21439"/>
                <wp:lineTo x="5007" y="21439"/>
                <wp:lineTo x="6875" y="21116"/>
                <wp:lineTo x="21558" y="20472"/>
                <wp:lineTo x="2155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"/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BA2E16">
        <w:rPr>
          <w:rFonts w:ascii="Arial" w:hAnsi="Arial" w:cs="Arial"/>
          <w:i w:val="0"/>
          <w:iCs w:val="0"/>
          <w:noProof/>
          <w:sz w:val="24"/>
          <w:szCs w:val="24"/>
        </w:rPr>
        <w:t>1</w:t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t xml:space="preserve"> Veracruz, ubicación a nivel nacional año 2020.</w:t>
      </w:r>
      <w:bookmarkEnd w:id="9"/>
    </w:p>
    <w:p w14:paraId="3852502A" w14:textId="1C96C7BE" w:rsidR="00EE344B" w:rsidRPr="007D5B3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8DA3F96" w14:textId="02C6E6BD" w:rsidR="00EE344B" w:rsidRPr="007D5B3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7C63FA5" w14:textId="096929CB" w:rsidR="00EE344B" w:rsidRPr="007D5B3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B849B33" w14:textId="7537006F" w:rsidR="00EE344B" w:rsidRPr="007D5B3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942A98C" w14:textId="760AC80D" w:rsidR="00EE344B" w:rsidRPr="007D5B3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D6F5EA4" w14:textId="18068FE7" w:rsidR="00EE344B" w:rsidRPr="007D5B3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48E79F2" w14:textId="2266922C" w:rsidR="00EE344B" w:rsidRPr="007D5B3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8E8ED83" w14:textId="026F4A7A" w:rsidR="00EE344B" w:rsidRPr="007D5B3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AECA80F" w14:textId="4D0158FB" w:rsidR="00EE344B" w:rsidRPr="007D5B3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F82FBF" w14:textId="5AECAA71" w:rsidR="00EE344B" w:rsidRPr="007D5B3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34CAC99" w14:textId="2E85DAE4" w:rsidR="00EE344B" w:rsidRPr="007D5B3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53B9F66" w14:textId="4305A7AC" w:rsidR="00EE344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B5EF170" w14:textId="3D1EB016" w:rsidR="00EE344B" w:rsidRPr="00BA2E16" w:rsidRDefault="00C96C85" w:rsidP="00BA2E16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0" w:name="_Toc92989463"/>
      <w:bookmarkStart w:id="11" w:name="_Toc126077549"/>
      <w:r w:rsidRPr="00BA2E16">
        <w:rPr>
          <w:rFonts w:ascii="Arial" w:hAnsi="Arial" w:cs="Arial"/>
          <w:i w:val="0"/>
          <w:iCs w:val="0"/>
          <w:noProof/>
          <w:sz w:val="24"/>
          <w:szCs w:val="24"/>
        </w:rPr>
        <w:drawing>
          <wp:anchor distT="0" distB="0" distL="114300" distR="114300" simplePos="0" relativeHeight="251808768" behindDoc="0" locked="0" layoutInCell="1" allowOverlap="1" wp14:anchorId="65DECF68" wp14:editId="1B07B8C5">
            <wp:simplePos x="0" y="0"/>
            <wp:positionH relativeFrom="column">
              <wp:posOffset>783590</wp:posOffset>
            </wp:positionH>
            <wp:positionV relativeFrom="paragraph">
              <wp:posOffset>215265</wp:posOffset>
            </wp:positionV>
            <wp:extent cx="4752975" cy="2638425"/>
            <wp:effectExtent l="0" t="0" r="9525" b="0"/>
            <wp:wrapThrough wrapText="bothSides">
              <wp:wrapPolygon edited="0">
                <wp:start x="0" y="0"/>
                <wp:lineTo x="0" y="21210"/>
                <wp:lineTo x="2943" y="21210"/>
                <wp:lineTo x="21557" y="20430"/>
                <wp:lineTo x="21557" y="20118"/>
                <wp:lineTo x="21124" y="17623"/>
                <wp:lineTo x="2112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BA2E16">
        <w:rPr>
          <w:rFonts w:ascii="Arial" w:hAnsi="Arial" w:cs="Arial"/>
          <w:i w:val="0"/>
          <w:iCs w:val="0"/>
          <w:noProof/>
          <w:sz w:val="24"/>
          <w:szCs w:val="24"/>
        </w:rPr>
        <w:t>1</w:t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t xml:space="preserve"> Veracruz, ubicación a nivel nacional año 2020.</w:t>
      </w:r>
      <w:bookmarkEnd w:id="11"/>
    </w:p>
    <w:p w14:paraId="54610005" w14:textId="53362ABB" w:rsidR="00EE344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84AB1B6" w14:textId="54CD79C2" w:rsidR="00EE344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4904A30" w14:textId="43D42CA8" w:rsidR="00EE344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3CCFFE2" w14:textId="6AF6C9BE" w:rsidR="00EE344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C4626DA" w14:textId="5730FB18" w:rsidR="00EE344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AA41F73" w14:textId="055773D2" w:rsidR="00EE344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702E847" w14:textId="71B8E7E4" w:rsidR="00EE344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A19F413" w14:textId="40B53D0B" w:rsidR="00EE344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3F3950F" w14:textId="32AA0D8F" w:rsidR="00EE344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0D6E7C3" w14:textId="77777777" w:rsidR="00EE344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E7B00AF" w14:textId="24EF934C" w:rsidR="00EE344B" w:rsidRDefault="00EE344B" w:rsidP="00EE344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01E5DFB" w14:textId="2F06A170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BCE7597" w14:textId="3A820C7B" w:rsidR="007D5B3B" w:rsidRDefault="007D5B3B" w:rsidP="000E0D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4F1E59" w14:textId="77777777" w:rsidR="007D5B3B" w:rsidRDefault="007D5B3B" w:rsidP="000E0D6C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7D5B3B" w:rsidSect="00071EFA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062C659E" w14:textId="596E6164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A9B2E70" w14:textId="061B35FA" w:rsidR="008A2C44" w:rsidRPr="0092381B" w:rsidRDefault="006629DA" w:rsidP="0092381B">
      <w:pPr>
        <w:pStyle w:val="Ttulo2"/>
        <w:spacing w:before="0" w:line="312" w:lineRule="auto"/>
        <w:rPr>
          <w:rFonts w:ascii="Arial" w:hAnsi="Arial" w:cs="Arial"/>
          <w:color w:val="auto"/>
          <w:sz w:val="28"/>
          <w:szCs w:val="28"/>
        </w:rPr>
      </w:pPr>
      <w:bookmarkStart w:id="12" w:name="_Toc126068157"/>
      <w:r w:rsidRPr="0092381B">
        <w:rPr>
          <w:rFonts w:ascii="Arial" w:eastAsia="Times New Roman" w:hAnsi="Arial" w:cs="Arial"/>
          <w:color w:val="auto"/>
          <w:sz w:val="28"/>
          <w:szCs w:val="28"/>
          <w:lang w:eastAsia="es-MX"/>
        </w:rPr>
        <w:t>E</w:t>
      </w:r>
      <w:r w:rsidR="008A2C44" w:rsidRPr="0092381B">
        <w:rPr>
          <w:rFonts w:ascii="Arial" w:eastAsia="Times New Roman" w:hAnsi="Arial" w:cs="Arial"/>
          <w:color w:val="auto"/>
          <w:sz w:val="28"/>
          <w:szCs w:val="28"/>
          <w:lang w:eastAsia="es-MX"/>
        </w:rPr>
        <w:t>ntidades federativas con menor ingreso de remesas.</w:t>
      </w:r>
      <w:bookmarkEnd w:id="12"/>
    </w:p>
    <w:p w14:paraId="06F0E8FE" w14:textId="2B3A0A2A" w:rsidR="008A2C44" w:rsidRDefault="008A2C4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9153D3" w14:textId="4523EA86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44AEF">
        <w:rPr>
          <w:rFonts w:ascii="Arial" w:hAnsi="Arial" w:cs="Arial"/>
          <w:sz w:val="24"/>
          <w:szCs w:val="24"/>
        </w:rPr>
        <w:t>Así mismo las entidades federativas que mostraron un menor flujo de ingresos por remesas para el periodo de enero-diciembre de 2020 de acuerdo a información emitida por el Banco de México (BANXICO), de los 32</w:t>
      </w:r>
      <w:r>
        <w:rPr>
          <w:rFonts w:ascii="Arial" w:hAnsi="Arial" w:cs="Arial"/>
          <w:sz w:val="24"/>
          <w:szCs w:val="24"/>
        </w:rPr>
        <w:t xml:space="preserve"> estados de la república mexicana los diez primeros fueron: Baja California Sur, Campeche, Quintana Roo, Yucatán, Tlaxcala, Tabasco, Colima, Aguascalientes, Nayarit y Sonora</w:t>
      </w:r>
      <w:r w:rsidR="00AB571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</w:t>
      </w:r>
      <w:r w:rsidRPr="00634F35">
        <w:rPr>
          <w:rFonts w:ascii="Arial" w:hAnsi="Arial" w:cs="Arial"/>
          <w:b/>
          <w:bCs/>
          <w:sz w:val="24"/>
          <w:szCs w:val="24"/>
        </w:rPr>
        <w:t xml:space="preserve">Ver Tabla </w:t>
      </w:r>
      <w:r w:rsidR="00AB571F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).</w:t>
      </w:r>
    </w:p>
    <w:p w14:paraId="164624EB" w14:textId="073E595C" w:rsidR="00634F35" w:rsidRDefault="00634F35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54F4181" w14:textId="456B30D1" w:rsidR="008A2C44" w:rsidRPr="000C4D0F" w:rsidRDefault="00BA2E16" w:rsidP="00BA2E16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3" w:name="_Toc126077590"/>
      <w:r w:rsidRPr="00BA2E16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BA2E16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BA2E16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BA2E16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>
        <w:rPr>
          <w:rFonts w:ascii="Arial" w:hAnsi="Arial" w:cs="Arial"/>
          <w:i w:val="0"/>
          <w:iCs w:val="0"/>
          <w:noProof/>
          <w:sz w:val="24"/>
          <w:szCs w:val="24"/>
        </w:rPr>
        <w:t>2</w:t>
      </w:r>
      <w:r w:rsidRPr="00BA2E16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BA2E1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8A2C44" w:rsidRPr="00BA2E16">
        <w:rPr>
          <w:rFonts w:ascii="Arial" w:hAnsi="Arial" w:cs="Arial"/>
          <w:i w:val="0"/>
          <w:iCs w:val="0"/>
          <w:sz w:val="24"/>
          <w:szCs w:val="24"/>
        </w:rPr>
        <w:t>Distribución</w:t>
      </w:r>
      <w:r w:rsidR="008A2C44" w:rsidRPr="000C4D0F">
        <w:rPr>
          <w:rFonts w:ascii="Arial" w:hAnsi="Arial" w:cs="Arial"/>
          <w:i w:val="0"/>
          <w:iCs w:val="0"/>
          <w:sz w:val="24"/>
          <w:szCs w:val="24"/>
        </w:rPr>
        <w:t xml:space="preserve"> por entidad federativa con menor ingreso por remesas.</w:t>
      </w:r>
      <w:bookmarkEnd w:id="13"/>
    </w:p>
    <w:p w14:paraId="3C90B7C6" w14:textId="24AB1098" w:rsidR="008A2C44" w:rsidRDefault="00C96C85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C96C85">
        <w:rPr>
          <w:noProof/>
        </w:rPr>
        <w:drawing>
          <wp:anchor distT="0" distB="0" distL="114300" distR="114300" simplePos="0" relativeHeight="251809792" behindDoc="0" locked="0" layoutInCell="1" allowOverlap="1" wp14:anchorId="0E36B518" wp14:editId="7F916465">
            <wp:simplePos x="0" y="0"/>
            <wp:positionH relativeFrom="column">
              <wp:posOffset>935990</wp:posOffset>
            </wp:positionH>
            <wp:positionV relativeFrom="paragraph">
              <wp:posOffset>58420</wp:posOffset>
            </wp:positionV>
            <wp:extent cx="4848225" cy="2847975"/>
            <wp:effectExtent l="0" t="0" r="9525" b="0"/>
            <wp:wrapThrough wrapText="bothSides">
              <wp:wrapPolygon edited="0">
                <wp:start x="0" y="0"/>
                <wp:lineTo x="0" y="2456"/>
                <wp:lineTo x="934" y="4623"/>
                <wp:lineTo x="934" y="6213"/>
                <wp:lineTo x="4244" y="6935"/>
                <wp:lineTo x="934" y="6935"/>
                <wp:lineTo x="934" y="9102"/>
                <wp:lineTo x="10779" y="9247"/>
                <wp:lineTo x="1358" y="9825"/>
                <wp:lineTo x="849" y="9969"/>
                <wp:lineTo x="934" y="13437"/>
                <wp:lineTo x="1528" y="14159"/>
                <wp:lineTo x="679" y="14304"/>
                <wp:lineTo x="764" y="16182"/>
                <wp:lineTo x="0" y="18060"/>
                <wp:lineTo x="0" y="21383"/>
                <wp:lineTo x="7723" y="21383"/>
                <wp:lineTo x="10015" y="21094"/>
                <wp:lineTo x="9760" y="20805"/>
                <wp:lineTo x="21473" y="20227"/>
                <wp:lineTo x="21473" y="19505"/>
                <wp:lineTo x="10779" y="18494"/>
                <wp:lineTo x="21388" y="18494"/>
                <wp:lineTo x="21558" y="17916"/>
                <wp:lineTo x="19521" y="16182"/>
                <wp:lineTo x="19775" y="14304"/>
                <wp:lineTo x="19096" y="14159"/>
                <wp:lineTo x="17314" y="13870"/>
                <wp:lineTo x="19690" y="13292"/>
                <wp:lineTo x="19775" y="9969"/>
                <wp:lineTo x="19096" y="9825"/>
                <wp:lineTo x="10779" y="9247"/>
                <wp:lineTo x="19521" y="9102"/>
                <wp:lineTo x="19521" y="6935"/>
                <wp:lineTo x="16126" y="6935"/>
                <wp:lineTo x="19690" y="6068"/>
                <wp:lineTo x="19690" y="4623"/>
                <wp:lineTo x="21558" y="2312"/>
                <wp:lineTo x="2155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6EC77" w14:textId="7C675EC1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40A5A49" w14:textId="13969BA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C36802F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1E04080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3173588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6D83BE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063C1A1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E07FA67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31E351C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8E83809" w14:textId="77777777" w:rsidR="008A2C44" w:rsidRDefault="008A2C44" w:rsidP="008A2C4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E93C74E" w14:textId="365333D3" w:rsidR="00634F35" w:rsidRDefault="00634F35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0F7E6EB" w14:textId="6343A588" w:rsidR="00EE344B" w:rsidRDefault="00EE344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5324B57" w14:textId="658128E3" w:rsidR="00EE344B" w:rsidRDefault="00EE344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0A75F7" w14:textId="575C54FA" w:rsidR="00EE344B" w:rsidRDefault="00EE344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C34E945" w14:textId="64E5A580" w:rsidR="00EE344B" w:rsidRDefault="00EE344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90B0A7F" w14:textId="5854ADD7" w:rsidR="00EE344B" w:rsidRDefault="00EE344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39DE6E6" w14:textId="1BAFDE92" w:rsidR="005A452E" w:rsidRDefault="005A452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4FA58C9" w14:textId="532CF760" w:rsidR="005A452E" w:rsidRDefault="005A452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1B0E57" w14:textId="4C021218" w:rsidR="005A452E" w:rsidRDefault="005A452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67D118B" w14:textId="0716A76A" w:rsidR="005A452E" w:rsidRDefault="005A452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B213D8A" w14:textId="77777777" w:rsidR="005A452E" w:rsidRDefault="005A452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96D4625" w14:textId="77777777" w:rsidR="00EE344B" w:rsidRDefault="00EE344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575806B" w14:textId="5102CB3C" w:rsidR="008A2C44" w:rsidRDefault="008A2C4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EA34D5C" w14:textId="77777777" w:rsidR="008A2C44" w:rsidRDefault="008A2C4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8A2C44" w:rsidSect="008A2C44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67827339" w14:textId="77777777" w:rsidR="008A2C44" w:rsidRDefault="008A2C4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608F38B" w14:textId="0F87B246" w:rsidR="0062295D" w:rsidRPr="001D223D" w:rsidRDefault="001D3F72" w:rsidP="007C422E">
      <w:pPr>
        <w:pStyle w:val="Ttulo2"/>
        <w:spacing w:before="0" w:line="312" w:lineRule="auto"/>
        <w:rPr>
          <w:rFonts w:ascii="Arial" w:hAnsi="Arial" w:cs="Arial"/>
          <w:color w:val="auto"/>
          <w:sz w:val="28"/>
          <w:szCs w:val="28"/>
        </w:rPr>
      </w:pPr>
      <w:bookmarkStart w:id="14" w:name="_Toc92989395"/>
      <w:bookmarkStart w:id="15" w:name="_Toc126068158"/>
      <w:r>
        <w:rPr>
          <w:rFonts w:ascii="Arial" w:hAnsi="Arial" w:cs="Arial"/>
          <w:color w:val="auto"/>
          <w:sz w:val="28"/>
          <w:szCs w:val="28"/>
        </w:rPr>
        <w:t>C</w:t>
      </w:r>
      <w:r w:rsidR="0062295D" w:rsidRPr="001D223D">
        <w:rPr>
          <w:rFonts w:ascii="Arial" w:hAnsi="Arial" w:cs="Arial"/>
          <w:color w:val="auto"/>
          <w:sz w:val="28"/>
          <w:szCs w:val="28"/>
        </w:rPr>
        <w:t xml:space="preserve">omparativa </w:t>
      </w:r>
      <w:r>
        <w:rPr>
          <w:rFonts w:ascii="Arial" w:hAnsi="Arial" w:cs="Arial"/>
          <w:color w:val="auto"/>
          <w:sz w:val="28"/>
          <w:szCs w:val="28"/>
        </w:rPr>
        <w:t>por entidad federativa,</w:t>
      </w:r>
      <w:r w:rsidRPr="001D223D"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rFonts w:ascii="Arial" w:hAnsi="Arial" w:cs="Arial"/>
          <w:color w:val="auto"/>
          <w:sz w:val="28"/>
          <w:szCs w:val="28"/>
        </w:rPr>
        <w:t xml:space="preserve">periodo </w:t>
      </w:r>
      <w:r w:rsidR="00071EFA" w:rsidRPr="001D223D">
        <w:rPr>
          <w:rFonts w:ascii="Arial" w:hAnsi="Arial" w:cs="Arial"/>
          <w:color w:val="auto"/>
          <w:sz w:val="28"/>
          <w:szCs w:val="28"/>
        </w:rPr>
        <w:t>enero</w:t>
      </w:r>
      <w:r w:rsidR="0062295D" w:rsidRPr="001D223D">
        <w:rPr>
          <w:rFonts w:ascii="Arial" w:hAnsi="Arial" w:cs="Arial"/>
          <w:color w:val="auto"/>
          <w:sz w:val="28"/>
          <w:szCs w:val="28"/>
        </w:rPr>
        <w:t>-</w:t>
      </w:r>
      <w:r w:rsidR="007969F3">
        <w:rPr>
          <w:rFonts w:ascii="Arial" w:hAnsi="Arial" w:cs="Arial"/>
          <w:color w:val="auto"/>
          <w:sz w:val="28"/>
          <w:szCs w:val="28"/>
        </w:rPr>
        <w:t>diciembre</w:t>
      </w:r>
      <w:r w:rsidR="0062295D" w:rsidRPr="001D223D">
        <w:rPr>
          <w:rFonts w:ascii="Arial" w:hAnsi="Arial" w:cs="Arial"/>
          <w:color w:val="auto"/>
          <w:sz w:val="28"/>
          <w:szCs w:val="28"/>
        </w:rPr>
        <w:t xml:space="preserve"> 20</w:t>
      </w:r>
      <w:r w:rsidR="007969F3">
        <w:rPr>
          <w:rFonts w:ascii="Arial" w:hAnsi="Arial" w:cs="Arial"/>
          <w:color w:val="auto"/>
          <w:sz w:val="28"/>
          <w:szCs w:val="28"/>
        </w:rPr>
        <w:t>19</w:t>
      </w:r>
      <w:r w:rsidR="0062295D" w:rsidRPr="001D223D">
        <w:rPr>
          <w:rFonts w:ascii="Arial" w:hAnsi="Arial" w:cs="Arial"/>
          <w:color w:val="auto"/>
          <w:sz w:val="28"/>
          <w:szCs w:val="28"/>
        </w:rPr>
        <w:t xml:space="preserve"> respecto </w:t>
      </w:r>
      <w:r w:rsidR="00071EFA" w:rsidRPr="001D223D">
        <w:rPr>
          <w:rFonts w:ascii="Arial" w:hAnsi="Arial" w:cs="Arial"/>
          <w:color w:val="auto"/>
          <w:sz w:val="28"/>
          <w:szCs w:val="28"/>
        </w:rPr>
        <w:t>a</w:t>
      </w:r>
      <w:r w:rsidR="0062295D" w:rsidRPr="001D223D">
        <w:rPr>
          <w:rFonts w:ascii="Arial" w:hAnsi="Arial" w:cs="Arial"/>
          <w:color w:val="auto"/>
          <w:sz w:val="28"/>
          <w:szCs w:val="28"/>
        </w:rPr>
        <w:t>l 202</w:t>
      </w:r>
      <w:r w:rsidR="007969F3">
        <w:rPr>
          <w:rFonts w:ascii="Arial" w:hAnsi="Arial" w:cs="Arial"/>
          <w:color w:val="auto"/>
          <w:sz w:val="28"/>
          <w:szCs w:val="28"/>
        </w:rPr>
        <w:t>0</w:t>
      </w:r>
      <w:r w:rsidR="0062295D" w:rsidRPr="001D223D">
        <w:rPr>
          <w:rFonts w:ascii="Arial" w:hAnsi="Arial" w:cs="Arial"/>
          <w:color w:val="auto"/>
          <w:sz w:val="28"/>
          <w:szCs w:val="28"/>
        </w:rPr>
        <w:t>.</w:t>
      </w:r>
      <w:bookmarkEnd w:id="14"/>
      <w:bookmarkEnd w:id="15"/>
    </w:p>
    <w:p w14:paraId="0051DF79" w14:textId="051E07CD" w:rsidR="0062295D" w:rsidRDefault="0062295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A38886E" w14:textId="422751EF" w:rsidR="000E0D6C" w:rsidRDefault="00E060D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Derivado del</w:t>
      </w:r>
      <w:r w:rsidR="000E0D6C">
        <w:rPr>
          <w:rFonts w:ascii="Arial" w:hAnsi="Arial" w:cs="Arial"/>
          <w:sz w:val="24"/>
          <w:szCs w:val="24"/>
        </w:rPr>
        <w:t xml:space="preserve"> </w:t>
      </w:r>
      <w:r w:rsidR="00E42EDE">
        <w:rPr>
          <w:rFonts w:ascii="Arial" w:hAnsi="Arial" w:cs="Arial"/>
          <w:sz w:val="24"/>
          <w:szCs w:val="24"/>
        </w:rPr>
        <w:t xml:space="preserve">análisis </w:t>
      </w:r>
      <w:r>
        <w:rPr>
          <w:rFonts w:ascii="Arial" w:hAnsi="Arial" w:cs="Arial"/>
          <w:sz w:val="24"/>
          <w:szCs w:val="24"/>
        </w:rPr>
        <w:t xml:space="preserve">realizado a </w:t>
      </w:r>
      <w:r w:rsidR="00930D1D">
        <w:rPr>
          <w:rFonts w:ascii="Arial" w:hAnsi="Arial" w:cs="Arial"/>
          <w:sz w:val="24"/>
          <w:szCs w:val="24"/>
        </w:rPr>
        <w:t>los ingresos recibidos por remesas</w:t>
      </w:r>
      <w:r>
        <w:rPr>
          <w:rFonts w:ascii="Arial" w:hAnsi="Arial" w:cs="Arial"/>
          <w:sz w:val="24"/>
          <w:szCs w:val="24"/>
        </w:rPr>
        <w:t xml:space="preserve"> durante el</w:t>
      </w:r>
      <w:r w:rsidR="00E42E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periodo de </w:t>
      </w:r>
      <w:r w:rsidR="00071EFA">
        <w:rPr>
          <w:rFonts w:ascii="Arial" w:hAnsi="Arial" w:cs="Arial"/>
          <w:sz w:val="24"/>
          <w:szCs w:val="24"/>
        </w:rPr>
        <w:t>enero</w:t>
      </w:r>
      <w:r>
        <w:rPr>
          <w:rFonts w:ascii="Arial" w:hAnsi="Arial" w:cs="Arial"/>
          <w:sz w:val="24"/>
          <w:szCs w:val="24"/>
        </w:rPr>
        <w:t xml:space="preserve"> a </w:t>
      </w:r>
      <w:r w:rsidR="00C26C7A">
        <w:rPr>
          <w:rFonts w:ascii="Arial" w:hAnsi="Arial" w:cs="Arial"/>
          <w:sz w:val="24"/>
          <w:szCs w:val="24"/>
        </w:rPr>
        <w:t>diciembre</w:t>
      </w:r>
      <w:r w:rsidR="000E0D6C">
        <w:rPr>
          <w:rFonts w:ascii="Arial" w:hAnsi="Arial" w:cs="Arial"/>
          <w:sz w:val="24"/>
          <w:szCs w:val="24"/>
        </w:rPr>
        <w:t xml:space="preserve"> de 20</w:t>
      </w:r>
      <w:r w:rsidR="00C26C7A">
        <w:rPr>
          <w:rFonts w:ascii="Arial" w:hAnsi="Arial" w:cs="Arial"/>
          <w:sz w:val="24"/>
          <w:szCs w:val="24"/>
        </w:rPr>
        <w:t>19</w:t>
      </w:r>
      <w:r w:rsidR="000E0D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comparativamente con el mismo lapso de tiempo en el año </w:t>
      </w:r>
      <w:r w:rsidR="000E0D6C">
        <w:rPr>
          <w:rFonts w:ascii="Arial" w:hAnsi="Arial" w:cs="Arial"/>
          <w:sz w:val="24"/>
          <w:szCs w:val="24"/>
        </w:rPr>
        <w:t>202</w:t>
      </w:r>
      <w:r w:rsidR="00C26C7A">
        <w:rPr>
          <w:rFonts w:ascii="Arial" w:hAnsi="Arial" w:cs="Arial"/>
          <w:sz w:val="24"/>
          <w:szCs w:val="24"/>
        </w:rPr>
        <w:t>0</w:t>
      </w:r>
      <w:r w:rsidR="00136B60">
        <w:rPr>
          <w:rFonts w:ascii="Arial" w:hAnsi="Arial" w:cs="Arial"/>
          <w:sz w:val="24"/>
          <w:szCs w:val="24"/>
        </w:rPr>
        <w:t xml:space="preserve"> y tomando como base </w:t>
      </w:r>
      <w:r w:rsidR="00F24F19">
        <w:rPr>
          <w:rFonts w:ascii="Arial" w:hAnsi="Arial" w:cs="Arial"/>
          <w:sz w:val="24"/>
          <w:szCs w:val="24"/>
        </w:rPr>
        <w:t xml:space="preserve">la información emanada de Banco de México, </w:t>
      </w:r>
      <w:r w:rsidR="00E42EDE">
        <w:rPr>
          <w:rFonts w:ascii="Arial" w:hAnsi="Arial" w:cs="Arial"/>
          <w:sz w:val="24"/>
          <w:szCs w:val="24"/>
        </w:rPr>
        <w:t xml:space="preserve">se puede notar </w:t>
      </w:r>
      <w:r w:rsidR="00930D1D">
        <w:rPr>
          <w:rFonts w:ascii="Arial" w:hAnsi="Arial" w:cs="Arial"/>
          <w:sz w:val="24"/>
          <w:szCs w:val="24"/>
        </w:rPr>
        <w:t xml:space="preserve">que </w:t>
      </w:r>
      <w:r w:rsidR="00F24F19">
        <w:rPr>
          <w:rFonts w:ascii="Arial" w:hAnsi="Arial" w:cs="Arial"/>
          <w:sz w:val="24"/>
          <w:szCs w:val="24"/>
        </w:rPr>
        <w:t xml:space="preserve">los primeros diez lugares </w:t>
      </w:r>
      <w:r w:rsidR="00E42EDE">
        <w:rPr>
          <w:rFonts w:ascii="Arial" w:hAnsi="Arial" w:cs="Arial"/>
          <w:sz w:val="24"/>
          <w:szCs w:val="24"/>
        </w:rPr>
        <w:t>refleja</w:t>
      </w:r>
      <w:r w:rsidR="00071EFA">
        <w:rPr>
          <w:rFonts w:ascii="Arial" w:hAnsi="Arial" w:cs="Arial"/>
          <w:sz w:val="24"/>
          <w:szCs w:val="24"/>
        </w:rPr>
        <w:t>n</w:t>
      </w:r>
      <w:r w:rsidR="00E42EDE">
        <w:rPr>
          <w:rFonts w:ascii="Arial" w:hAnsi="Arial" w:cs="Arial"/>
          <w:sz w:val="24"/>
          <w:szCs w:val="24"/>
        </w:rPr>
        <w:t xml:space="preserve"> cambios en el </w:t>
      </w:r>
      <w:r w:rsidR="00101B7B">
        <w:rPr>
          <w:rFonts w:ascii="Arial" w:hAnsi="Arial" w:cs="Arial"/>
          <w:sz w:val="24"/>
          <w:szCs w:val="24"/>
        </w:rPr>
        <w:t xml:space="preserve">primer y segundo </w:t>
      </w:r>
      <w:r>
        <w:rPr>
          <w:rFonts w:ascii="Arial" w:hAnsi="Arial" w:cs="Arial"/>
          <w:sz w:val="24"/>
          <w:szCs w:val="24"/>
        </w:rPr>
        <w:t xml:space="preserve">lugar </w:t>
      </w:r>
      <w:r w:rsidR="00136B60" w:rsidRPr="00BB1C49">
        <w:rPr>
          <w:rFonts w:ascii="Arial" w:hAnsi="Arial" w:cs="Arial"/>
          <w:sz w:val="24"/>
          <w:szCs w:val="24"/>
        </w:rPr>
        <w:t xml:space="preserve">pues </w:t>
      </w:r>
      <w:r w:rsidRPr="00BB1C49">
        <w:rPr>
          <w:rFonts w:ascii="Arial" w:hAnsi="Arial" w:cs="Arial"/>
          <w:sz w:val="24"/>
          <w:szCs w:val="24"/>
        </w:rPr>
        <w:t>como se aprecia</w:t>
      </w:r>
      <w:r w:rsidR="00712BAB" w:rsidRPr="00BB1C49">
        <w:rPr>
          <w:rFonts w:ascii="Arial" w:hAnsi="Arial" w:cs="Arial"/>
          <w:sz w:val="24"/>
          <w:szCs w:val="24"/>
        </w:rPr>
        <w:t xml:space="preserve"> el estado de </w:t>
      </w:r>
      <w:r w:rsidR="00BB1C49" w:rsidRPr="00BB1C49">
        <w:rPr>
          <w:rFonts w:ascii="Arial" w:hAnsi="Arial" w:cs="Arial"/>
          <w:sz w:val="24"/>
          <w:szCs w:val="24"/>
        </w:rPr>
        <w:t>Michoacán</w:t>
      </w:r>
      <w:r w:rsidR="000E0D6C" w:rsidRPr="00BB1C49">
        <w:rPr>
          <w:rFonts w:ascii="Arial" w:hAnsi="Arial" w:cs="Arial"/>
          <w:sz w:val="24"/>
          <w:szCs w:val="24"/>
        </w:rPr>
        <w:t xml:space="preserve"> </w:t>
      </w:r>
      <w:r w:rsidR="00F24F19" w:rsidRPr="00BB1C49">
        <w:rPr>
          <w:rFonts w:ascii="Arial" w:hAnsi="Arial" w:cs="Arial"/>
          <w:sz w:val="24"/>
          <w:szCs w:val="24"/>
        </w:rPr>
        <w:t xml:space="preserve">que </w:t>
      </w:r>
      <w:r w:rsidR="00E42EDE" w:rsidRPr="00BB1C49">
        <w:rPr>
          <w:rFonts w:ascii="Arial" w:hAnsi="Arial" w:cs="Arial"/>
          <w:sz w:val="24"/>
          <w:szCs w:val="24"/>
        </w:rPr>
        <w:t xml:space="preserve">en </w:t>
      </w:r>
      <w:r w:rsidR="00F24F19" w:rsidRPr="00BB1C49">
        <w:rPr>
          <w:rFonts w:ascii="Arial" w:hAnsi="Arial" w:cs="Arial"/>
          <w:sz w:val="24"/>
          <w:szCs w:val="24"/>
        </w:rPr>
        <w:t xml:space="preserve">el </w:t>
      </w:r>
      <w:r w:rsidR="00712BAB" w:rsidRPr="00BB1C49">
        <w:rPr>
          <w:rFonts w:ascii="Arial" w:hAnsi="Arial" w:cs="Arial"/>
          <w:sz w:val="24"/>
          <w:szCs w:val="24"/>
        </w:rPr>
        <w:t xml:space="preserve">año </w:t>
      </w:r>
      <w:r w:rsidR="00E42EDE" w:rsidRPr="00BB1C49">
        <w:rPr>
          <w:rFonts w:ascii="Arial" w:hAnsi="Arial" w:cs="Arial"/>
          <w:sz w:val="24"/>
          <w:szCs w:val="24"/>
        </w:rPr>
        <w:t>20</w:t>
      </w:r>
      <w:r w:rsidR="00BB1C49" w:rsidRPr="00BB1C49">
        <w:rPr>
          <w:rFonts w:ascii="Arial" w:hAnsi="Arial" w:cs="Arial"/>
          <w:sz w:val="24"/>
          <w:szCs w:val="24"/>
        </w:rPr>
        <w:t>19</w:t>
      </w:r>
      <w:r w:rsidR="00E42EDE" w:rsidRPr="00BB1C49">
        <w:rPr>
          <w:rFonts w:ascii="Arial" w:hAnsi="Arial" w:cs="Arial"/>
          <w:sz w:val="24"/>
          <w:szCs w:val="24"/>
        </w:rPr>
        <w:t xml:space="preserve"> ocupaba el </w:t>
      </w:r>
      <w:r w:rsidR="00BB1C49" w:rsidRPr="00BB1C49">
        <w:rPr>
          <w:rFonts w:ascii="Arial" w:hAnsi="Arial" w:cs="Arial"/>
          <w:sz w:val="24"/>
          <w:szCs w:val="24"/>
        </w:rPr>
        <w:t>primer</w:t>
      </w:r>
      <w:r w:rsidR="00E42EDE" w:rsidRPr="00BB1C49">
        <w:rPr>
          <w:rFonts w:ascii="Arial" w:hAnsi="Arial" w:cs="Arial"/>
          <w:sz w:val="24"/>
          <w:szCs w:val="24"/>
        </w:rPr>
        <w:t xml:space="preserve"> </w:t>
      </w:r>
      <w:r w:rsidR="00136B60" w:rsidRPr="00BB1C49">
        <w:rPr>
          <w:rFonts w:ascii="Arial" w:hAnsi="Arial" w:cs="Arial"/>
          <w:sz w:val="24"/>
          <w:szCs w:val="24"/>
        </w:rPr>
        <w:t>lugar</w:t>
      </w:r>
      <w:r w:rsidR="00712BAB" w:rsidRPr="00BB1C49">
        <w:rPr>
          <w:rFonts w:ascii="Arial" w:hAnsi="Arial" w:cs="Arial"/>
          <w:sz w:val="24"/>
          <w:szCs w:val="24"/>
        </w:rPr>
        <w:t>,</w:t>
      </w:r>
      <w:r w:rsidR="00136B60" w:rsidRPr="00BB1C49">
        <w:rPr>
          <w:rFonts w:ascii="Arial" w:hAnsi="Arial" w:cs="Arial"/>
          <w:sz w:val="24"/>
          <w:szCs w:val="24"/>
        </w:rPr>
        <w:t xml:space="preserve"> para 202</w:t>
      </w:r>
      <w:r w:rsidR="00BB1C49" w:rsidRPr="00BB1C49">
        <w:rPr>
          <w:rFonts w:ascii="Arial" w:hAnsi="Arial" w:cs="Arial"/>
          <w:sz w:val="24"/>
          <w:szCs w:val="24"/>
        </w:rPr>
        <w:t>0</w:t>
      </w:r>
      <w:r w:rsidR="00136B60" w:rsidRPr="00BB1C49">
        <w:rPr>
          <w:rFonts w:ascii="Arial" w:hAnsi="Arial" w:cs="Arial"/>
          <w:sz w:val="24"/>
          <w:szCs w:val="24"/>
        </w:rPr>
        <w:t xml:space="preserve"> </w:t>
      </w:r>
      <w:r w:rsidR="00E42EDE" w:rsidRPr="00BB1C49">
        <w:rPr>
          <w:rFonts w:ascii="Arial" w:hAnsi="Arial" w:cs="Arial"/>
          <w:sz w:val="24"/>
          <w:szCs w:val="24"/>
        </w:rPr>
        <w:t xml:space="preserve">baja al </w:t>
      </w:r>
      <w:r w:rsidR="00BB1C49" w:rsidRPr="00BB1C49">
        <w:rPr>
          <w:rFonts w:ascii="Arial" w:hAnsi="Arial" w:cs="Arial"/>
          <w:sz w:val="24"/>
          <w:szCs w:val="24"/>
        </w:rPr>
        <w:t>segundo</w:t>
      </w:r>
      <w:r w:rsidR="00712BAB" w:rsidRPr="00BB1C49">
        <w:rPr>
          <w:rFonts w:ascii="Arial" w:hAnsi="Arial" w:cs="Arial"/>
          <w:sz w:val="24"/>
          <w:szCs w:val="24"/>
        </w:rPr>
        <w:t>;</w:t>
      </w:r>
      <w:r w:rsidR="00E42EDE" w:rsidRPr="00BB1C49">
        <w:rPr>
          <w:rFonts w:ascii="Arial" w:hAnsi="Arial" w:cs="Arial"/>
          <w:sz w:val="24"/>
          <w:szCs w:val="24"/>
        </w:rPr>
        <w:t xml:space="preserve"> </w:t>
      </w:r>
      <w:r w:rsidR="00BB1C49" w:rsidRPr="00BB1C49">
        <w:rPr>
          <w:rFonts w:ascii="Arial" w:hAnsi="Arial" w:cs="Arial"/>
          <w:sz w:val="24"/>
          <w:szCs w:val="24"/>
        </w:rPr>
        <w:t xml:space="preserve">Jalisco que ocupaba el segundo pasa al primero, </w:t>
      </w:r>
      <w:r w:rsidR="00136B60" w:rsidRPr="009D5B3D">
        <w:rPr>
          <w:rFonts w:ascii="Arial" w:hAnsi="Arial" w:cs="Arial"/>
          <w:sz w:val="24"/>
          <w:szCs w:val="24"/>
        </w:rPr>
        <w:t xml:space="preserve">por otra parte </w:t>
      </w:r>
      <w:r w:rsidR="00BB1C49" w:rsidRPr="009D5B3D">
        <w:rPr>
          <w:rFonts w:ascii="Arial" w:hAnsi="Arial" w:cs="Arial"/>
          <w:sz w:val="24"/>
          <w:szCs w:val="24"/>
        </w:rPr>
        <w:t>Oaxaca, Puebla, Guerreo y Ciudad de México</w:t>
      </w:r>
      <w:r w:rsidR="000E0D6C" w:rsidRPr="009D5B3D">
        <w:rPr>
          <w:rFonts w:ascii="Arial" w:hAnsi="Arial" w:cs="Arial"/>
          <w:sz w:val="24"/>
          <w:szCs w:val="24"/>
        </w:rPr>
        <w:t xml:space="preserve"> </w:t>
      </w:r>
      <w:r w:rsidR="00E42EDE" w:rsidRPr="009D5B3D">
        <w:rPr>
          <w:rFonts w:ascii="Arial" w:hAnsi="Arial" w:cs="Arial"/>
          <w:sz w:val="24"/>
          <w:szCs w:val="24"/>
        </w:rPr>
        <w:t>que venía</w:t>
      </w:r>
      <w:r w:rsidR="00BB1C49" w:rsidRPr="009D5B3D">
        <w:rPr>
          <w:rFonts w:ascii="Arial" w:hAnsi="Arial" w:cs="Arial"/>
          <w:sz w:val="24"/>
          <w:szCs w:val="24"/>
        </w:rPr>
        <w:t>n</w:t>
      </w:r>
      <w:r w:rsidR="00E42EDE" w:rsidRPr="009D5B3D">
        <w:rPr>
          <w:rFonts w:ascii="Arial" w:hAnsi="Arial" w:cs="Arial"/>
          <w:sz w:val="24"/>
          <w:szCs w:val="24"/>
        </w:rPr>
        <w:t xml:space="preserve"> </w:t>
      </w:r>
      <w:r w:rsidR="00501821" w:rsidRPr="009D5B3D">
        <w:rPr>
          <w:rFonts w:ascii="Arial" w:hAnsi="Arial" w:cs="Arial"/>
          <w:sz w:val="24"/>
          <w:szCs w:val="24"/>
        </w:rPr>
        <w:t xml:space="preserve">ocupando </w:t>
      </w:r>
      <w:r w:rsidR="00E42EDE" w:rsidRPr="009D5B3D">
        <w:rPr>
          <w:rFonts w:ascii="Arial" w:hAnsi="Arial" w:cs="Arial"/>
          <w:sz w:val="24"/>
          <w:szCs w:val="24"/>
        </w:rPr>
        <w:t xml:space="preserve">el </w:t>
      </w:r>
      <w:r w:rsidR="00BB1C49" w:rsidRPr="009D5B3D">
        <w:rPr>
          <w:rFonts w:ascii="Arial" w:hAnsi="Arial" w:cs="Arial"/>
          <w:sz w:val="24"/>
          <w:szCs w:val="24"/>
        </w:rPr>
        <w:t>quinto, sexto, séptimo y octavo</w:t>
      </w:r>
      <w:r w:rsidR="00E42EDE" w:rsidRPr="009D5B3D">
        <w:rPr>
          <w:rFonts w:ascii="Arial" w:hAnsi="Arial" w:cs="Arial"/>
          <w:sz w:val="24"/>
          <w:szCs w:val="24"/>
        </w:rPr>
        <w:t xml:space="preserve"> </w:t>
      </w:r>
      <w:r w:rsidR="00712BAB" w:rsidRPr="009D5B3D">
        <w:rPr>
          <w:rFonts w:ascii="Arial" w:hAnsi="Arial" w:cs="Arial"/>
          <w:sz w:val="24"/>
          <w:szCs w:val="24"/>
        </w:rPr>
        <w:t xml:space="preserve">lugar </w:t>
      </w:r>
      <w:r w:rsidR="00E42EDE" w:rsidRPr="009D5B3D">
        <w:rPr>
          <w:rFonts w:ascii="Arial" w:hAnsi="Arial" w:cs="Arial"/>
          <w:sz w:val="24"/>
          <w:szCs w:val="24"/>
        </w:rPr>
        <w:t xml:space="preserve">en </w:t>
      </w:r>
      <w:r w:rsidR="00712BAB" w:rsidRPr="009D5B3D">
        <w:rPr>
          <w:rFonts w:ascii="Arial" w:hAnsi="Arial" w:cs="Arial"/>
          <w:sz w:val="24"/>
          <w:szCs w:val="24"/>
        </w:rPr>
        <w:t xml:space="preserve">el año </w:t>
      </w:r>
      <w:r w:rsidR="00E42EDE" w:rsidRPr="009D5B3D">
        <w:rPr>
          <w:rFonts w:ascii="Arial" w:hAnsi="Arial" w:cs="Arial"/>
          <w:sz w:val="24"/>
          <w:szCs w:val="24"/>
        </w:rPr>
        <w:t>20</w:t>
      </w:r>
      <w:r w:rsidR="00BB1C49" w:rsidRPr="009D5B3D">
        <w:rPr>
          <w:rFonts w:ascii="Arial" w:hAnsi="Arial" w:cs="Arial"/>
          <w:sz w:val="24"/>
          <w:szCs w:val="24"/>
        </w:rPr>
        <w:t>19</w:t>
      </w:r>
      <w:r w:rsidR="00E42EDE" w:rsidRPr="009D5B3D">
        <w:rPr>
          <w:rFonts w:ascii="Arial" w:hAnsi="Arial" w:cs="Arial"/>
          <w:sz w:val="24"/>
          <w:szCs w:val="24"/>
        </w:rPr>
        <w:t xml:space="preserve"> </w:t>
      </w:r>
      <w:r w:rsidR="00BB1C49" w:rsidRPr="009D5B3D">
        <w:rPr>
          <w:rFonts w:ascii="Arial" w:hAnsi="Arial" w:cs="Arial"/>
          <w:sz w:val="24"/>
          <w:szCs w:val="24"/>
        </w:rPr>
        <w:t>para</w:t>
      </w:r>
      <w:r w:rsidR="00E42EDE" w:rsidRPr="009D5B3D">
        <w:rPr>
          <w:rFonts w:ascii="Arial" w:hAnsi="Arial" w:cs="Arial"/>
          <w:sz w:val="24"/>
          <w:szCs w:val="24"/>
        </w:rPr>
        <w:t xml:space="preserve"> </w:t>
      </w:r>
      <w:r w:rsidR="00712BAB" w:rsidRPr="009D5B3D">
        <w:rPr>
          <w:rFonts w:ascii="Arial" w:hAnsi="Arial" w:cs="Arial"/>
          <w:sz w:val="24"/>
          <w:szCs w:val="24"/>
        </w:rPr>
        <w:t xml:space="preserve">el </w:t>
      </w:r>
      <w:r w:rsidR="00E42EDE" w:rsidRPr="009D5B3D">
        <w:rPr>
          <w:rFonts w:ascii="Arial" w:hAnsi="Arial" w:cs="Arial"/>
          <w:sz w:val="24"/>
          <w:szCs w:val="24"/>
        </w:rPr>
        <w:t>202</w:t>
      </w:r>
      <w:r w:rsidR="00BB1C49" w:rsidRPr="009D5B3D">
        <w:rPr>
          <w:rFonts w:ascii="Arial" w:hAnsi="Arial" w:cs="Arial"/>
          <w:sz w:val="24"/>
          <w:szCs w:val="24"/>
        </w:rPr>
        <w:t>0</w:t>
      </w:r>
      <w:r w:rsidR="009D5B3D">
        <w:rPr>
          <w:rFonts w:ascii="Arial" w:hAnsi="Arial" w:cs="Arial"/>
          <w:sz w:val="24"/>
          <w:szCs w:val="24"/>
        </w:rPr>
        <w:t xml:space="preserve"> </w:t>
      </w:r>
      <w:r w:rsidR="009D5B3D" w:rsidRPr="009D5B3D">
        <w:rPr>
          <w:rFonts w:ascii="Arial" w:hAnsi="Arial" w:cs="Arial"/>
          <w:sz w:val="24"/>
          <w:szCs w:val="24"/>
        </w:rPr>
        <w:t>cambian a Ciudad de México</w:t>
      </w:r>
      <w:r w:rsidR="00F24E6F">
        <w:rPr>
          <w:rFonts w:ascii="Arial" w:hAnsi="Arial" w:cs="Arial"/>
          <w:sz w:val="24"/>
          <w:szCs w:val="24"/>
        </w:rPr>
        <w:t xml:space="preserve"> (quinto)</w:t>
      </w:r>
      <w:r w:rsidR="009D5B3D" w:rsidRPr="009D5B3D">
        <w:rPr>
          <w:rFonts w:ascii="Arial" w:hAnsi="Arial" w:cs="Arial"/>
          <w:sz w:val="24"/>
          <w:szCs w:val="24"/>
        </w:rPr>
        <w:t>, Guerrero</w:t>
      </w:r>
      <w:r w:rsidR="00F24E6F">
        <w:rPr>
          <w:rFonts w:ascii="Arial" w:hAnsi="Arial" w:cs="Arial"/>
          <w:sz w:val="24"/>
          <w:szCs w:val="24"/>
        </w:rPr>
        <w:t xml:space="preserve"> (sexto)</w:t>
      </w:r>
      <w:r w:rsidR="009D5B3D" w:rsidRPr="009D5B3D">
        <w:rPr>
          <w:rFonts w:ascii="Arial" w:hAnsi="Arial" w:cs="Arial"/>
          <w:sz w:val="24"/>
          <w:szCs w:val="24"/>
        </w:rPr>
        <w:t xml:space="preserve">, Oaxaca </w:t>
      </w:r>
      <w:r w:rsidR="00F24E6F">
        <w:rPr>
          <w:rFonts w:ascii="Arial" w:hAnsi="Arial" w:cs="Arial"/>
          <w:sz w:val="24"/>
          <w:szCs w:val="24"/>
        </w:rPr>
        <w:t xml:space="preserve">(séptimo) </w:t>
      </w:r>
      <w:r w:rsidR="009D5B3D" w:rsidRPr="009D5B3D">
        <w:rPr>
          <w:rFonts w:ascii="Arial" w:hAnsi="Arial" w:cs="Arial"/>
          <w:sz w:val="24"/>
          <w:szCs w:val="24"/>
        </w:rPr>
        <w:t>y Puebla</w:t>
      </w:r>
      <w:r w:rsidR="00136B60" w:rsidRPr="009D5B3D">
        <w:rPr>
          <w:rFonts w:ascii="Arial" w:hAnsi="Arial" w:cs="Arial"/>
          <w:sz w:val="24"/>
          <w:szCs w:val="24"/>
        </w:rPr>
        <w:t xml:space="preserve"> </w:t>
      </w:r>
      <w:r w:rsidR="00F24E6F">
        <w:rPr>
          <w:rFonts w:ascii="Arial" w:hAnsi="Arial" w:cs="Arial"/>
          <w:sz w:val="24"/>
          <w:szCs w:val="24"/>
        </w:rPr>
        <w:t xml:space="preserve">(octavo). </w:t>
      </w:r>
      <w:r w:rsidR="00F24E6F" w:rsidRPr="00F24E6F">
        <w:rPr>
          <w:rFonts w:ascii="Arial" w:hAnsi="Arial" w:cs="Arial"/>
          <w:sz w:val="24"/>
          <w:szCs w:val="24"/>
        </w:rPr>
        <w:t>A</w:t>
      </w:r>
      <w:r w:rsidR="00BB677B" w:rsidRPr="00F24E6F">
        <w:rPr>
          <w:rFonts w:ascii="Arial" w:hAnsi="Arial" w:cs="Arial"/>
          <w:sz w:val="24"/>
          <w:szCs w:val="24"/>
        </w:rPr>
        <w:t>simismo</w:t>
      </w:r>
      <w:r w:rsidR="00F24E6F">
        <w:rPr>
          <w:rFonts w:ascii="Arial" w:hAnsi="Arial" w:cs="Arial"/>
          <w:sz w:val="24"/>
          <w:szCs w:val="24"/>
        </w:rPr>
        <w:t>,</w:t>
      </w:r>
      <w:r w:rsidR="00501821" w:rsidRPr="00F24E6F">
        <w:rPr>
          <w:rFonts w:ascii="Arial" w:hAnsi="Arial" w:cs="Arial"/>
          <w:sz w:val="24"/>
          <w:szCs w:val="24"/>
        </w:rPr>
        <w:t xml:space="preserve"> las cifras denotan</w:t>
      </w:r>
      <w:r w:rsidR="00E42EDE" w:rsidRPr="00F24E6F">
        <w:rPr>
          <w:rFonts w:ascii="Arial" w:hAnsi="Arial" w:cs="Arial"/>
          <w:sz w:val="24"/>
          <w:szCs w:val="24"/>
        </w:rPr>
        <w:t xml:space="preserve"> que </w:t>
      </w:r>
      <w:r w:rsidR="00501821" w:rsidRPr="00F24E6F">
        <w:rPr>
          <w:rFonts w:ascii="Arial" w:hAnsi="Arial" w:cs="Arial"/>
          <w:sz w:val="24"/>
          <w:szCs w:val="24"/>
        </w:rPr>
        <w:t xml:space="preserve">de un año a otro </w:t>
      </w:r>
      <w:r w:rsidR="000E0D6C" w:rsidRPr="00F24E6F">
        <w:rPr>
          <w:rFonts w:ascii="Arial" w:hAnsi="Arial" w:cs="Arial"/>
          <w:sz w:val="24"/>
          <w:szCs w:val="24"/>
        </w:rPr>
        <w:t>la tendencia de</w:t>
      </w:r>
      <w:r w:rsidR="00BB677B" w:rsidRPr="00F24E6F">
        <w:rPr>
          <w:rFonts w:ascii="Arial" w:hAnsi="Arial" w:cs="Arial"/>
          <w:sz w:val="24"/>
          <w:szCs w:val="24"/>
        </w:rPr>
        <w:t xml:space="preserve"> los</w:t>
      </w:r>
      <w:r w:rsidR="000E0D6C" w:rsidRPr="00F24E6F">
        <w:rPr>
          <w:rFonts w:ascii="Arial" w:hAnsi="Arial" w:cs="Arial"/>
          <w:sz w:val="24"/>
          <w:szCs w:val="24"/>
        </w:rPr>
        <w:t xml:space="preserve"> </w:t>
      </w:r>
      <w:r w:rsidR="00501821" w:rsidRPr="00F24E6F">
        <w:rPr>
          <w:rFonts w:ascii="Arial" w:hAnsi="Arial" w:cs="Arial"/>
          <w:sz w:val="24"/>
          <w:szCs w:val="24"/>
        </w:rPr>
        <w:t xml:space="preserve">ingresos por </w:t>
      </w:r>
      <w:r w:rsidR="000E0D6C" w:rsidRPr="00F24E6F">
        <w:rPr>
          <w:rFonts w:ascii="Arial" w:hAnsi="Arial" w:cs="Arial"/>
          <w:sz w:val="24"/>
          <w:szCs w:val="24"/>
        </w:rPr>
        <w:t xml:space="preserve">remesas </w:t>
      </w:r>
      <w:r w:rsidR="00501821" w:rsidRPr="00F24E6F">
        <w:rPr>
          <w:rFonts w:ascii="Arial" w:hAnsi="Arial" w:cs="Arial"/>
          <w:sz w:val="24"/>
          <w:szCs w:val="24"/>
        </w:rPr>
        <w:t>muestra un incremento</w:t>
      </w:r>
      <w:r w:rsidR="000E0D6C" w:rsidRPr="00F24E6F">
        <w:rPr>
          <w:rFonts w:ascii="Arial" w:hAnsi="Arial" w:cs="Arial"/>
          <w:sz w:val="24"/>
          <w:szCs w:val="24"/>
        </w:rPr>
        <w:t xml:space="preserve">, tal como se muestra en la </w:t>
      </w:r>
      <w:r w:rsidR="000E0D6C" w:rsidRPr="00634F35">
        <w:rPr>
          <w:rFonts w:ascii="Arial" w:hAnsi="Arial" w:cs="Arial"/>
          <w:b/>
          <w:bCs/>
          <w:sz w:val="24"/>
          <w:szCs w:val="24"/>
        </w:rPr>
        <w:t xml:space="preserve">Tabla </w:t>
      </w:r>
      <w:r w:rsidR="00AB571F">
        <w:rPr>
          <w:rFonts w:ascii="Arial" w:hAnsi="Arial" w:cs="Arial"/>
          <w:b/>
          <w:bCs/>
          <w:sz w:val="24"/>
          <w:szCs w:val="24"/>
        </w:rPr>
        <w:t>3</w:t>
      </w:r>
      <w:r w:rsidR="005409E4" w:rsidRPr="00F24E6F">
        <w:rPr>
          <w:rFonts w:ascii="Arial" w:hAnsi="Arial" w:cs="Arial"/>
          <w:sz w:val="24"/>
          <w:szCs w:val="24"/>
        </w:rPr>
        <w:t xml:space="preserve"> y Gráfico </w:t>
      </w:r>
      <w:r w:rsidR="009F14A1">
        <w:rPr>
          <w:rFonts w:ascii="Arial" w:hAnsi="Arial" w:cs="Arial"/>
          <w:sz w:val="24"/>
          <w:szCs w:val="24"/>
        </w:rPr>
        <w:t>2</w:t>
      </w:r>
      <w:r w:rsidR="000E0D6C" w:rsidRPr="00F24E6F">
        <w:rPr>
          <w:rFonts w:ascii="Arial" w:hAnsi="Arial" w:cs="Arial"/>
          <w:sz w:val="24"/>
          <w:szCs w:val="24"/>
        </w:rPr>
        <w:t xml:space="preserve">, </w:t>
      </w:r>
      <w:r w:rsidR="00BB677B" w:rsidRPr="00F24E6F">
        <w:rPr>
          <w:rFonts w:ascii="Arial" w:hAnsi="Arial" w:cs="Arial"/>
          <w:sz w:val="24"/>
          <w:szCs w:val="24"/>
        </w:rPr>
        <w:t>por último</w:t>
      </w:r>
      <w:r w:rsidR="00640258">
        <w:rPr>
          <w:rFonts w:ascii="Arial" w:hAnsi="Arial" w:cs="Arial"/>
          <w:sz w:val="24"/>
          <w:szCs w:val="24"/>
        </w:rPr>
        <w:t>,</w:t>
      </w:r>
      <w:r w:rsidR="00501821" w:rsidRPr="00F24E6F">
        <w:rPr>
          <w:rFonts w:ascii="Arial" w:hAnsi="Arial" w:cs="Arial"/>
          <w:sz w:val="24"/>
          <w:szCs w:val="24"/>
        </w:rPr>
        <w:t xml:space="preserve"> se puede observar que</w:t>
      </w:r>
      <w:r w:rsidR="00E42EDE" w:rsidRPr="00F24E6F">
        <w:rPr>
          <w:rFonts w:ascii="Arial" w:hAnsi="Arial" w:cs="Arial"/>
          <w:sz w:val="24"/>
          <w:szCs w:val="24"/>
        </w:rPr>
        <w:t xml:space="preserve"> </w:t>
      </w:r>
      <w:r w:rsidR="000E0D6C" w:rsidRPr="00F24E6F">
        <w:rPr>
          <w:rFonts w:ascii="Arial" w:hAnsi="Arial" w:cs="Arial"/>
          <w:sz w:val="24"/>
          <w:szCs w:val="24"/>
        </w:rPr>
        <w:t>el estado de Veracruz</w:t>
      </w:r>
      <w:r w:rsidR="00640258">
        <w:rPr>
          <w:rFonts w:ascii="Arial" w:hAnsi="Arial" w:cs="Arial"/>
          <w:sz w:val="24"/>
          <w:szCs w:val="24"/>
        </w:rPr>
        <w:t>,</w:t>
      </w:r>
      <w:r w:rsidR="000E0D6C" w:rsidRPr="00F24E6F">
        <w:rPr>
          <w:rFonts w:ascii="Arial" w:hAnsi="Arial" w:cs="Arial"/>
          <w:sz w:val="24"/>
          <w:szCs w:val="24"/>
        </w:rPr>
        <w:t xml:space="preserve"> </w:t>
      </w:r>
      <w:r w:rsidR="00501821" w:rsidRPr="00F24E6F">
        <w:rPr>
          <w:rFonts w:ascii="Arial" w:hAnsi="Arial" w:cs="Arial"/>
          <w:sz w:val="24"/>
          <w:szCs w:val="24"/>
        </w:rPr>
        <w:t xml:space="preserve">aunque presenta </w:t>
      </w:r>
      <w:r w:rsidR="00BB677B" w:rsidRPr="00F24E6F">
        <w:rPr>
          <w:rFonts w:ascii="Arial" w:hAnsi="Arial" w:cs="Arial"/>
          <w:sz w:val="24"/>
          <w:szCs w:val="24"/>
        </w:rPr>
        <w:t>aumentos</w:t>
      </w:r>
      <w:r w:rsidR="00501821" w:rsidRPr="00F24E6F">
        <w:rPr>
          <w:rFonts w:ascii="Arial" w:hAnsi="Arial" w:cs="Arial"/>
          <w:sz w:val="24"/>
          <w:szCs w:val="24"/>
        </w:rPr>
        <w:t xml:space="preserve"> de un ejercicio a otro, </w:t>
      </w:r>
      <w:r w:rsidR="00E42EDE" w:rsidRPr="00F24E6F">
        <w:rPr>
          <w:rFonts w:ascii="Arial" w:hAnsi="Arial" w:cs="Arial"/>
          <w:sz w:val="24"/>
          <w:szCs w:val="24"/>
        </w:rPr>
        <w:t>contin</w:t>
      </w:r>
      <w:r w:rsidR="00640258">
        <w:rPr>
          <w:rFonts w:ascii="Arial" w:hAnsi="Arial" w:cs="Arial"/>
          <w:sz w:val="24"/>
          <w:szCs w:val="24"/>
        </w:rPr>
        <w:t>ú</w:t>
      </w:r>
      <w:r w:rsidR="00E42EDE" w:rsidRPr="00F24E6F">
        <w:rPr>
          <w:rFonts w:ascii="Arial" w:hAnsi="Arial" w:cs="Arial"/>
          <w:sz w:val="24"/>
          <w:szCs w:val="24"/>
        </w:rPr>
        <w:t xml:space="preserve">a </w:t>
      </w:r>
      <w:r w:rsidR="000E0D6C" w:rsidRPr="00F24E6F">
        <w:rPr>
          <w:rFonts w:ascii="Arial" w:hAnsi="Arial" w:cs="Arial"/>
          <w:sz w:val="24"/>
          <w:szCs w:val="24"/>
        </w:rPr>
        <w:t>ocupa</w:t>
      </w:r>
      <w:r w:rsidR="00E42EDE" w:rsidRPr="00F24E6F">
        <w:rPr>
          <w:rFonts w:ascii="Arial" w:hAnsi="Arial" w:cs="Arial"/>
          <w:sz w:val="24"/>
          <w:szCs w:val="24"/>
        </w:rPr>
        <w:t>ndo</w:t>
      </w:r>
      <w:r w:rsidR="000E0D6C" w:rsidRPr="00F24E6F">
        <w:rPr>
          <w:rFonts w:ascii="Arial" w:hAnsi="Arial" w:cs="Arial"/>
          <w:sz w:val="24"/>
          <w:szCs w:val="24"/>
        </w:rPr>
        <w:t xml:space="preserve"> el noveno lugar</w:t>
      </w:r>
      <w:r w:rsidR="00C0031F" w:rsidRPr="00F24E6F">
        <w:rPr>
          <w:rFonts w:ascii="Arial" w:hAnsi="Arial" w:cs="Arial"/>
          <w:sz w:val="24"/>
          <w:szCs w:val="24"/>
        </w:rPr>
        <w:t>.</w:t>
      </w:r>
    </w:p>
    <w:p w14:paraId="136A4990" w14:textId="77777777" w:rsidR="00560EAD" w:rsidRDefault="00560EA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B4D46DB" w14:textId="4DFE0C7E" w:rsidR="000E0D6C" w:rsidRPr="000C4D0F" w:rsidRDefault="00BA2E16" w:rsidP="00BA2E16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6" w:name="_Toc92989436"/>
      <w:bookmarkStart w:id="17" w:name="_Toc126077591"/>
      <w:r w:rsidRPr="00BA2E16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BA2E16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BA2E16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BA2E16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>
        <w:rPr>
          <w:rFonts w:ascii="Arial" w:hAnsi="Arial" w:cs="Arial"/>
          <w:i w:val="0"/>
          <w:iCs w:val="0"/>
          <w:noProof/>
          <w:sz w:val="24"/>
          <w:szCs w:val="24"/>
        </w:rPr>
        <w:t>3</w:t>
      </w:r>
      <w:r w:rsidRPr="00BA2E16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BA2E1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0E0D6C" w:rsidRPr="00BA2E16">
        <w:rPr>
          <w:rFonts w:ascii="Arial" w:hAnsi="Arial" w:cs="Arial"/>
          <w:i w:val="0"/>
          <w:iCs w:val="0"/>
          <w:sz w:val="24"/>
          <w:szCs w:val="24"/>
        </w:rPr>
        <w:t>Comparativo</w:t>
      </w:r>
      <w:r w:rsidR="000E0D6C" w:rsidRPr="000C4D0F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2F3D05">
        <w:rPr>
          <w:rFonts w:ascii="Arial" w:hAnsi="Arial" w:cs="Arial"/>
          <w:i w:val="0"/>
          <w:iCs w:val="0"/>
          <w:sz w:val="24"/>
          <w:szCs w:val="24"/>
        </w:rPr>
        <w:t xml:space="preserve">año </w:t>
      </w:r>
      <w:r w:rsidR="000E0D6C" w:rsidRPr="000C4D0F">
        <w:rPr>
          <w:rFonts w:ascii="Arial" w:hAnsi="Arial" w:cs="Arial"/>
          <w:i w:val="0"/>
          <w:iCs w:val="0"/>
          <w:sz w:val="24"/>
          <w:szCs w:val="24"/>
        </w:rPr>
        <w:t>20</w:t>
      </w:r>
      <w:r w:rsidR="00101B7B" w:rsidRPr="000C4D0F">
        <w:rPr>
          <w:rFonts w:ascii="Arial" w:hAnsi="Arial" w:cs="Arial"/>
          <w:i w:val="0"/>
          <w:iCs w:val="0"/>
          <w:sz w:val="24"/>
          <w:szCs w:val="24"/>
        </w:rPr>
        <w:t>19</w:t>
      </w:r>
      <w:r w:rsidR="000E0D6C" w:rsidRPr="000C4D0F">
        <w:rPr>
          <w:rFonts w:ascii="Arial" w:hAnsi="Arial" w:cs="Arial"/>
          <w:i w:val="0"/>
          <w:iCs w:val="0"/>
          <w:sz w:val="24"/>
          <w:szCs w:val="24"/>
        </w:rPr>
        <w:t xml:space="preserve"> respecto 202</w:t>
      </w:r>
      <w:r w:rsidR="00101B7B" w:rsidRPr="000C4D0F">
        <w:rPr>
          <w:rFonts w:ascii="Arial" w:hAnsi="Arial" w:cs="Arial"/>
          <w:i w:val="0"/>
          <w:iCs w:val="0"/>
          <w:sz w:val="24"/>
          <w:szCs w:val="24"/>
        </w:rPr>
        <w:t>0</w:t>
      </w:r>
      <w:r w:rsidR="00A674BC" w:rsidRPr="000C4D0F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1B3719" w:rsidRPr="000C4D0F">
        <w:rPr>
          <w:rFonts w:ascii="Arial" w:hAnsi="Arial" w:cs="Arial"/>
          <w:i w:val="0"/>
          <w:iCs w:val="0"/>
          <w:sz w:val="24"/>
          <w:szCs w:val="24"/>
        </w:rPr>
        <w:t xml:space="preserve">distribución </w:t>
      </w:r>
      <w:r w:rsidR="00A674BC" w:rsidRPr="000C4D0F">
        <w:rPr>
          <w:rFonts w:ascii="Arial" w:hAnsi="Arial" w:cs="Arial"/>
          <w:i w:val="0"/>
          <w:iCs w:val="0"/>
          <w:sz w:val="24"/>
          <w:szCs w:val="24"/>
        </w:rPr>
        <w:t>por entidad federativa</w:t>
      </w:r>
      <w:r w:rsidR="005409E4" w:rsidRPr="000C4D0F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16"/>
      <w:bookmarkEnd w:id="17"/>
    </w:p>
    <w:p w14:paraId="3EA43772" w14:textId="20AB0479" w:rsidR="000E0D6C" w:rsidRDefault="00C96C85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C96C85">
        <w:rPr>
          <w:noProof/>
        </w:rPr>
        <w:drawing>
          <wp:anchor distT="0" distB="0" distL="114300" distR="114300" simplePos="0" relativeHeight="251810816" behindDoc="0" locked="0" layoutInCell="1" allowOverlap="1" wp14:anchorId="1C881CE7" wp14:editId="2BC06DF9">
            <wp:simplePos x="0" y="0"/>
            <wp:positionH relativeFrom="column">
              <wp:posOffset>897255</wp:posOffset>
            </wp:positionH>
            <wp:positionV relativeFrom="paragraph">
              <wp:posOffset>41910</wp:posOffset>
            </wp:positionV>
            <wp:extent cx="6877050" cy="2943225"/>
            <wp:effectExtent l="0" t="0" r="0" b="0"/>
            <wp:wrapThrough wrapText="bothSides">
              <wp:wrapPolygon edited="0">
                <wp:start x="0" y="0"/>
                <wp:lineTo x="0" y="2097"/>
                <wp:lineTo x="1616" y="2237"/>
                <wp:lineTo x="0" y="3495"/>
                <wp:lineTo x="0" y="3775"/>
                <wp:lineTo x="359" y="4474"/>
                <wp:lineTo x="239" y="12583"/>
                <wp:lineTo x="479" y="13421"/>
                <wp:lineTo x="0" y="14819"/>
                <wp:lineTo x="0" y="17196"/>
                <wp:lineTo x="3530" y="17895"/>
                <wp:lineTo x="10650" y="17895"/>
                <wp:lineTo x="60" y="18734"/>
                <wp:lineTo x="60" y="19433"/>
                <wp:lineTo x="10770" y="20132"/>
                <wp:lineTo x="299" y="20132"/>
                <wp:lineTo x="239" y="20831"/>
                <wp:lineTo x="2693" y="21111"/>
                <wp:lineTo x="18967" y="21111"/>
                <wp:lineTo x="20403" y="20831"/>
                <wp:lineTo x="20104" y="20132"/>
                <wp:lineTo x="10770" y="20132"/>
                <wp:lineTo x="15856" y="19433"/>
                <wp:lineTo x="15856" y="18734"/>
                <wp:lineTo x="10890" y="17895"/>
                <wp:lineTo x="18548" y="17895"/>
                <wp:lineTo x="21540" y="17336"/>
                <wp:lineTo x="21540" y="13841"/>
                <wp:lineTo x="21301" y="13701"/>
                <wp:lineTo x="21540" y="13002"/>
                <wp:lineTo x="21540" y="9507"/>
                <wp:lineTo x="10890" y="8948"/>
                <wp:lineTo x="20583" y="8948"/>
                <wp:lineTo x="21540" y="8808"/>
                <wp:lineTo x="21540" y="2936"/>
                <wp:lineTo x="20403" y="2237"/>
                <wp:lineTo x="21540" y="1817"/>
                <wp:lineTo x="21540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D6BE3" w14:textId="658F5999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6FA3CA7" w14:textId="53982301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446A4A1" w14:textId="49862C0E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5BB80D5" w14:textId="366BCD64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06C145" w14:textId="312F367C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5B9C67" w14:textId="738BFB66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C386C0B" w14:textId="26CD8A68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5C4684" w14:textId="5E0A13FD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3ADA92D" w14:textId="31A58850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9B8ADEB" w14:textId="4CF4FD17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90F1D3" w14:textId="769A1FB7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1BF9742" w14:textId="7E1A887A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CA2B2A" w14:textId="77777777" w:rsidR="00071EFA" w:rsidRDefault="00071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DA5A3F4" w14:textId="77777777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8F926B" w14:textId="77777777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0E0D6C" w:rsidSect="00B8610A"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17BF4901" w14:textId="77777777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FBF255" w14:textId="423D7EEB" w:rsidR="005409E4" w:rsidRPr="009801B9" w:rsidRDefault="005409E4" w:rsidP="005409E4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8" w:name="_Toc92989464"/>
      <w:bookmarkStart w:id="19" w:name="_Toc126077550"/>
      <w:r w:rsidRPr="009801B9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9801B9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9801B9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9801B9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BA2E16">
        <w:rPr>
          <w:rFonts w:ascii="Arial" w:hAnsi="Arial" w:cs="Arial"/>
          <w:i w:val="0"/>
          <w:iCs w:val="0"/>
          <w:noProof/>
          <w:sz w:val="24"/>
          <w:szCs w:val="24"/>
        </w:rPr>
        <w:t>2</w:t>
      </w:r>
      <w:r w:rsidRPr="009801B9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9801B9">
        <w:rPr>
          <w:rFonts w:ascii="Arial" w:hAnsi="Arial" w:cs="Arial"/>
          <w:i w:val="0"/>
          <w:iCs w:val="0"/>
          <w:sz w:val="24"/>
          <w:szCs w:val="24"/>
        </w:rPr>
        <w:t xml:space="preserve"> Comparativo </w:t>
      </w:r>
      <w:r w:rsidR="00A45824">
        <w:rPr>
          <w:rFonts w:ascii="Arial" w:hAnsi="Arial" w:cs="Arial"/>
          <w:i w:val="0"/>
          <w:iCs w:val="0"/>
          <w:sz w:val="24"/>
          <w:szCs w:val="24"/>
        </w:rPr>
        <w:t xml:space="preserve">año </w:t>
      </w:r>
      <w:r w:rsidRPr="009801B9">
        <w:rPr>
          <w:rFonts w:ascii="Arial" w:hAnsi="Arial" w:cs="Arial"/>
          <w:i w:val="0"/>
          <w:iCs w:val="0"/>
          <w:sz w:val="24"/>
          <w:szCs w:val="24"/>
        </w:rPr>
        <w:t>20</w:t>
      </w:r>
      <w:r w:rsidR="0052417D">
        <w:rPr>
          <w:rFonts w:ascii="Arial" w:hAnsi="Arial" w:cs="Arial"/>
          <w:i w:val="0"/>
          <w:iCs w:val="0"/>
          <w:sz w:val="24"/>
          <w:szCs w:val="24"/>
        </w:rPr>
        <w:t>19</w:t>
      </w:r>
      <w:r w:rsidRPr="009801B9">
        <w:rPr>
          <w:rFonts w:ascii="Arial" w:hAnsi="Arial" w:cs="Arial"/>
          <w:i w:val="0"/>
          <w:iCs w:val="0"/>
          <w:sz w:val="24"/>
          <w:szCs w:val="24"/>
        </w:rPr>
        <w:t xml:space="preserve"> respecto 202</w:t>
      </w:r>
      <w:r w:rsidR="00806588">
        <w:rPr>
          <w:rFonts w:ascii="Arial" w:hAnsi="Arial" w:cs="Arial"/>
          <w:i w:val="0"/>
          <w:iCs w:val="0"/>
          <w:sz w:val="24"/>
          <w:szCs w:val="24"/>
        </w:rPr>
        <w:t xml:space="preserve">0 </w:t>
      </w:r>
      <w:r w:rsidR="001B3719" w:rsidRPr="009801B9">
        <w:rPr>
          <w:rFonts w:ascii="Arial" w:hAnsi="Arial" w:cs="Arial"/>
          <w:i w:val="0"/>
          <w:iCs w:val="0"/>
          <w:sz w:val="24"/>
          <w:szCs w:val="24"/>
        </w:rPr>
        <w:t>distribución por entidad federativa</w:t>
      </w:r>
      <w:r w:rsidRPr="009801B9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18"/>
      <w:bookmarkEnd w:id="19"/>
    </w:p>
    <w:p w14:paraId="4F9CBD46" w14:textId="45858531" w:rsidR="005409E4" w:rsidRDefault="0052417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52417D">
        <w:rPr>
          <w:noProof/>
        </w:rPr>
        <w:drawing>
          <wp:anchor distT="0" distB="0" distL="114300" distR="114300" simplePos="0" relativeHeight="251753472" behindDoc="0" locked="0" layoutInCell="1" allowOverlap="1" wp14:anchorId="2155B362" wp14:editId="580C290F">
            <wp:simplePos x="0" y="0"/>
            <wp:positionH relativeFrom="column">
              <wp:posOffset>1278890</wp:posOffset>
            </wp:positionH>
            <wp:positionV relativeFrom="paragraph">
              <wp:posOffset>108585</wp:posOffset>
            </wp:positionV>
            <wp:extent cx="6450965" cy="3943985"/>
            <wp:effectExtent l="0" t="0" r="0" b="0"/>
            <wp:wrapThrough wrapText="bothSides">
              <wp:wrapPolygon edited="0">
                <wp:start x="0" y="1148"/>
                <wp:lineTo x="0" y="19614"/>
                <wp:lineTo x="10780" y="19719"/>
                <wp:lineTo x="64" y="20449"/>
                <wp:lineTo x="0" y="20971"/>
                <wp:lineTo x="3317" y="21179"/>
                <wp:lineTo x="13969" y="21179"/>
                <wp:lineTo x="20093" y="20971"/>
                <wp:lineTo x="20029" y="20449"/>
                <wp:lineTo x="10780" y="19719"/>
                <wp:lineTo x="18625" y="19719"/>
                <wp:lineTo x="19837" y="19510"/>
                <wp:lineTo x="19710" y="1148"/>
                <wp:lineTo x="0" y="1148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6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C0699" w14:textId="69538E43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962DA7A" w14:textId="181DFC04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647E02F" w14:textId="6E7047C2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47DD1C3" w14:textId="49E52272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674BDF" w14:textId="73D6AFC2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E218829" w14:textId="377148EA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006FF72" w14:textId="778261FF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FF66C92" w14:textId="0BAFFD7A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99BDC07" w14:textId="6B54E6E9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32B67EA" w14:textId="233E4BCF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EF08D6" w14:textId="1832BBE8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D5F75AA" w14:textId="0231F86B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213C583" w14:textId="5B8D059D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C1D2C67" w14:textId="163D597E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A9EE3BB" w14:textId="4C93562C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B5DBCA3" w14:textId="661A8D35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3A81BD9" w14:textId="30609A29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2DE9B0E" w14:textId="0E5A1F80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A501544" w14:textId="4D4CB0DD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06C6BB7" w14:textId="2A6D0374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32A46EB" w14:textId="77EF6DAC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74F6A8D" w14:textId="7CB781DB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6FD9836" w14:textId="69C50796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6C0F9A2" w14:textId="74358428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EC01D80" w14:textId="77777777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5409E4" w:rsidSect="005409E4"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18185F8C" w14:textId="7D530867" w:rsidR="002B5CF3" w:rsidRDefault="002B5CF3" w:rsidP="00020CE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57657EB" w14:textId="168DDE1D" w:rsidR="000C4D0F" w:rsidRPr="004E1C31" w:rsidRDefault="000C4D0F" w:rsidP="004E1C31">
      <w:pPr>
        <w:pStyle w:val="Ttulo2"/>
        <w:spacing w:before="0" w:line="312" w:lineRule="auto"/>
        <w:jc w:val="both"/>
        <w:rPr>
          <w:rFonts w:ascii="Arial" w:hAnsi="Arial" w:cs="Arial"/>
          <w:color w:val="auto"/>
          <w:sz w:val="28"/>
          <w:szCs w:val="28"/>
        </w:rPr>
      </w:pPr>
      <w:bookmarkStart w:id="20" w:name="_Toc126068159"/>
      <w:r w:rsidRPr="004E1C31">
        <w:rPr>
          <w:rFonts w:ascii="Arial" w:hAnsi="Arial" w:cs="Arial"/>
          <w:color w:val="auto"/>
          <w:sz w:val="28"/>
          <w:szCs w:val="28"/>
        </w:rPr>
        <w:t>Variación porcentual por entidad federativa 2019 y 2020.</w:t>
      </w:r>
      <w:bookmarkEnd w:id="20"/>
    </w:p>
    <w:p w14:paraId="222D4339" w14:textId="77777777" w:rsidR="000C4D0F" w:rsidRDefault="000C4D0F" w:rsidP="00020CE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B8A9530" w14:textId="72EF7D7B" w:rsidR="003540BD" w:rsidRDefault="00B50C7C" w:rsidP="00020CE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37BF7">
        <w:rPr>
          <w:rFonts w:ascii="Arial" w:hAnsi="Arial" w:cs="Arial"/>
          <w:sz w:val="24"/>
          <w:szCs w:val="24"/>
        </w:rPr>
        <w:t xml:space="preserve">a </w:t>
      </w:r>
      <w:r w:rsidR="003540BD">
        <w:rPr>
          <w:rFonts w:ascii="Arial" w:hAnsi="Arial" w:cs="Arial"/>
          <w:sz w:val="24"/>
          <w:szCs w:val="24"/>
        </w:rPr>
        <w:t xml:space="preserve">variación porcentual de </w:t>
      </w:r>
      <w:r>
        <w:rPr>
          <w:rFonts w:ascii="Arial" w:hAnsi="Arial" w:cs="Arial"/>
          <w:sz w:val="24"/>
          <w:szCs w:val="24"/>
        </w:rPr>
        <w:t>los</w:t>
      </w:r>
      <w:r w:rsidR="00C37BF7">
        <w:rPr>
          <w:rFonts w:ascii="Arial" w:hAnsi="Arial" w:cs="Arial"/>
          <w:sz w:val="24"/>
          <w:szCs w:val="24"/>
        </w:rPr>
        <w:t xml:space="preserve"> </w:t>
      </w:r>
      <w:r w:rsidR="003540BD">
        <w:rPr>
          <w:rFonts w:ascii="Arial" w:hAnsi="Arial" w:cs="Arial"/>
          <w:sz w:val="24"/>
          <w:szCs w:val="24"/>
        </w:rPr>
        <w:t xml:space="preserve">ingresos por remesas a nivel nacional </w:t>
      </w:r>
      <w:r w:rsidR="00020CE4">
        <w:rPr>
          <w:rFonts w:ascii="Arial" w:hAnsi="Arial" w:cs="Arial"/>
          <w:sz w:val="24"/>
          <w:szCs w:val="24"/>
        </w:rPr>
        <w:t xml:space="preserve">y por entidad federativa, muestra que </w:t>
      </w:r>
      <w:r w:rsidR="003540BD">
        <w:rPr>
          <w:rFonts w:ascii="Arial" w:hAnsi="Arial" w:cs="Arial"/>
          <w:sz w:val="24"/>
          <w:szCs w:val="24"/>
        </w:rPr>
        <w:t>en el periodo de enero-</w:t>
      </w:r>
      <w:r w:rsidR="00DD55BB">
        <w:rPr>
          <w:rFonts w:ascii="Arial" w:hAnsi="Arial" w:cs="Arial"/>
          <w:sz w:val="24"/>
          <w:szCs w:val="24"/>
        </w:rPr>
        <w:t>diciembre</w:t>
      </w:r>
      <w:r w:rsidR="003540BD">
        <w:rPr>
          <w:rFonts w:ascii="Arial" w:hAnsi="Arial" w:cs="Arial"/>
          <w:sz w:val="24"/>
          <w:szCs w:val="24"/>
        </w:rPr>
        <w:t xml:space="preserve"> 20</w:t>
      </w:r>
      <w:r w:rsidR="00DD55BB">
        <w:rPr>
          <w:rFonts w:ascii="Arial" w:hAnsi="Arial" w:cs="Arial"/>
          <w:sz w:val="24"/>
          <w:szCs w:val="24"/>
        </w:rPr>
        <w:t>19</w:t>
      </w:r>
      <w:r w:rsidR="003540BD">
        <w:rPr>
          <w:rFonts w:ascii="Arial" w:hAnsi="Arial" w:cs="Arial"/>
          <w:sz w:val="24"/>
          <w:szCs w:val="24"/>
        </w:rPr>
        <w:t xml:space="preserve"> </w:t>
      </w:r>
      <w:r w:rsidR="00020CE4">
        <w:rPr>
          <w:rFonts w:ascii="Arial" w:hAnsi="Arial" w:cs="Arial"/>
          <w:sz w:val="24"/>
          <w:szCs w:val="24"/>
        </w:rPr>
        <w:t>los primeros diez lugares fueron</w:t>
      </w:r>
      <w:r w:rsidR="003540BD" w:rsidRPr="000664A6">
        <w:rPr>
          <w:rFonts w:ascii="Arial" w:hAnsi="Arial" w:cs="Arial"/>
          <w:sz w:val="24"/>
          <w:szCs w:val="24"/>
        </w:rPr>
        <w:t xml:space="preserve">: </w:t>
      </w:r>
      <w:r w:rsidR="000664A6" w:rsidRPr="000664A6">
        <w:rPr>
          <w:rFonts w:ascii="Arial" w:hAnsi="Arial" w:cs="Arial"/>
          <w:sz w:val="24"/>
          <w:szCs w:val="24"/>
        </w:rPr>
        <w:t xml:space="preserve">Michoacán, </w:t>
      </w:r>
      <w:r w:rsidR="003540BD" w:rsidRPr="000664A6">
        <w:rPr>
          <w:rFonts w:ascii="Arial" w:hAnsi="Arial" w:cs="Arial"/>
          <w:sz w:val="24"/>
          <w:szCs w:val="24"/>
        </w:rPr>
        <w:t xml:space="preserve">Jalisco, Guanajuato, Estado de México, Oaxaca, Puebla, </w:t>
      </w:r>
      <w:r w:rsidR="000664A6" w:rsidRPr="000664A6">
        <w:rPr>
          <w:rFonts w:ascii="Arial" w:hAnsi="Arial" w:cs="Arial"/>
          <w:sz w:val="24"/>
          <w:szCs w:val="24"/>
        </w:rPr>
        <w:t>Guerrero, Ciudad de México</w:t>
      </w:r>
      <w:r w:rsidR="000664A6">
        <w:rPr>
          <w:rFonts w:ascii="Arial" w:hAnsi="Arial" w:cs="Arial"/>
          <w:sz w:val="24"/>
          <w:szCs w:val="24"/>
        </w:rPr>
        <w:t>,</w:t>
      </w:r>
      <w:r w:rsidR="000664A6" w:rsidRPr="000664A6">
        <w:rPr>
          <w:rFonts w:ascii="Arial" w:hAnsi="Arial" w:cs="Arial"/>
          <w:sz w:val="24"/>
          <w:szCs w:val="24"/>
        </w:rPr>
        <w:t xml:space="preserve"> </w:t>
      </w:r>
      <w:r w:rsidR="003540BD" w:rsidRPr="000664A6">
        <w:rPr>
          <w:rFonts w:ascii="Arial" w:hAnsi="Arial" w:cs="Arial"/>
          <w:sz w:val="24"/>
          <w:szCs w:val="24"/>
        </w:rPr>
        <w:t>Veracruz y San Luis Potosí</w:t>
      </w:r>
      <w:r w:rsidR="00020CE4">
        <w:rPr>
          <w:rFonts w:ascii="Arial" w:hAnsi="Arial" w:cs="Arial"/>
          <w:sz w:val="24"/>
          <w:szCs w:val="24"/>
        </w:rPr>
        <w:t>, que comparativamente con el año 202</w:t>
      </w:r>
      <w:r w:rsidR="00DD55BB">
        <w:rPr>
          <w:rFonts w:ascii="Arial" w:hAnsi="Arial" w:cs="Arial"/>
          <w:sz w:val="24"/>
          <w:szCs w:val="24"/>
        </w:rPr>
        <w:t>0</w:t>
      </w:r>
      <w:r w:rsidR="00B45AAA">
        <w:rPr>
          <w:rFonts w:ascii="Arial" w:hAnsi="Arial" w:cs="Arial"/>
          <w:sz w:val="24"/>
          <w:szCs w:val="24"/>
        </w:rPr>
        <w:t>,</w:t>
      </w:r>
      <w:r w:rsidR="00020CE4">
        <w:rPr>
          <w:rFonts w:ascii="Arial" w:hAnsi="Arial" w:cs="Arial"/>
          <w:sz w:val="24"/>
          <w:szCs w:val="24"/>
        </w:rPr>
        <w:t xml:space="preserve"> </w:t>
      </w:r>
      <w:r w:rsidR="00C37BF7">
        <w:rPr>
          <w:rFonts w:ascii="Arial" w:hAnsi="Arial" w:cs="Arial"/>
          <w:sz w:val="24"/>
          <w:szCs w:val="24"/>
        </w:rPr>
        <w:t>reflej</w:t>
      </w:r>
      <w:r w:rsidR="00B45AAA">
        <w:rPr>
          <w:rFonts w:ascii="Arial" w:hAnsi="Arial" w:cs="Arial"/>
          <w:sz w:val="24"/>
          <w:szCs w:val="24"/>
        </w:rPr>
        <w:t>á</w:t>
      </w:r>
      <w:r w:rsidR="00C37BF7">
        <w:rPr>
          <w:rFonts w:ascii="Arial" w:hAnsi="Arial" w:cs="Arial"/>
          <w:sz w:val="24"/>
          <w:szCs w:val="24"/>
        </w:rPr>
        <w:t>n</w:t>
      </w:r>
      <w:r w:rsidR="00B45AAA">
        <w:rPr>
          <w:rFonts w:ascii="Arial" w:hAnsi="Arial" w:cs="Arial"/>
          <w:sz w:val="24"/>
          <w:szCs w:val="24"/>
        </w:rPr>
        <w:t>dose</w:t>
      </w:r>
      <w:r w:rsidR="00020CE4">
        <w:rPr>
          <w:rFonts w:ascii="Arial" w:hAnsi="Arial" w:cs="Arial"/>
          <w:sz w:val="24"/>
          <w:szCs w:val="24"/>
        </w:rPr>
        <w:t xml:space="preserve"> cambios en el </w:t>
      </w:r>
      <w:r w:rsidR="000664A6" w:rsidRPr="000664A6">
        <w:rPr>
          <w:rFonts w:ascii="Arial" w:hAnsi="Arial" w:cs="Arial"/>
          <w:sz w:val="24"/>
          <w:szCs w:val="24"/>
        </w:rPr>
        <w:t>primer y segundo</w:t>
      </w:r>
      <w:r w:rsidR="00020CE4" w:rsidRPr="000664A6">
        <w:rPr>
          <w:rFonts w:ascii="Arial" w:hAnsi="Arial" w:cs="Arial"/>
          <w:sz w:val="24"/>
          <w:szCs w:val="24"/>
        </w:rPr>
        <w:t xml:space="preserve"> lugar, </w:t>
      </w:r>
      <w:r w:rsidR="00B45AAA">
        <w:rPr>
          <w:rFonts w:ascii="Arial" w:hAnsi="Arial" w:cs="Arial"/>
          <w:sz w:val="24"/>
          <w:szCs w:val="24"/>
        </w:rPr>
        <w:t xml:space="preserve">que </w:t>
      </w:r>
      <w:r w:rsidR="00020CE4" w:rsidRPr="00A76E0D">
        <w:rPr>
          <w:rFonts w:ascii="Arial" w:hAnsi="Arial" w:cs="Arial"/>
          <w:sz w:val="24"/>
          <w:szCs w:val="24"/>
        </w:rPr>
        <w:t xml:space="preserve">como se puede observar </w:t>
      </w:r>
      <w:r w:rsidR="00B45AAA">
        <w:rPr>
          <w:rFonts w:ascii="Arial" w:hAnsi="Arial" w:cs="Arial"/>
          <w:sz w:val="24"/>
          <w:szCs w:val="24"/>
        </w:rPr>
        <w:t xml:space="preserve">el estado de </w:t>
      </w:r>
      <w:r w:rsidR="00A76E0D" w:rsidRPr="00A76E0D">
        <w:rPr>
          <w:rFonts w:ascii="Arial" w:hAnsi="Arial" w:cs="Arial"/>
          <w:sz w:val="24"/>
          <w:szCs w:val="24"/>
        </w:rPr>
        <w:t>Michoacán</w:t>
      </w:r>
      <w:r w:rsidR="00020CE4" w:rsidRPr="00A76E0D">
        <w:rPr>
          <w:rFonts w:ascii="Arial" w:hAnsi="Arial" w:cs="Arial"/>
          <w:sz w:val="24"/>
          <w:szCs w:val="24"/>
        </w:rPr>
        <w:t xml:space="preserve"> </w:t>
      </w:r>
      <w:r w:rsidR="00B45AAA" w:rsidRPr="00A76E0D">
        <w:rPr>
          <w:rFonts w:ascii="Arial" w:hAnsi="Arial" w:cs="Arial"/>
          <w:sz w:val="24"/>
          <w:szCs w:val="24"/>
        </w:rPr>
        <w:t xml:space="preserve">en el 2019 </w:t>
      </w:r>
      <w:r w:rsidR="00A76E0D" w:rsidRPr="00A76E0D">
        <w:rPr>
          <w:rFonts w:ascii="Arial" w:hAnsi="Arial" w:cs="Arial"/>
          <w:sz w:val="24"/>
          <w:szCs w:val="24"/>
        </w:rPr>
        <w:t xml:space="preserve">estaba en primer </w:t>
      </w:r>
      <w:r w:rsidR="00B45AAA">
        <w:rPr>
          <w:rFonts w:ascii="Arial" w:hAnsi="Arial" w:cs="Arial"/>
          <w:sz w:val="24"/>
          <w:szCs w:val="24"/>
        </w:rPr>
        <w:t xml:space="preserve">lugar </w:t>
      </w:r>
      <w:r w:rsidR="00020CE4" w:rsidRPr="00A76E0D">
        <w:rPr>
          <w:rFonts w:ascii="Arial" w:hAnsi="Arial" w:cs="Arial"/>
          <w:sz w:val="24"/>
          <w:szCs w:val="24"/>
        </w:rPr>
        <w:t>para 202</w:t>
      </w:r>
      <w:r w:rsidR="00DD55BB" w:rsidRPr="00A76E0D">
        <w:rPr>
          <w:rFonts w:ascii="Arial" w:hAnsi="Arial" w:cs="Arial"/>
          <w:sz w:val="24"/>
          <w:szCs w:val="24"/>
        </w:rPr>
        <w:t>0</w:t>
      </w:r>
      <w:r w:rsidR="00020CE4" w:rsidRPr="00A76E0D">
        <w:rPr>
          <w:rFonts w:ascii="Arial" w:hAnsi="Arial" w:cs="Arial"/>
          <w:sz w:val="24"/>
          <w:szCs w:val="24"/>
        </w:rPr>
        <w:t xml:space="preserve"> baj</w:t>
      </w:r>
      <w:r w:rsidR="00B45AAA">
        <w:rPr>
          <w:rFonts w:ascii="Arial" w:hAnsi="Arial" w:cs="Arial"/>
          <w:sz w:val="24"/>
          <w:szCs w:val="24"/>
        </w:rPr>
        <w:t>a</w:t>
      </w:r>
      <w:r w:rsidR="00020CE4" w:rsidRPr="00A76E0D">
        <w:rPr>
          <w:rFonts w:ascii="Arial" w:hAnsi="Arial" w:cs="Arial"/>
          <w:sz w:val="24"/>
          <w:szCs w:val="24"/>
        </w:rPr>
        <w:t xml:space="preserve"> al </w:t>
      </w:r>
      <w:r w:rsidR="00A76E0D" w:rsidRPr="00A76E0D">
        <w:rPr>
          <w:rFonts w:ascii="Arial" w:hAnsi="Arial" w:cs="Arial"/>
          <w:sz w:val="24"/>
          <w:szCs w:val="24"/>
        </w:rPr>
        <w:t>segundo</w:t>
      </w:r>
      <w:r w:rsidR="00020CE4" w:rsidRPr="00A76E0D">
        <w:rPr>
          <w:rFonts w:ascii="Arial" w:hAnsi="Arial" w:cs="Arial"/>
          <w:sz w:val="24"/>
          <w:szCs w:val="24"/>
        </w:rPr>
        <w:t xml:space="preserve"> y </w:t>
      </w:r>
      <w:r w:rsidR="00A76E0D" w:rsidRPr="00A76E0D">
        <w:rPr>
          <w:rFonts w:ascii="Arial" w:hAnsi="Arial" w:cs="Arial"/>
          <w:sz w:val="24"/>
          <w:szCs w:val="24"/>
        </w:rPr>
        <w:t>Jalisco que estaba en segundo sube al primero</w:t>
      </w:r>
      <w:r w:rsidR="00B45AAA">
        <w:rPr>
          <w:rFonts w:ascii="Arial" w:hAnsi="Arial" w:cs="Arial"/>
          <w:sz w:val="24"/>
          <w:szCs w:val="24"/>
        </w:rPr>
        <w:t xml:space="preserve"> en el mismo periodo</w:t>
      </w:r>
      <w:r w:rsidR="00A76E0D" w:rsidRPr="00A76E0D">
        <w:rPr>
          <w:rFonts w:ascii="Arial" w:hAnsi="Arial" w:cs="Arial"/>
          <w:sz w:val="24"/>
          <w:szCs w:val="24"/>
        </w:rPr>
        <w:t xml:space="preserve">. </w:t>
      </w:r>
      <w:r w:rsidR="00B45AAA">
        <w:rPr>
          <w:rFonts w:ascii="Arial" w:hAnsi="Arial" w:cs="Arial"/>
          <w:sz w:val="24"/>
          <w:szCs w:val="24"/>
        </w:rPr>
        <w:t xml:space="preserve">En </w:t>
      </w:r>
      <w:r w:rsidR="00B45AAA" w:rsidRPr="00A76E0D">
        <w:rPr>
          <w:rFonts w:ascii="Arial" w:hAnsi="Arial" w:cs="Arial"/>
          <w:sz w:val="24"/>
          <w:szCs w:val="24"/>
        </w:rPr>
        <w:t xml:space="preserve">el caso de </w:t>
      </w:r>
      <w:r w:rsidR="00B45AAA">
        <w:rPr>
          <w:rFonts w:ascii="Arial" w:hAnsi="Arial" w:cs="Arial"/>
          <w:sz w:val="24"/>
          <w:szCs w:val="24"/>
        </w:rPr>
        <w:t xml:space="preserve">los lugares quinto al octavo también presentan </w:t>
      </w:r>
      <w:r w:rsidR="00226A03">
        <w:rPr>
          <w:rFonts w:ascii="Arial" w:hAnsi="Arial" w:cs="Arial"/>
          <w:sz w:val="24"/>
          <w:szCs w:val="24"/>
        </w:rPr>
        <w:t>cambios. Por otra parte</w:t>
      </w:r>
      <w:r w:rsidR="00B62BF4">
        <w:rPr>
          <w:rFonts w:ascii="Arial" w:hAnsi="Arial" w:cs="Arial"/>
          <w:sz w:val="24"/>
          <w:szCs w:val="24"/>
        </w:rPr>
        <w:t>,</w:t>
      </w:r>
      <w:r w:rsidR="00226A03">
        <w:rPr>
          <w:rFonts w:ascii="Arial" w:hAnsi="Arial" w:cs="Arial"/>
          <w:sz w:val="24"/>
          <w:szCs w:val="24"/>
        </w:rPr>
        <w:t xml:space="preserve"> </w:t>
      </w:r>
      <w:r w:rsidR="00020CE4">
        <w:rPr>
          <w:rFonts w:ascii="Arial" w:hAnsi="Arial" w:cs="Arial"/>
          <w:sz w:val="24"/>
          <w:szCs w:val="24"/>
        </w:rPr>
        <w:t xml:space="preserve">el estado de Veracruz </w:t>
      </w:r>
      <w:r w:rsidR="00226A03">
        <w:rPr>
          <w:rFonts w:ascii="Arial" w:hAnsi="Arial" w:cs="Arial"/>
          <w:sz w:val="24"/>
          <w:szCs w:val="24"/>
        </w:rPr>
        <w:t xml:space="preserve">como se aprecia </w:t>
      </w:r>
      <w:r w:rsidR="00020CE4">
        <w:rPr>
          <w:rFonts w:ascii="Arial" w:hAnsi="Arial" w:cs="Arial"/>
          <w:sz w:val="24"/>
          <w:szCs w:val="24"/>
        </w:rPr>
        <w:t>continua en la misma posición</w:t>
      </w:r>
      <w:r w:rsidR="00C37BF7">
        <w:rPr>
          <w:rFonts w:ascii="Arial" w:hAnsi="Arial" w:cs="Arial"/>
          <w:sz w:val="24"/>
          <w:szCs w:val="24"/>
        </w:rPr>
        <w:t xml:space="preserve"> noveno lugar</w:t>
      </w:r>
      <w:r w:rsidR="00B54DEA">
        <w:rPr>
          <w:rFonts w:ascii="Arial" w:hAnsi="Arial" w:cs="Arial"/>
          <w:sz w:val="24"/>
          <w:szCs w:val="24"/>
        </w:rPr>
        <w:t xml:space="preserve"> con </w:t>
      </w:r>
      <w:r w:rsidR="00A76E0D">
        <w:rPr>
          <w:rFonts w:ascii="Arial" w:hAnsi="Arial" w:cs="Arial"/>
          <w:sz w:val="24"/>
          <w:szCs w:val="24"/>
        </w:rPr>
        <w:t>16.58</w:t>
      </w:r>
      <w:r w:rsidR="00B54DEA">
        <w:rPr>
          <w:rFonts w:ascii="Arial" w:hAnsi="Arial" w:cs="Arial"/>
          <w:sz w:val="24"/>
          <w:szCs w:val="24"/>
        </w:rPr>
        <w:t>% para el año 20</w:t>
      </w:r>
      <w:r w:rsidR="00DD55BB">
        <w:rPr>
          <w:rFonts w:ascii="Arial" w:hAnsi="Arial" w:cs="Arial"/>
          <w:sz w:val="24"/>
          <w:szCs w:val="24"/>
        </w:rPr>
        <w:t>19</w:t>
      </w:r>
      <w:r w:rsidR="00B54DEA">
        <w:rPr>
          <w:rFonts w:ascii="Arial" w:hAnsi="Arial" w:cs="Arial"/>
          <w:sz w:val="24"/>
          <w:szCs w:val="24"/>
        </w:rPr>
        <w:t xml:space="preserve"> y </w:t>
      </w:r>
      <w:r w:rsidR="00A76E0D">
        <w:rPr>
          <w:rFonts w:ascii="Arial" w:hAnsi="Arial" w:cs="Arial"/>
          <w:sz w:val="24"/>
          <w:szCs w:val="24"/>
        </w:rPr>
        <w:t>15.89</w:t>
      </w:r>
      <w:r w:rsidR="00B54DEA">
        <w:rPr>
          <w:rFonts w:ascii="Arial" w:hAnsi="Arial" w:cs="Arial"/>
          <w:sz w:val="24"/>
          <w:szCs w:val="24"/>
        </w:rPr>
        <w:t>% para 202</w:t>
      </w:r>
      <w:r w:rsidR="00DD55BB">
        <w:rPr>
          <w:rFonts w:ascii="Arial" w:hAnsi="Arial" w:cs="Arial"/>
          <w:sz w:val="24"/>
          <w:szCs w:val="24"/>
        </w:rPr>
        <w:t>0</w:t>
      </w:r>
      <w:r w:rsidR="00A76E0D">
        <w:rPr>
          <w:rFonts w:ascii="Arial" w:hAnsi="Arial" w:cs="Arial"/>
          <w:sz w:val="24"/>
          <w:szCs w:val="24"/>
        </w:rPr>
        <w:t xml:space="preserve"> mostrando una ligera baja</w:t>
      </w:r>
      <w:r w:rsidR="00020CE4">
        <w:rPr>
          <w:rFonts w:ascii="Arial" w:hAnsi="Arial" w:cs="Arial"/>
          <w:sz w:val="24"/>
          <w:szCs w:val="24"/>
        </w:rPr>
        <w:t xml:space="preserve">. (Ver tabla </w:t>
      </w:r>
      <w:r w:rsidR="00AB571F">
        <w:rPr>
          <w:rFonts w:ascii="Arial" w:hAnsi="Arial" w:cs="Arial"/>
          <w:sz w:val="24"/>
          <w:szCs w:val="24"/>
        </w:rPr>
        <w:t>4</w:t>
      </w:r>
      <w:r w:rsidR="005409E4">
        <w:rPr>
          <w:rFonts w:ascii="Arial" w:hAnsi="Arial" w:cs="Arial"/>
          <w:sz w:val="24"/>
          <w:szCs w:val="24"/>
        </w:rPr>
        <w:t xml:space="preserve">, Gráfico </w:t>
      </w:r>
      <w:r w:rsidR="009F14A1">
        <w:rPr>
          <w:rFonts w:ascii="Arial" w:hAnsi="Arial" w:cs="Arial"/>
          <w:sz w:val="24"/>
          <w:szCs w:val="24"/>
        </w:rPr>
        <w:t>3</w:t>
      </w:r>
      <w:r w:rsidR="00020CE4">
        <w:rPr>
          <w:rFonts w:ascii="Arial" w:hAnsi="Arial" w:cs="Arial"/>
          <w:sz w:val="24"/>
          <w:szCs w:val="24"/>
        </w:rPr>
        <w:t>).</w:t>
      </w:r>
    </w:p>
    <w:p w14:paraId="5A604FFB" w14:textId="2C9C32E2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452A0E" w14:textId="66FA5740" w:rsidR="003540BD" w:rsidRPr="000C4D0F" w:rsidRDefault="006B75B9" w:rsidP="000C4D0F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1" w:name="_Toc92989437"/>
      <w:bookmarkStart w:id="22" w:name="_Toc126077592"/>
      <w:r w:rsidRPr="006B75B9">
        <w:rPr>
          <w:noProof/>
        </w:rPr>
        <w:drawing>
          <wp:anchor distT="0" distB="0" distL="114300" distR="114300" simplePos="0" relativeHeight="251811840" behindDoc="0" locked="0" layoutInCell="1" allowOverlap="1" wp14:anchorId="3E7CF240" wp14:editId="3ACFF523">
            <wp:simplePos x="0" y="0"/>
            <wp:positionH relativeFrom="column">
              <wp:posOffset>354965</wp:posOffset>
            </wp:positionH>
            <wp:positionV relativeFrom="paragraph">
              <wp:posOffset>231775</wp:posOffset>
            </wp:positionV>
            <wp:extent cx="6086475" cy="2343150"/>
            <wp:effectExtent l="0" t="0" r="9525" b="0"/>
            <wp:wrapThrough wrapText="bothSides">
              <wp:wrapPolygon edited="0">
                <wp:start x="0" y="0"/>
                <wp:lineTo x="0" y="2634"/>
                <wp:lineTo x="338" y="2810"/>
                <wp:lineTo x="270" y="8429"/>
                <wp:lineTo x="0" y="13873"/>
                <wp:lineTo x="0" y="16332"/>
                <wp:lineTo x="10817" y="16859"/>
                <wp:lineTo x="0" y="17912"/>
                <wp:lineTo x="0" y="18439"/>
                <wp:lineTo x="338" y="19668"/>
                <wp:lineTo x="0" y="20546"/>
                <wp:lineTo x="68" y="20898"/>
                <wp:lineTo x="1623" y="21249"/>
                <wp:lineTo x="1961" y="21249"/>
                <wp:lineTo x="6220" y="20898"/>
                <wp:lineTo x="21566" y="20020"/>
                <wp:lineTo x="21566" y="18615"/>
                <wp:lineTo x="18524" y="17912"/>
                <wp:lineTo x="10817" y="16859"/>
                <wp:lineTo x="21566" y="16332"/>
                <wp:lineTo x="21566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BA2E16">
        <w:rPr>
          <w:rFonts w:ascii="Arial" w:hAnsi="Arial" w:cs="Arial"/>
          <w:i w:val="0"/>
          <w:iCs w:val="0"/>
          <w:noProof/>
          <w:sz w:val="24"/>
          <w:szCs w:val="24"/>
        </w:rPr>
        <w:t>4</w:t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BA2E1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3540BD" w:rsidRPr="000C4D0F">
        <w:rPr>
          <w:rFonts w:ascii="Arial" w:hAnsi="Arial" w:cs="Arial"/>
          <w:i w:val="0"/>
          <w:iCs w:val="0"/>
          <w:sz w:val="24"/>
          <w:szCs w:val="24"/>
        </w:rPr>
        <w:t xml:space="preserve">Variación porcentual </w:t>
      </w:r>
      <w:r w:rsidR="002B5CF3" w:rsidRPr="000C4D0F">
        <w:rPr>
          <w:rFonts w:ascii="Arial" w:hAnsi="Arial" w:cs="Arial"/>
          <w:i w:val="0"/>
          <w:iCs w:val="0"/>
          <w:sz w:val="24"/>
          <w:szCs w:val="24"/>
        </w:rPr>
        <w:t>por entidad federativa</w:t>
      </w:r>
      <w:r w:rsidR="00B62BF4" w:rsidRPr="000C4D0F">
        <w:rPr>
          <w:rFonts w:ascii="Arial" w:hAnsi="Arial" w:cs="Arial"/>
          <w:i w:val="0"/>
          <w:iCs w:val="0"/>
          <w:sz w:val="24"/>
          <w:szCs w:val="24"/>
        </w:rPr>
        <w:t>,</w:t>
      </w:r>
      <w:r w:rsidR="002B5CF3" w:rsidRPr="000C4D0F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2F3D05">
        <w:rPr>
          <w:rFonts w:ascii="Arial" w:hAnsi="Arial" w:cs="Arial"/>
          <w:i w:val="0"/>
          <w:iCs w:val="0"/>
          <w:sz w:val="24"/>
          <w:szCs w:val="24"/>
        </w:rPr>
        <w:t>año</w:t>
      </w:r>
      <w:r w:rsidR="00A45824">
        <w:rPr>
          <w:rFonts w:ascii="Arial" w:hAnsi="Arial" w:cs="Arial"/>
          <w:i w:val="0"/>
          <w:iCs w:val="0"/>
          <w:sz w:val="24"/>
          <w:szCs w:val="24"/>
        </w:rPr>
        <w:t>s</w:t>
      </w:r>
      <w:r w:rsidR="003540BD" w:rsidRPr="000C4D0F">
        <w:rPr>
          <w:rFonts w:ascii="Arial" w:hAnsi="Arial" w:cs="Arial"/>
          <w:i w:val="0"/>
          <w:iCs w:val="0"/>
          <w:sz w:val="24"/>
          <w:szCs w:val="24"/>
        </w:rPr>
        <w:t xml:space="preserve"> 20</w:t>
      </w:r>
      <w:r w:rsidR="000664A6" w:rsidRPr="000C4D0F">
        <w:rPr>
          <w:rFonts w:ascii="Arial" w:hAnsi="Arial" w:cs="Arial"/>
          <w:i w:val="0"/>
          <w:iCs w:val="0"/>
          <w:sz w:val="24"/>
          <w:szCs w:val="24"/>
        </w:rPr>
        <w:t>19</w:t>
      </w:r>
      <w:r w:rsidR="003540BD" w:rsidRPr="000C4D0F">
        <w:rPr>
          <w:rFonts w:ascii="Arial" w:hAnsi="Arial" w:cs="Arial"/>
          <w:i w:val="0"/>
          <w:iCs w:val="0"/>
          <w:sz w:val="24"/>
          <w:szCs w:val="24"/>
        </w:rPr>
        <w:t xml:space="preserve"> con 202</w:t>
      </w:r>
      <w:r w:rsidR="000664A6" w:rsidRPr="000C4D0F">
        <w:rPr>
          <w:rFonts w:ascii="Arial" w:hAnsi="Arial" w:cs="Arial"/>
          <w:i w:val="0"/>
          <w:iCs w:val="0"/>
          <w:sz w:val="24"/>
          <w:szCs w:val="24"/>
        </w:rPr>
        <w:t>0</w:t>
      </w:r>
      <w:r w:rsidR="003540BD" w:rsidRPr="000C4D0F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21"/>
      <w:bookmarkEnd w:id="22"/>
    </w:p>
    <w:p w14:paraId="2AD16EA6" w14:textId="0BE4FC1E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D0C9E40" w14:textId="489C3399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B89CD9D" w14:textId="25CD1434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DA5E73C" w14:textId="5C24E549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BEE42CD" w14:textId="76DADF8D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1766C7C" w14:textId="3363FA60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D89B43E" w14:textId="3A24335A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027647E" w14:textId="03ACC030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2361309" w14:textId="7D35C183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72353E2" w14:textId="163B4D74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E60AFA4" w14:textId="11CD8E92" w:rsidR="00020CE4" w:rsidRPr="00A611CF" w:rsidRDefault="00020CE4" w:rsidP="00BC1D3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1C93D01" w14:textId="4CD941A5" w:rsidR="00020CE4" w:rsidRPr="005409E4" w:rsidRDefault="005409E4" w:rsidP="005409E4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3" w:name="_Toc92989465"/>
      <w:bookmarkStart w:id="24" w:name="_Toc126077551"/>
      <w:r w:rsidRPr="005409E4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5409E4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5409E4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5409E4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BA2E16">
        <w:rPr>
          <w:rFonts w:ascii="Arial" w:hAnsi="Arial" w:cs="Arial"/>
          <w:i w:val="0"/>
          <w:iCs w:val="0"/>
          <w:noProof/>
          <w:sz w:val="24"/>
          <w:szCs w:val="24"/>
        </w:rPr>
        <w:t>3</w:t>
      </w:r>
      <w:r w:rsidRPr="005409E4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5409E4">
        <w:rPr>
          <w:rFonts w:ascii="Arial" w:hAnsi="Arial" w:cs="Arial"/>
          <w:i w:val="0"/>
          <w:iCs w:val="0"/>
          <w:sz w:val="24"/>
          <w:szCs w:val="24"/>
        </w:rPr>
        <w:t xml:space="preserve"> Variación porcentual </w:t>
      </w:r>
      <w:r w:rsidR="002B5CF3">
        <w:rPr>
          <w:rFonts w:ascii="Arial" w:hAnsi="Arial" w:cs="Arial"/>
          <w:i w:val="0"/>
          <w:iCs w:val="0"/>
          <w:sz w:val="24"/>
          <w:szCs w:val="24"/>
        </w:rPr>
        <w:t>por entidad federativa</w:t>
      </w:r>
      <w:r w:rsidR="00B62BF4">
        <w:rPr>
          <w:rFonts w:ascii="Arial" w:hAnsi="Arial" w:cs="Arial"/>
          <w:i w:val="0"/>
          <w:iCs w:val="0"/>
          <w:sz w:val="24"/>
          <w:szCs w:val="24"/>
        </w:rPr>
        <w:t>,</w:t>
      </w:r>
      <w:r w:rsidR="002B5CF3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2F3D05">
        <w:rPr>
          <w:rFonts w:ascii="Arial" w:hAnsi="Arial" w:cs="Arial"/>
          <w:i w:val="0"/>
          <w:iCs w:val="0"/>
          <w:sz w:val="24"/>
          <w:szCs w:val="24"/>
        </w:rPr>
        <w:t>año</w:t>
      </w:r>
      <w:r w:rsidR="00A45824">
        <w:rPr>
          <w:rFonts w:ascii="Arial" w:hAnsi="Arial" w:cs="Arial"/>
          <w:i w:val="0"/>
          <w:iCs w:val="0"/>
          <w:sz w:val="24"/>
          <w:szCs w:val="24"/>
        </w:rPr>
        <w:t>s</w:t>
      </w:r>
      <w:r w:rsidR="002F3D05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5409E4">
        <w:rPr>
          <w:rFonts w:ascii="Arial" w:hAnsi="Arial" w:cs="Arial"/>
          <w:i w:val="0"/>
          <w:iCs w:val="0"/>
          <w:sz w:val="24"/>
          <w:szCs w:val="24"/>
        </w:rPr>
        <w:t>20</w:t>
      </w:r>
      <w:r w:rsidR="00453854">
        <w:rPr>
          <w:rFonts w:ascii="Arial" w:hAnsi="Arial" w:cs="Arial"/>
          <w:i w:val="0"/>
          <w:iCs w:val="0"/>
          <w:sz w:val="24"/>
          <w:szCs w:val="24"/>
        </w:rPr>
        <w:t>19</w:t>
      </w:r>
      <w:r w:rsidRPr="005409E4">
        <w:rPr>
          <w:rFonts w:ascii="Arial" w:hAnsi="Arial" w:cs="Arial"/>
          <w:i w:val="0"/>
          <w:iCs w:val="0"/>
          <w:sz w:val="24"/>
          <w:szCs w:val="24"/>
        </w:rPr>
        <w:t xml:space="preserve"> con 202</w:t>
      </w:r>
      <w:r w:rsidR="00453854">
        <w:rPr>
          <w:rFonts w:ascii="Arial" w:hAnsi="Arial" w:cs="Arial"/>
          <w:i w:val="0"/>
          <w:iCs w:val="0"/>
          <w:sz w:val="24"/>
          <w:szCs w:val="24"/>
        </w:rPr>
        <w:t>0</w:t>
      </w:r>
      <w:r w:rsidRPr="005409E4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23"/>
      <w:bookmarkEnd w:id="24"/>
    </w:p>
    <w:p w14:paraId="7A0A1B90" w14:textId="1B1EA174" w:rsidR="005409E4" w:rsidRDefault="006B75B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6B75B9">
        <w:rPr>
          <w:noProof/>
        </w:rPr>
        <w:drawing>
          <wp:anchor distT="0" distB="0" distL="114300" distR="114300" simplePos="0" relativeHeight="251812864" behindDoc="0" locked="0" layoutInCell="1" allowOverlap="1" wp14:anchorId="75FF1932" wp14:editId="7FF6F080">
            <wp:simplePos x="0" y="0"/>
            <wp:positionH relativeFrom="column">
              <wp:posOffset>1030605</wp:posOffset>
            </wp:positionH>
            <wp:positionV relativeFrom="paragraph">
              <wp:posOffset>13335</wp:posOffset>
            </wp:positionV>
            <wp:extent cx="4829175" cy="2647950"/>
            <wp:effectExtent l="0" t="0" r="9525" b="0"/>
            <wp:wrapThrough wrapText="bothSides">
              <wp:wrapPolygon edited="0">
                <wp:start x="256" y="0"/>
                <wp:lineTo x="170" y="17715"/>
                <wp:lineTo x="10821" y="17715"/>
                <wp:lineTo x="0" y="19735"/>
                <wp:lineTo x="0" y="21289"/>
                <wp:lineTo x="6731" y="21289"/>
                <wp:lineTo x="8265" y="20978"/>
                <wp:lineTo x="21472" y="20357"/>
                <wp:lineTo x="21557" y="19891"/>
                <wp:lineTo x="10821" y="17715"/>
                <wp:lineTo x="21557" y="17715"/>
                <wp:lineTo x="21557" y="0"/>
                <wp:lineTo x="256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7B50C" w14:textId="553C4A72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469FA2C" w14:textId="40AF3477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7C81D7" w14:textId="6F8DC8F4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D632D28" w14:textId="50C81C64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F5FF66" w14:textId="2353A214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A7DB1AE" w14:textId="231646F1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8AC4027" w14:textId="77777777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A746550" w14:textId="77777777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3F8AAC7" w14:textId="394A3A74" w:rsidR="00BC7989" w:rsidRDefault="00BC798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C9E647B" w14:textId="56FC082B" w:rsidR="007763C2" w:rsidRDefault="007763C2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7F1FC55" w14:textId="77777777" w:rsidR="006B75B9" w:rsidRDefault="006B75B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7B1E84F" w14:textId="77777777" w:rsidR="00DD0CD5" w:rsidRPr="00A611CF" w:rsidRDefault="00DD0CD5" w:rsidP="000E0D6C">
      <w:pPr>
        <w:spacing w:after="0" w:line="312" w:lineRule="auto"/>
        <w:jc w:val="both"/>
        <w:rPr>
          <w:rFonts w:ascii="Arial" w:hAnsi="Arial" w:cs="Arial"/>
          <w:sz w:val="16"/>
          <w:szCs w:val="16"/>
        </w:rPr>
      </w:pPr>
    </w:p>
    <w:p w14:paraId="13144575" w14:textId="77777777" w:rsidR="00020CE4" w:rsidRDefault="00020C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020CE4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316B57BE" w14:textId="77777777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640DA9" w14:textId="1123C538" w:rsidR="000E0D6C" w:rsidRDefault="00AE11D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2F3D05">
        <w:rPr>
          <w:rFonts w:ascii="Arial" w:hAnsi="Arial" w:cs="Arial"/>
          <w:sz w:val="24"/>
          <w:szCs w:val="24"/>
        </w:rPr>
        <w:t>En cuanto a la variación porcentual de los estados con menor recepción de ingresos por remesas y c</w:t>
      </w:r>
      <w:r w:rsidR="00B81DEF" w:rsidRPr="002F3D05">
        <w:rPr>
          <w:rFonts w:ascii="Arial" w:hAnsi="Arial" w:cs="Arial"/>
          <w:sz w:val="24"/>
          <w:szCs w:val="24"/>
        </w:rPr>
        <w:t xml:space="preserve">on </w:t>
      </w:r>
      <w:r w:rsidR="00E516B3" w:rsidRPr="002F3D05">
        <w:rPr>
          <w:rFonts w:ascii="Arial" w:hAnsi="Arial" w:cs="Arial"/>
          <w:sz w:val="24"/>
          <w:szCs w:val="24"/>
        </w:rPr>
        <w:t>la misma fuente de</w:t>
      </w:r>
      <w:r w:rsidR="00B81DEF" w:rsidRPr="002F3D05">
        <w:rPr>
          <w:rFonts w:ascii="Arial" w:hAnsi="Arial" w:cs="Arial"/>
          <w:sz w:val="24"/>
          <w:szCs w:val="24"/>
        </w:rPr>
        <w:t xml:space="preserve"> información</w:t>
      </w:r>
      <w:r w:rsidR="00E516B3" w:rsidRPr="002F3D05">
        <w:rPr>
          <w:rFonts w:ascii="Arial" w:hAnsi="Arial" w:cs="Arial"/>
          <w:sz w:val="24"/>
          <w:szCs w:val="24"/>
        </w:rPr>
        <w:t>,</w:t>
      </w:r>
      <w:r w:rsidR="00B81DEF" w:rsidRPr="002F3D05">
        <w:rPr>
          <w:rFonts w:ascii="Arial" w:hAnsi="Arial" w:cs="Arial"/>
          <w:sz w:val="24"/>
          <w:szCs w:val="24"/>
        </w:rPr>
        <w:t xml:space="preserve"> se puede observar </w:t>
      </w:r>
      <w:r w:rsidR="00FD1374" w:rsidRPr="002F3D05">
        <w:rPr>
          <w:rFonts w:ascii="Arial" w:hAnsi="Arial" w:cs="Arial"/>
          <w:sz w:val="24"/>
          <w:szCs w:val="24"/>
        </w:rPr>
        <w:t xml:space="preserve">que </w:t>
      </w:r>
      <w:r w:rsidR="00B81DEF" w:rsidRPr="002F3D05">
        <w:rPr>
          <w:rFonts w:ascii="Arial" w:hAnsi="Arial" w:cs="Arial"/>
          <w:sz w:val="24"/>
          <w:szCs w:val="24"/>
        </w:rPr>
        <w:t>dichos</w:t>
      </w:r>
      <w:r w:rsidR="00DE1EE0" w:rsidRPr="002F3D05">
        <w:rPr>
          <w:rFonts w:ascii="Arial" w:hAnsi="Arial" w:cs="Arial"/>
          <w:sz w:val="24"/>
          <w:szCs w:val="24"/>
        </w:rPr>
        <w:t xml:space="preserve"> estados entre un año y otro </w:t>
      </w:r>
      <w:r w:rsidR="00B81DEF" w:rsidRPr="002F3D05">
        <w:rPr>
          <w:rFonts w:ascii="Arial" w:hAnsi="Arial" w:cs="Arial"/>
          <w:sz w:val="24"/>
          <w:szCs w:val="24"/>
        </w:rPr>
        <w:t xml:space="preserve">incrementaron </w:t>
      </w:r>
      <w:r w:rsidR="00DE1EE0" w:rsidRPr="002F3D05">
        <w:rPr>
          <w:rFonts w:ascii="Arial" w:hAnsi="Arial" w:cs="Arial"/>
          <w:sz w:val="24"/>
          <w:szCs w:val="24"/>
        </w:rPr>
        <w:t xml:space="preserve">de manera porcentual </w:t>
      </w:r>
      <w:r w:rsidR="00E16E87" w:rsidRPr="002F3D05">
        <w:rPr>
          <w:rFonts w:ascii="Arial" w:hAnsi="Arial" w:cs="Arial"/>
          <w:sz w:val="24"/>
          <w:szCs w:val="24"/>
        </w:rPr>
        <w:t>sus ingresos</w:t>
      </w:r>
      <w:r w:rsidR="002F3D05">
        <w:rPr>
          <w:rFonts w:ascii="Arial" w:hAnsi="Arial" w:cs="Arial"/>
          <w:sz w:val="24"/>
          <w:szCs w:val="24"/>
        </w:rPr>
        <w:t>, a excepción de Tlaxcala que sus ingresos</w:t>
      </w:r>
      <w:r w:rsidR="00E16E87">
        <w:rPr>
          <w:rFonts w:ascii="Arial" w:hAnsi="Arial" w:cs="Arial"/>
          <w:sz w:val="24"/>
          <w:szCs w:val="24"/>
        </w:rPr>
        <w:t xml:space="preserve"> </w:t>
      </w:r>
      <w:r w:rsidR="002F3D05">
        <w:rPr>
          <w:rFonts w:ascii="Arial" w:hAnsi="Arial" w:cs="Arial"/>
          <w:sz w:val="24"/>
          <w:szCs w:val="24"/>
        </w:rPr>
        <w:t>decrecieron</w:t>
      </w:r>
      <w:r w:rsidR="002F3D05" w:rsidRPr="002F3D05">
        <w:rPr>
          <w:rFonts w:ascii="Arial" w:hAnsi="Arial" w:cs="Arial"/>
          <w:sz w:val="24"/>
          <w:szCs w:val="24"/>
        </w:rPr>
        <w:t xml:space="preserve"> </w:t>
      </w:r>
      <w:r w:rsidR="00E16E87" w:rsidRPr="002F3D05">
        <w:rPr>
          <w:rFonts w:ascii="Arial" w:hAnsi="Arial" w:cs="Arial"/>
          <w:sz w:val="24"/>
          <w:szCs w:val="24"/>
        </w:rPr>
        <w:t xml:space="preserve">en </w:t>
      </w:r>
      <w:r w:rsidR="00FD1374" w:rsidRPr="002F3D05">
        <w:rPr>
          <w:rFonts w:ascii="Arial" w:hAnsi="Arial" w:cs="Arial"/>
          <w:sz w:val="24"/>
          <w:szCs w:val="24"/>
        </w:rPr>
        <w:t>un 4.8</w:t>
      </w:r>
      <w:r w:rsidR="002F3D05" w:rsidRPr="002F3D05">
        <w:rPr>
          <w:rFonts w:ascii="Arial" w:hAnsi="Arial" w:cs="Arial"/>
          <w:sz w:val="24"/>
          <w:szCs w:val="24"/>
        </w:rPr>
        <w:t>4</w:t>
      </w:r>
      <w:r w:rsidR="00FD1374" w:rsidRPr="002F3D05">
        <w:rPr>
          <w:rFonts w:ascii="Arial" w:hAnsi="Arial" w:cs="Arial"/>
          <w:sz w:val="24"/>
          <w:szCs w:val="24"/>
        </w:rPr>
        <w:t>%</w:t>
      </w:r>
      <w:r w:rsidR="002301BE">
        <w:rPr>
          <w:rFonts w:ascii="Arial" w:hAnsi="Arial" w:cs="Arial"/>
          <w:sz w:val="24"/>
          <w:szCs w:val="24"/>
        </w:rPr>
        <w:t>.</w:t>
      </w:r>
      <w:r w:rsidR="002301BE" w:rsidRPr="002301BE">
        <w:rPr>
          <w:rFonts w:ascii="Arial" w:hAnsi="Arial" w:cs="Arial"/>
          <w:sz w:val="24"/>
          <w:szCs w:val="24"/>
        </w:rPr>
        <w:t xml:space="preserve"> </w:t>
      </w:r>
      <w:r w:rsidR="002301BE">
        <w:rPr>
          <w:rFonts w:ascii="Arial" w:hAnsi="Arial" w:cs="Arial"/>
          <w:sz w:val="24"/>
          <w:szCs w:val="24"/>
        </w:rPr>
        <w:t xml:space="preserve">(Ver </w:t>
      </w:r>
      <w:r w:rsidR="00680EFA">
        <w:rPr>
          <w:rFonts w:ascii="Arial" w:hAnsi="Arial" w:cs="Arial"/>
          <w:sz w:val="24"/>
          <w:szCs w:val="24"/>
        </w:rPr>
        <w:t>T</w:t>
      </w:r>
      <w:r w:rsidR="00DE1EE0">
        <w:rPr>
          <w:rFonts w:ascii="Arial" w:hAnsi="Arial" w:cs="Arial"/>
          <w:sz w:val="24"/>
          <w:szCs w:val="24"/>
        </w:rPr>
        <w:t xml:space="preserve">abla </w:t>
      </w:r>
      <w:r w:rsidR="00AB571F">
        <w:rPr>
          <w:rFonts w:ascii="Arial" w:hAnsi="Arial" w:cs="Arial"/>
          <w:sz w:val="24"/>
          <w:szCs w:val="24"/>
        </w:rPr>
        <w:t>5</w:t>
      </w:r>
      <w:r w:rsidR="00680EFA">
        <w:rPr>
          <w:rFonts w:ascii="Arial" w:hAnsi="Arial" w:cs="Arial"/>
          <w:sz w:val="24"/>
          <w:szCs w:val="24"/>
        </w:rPr>
        <w:t xml:space="preserve"> y Gráfico </w:t>
      </w:r>
      <w:r w:rsidR="009F14A1">
        <w:rPr>
          <w:rFonts w:ascii="Arial" w:hAnsi="Arial" w:cs="Arial"/>
          <w:sz w:val="24"/>
          <w:szCs w:val="24"/>
        </w:rPr>
        <w:t>4)</w:t>
      </w:r>
      <w:r w:rsidR="00DE1EE0">
        <w:rPr>
          <w:rFonts w:ascii="Arial" w:hAnsi="Arial" w:cs="Arial"/>
          <w:sz w:val="24"/>
          <w:szCs w:val="24"/>
        </w:rPr>
        <w:t>.</w:t>
      </w:r>
    </w:p>
    <w:p w14:paraId="6262773E" w14:textId="77777777" w:rsidR="007D5B3B" w:rsidRP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EC0819" w14:textId="09EFD223" w:rsidR="00DE1EE0" w:rsidRPr="000C4D0F" w:rsidRDefault="00D016A4" w:rsidP="000C4D0F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5" w:name="_Toc92989439"/>
      <w:bookmarkStart w:id="26" w:name="_Toc126077593"/>
      <w:r w:rsidRPr="00D016A4">
        <w:rPr>
          <w:noProof/>
        </w:rPr>
        <w:drawing>
          <wp:anchor distT="0" distB="0" distL="114300" distR="114300" simplePos="0" relativeHeight="251813888" behindDoc="0" locked="0" layoutInCell="1" allowOverlap="1" wp14:anchorId="1F475743" wp14:editId="48D60FC2">
            <wp:simplePos x="0" y="0"/>
            <wp:positionH relativeFrom="column">
              <wp:posOffset>631190</wp:posOffset>
            </wp:positionH>
            <wp:positionV relativeFrom="paragraph">
              <wp:posOffset>226060</wp:posOffset>
            </wp:positionV>
            <wp:extent cx="5562600" cy="3048000"/>
            <wp:effectExtent l="0" t="0" r="0" b="0"/>
            <wp:wrapThrough wrapText="bothSides">
              <wp:wrapPolygon edited="0">
                <wp:start x="0" y="0"/>
                <wp:lineTo x="0" y="4320"/>
                <wp:lineTo x="592" y="4455"/>
                <wp:lineTo x="518" y="6480"/>
                <wp:lineTo x="1997" y="6480"/>
                <wp:lineTo x="666" y="7155"/>
                <wp:lineTo x="518" y="7425"/>
                <wp:lineTo x="518" y="14445"/>
                <wp:lineTo x="3995" y="15120"/>
                <wp:lineTo x="592" y="15120"/>
                <wp:lineTo x="370" y="17145"/>
                <wp:lineTo x="0" y="17415"/>
                <wp:lineTo x="0" y="18900"/>
                <wp:lineTo x="10800" y="19440"/>
                <wp:lineTo x="222" y="19710"/>
                <wp:lineTo x="0" y="21060"/>
                <wp:lineTo x="1627" y="21330"/>
                <wp:lineTo x="1997" y="21330"/>
                <wp:lineTo x="21452" y="20385"/>
                <wp:lineTo x="21452" y="19710"/>
                <wp:lineTo x="15978" y="19440"/>
                <wp:lineTo x="21526" y="18360"/>
                <wp:lineTo x="21526" y="15390"/>
                <wp:lineTo x="20490" y="15120"/>
                <wp:lineTo x="17605" y="15120"/>
                <wp:lineTo x="21008" y="14445"/>
                <wp:lineTo x="21082" y="11205"/>
                <wp:lineTo x="20342" y="11070"/>
                <wp:lineTo x="21008" y="10395"/>
                <wp:lineTo x="21082" y="7155"/>
                <wp:lineTo x="2367" y="6480"/>
                <wp:lineTo x="20860" y="6480"/>
                <wp:lineTo x="20934" y="4455"/>
                <wp:lineTo x="21526" y="4320"/>
                <wp:lineTo x="21526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BA2E16">
        <w:rPr>
          <w:rFonts w:ascii="Arial" w:hAnsi="Arial" w:cs="Arial"/>
          <w:i w:val="0"/>
          <w:iCs w:val="0"/>
          <w:noProof/>
          <w:sz w:val="24"/>
          <w:szCs w:val="24"/>
        </w:rPr>
        <w:t>5</w:t>
      </w:r>
      <w:r w:rsidR="000C4D0F" w:rsidRPr="000C4D0F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BA2E1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DE1EE0" w:rsidRPr="000C4D0F">
        <w:rPr>
          <w:rFonts w:ascii="Arial" w:hAnsi="Arial" w:cs="Arial"/>
          <w:i w:val="0"/>
          <w:iCs w:val="0"/>
          <w:sz w:val="24"/>
          <w:szCs w:val="24"/>
        </w:rPr>
        <w:t xml:space="preserve">Incremento porcentual </w:t>
      </w:r>
      <w:r w:rsidR="00A45824">
        <w:rPr>
          <w:rFonts w:ascii="Arial" w:hAnsi="Arial" w:cs="Arial"/>
          <w:i w:val="0"/>
          <w:iCs w:val="0"/>
          <w:sz w:val="24"/>
          <w:szCs w:val="24"/>
        </w:rPr>
        <w:t xml:space="preserve">año </w:t>
      </w:r>
      <w:r w:rsidR="00DE1EE0" w:rsidRPr="000C4D0F">
        <w:rPr>
          <w:rFonts w:ascii="Arial" w:hAnsi="Arial" w:cs="Arial"/>
          <w:i w:val="0"/>
          <w:iCs w:val="0"/>
          <w:sz w:val="24"/>
          <w:szCs w:val="24"/>
        </w:rPr>
        <w:t>20</w:t>
      </w:r>
      <w:r w:rsidR="002F3D05">
        <w:rPr>
          <w:rFonts w:ascii="Arial" w:hAnsi="Arial" w:cs="Arial"/>
          <w:i w:val="0"/>
          <w:iCs w:val="0"/>
          <w:sz w:val="24"/>
          <w:szCs w:val="24"/>
        </w:rPr>
        <w:t>19</w:t>
      </w:r>
      <w:r w:rsidR="00DE1EE0" w:rsidRPr="000C4D0F">
        <w:rPr>
          <w:rFonts w:ascii="Arial" w:hAnsi="Arial" w:cs="Arial"/>
          <w:i w:val="0"/>
          <w:iCs w:val="0"/>
          <w:sz w:val="24"/>
          <w:szCs w:val="24"/>
        </w:rPr>
        <w:t xml:space="preserve"> comparativ</w:t>
      </w:r>
      <w:r w:rsidR="00A45824">
        <w:rPr>
          <w:rFonts w:ascii="Arial" w:hAnsi="Arial" w:cs="Arial"/>
          <w:i w:val="0"/>
          <w:iCs w:val="0"/>
          <w:sz w:val="24"/>
          <w:szCs w:val="24"/>
        </w:rPr>
        <w:t>o</w:t>
      </w:r>
      <w:r w:rsidR="00DE1EE0" w:rsidRPr="000C4D0F">
        <w:rPr>
          <w:rFonts w:ascii="Arial" w:hAnsi="Arial" w:cs="Arial"/>
          <w:i w:val="0"/>
          <w:iCs w:val="0"/>
          <w:sz w:val="24"/>
          <w:szCs w:val="24"/>
        </w:rPr>
        <w:t xml:space="preserve"> con 202</w:t>
      </w:r>
      <w:r w:rsidR="002F3D05">
        <w:rPr>
          <w:rFonts w:ascii="Arial" w:hAnsi="Arial" w:cs="Arial"/>
          <w:i w:val="0"/>
          <w:iCs w:val="0"/>
          <w:sz w:val="24"/>
          <w:szCs w:val="24"/>
        </w:rPr>
        <w:t>0</w:t>
      </w:r>
      <w:r w:rsidR="002B5CF3" w:rsidRPr="000C4D0F">
        <w:rPr>
          <w:rFonts w:ascii="Arial" w:hAnsi="Arial" w:cs="Arial"/>
          <w:i w:val="0"/>
          <w:iCs w:val="0"/>
          <w:sz w:val="24"/>
          <w:szCs w:val="24"/>
        </w:rPr>
        <w:t xml:space="preserve"> por entidad federativa</w:t>
      </w:r>
      <w:r w:rsidR="00DE1EE0" w:rsidRPr="000C4D0F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25"/>
      <w:bookmarkEnd w:id="26"/>
    </w:p>
    <w:p w14:paraId="4F4608AB" w14:textId="6B61BAA1" w:rsidR="00DE1EE0" w:rsidRPr="009551EF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B16A8BC" w14:textId="495E638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4BDDCC2" w14:textId="0074B48E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E23A735" w14:textId="43B2060F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A3D8898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F1A4795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C5D586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768F364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28AAC4C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D22819E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0431FB" w14:textId="075EA794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6BAD2B" w14:textId="7685801A" w:rsidR="006A0DDB" w:rsidRDefault="006A0DD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A906BF0" w14:textId="1189D831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367A75" w14:textId="6BEE81B9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24D0A4" w14:textId="4B64DEC5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7C3186F" w14:textId="1F1D8638" w:rsidR="007D5B3B" w:rsidRPr="00680EFA" w:rsidRDefault="00680EFA" w:rsidP="00680EFA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7" w:name="_Toc92989466"/>
      <w:bookmarkStart w:id="28" w:name="_Toc126077552"/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680EFA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BA2E16">
        <w:rPr>
          <w:rFonts w:ascii="Arial" w:hAnsi="Arial" w:cs="Arial"/>
          <w:i w:val="0"/>
          <w:iCs w:val="0"/>
          <w:noProof/>
          <w:sz w:val="24"/>
          <w:szCs w:val="24"/>
        </w:rPr>
        <w:t>4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 Incremento porcentual </w:t>
      </w:r>
      <w:r w:rsidR="00A45824">
        <w:rPr>
          <w:rFonts w:ascii="Arial" w:hAnsi="Arial" w:cs="Arial"/>
          <w:i w:val="0"/>
          <w:iCs w:val="0"/>
          <w:sz w:val="24"/>
          <w:szCs w:val="24"/>
        </w:rPr>
        <w:t>año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 20</w:t>
      </w:r>
      <w:r w:rsidR="00DB1638">
        <w:rPr>
          <w:rFonts w:ascii="Arial" w:hAnsi="Arial" w:cs="Arial"/>
          <w:i w:val="0"/>
          <w:iCs w:val="0"/>
          <w:sz w:val="24"/>
          <w:szCs w:val="24"/>
        </w:rPr>
        <w:t>19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 comparativ</w:t>
      </w:r>
      <w:r w:rsidR="00A45824">
        <w:rPr>
          <w:rFonts w:ascii="Arial" w:hAnsi="Arial" w:cs="Arial"/>
          <w:i w:val="0"/>
          <w:iCs w:val="0"/>
          <w:sz w:val="24"/>
          <w:szCs w:val="24"/>
        </w:rPr>
        <w:t>o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 con 202</w:t>
      </w:r>
      <w:r w:rsidR="00DB1638">
        <w:rPr>
          <w:rFonts w:ascii="Arial" w:hAnsi="Arial" w:cs="Arial"/>
          <w:i w:val="0"/>
          <w:iCs w:val="0"/>
          <w:sz w:val="24"/>
          <w:szCs w:val="24"/>
        </w:rPr>
        <w:t>0</w:t>
      </w:r>
      <w:r w:rsidR="002B5CF3">
        <w:rPr>
          <w:rFonts w:ascii="Arial" w:hAnsi="Arial" w:cs="Arial"/>
          <w:i w:val="0"/>
          <w:iCs w:val="0"/>
          <w:sz w:val="24"/>
          <w:szCs w:val="24"/>
        </w:rPr>
        <w:t xml:space="preserve"> por entidad federativa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27"/>
      <w:bookmarkEnd w:id="28"/>
    </w:p>
    <w:p w14:paraId="14F385AD" w14:textId="37D680C8" w:rsidR="007D5B3B" w:rsidRDefault="00D016A4" w:rsidP="007D5B3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016A4">
        <w:rPr>
          <w:noProof/>
        </w:rPr>
        <w:drawing>
          <wp:anchor distT="0" distB="0" distL="114300" distR="114300" simplePos="0" relativeHeight="251814912" behindDoc="0" locked="0" layoutInCell="1" allowOverlap="1" wp14:anchorId="4548C50C" wp14:editId="573B0C09">
            <wp:simplePos x="0" y="0"/>
            <wp:positionH relativeFrom="column">
              <wp:posOffset>821690</wp:posOffset>
            </wp:positionH>
            <wp:positionV relativeFrom="paragraph">
              <wp:posOffset>20320</wp:posOffset>
            </wp:positionV>
            <wp:extent cx="4848225" cy="3028950"/>
            <wp:effectExtent l="0" t="0" r="0" b="0"/>
            <wp:wrapThrough wrapText="bothSides">
              <wp:wrapPolygon edited="0">
                <wp:start x="0" y="0"/>
                <wp:lineTo x="0" y="19019"/>
                <wp:lineTo x="2971" y="19562"/>
                <wp:lineTo x="0" y="19698"/>
                <wp:lineTo x="0" y="21192"/>
                <wp:lineTo x="2971" y="21192"/>
                <wp:lineTo x="21473" y="20242"/>
                <wp:lineTo x="21473" y="19698"/>
                <wp:lineTo x="18587" y="19562"/>
                <wp:lineTo x="21473" y="19019"/>
                <wp:lineTo x="21388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FE61E" w14:textId="4C5B6F6C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0347D18" w14:textId="48AFBDF6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91761B5" w14:textId="310C2057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9417D4D" w14:textId="2070C8B1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1D00059" w14:textId="43AA2C33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26E8082" w14:textId="1444EF38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399F1B7" w14:textId="33DAC010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384E818" w14:textId="77777777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7D81DA8" w14:textId="38F6B9C2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C41078A" w14:textId="15CB1E97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C61383C" w14:textId="77777777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0C8247" w14:textId="53306DF1" w:rsidR="00DD0CD5" w:rsidRDefault="00DD0CD5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C183A5B" w14:textId="6836FF1A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1D1C04" w14:textId="0F0BB244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50BFA01" w14:textId="77777777" w:rsidR="006A0DDB" w:rsidRDefault="006A0DD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6A0DDB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4413A0E7" w14:textId="77777777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BC71FF7" w14:textId="23784B7C" w:rsidR="00954A4E" w:rsidRPr="00954A4E" w:rsidRDefault="00954A4E" w:rsidP="00954A4E">
      <w:pPr>
        <w:pStyle w:val="Ttulo1"/>
        <w:spacing w:before="0" w:line="312" w:lineRule="auto"/>
        <w:rPr>
          <w:rFonts w:ascii="Arial" w:hAnsi="Arial" w:cs="Arial"/>
        </w:rPr>
      </w:pPr>
      <w:bookmarkStart w:id="29" w:name="_Toc92989396"/>
      <w:bookmarkStart w:id="30" w:name="_Toc126068160"/>
      <w:r>
        <w:rPr>
          <w:rFonts w:ascii="Arial" w:hAnsi="Arial" w:cs="Arial"/>
        </w:rPr>
        <w:t>Remesas, promedio a nivel nacional.</w:t>
      </w:r>
      <w:bookmarkEnd w:id="29"/>
      <w:bookmarkEnd w:id="30"/>
    </w:p>
    <w:p w14:paraId="46C0251D" w14:textId="77777777" w:rsidR="00D94625" w:rsidRPr="002B58E2" w:rsidRDefault="00D94625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B8072B2" w14:textId="169E88A0" w:rsidR="00680EFA" w:rsidRPr="00B2290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B2290A">
        <w:rPr>
          <w:rFonts w:ascii="Arial" w:hAnsi="Arial" w:cs="Arial"/>
          <w:sz w:val="24"/>
          <w:szCs w:val="24"/>
        </w:rPr>
        <w:t>Con base en información publicada por el Banco de México, el promedio de ingresos por remesas a nivel nacional en un periodo de enero-</w:t>
      </w:r>
      <w:r w:rsidR="00F10CED" w:rsidRPr="00B2290A">
        <w:rPr>
          <w:rFonts w:ascii="Arial" w:hAnsi="Arial" w:cs="Arial"/>
          <w:sz w:val="24"/>
          <w:szCs w:val="24"/>
        </w:rPr>
        <w:t>diciembre</w:t>
      </w:r>
      <w:r w:rsidRPr="00B2290A">
        <w:rPr>
          <w:rFonts w:ascii="Arial" w:hAnsi="Arial" w:cs="Arial"/>
          <w:sz w:val="24"/>
          <w:szCs w:val="24"/>
        </w:rPr>
        <w:t xml:space="preserve"> de 20</w:t>
      </w:r>
      <w:r w:rsidR="00F10CED" w:rsidRPr="00B2290A">
        <w:rPr>
          <w:rFonts w:ascii="Arial" w:hAnsi="Arial" w:cs="Arial"/>
          <w:sz w:val="24"/>
          <w:szCs w:val="24"/>
        </w:rPr>
        <w:t>19</w:t>
      </w:r>
      <w:r w:rsidRPr="00B2290A">
        <w:rPr>
          <w:rFonts w:ascii="Arial" w:hAnsi="Arial" w:cs="Arial"/>
          <w:sz w:val="24"/>
          <w:szCs w:val="24"/>
        </w:rPr>
        <w:t xml:space="preserve"> fue de </w:t>
      </w:r>
      <w:r w:rsidR="00F10CED" w:rsidRPr="00B2290A">
        <w:rPr>
          <w:rFonts w:ascii="Arial" w:hAnsi="Arial" w:cs="Arial"/>
          <w:sz w:val="24"/>
          <w:szCs w:val="24"/>
        </w:rPr>
        <w:t>1,138.71</w:t>
      </w:r>
      <w:r w:rsidRPr="00B2290A">
        <w:rPr>
          <w:rFonts w:ascii="Arial" w:hAnsi="Arial" w:cs="Arial"/>
          <w:sz w:val="24"/>
          <w:szCs w:val="24"/>
        </w:rPr>
        <w:t xml:space="preserve"> y de 1,</w:t>
      </w:r>
      <w:r w:rsidR="00F10CED" w:rsidRPr="00B2290A">
        <w:rPr>
          <w:rFonts w:ascii="Arial" w:hAnsi="Arial" w:cs="Arial"/>
          <w:sz w:val="24"/>
          <w:szCs w:val="24"/>
        </w:rPr>
        <w:t>268</w:t>
      </w:r>
      <w:r w:rsidRPr="00B2290A">
        <w:rPr>
          <w:rFonts w:ascii="Arial" w:hAnsi="Arial" w:cs="Arial"/>
          <w:sz w:val="24"/>
          <w:szCs w:val="24"/>
        </w:rPr>
        <w:t>.</w:t>
      </w:r>
      <w:r w:rsidR="00F10CED" w:rsidRPr="00B2290A">
        <w:rPr>
          <w:rFonts w:ascii="Arial" w:hAnsi="Arial" w:cs="Arial"/>
          <w:sz w:val="24"/>
          <w:szCs w:val="24"/>
        </w:rPr>
        <w:t>89</w:t>
      </w:r>
      <w:r w:rsidRPr="00B2290A">
        <w:rPr>
          <w:rFonts w:ascii="Arial" w:hAnsi="Arial" w:cs="Arial"/>
          <w:sz w:val="24"/>
          <w:szCs w:val="24"/>
        </w:rPr>
        <w:t xml:space="preserve"> millones de dólares para 202</w:t>
      </w:r>
      <w:r w:rsidR="00F10CED" w:rsidRPr="00B2290A">
        <w:rPr>
          <w:rFonts w:ascii="Arial" w:hAnsi="Arial" w:cs="Arial"/>
          <w:sz w:val="24"/>
          <w:szCs w:val="24"/>
        </w:rPr>
        <w:t>0</w:t>
      </w:r>
      <w:r w:rsidRPr="00B2290A">
        <w:rPr>
          <w:rFonts w:ascii="Arial" w:hAnsi="Arial" w:cs="Arial"/>
          <w:sz w:val="24"/>
          <w:szCs w:val="24"/>
        </w:rPr>
        <w:t xml:space="preserve">, que haciendo un comparativo entre ambos resulta una variación neta al alza de </w:t>
      </w:r>
      <w:r w:rsidR="004057CF" w:rsidRPr="00B2290A">
        <w:rPr>
          <w:rFonts w:ascii="Arial" w:hAnsi="Arial" w:cs="Arial"/>
          <w:sz w:val="24"/>
          <w:szCs w:val="24"/>
        </w:rPr>
        <w:t>1</w:t>
      </w:r>
      <w:r w:rsidRPr="00B2290A">
        <w:rPr>
          <w:rFonts w:ascii="Arial" w:hAnsi="Arial" w:cs="Arial"/>
          <w:sz w:val="24"/>
          <w:szCs w:val="24"/>
        </w:rPr>
        <w:t>30.</w:t>
      </w:r>
      <w:r w:rsidR="004057CF" w:rsidRPr="00B2290A">
        <w:rPr>
          <w:rFonts w:ascii="Arial" w:hAnsi="Arial" w:cs="Arial"/>
          <w:sz w:val="24"/>
          <w:szCs w:val="24"/>
        </w:rPr>
        <w:t>18</w:t>
      </w:r>
      <w:r w:rsidRPr="00B2290A">
        <w:rPr>
          <w:rFonts w:ascii="Arial" w:hAnsi="Arial" w:cs="Arial"/>
          <w:sz w:val="24"/>
          <w:szCs w:val="24"/>
        </w:rPr>
        <w:t xml:space="preserve"> entre ambos años. Por otra parte, tomando los datos de los años 20</w:t>
      </w:r>
      <w:r w:rsidR="00A500BB" w:rsidRPr="00B2290A">
        <w:rPr>
          <w:rFonts w:ascii="Arial" w:hAnsi="Arial" w:cs="Arial"/>
          <w:sz w:val="24"/>
          <w:szCs w:val="24"/>
        </w:rPr>
        <w:t>20</w:t>
      </w:r>
      <w:r w:rsidRPr="00B2290A">
        <w:rPr>
          <w:rFonts w:ascii="Arial" w:hAnsi="Arial" w:cs="Arial"/>
          <w:sz w:val="24"/>
          <w:szCs w:val="24"/>
        </w:rPr>
        <w:t xml:space="preserve"> </w:t>
      </w:r>
      <w:r w:rsidR="00B2290A">
        <w:rPr>
          <w:rFonts w:ascii="Arial" w:hAnsi="Arial" w:cs="Arial"/>
          <w:sz w:val="24"/>
          <w:szCs w:val="24"/>
        </w:rPr>
        <w:t>contra e</w:t>
      </w:r>
      <w:r w:rsidRPr="00B2290A">
        <w:rPr>
          <w:rFonts w:ascii="Arial" w:hAnsi="Arial" w:cs="Arial"/>
          <w:sz w:val="24"/>
          <w:szCs w:val="24"/>
        </w:rPr>
        <w:t>l 20</w:t>
      </w:r>
      <w:r w:rsidR="00A500BB" w:rsidRPr="00B2290A">
        <w:rPr>
          <w:rFonts w:ascii="Arial" w:hAnsi="Arial" w:cs="Arial"/>
          <w:sz w:val="24"/>
          <w:szCs w:val="24"/>
        </w:rPr>
        <w:t>21</w:t>
      </w:r>
      <w:r w:rsidRPr="00B2290A">
        <w:rPr>
          <w:rFonts w:ascii="Arial" w:hAnsi="Arial" w:cs="Arial"/>
          <w:sz w:val="24"/>
          <w:szCs w:val="24"/>
        </w:rPr>
        <w:t xml:space="preserve">, los promedios fueron </w:t>
      </w:r>
      <w:r w:rsidR="00A500BB" w:rsidRPr="00B2290A">
        <w:rPr>
          <w:rFonts w:ascii="Arial" w:hAnsi="Arial" w:cs="Arial"/>
          <w:sz w:val="24"/>
          <w:szCs w:val="24"/>
        </w:rPr>
        <w:t>1,268.89</w:t>
      </w:r>
      <w:r w:rsidR="004057CF" w:rsidRPr="00B2290A">
        <w:rPr>
          <w:rFonts w:ascii="Arial" w:hAnsi="Arial" w:cs="Arial"/>
          <w:sz w:val="24"/>
          <w:szCs w:val="24"/>
        </w:rPr>
        <w:t xml:space="preserve"> y</w:t>
      </w:r>
      <w:r w:rsidR="00A500BB" w:rsidRPr="00B2290A">
        <w:rPr>
          <w:rFonts w:ascii="Arial" w:hAnsi="Arial" w:cs="Arial"/>
          <w:sz w:val="24"/>
          <w:szCs w:val="24"/>
        </w:rPr>
        <w:t xml:space="preserve"> </w:t>
      </w:r>
      <w:r w:rsidRPr="00B2290A">
        <w:rPr>
          <w:rFonts w:ascii="Arial" w:hAnsi="Arial" w:cs="Arial"/>
          <w:sz w:val="24"/>
          <w:szCs w:val="24"/>
        </w:rPr>
        <w:t>1,</w:t>
      </w:r>
      <w:r w:rsidR="00B2290A" w:rsidRPr="00B2290A">
        <w:rPr>
          <w:rFonts w:ascii="Arial" w:hAnsi="Arial" w:cs="Arial"/>
          <w:sz w:val="24"/>
          <w:szCs w:val="24"/>
        </w:rPr>
        <w:t>612</w:t>
      </w:r>
      <w:r w:rsidRPr="00B2290A">
        <w:rPr>
          <w:rFonts w:ascii="Arial" w:hAnsi="Arial" w:cs="Arial"/>
          <w:sz w:val="24"/>
          <w:szCs w:val="24"/>
        </w:rPr>
        <w:t>.</w:t>
      </w:r>
      <w:r w:rsidR="00B2290A" w:rsidRPr="00B2290A">
        <w:rPr>
          <w:rFonts w:ascii="Arial" w:hAnsi="Arial" w:cs="Arial"/>
          <w:sz w:val="24"/>
          <w:szCs w:val="24"/>
        </w:rPr>
        <w:t>05</w:t>
      </w:r>
      <w:r w:rsidRPr="00B2290A">
        <w:rPr>
          <w:rFonts w:ascii="Arial" w:hAnsi="Arial" w:cs="Arial"/>
          <w:sz w:val="24"/>
          <w:szCs w:val="24"/>
        </w:rPr>
        <w:t xml:space="preserve"> respectivamente, notándose que al igual que en el primer dato la variación se incrementa de un año a otro en </w:t>
      </w:r>
      <w:r w:rsidR="00B2290A" w:rsidRPr="00B2290A">
        <w:rPr>
          <w:rFonts w:ascii="Arial" w:hAnsi="Arial" w:cs="Arial"/>
          <w:sz w:val="24"/>
          <w:szCs w:val="24"/>
        </w:rPr>
        <w:t>343</w:t>
      </w:r>
      <w:r w:rsidRPr="00B2290A">
        <w:rPr>
          <w:rFonts w:ascii="Arial" w:hAnsi="Arial" w:cs="Arial"/>
          <w:sz w:val="24"/>
          <w:szCs w:val="24"/>
        </w:rPr>
        <w:t>.</w:t>
      </w:r>
      <w:r w:rsidR="00B2290A" w:rsidRPr="00B2290A">
        <w:rPr>
          <w:rFonts w:ascii="Arial" w:hAnsi="Arial" w:cs="Arial"/>
          <w:sz w:val="24"/>
          <w:szCs w:val="24"/>
        </w:rPr>
        <w:t>16</w:t>
      </w:r>
      <w:r w:rsidRPr="00B2290A">
        <w:rPr>
          <w:rFonts w:ascii="Arial" w:hAnsi="Arial" w:cs="Arial"/>
          <w:sz w:val="24"/>
          <w:szCs w:val="24"/>
        </w:rPr>
        <w:t xml:space="preserve"> millones de dólares.</w:t>
      </w:r>
    </w:p>
    <w:p w14:paraId="1B6552D6" w14:textId="20D4861B" w:rsidR="00680EFA" w:rsidRPr="00B2290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D53FE8" w14:textId="77777777" w:rsidR="004E599E" w:rsidRPr="00B2290A" w:rsidRDefault="004E599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609" w:type="dxa"/>
        <w:tblLook w:val="04A0" w:firstRow="1" w:lastRow="0" w:firstColumn="1" w:lastColumn="0" w:noHBand="0" w:noVBand="1"/>
      </w:tblPr>
      <w:tblGrid>
        <w:gridCol w:w="2064"/>
        <w:gridCol w:w="3119"/>
      </w:tblGrid>
      <w:tr w:rsidR="00B2290A" w:rsidRPr="00B2290A" w14:paraId="074114D6" w14:textId="77777777" w:rsidTr="004E599E">
        <w:tc>
          <w:tcPr>
            <w:tcW w:w="2064" w:type="dxa"/>
            <w:vAlign w:val="center"/>
          </w:tcPr>
          <w:p w14:paraId="06D97D43" w14:textId="77777777" w:rsidR="004E599E" w:rsidRPr="00B2290A" w:rsidRDefault="004E599E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290A">
              <w:rPr>
                <w:rFonts w:ascii="Arial" w:hAnsi="Arial" w:cs="Arial"/>
                <w:b/>
                <w:bCs/>
                <w:sz w:val="24"/>
                <w:szCs w:val="24"/>
              </w:rPr>
              <w:t>Año</w:t>
            </w:r>
          </w:p>
        </w:tc>
        <w:tc>
          <w:tcPr>
            <w:tcW w:w="3119" w:type="dxa"/>
            <w:vAlign w:val="center"/>
          </w:tcPr>
          <w:p w14:paraId="6A4FC8C2" w14:textId="58D64685" w:rsidR="004E599E" w:rsidRPr="00B2290A" w:rsidRDefault="002B58E2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290A">
              <w:rPr>
                <w:rFonts w:ascii="Arial" w:hAnsi="Arial" w:cs="Arial"/>
                <w:b/>
                <w:bCs/>
                <w:sz w:val="24"/>
                <w:szCs w:val="24"/>
              </w:rPr>
              <w:t>Enero-</w:t>
            </w:r>
            <w:r w:rsidR="004057CF" w:rsidRPr="00B2290A">
              <w:rPr>
                <w:rFonts w:ascii="Arial" w:hAnsi="Arial" w:cs="Arial"/>
                <w:b/>
                <w:bCs/>
                <w:sz w:val="24"/>
                <w:szCs w:val="24"/>
              </w:rPr>
              <w:t>diciembre</w:t>
            </w:r>
          </w:p>
          <w:p w14:paraId="60A724F1" w14:textId="4E988032" w:rsidR="002B58E2" w:rsidRPr="00B2290A" w:rsidRDefault="002B58E2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290A">
              <w:rPr>
                <w:rFonts w:ascii="Arial" w:hAnsi="Arial" w:cs="Arial"/>
                <w:b/>
                <w:bCs/>
                <w:sz w:val="18"/>
                <w:szCs w:val="18"/>
              </w:rPr>
              <w:t>Millones de dólares</w:t>
            </w:r>
          </w:p>
        </w:tc>
      </w:tr>
      <w:tr w:rsidR="00B2290A" w:rsidRPr="00B2290A" w14:paraId="7E540E19" w14:textId="77777777" w:rsidTr="004E599E">
        <w:trPr>
          <w:trHeight w:val="454"/>
        </w:trPr>
        <w:tc>
          <w:tcPr>
            <w:tcW w:w="2064" w:type="dxa"/>
            <w:vAlign w:val="center"/>
          </w:tcPr>
          <w:p w14:paraId="66C8FCB4" w14:textId="77777777" w:rsidR="004E599E" w:rsidRPr="00B2290A" w:rsidRDefault="004E599E" w:rsidP="00225D9F">
            <w:pPr>
              <w:spacing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290A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3119" w:type="dxa"/>
            <w:vAlign w:val="center"/>
          </w:tcPr>
          <w:p w14:paraId="4793709D" w14:textId="7A096947" w:rsidR="004E599E" w:rsidRPr="00B2290A" w:rsidRDefault="004E599E" w:rsidP="00225D9F">
            <w:pPr>
              <w:spacing w:line="312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2290A">
              <w:rPr>
                <w:rFonts w:ascii="Arial" w:hAnsi="Arial" w:cs="Arial"/>
                <w:sz w:val="24"/>
                <w:szCs w:val="24"/>
              </w:rPr>
              <w:t>1,138.71</w:t>
            </w:r>
          </w:p>
        </w:tc>
      </w:tr>
      <w:tr w:rsidR="00B2290A" w:rsidRPr="00B2290A" w14:paraId="699BD86B" w14:textId="77777777" w:rsidTr="004E599E">
        <w:trPr>
          <w:trHeight w:val="418"/>
        </w:trPr>
        <w:tc>
          <w:tcPr>
            <w:tcW w:w="2064" w:type="dxa"/>
            <w:vAlign w:val="center"/>
          </w:tcPr>
          <w:p w14:paraId="79ADD7D4" w14:textId="77777777" w:rsidR="004E599E" w:rsidRPr="00B2290A" w:rsidRDefault="004E599E" w:rsidP="00225D9F">
            <w:pPr>
              <w:spacing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290A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3119" w:type="dxa"/>
            <w:vAlign w:val="center"/>
          </w:tcPr>
          <w:p w14:paraId="1D3DDEDF" w14:textId="2559094D" w:rsidR="004E599E" w:rsidRPr="00B2290A" w:rsidRDefault="004E599E" w:rsidP="00225D9F">
            <w:pPr>
              <w:spacing w:line="312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2290A">
              <w:rPr>
                <w:rFonts w:ascii="Arial" w:hAnsi="Arial" w:cs="Arial"/>
                <w:sz w:val="24"/>
                <w:szCs w:val="24"/>
              </w:rPr>
              <w:t>1,268.</w:t>
            </w:r>
            <w:r w:rsidR="004057CF" w:rsidRPr="00B2290A">
              <w:rPr>
                <w:rFonts w:ascii="Arial" w:hAnsi="Arial" w:cs="Arial"/>
                <w:sz w:val="24"/>
                <w:szCs w:val="24"/>
              </w:rPr>
              <w:t>89</w:t>
            </w:r>
          </w:p>
        </w:tc>
      </w:tr>
      <w:tr w:rsidR="004E599E" w:rsidRPr="00B2290A" w14:paraId="202F718A" w14:textId="77777777" w:rsidTr="004E599E">
        <w:trPr>
          <w:trHeight w:val="425"/>
        </w:trPr>
        <w:tc>
          <w:tcPr>
            <w:tcW w:w="2064" w:type="dxa"/>
            <w:vAlign w:val="center"/>
          </w:tcPr>
          <w:p w14:paraId="6DCDCBE6" w14:textId="77777777" w:rsidR="004E599E" w:rsidRPr="00B2290A" w:rsidRDefault="004E599E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290A">
              <w:rPr>
                <w:rFonts w:ascii="Arial" w:hAnsi="Arial" w:cs="Arial"/>
                <w:b/>
                <w:bCs/>
                <w:sz w:val="24"/>
                <w:szCs w:val="24"/>
              </w:rPr>
              <w:t>Diferencias</w:t>
            </w:r>
          </w:p>
        </w:tc>
        <w:tc>
          <w:tcPr>
            <w:tcW w:w="3119" w:type="dxa"/>
            <w:vAlign w:val="center"/>
          </w:tcPr>
          <w:p w14:paraId="0B142DD8" w14:textId="524C903E" w:rsidR="004E599E" w:rsidRPr="00B2290A" w:rsidRDefault="004E599E" w:rsidP="00225D9F">
            <w:pPr>
              <w:spacing w:line="312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290A">
              <w:rPr>
                <w:rFonts w:ascii="Arial" w:hAnsi="Arial" w:cs="Arial"/>
                <w:b/>
                <w:bCs/>
                <w:sz w:val="24"/>
                <w:szCs w:val="24"/>
              </w:rPr>
              <w:t>130.</w:t>
            </w:r>
            <w:r w:rsidR="004057CF" w:rsidRPr="00B2290A"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</w:p>
        </w:tc>
      </w:tr>
    </w:tbl>
    <w:p w14:paraId="4DAB0134" w14:textId="345A1570" w:rsidR="004E599E" w:rsidRPr="00B2290A" w:rsidRDefault="004E599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E8BF92E" w14:textId="77777777" w:rsidR="004E599E" w:rsidRPr="00B2290A" w:rsidRDefault="004E599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F8DAB2B" w14:textId="77777777" w:rsidR="00D016A4" w:rsidRPr="00B2290A" w:rsidRDefault="00D016A4" w:rsidP="00D016A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609" w:type="dxa"/>
        <w:tblLook w:val="04A0" w:firstRow="1" w:lastRow="0" w:firstColumn="1" w:lastColumn="0" w:noHBand="0" w:noVBand="1"/>
      </w:tblPr>
      <w:tblGrid>
        <w:gridCol w:w="2064"/>
        <w:gridCol w:w="3119"/>
      </w:tblGrid>
      <w:tr w:rsidR="00B2290A" w:rsidRPr="00B2290A" w14:paraId="749D90E1" w14:textId="77777777" w:rsidTr="00A73E8D">
        <w:tc>
          <w:tcPr>
            <w:tcW w:w="2064" w:type="dxa"/>
            <w:vAlign w:val="center"/>
          </w:tcPr>
          <w:p w14:paraId="38EC5EFF" w14:textId="77777777" w:rsidR="00D016A4" w:rsidRPr="00B2290A" w:rsidRDefault="00D016A4" w:rsidP="00A73E8D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290A">
              <w:rPr>
                <w:rFonts w:ascii="Arial" w:hAnsi="Arial" w:cs="Arial"/>
                <w:b/>
                <w:bCs/>
                <w:sz w:val="24"/>
                <w:szCs w:val="24"/>
              </w:rPr>
              <w:t>Año</w:t>
            </w:r>
          </w:p>
        </w:tc>
        <w:tc>
          <w:tcPr>
            <w:tcW w:w="3119" w:type="dxa"/>
            <w:vAlign w:val="center"/>
          </w:tcPr>
          <w:p w14:paraId="5F053653" w14:textId="77777777" w:rsidR="00D016A4" w:rsidRPr="00B2290A" w:rsidRDefault="00D016A4" w:rsidP="00A73E8D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290A">
              <w:rPr>
                <w:rFonts w:ascii="Arial" w:hAnsi="Arial" w:cs="Arial"/>
                <w:b/>
                <w:bCs/>
                <w:sz w:val="24"/>
                <w:szCs w:val="24"/>
              </w:rPr>
              <w:t>Enero-diciembre</w:t>
            </w:r>
          </w:p>
          <w:p w14:paraId="6601F840" w14:textId="77777777" w:rsidR="00D016A4" w:rsidRPr="00B2290A" w:rsidRDefault="00D016A4" w:rsidP="00A73E8D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290A">
              <w:rPr>
                <w:rFonts w:ascii="Arial" w:hAnsi="Arial" w:cs="Arial"/>
                <w:b/>
                <w:bCs/>
                <w:sz w:val="18"/>
                <w:szCs w:val="18"/>
              </w:rPr>
              <w:t>Millones de dólares</w:t>
            </w:r>
          </w:p>
        </w:tc>
      </w:tr>
      <w:tr w:rsidR="00B2290A" w:rsidRPr="00B2290A" w14:paraId="195635E2" w14:textId="77777777" w:rsidTr="00A73E8D">
        <w:trPr>
          <w:trHeight w:val="454"/>
        </w:trPr>
        <w:tc>
          <w:tcPr>
            <w:tcW w:w="2064" w:type="dxa"/>
            <w:vAlign w:val="center"/>
          </w:tcPr>
          <w:p w14:paraId="5BCBFB93" w14:textId="7D231048" w:rsidR="00D016A4" w:rsidRPr="00B2290A" w:rsidRDefault="00D016A4" w:rsidP="00D016A4">
            <w:pPr>
              <w:spacing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290A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3119" w:type="dxa"/>
            <w:vAlign w:val="center"/>
          </w:tcPr>
          <w:p w14:paraId="3B7F2FB6" w14:textId="15B3949D" w:rsidR="00D016A4" w:rsidRPr="00B2290A" w:rsidRDefault="00D016A4" w:rsidP="00D016A4">
            <w:pPr>
              <w:spacing w:line="312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2290A">
              <w:rPr>
                <w:rFonts w:ascii="Arial" w:hAnsi="Arial" w:cs="Arial"/>
                <w:sz w:val="24"/>
                <w:szCs w:val="24"/>
              </w:rPr>
              <w:t>1,268.89</w:t>
            </w:r>
          </w:p>
        </w:tc>
      </w:tr>
      <w:tr w:rsidR="00B2290A" w:rsidRPr="00B2290A" w14:paraId="293ADA4B" w14:textId="77777777" w:rsidTr="00A73E8D">
        <w:trPr>
          <w:trHeight w:val="418"/>
        </w:trPr>
        <w:tc>
          <w:tcPr>
            <w:tcW w:w="2064" w:type="dxa"/>
            <w:vAlign w:val="center"/>
          </w:tcPr>
          <w:p w14:paraId="1B5DCDA2" w14:textId="74426C8A" w:rsidR="00D016A4" w:rsidRPr="00B2290A" w:rsidRDefault="00D016A4" w:rsidP="00D016A4">
            <w:pPr>
              <w:spacing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290A"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  <w:tc>
          <w:tcPr>
            <w:tcW w:w="3119" w:type="dxa"/>
            <w:vAlign w:val="center"/>
          </w:tcPr>
          <w:p w14:paraId="78A691F8" w14:textId="10535FB7" w:rsidR="00D016A4" w:rsidRPr="00B2290A" w:rsidRDefault="00B2290A" w:rsidP="00D016A4">
            <w:pPr>
              <w:spacing w:line="312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2290A">
              <w:rPr>
                <w:rFonts w:ascii="Arial" w:hAnsi="Arial" w:cs="Arial"/>
                <w:sz w:val="24"/>
                <w:szCs w:val="24"/>
              </w:rPr>
              <w:t>1,612.05</w:t>
            </w:r>
          </w:p>
        </w:tc>
      </w:tr>
      <w:tr w:rsidR="00D016A4" w:rsidRPr="00B2290A" w14:paraId="125DC217" w14:textId="77777777" w:rsidTr="00A73E8D">
        <w:trPr>
          <w:trHeight w:val="425"/>
        </w:trPr>
        <w:tc>
          <w:tcPr>
            <w:tcW w:w="2064" w:type="dxa"/>
            <w:vAlign w:val="center"/>
          </w:tcPr>
          <w:p w14:paraId="51D54B2F" w14:textId="77777777" w:rsidR="00D016A4" w:rsidRPr="00B2290A" w:rsidRDefault="00D016A4" w:rsidP="00D016A4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290A">
              <w:rPr>
                <w:rFonts w:ascii="Arial" w:hAnsi="Arial" w:cs="Arial"/>
                <w:b/>
                <w:bCs/>
                <w:sz w:val="24"/>
                <w:szCs w:val="24"/>
              </w:rPr>
              <w:t>Diferencias</w:t>
            </w:r>
          </w:p>
        </w:tc>
        <w:tc>
          <w:tcPr>
            <w:tcW w:w="3119" w:type="dxa"/>
            <w:vAlign w:val="center"/>
          </w:tcPr>
          <w:p w14:paraId="7EB21F0A" w14:textId="102E1190" w:rsidR="00D016A4" w:rsidRPr="00B2290A" w:rsidRDefault="00D016A4" w:rsidP="00D016A4">
            <w:pPr>
              <w:spacing w:line="312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290A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B2290A" w:rsidRPr="00B2290A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  <w:r w:rsidRPr="00B2290A">
              <w:rPr>
                <w:rFonts w:ascii="Arial" w:hAnsi="Arial" w:cs="Arial"/>
                <w:b/>
                <w:bCs/>
                <w:sz w:val="24"/>
                <w:szCs w:val="24"/>
              </w:rPr>
              <w:t>.1</w:t>
            </w:r>
            <w:r w:rsidR="00B2290A" w:rsidRPr="00B2290A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</w:tbl>
    <w:p w14:paraId="5619907A" w14:textId="2DC880D9" w:rsidR="00E16E87" w:rsidRPr="00B2290A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D792F29" w14:textId="2D132810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2F4C481" w14:textId="132368C6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0773A96" w14:textId="77777777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53E811" w14:textId="77777777" w:rsidR="00BC7989" w:rsidRDefault="00BC798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BC7989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04746796" w14:textId="77777777" w:rsidR="00BC7989" w:rsidRDefault="00BC798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201CE1A" w14:textId="46A4F287" w:rsidR="000E0D6C" w:rsidRPr="00F80859" w:rsidRDefault="00F80859" w:rsidP="00F80859">
      <w:pPr>
        <w:pStyle w:val="Ttulo1"/>
        <w:spacing w:before="0" w:line="312" w:lineRule="auto"/>
        <w:rPr>
          <w:rFonts w:ascii="Arial" w:hAnsi="Arial" w:cs="Arial"/>
        </w:rPr>
      </w:pPr>
      <w:bookmarkStart w:id="31" w:name="_Toc92989397"/>
      <w:bookmarkStart w:id="32" w:name="_Toc126068161"/>
      <w:r>
        <w:rPr>
          <w:rFonts w:ascii="Arial" w:hAnsi="Arial" w:cs="Arial"/>
        </w:rPr>
        <w:t>Veracruz</w:t>
      </w:r>
      <w:r w:rsidR="002277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ingresos por remesas a nivel municipal.</w:t>
      </w:r>
      <w:bookmarkEnd w:id="31"/>
      <w:bookmarkEnd w:id="32"/>
    </w:p>
    <w:p w14:paraId="7A4CB3B4" w14:textId="182845C8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B96EEAF" w14:textId="61A03363" w:rsidR="000E0D6C" w:rsidRDefault="00227782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vimos </w:t>
      </w:r>
      <w:r w:rsidR="00E56384">
        <w:rPr>
          <w:rFonts w:ascii="Arial" w:hAnsi="Arial" w:cs="Arial"/>
          <w:sz w:val="24"/>
          <w:szCs w:val="24"/>
        </w:rPr>
        <w:t xml:space="preserve">en párrafos anteriores, </w:t>
      </w:r>
      <w:r>
        <w:rPr>
          <w:rFonts w:ascii="Arial" w:hAnsi="Arial" w:cs="Arial"/>
          <w:sz w:val="24"/>
          <w:szCs w:val="24"/>
        </w:rPr>
        <w:t>todas las entidades federativas reciben ingresos por remesas</w:t>
      </w:r>
      <w:r w:rsidR="006F3AC3">
        <w:rPr>
          <w:rFonts w:ascii="Arial" w:hAnsi="Arial" w:cs="Arial"/>
          <w:sz w:val="24"/>
          <w:szCs w:val="24"/>
        </w:rPr>
        <w:t>, en algunas muy altas en otras en una minoría, no siendo</w:t>
      </w:r>
      <w:r>
        <w:rPr>
          <w:rFonts w:ascii="Arial" w:hAnsi="Arial" w:cs="Arial"/>
          <w:sz w:val="24"/>
          <w:szCs w:val="24"/>
        </w:rPr>
        <w:t xml:space="preserve"> la excepción el </w:t>
      </w:r>
      <w:r w:rsidR="0049073A">
        <w:rPr>
          <w:rFonts w:ascii="Arial" w:hAnsi="Arial" w:cs="Arial"/>
          <w:sz w:val="24"/>
          <w:szCs w:val="24"/>
        </w:rPr>
        <w:t>estado de Veracruz</w:t>
      </w:r>
      <w:r>
        <w:rPr>
          <w:rFonts w:ascii="Arial" w:hAnsi="Arial" w:cs="Arial"/>
          <w:sz w:val="24"/>
          <w:szCs w:val="24"/>
        </w:rPr>
        <w:t xml:space="preserve">, que como ya vimos al </w:t>
      </w:r>
      <w:r w:rsidR="00A45824">
        <w:rPr>
          <w:rFonts w:ascii="Arial" w:hAnsi="Arial" w:cs="Arial"/>
          <w:sz w:val="24"/>
          <w:szCs w:val="24"/>
        </w:rPr>
        <w:t>cierre</w:t>
      </w:r>
      <w:r>
        <w:rPr>
          <w:rFonts w:ascii="Arial" w:hAnsi="Arial" w:cs="Arial"/>
          <w:sz w:val="24"/>
          <w:szCs w:val="24"/>
        </w:rPr>
        <w:t xml:space="preserve"> de 202</w:t>
      </w:r>
      <w:r w:rsidR="00A4582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ocupa el noveno lugar a nivel nacional</w:t>
      </w:r>
      <w:r w:rsidR="00671B6C">
        <w:rPr>
          <w:rFonts w:ascii="Arial" w:hAnsi="Arial" w:cs="Arial"/>
          <w:sz w:val="24"/>
          <w:szCs w:val="24"/>
        </w:rPr>
        <w:t xml:space="preserve">, </w:t>
      </w:r>
      <w:r w:rsidR="006F3AC3">
        <w:rPr>
          <w:rFonts w:ascii="Arial" w:hAnsi="Arial" w:cs="Arial"/>
          <w:sz w:val="24"/>
          <w:szCs w:val="24"/>
        </w:rPr>
        <w:t xml:space="preserve">ahora bien, en este </w:t>
      </w:r>
      <w:r w:rsidR="00E56384">
        <w:rPr>
          <w:rFonts w:ascii="Arial" w:hAnsi="Arial" w:cs="Arial"/>
          <w:sz w:val="24"/>
          <w:szCs w:val="24"/>
        </w:rPr>
        <w:t>orden de ideas,</w:t>
      </w:r>
      <w:r w:rsidR="006F3AC3">
        <w:rPr>
          <w:rFonts w:ascii="Arial" w:hAnsi="Arial" w:cs="Arial"/>
          <w:sz w:val="24"/>
          <w:szCs w:val="24"/>
        </w:rPr>
        <w:t xml:space="preserve"> presentamos </w:t>
      </w:r>
      <w:r w:rsidR="00671B6C">
        <w:rPr>
          <w:rFonts w:ascii="Arial" w:hAnsi="Arial" w:cs="Arial"/>
          <w:sz w:val="24"/>
          <w:szCs w:val="24"/>
        </w:rPr>
        <w:t xml:space="preserve">los </w:t>
      </w:r>
      <w:r w:rsidR="00F80859">
        <w:rPr>
          <w:rFonts w:ascii="Arial" w:hAnsi="Arial" w:cs="Arial"/>
          <w:sz w:val="24"/>
          <w:szCs w:val="24"/>
        </w:rPr>
        <w:t xml:space="preserve">municipios </w:t>
      </w:r>
      <w:r w:rsidR="00A57270">
        <w:rPr>
          <w:rFonts w:ascii="Arial" w:hAnsi="Arial" w:cs="Arial"/>
          <w:sz w:val="24"/>
          <w:szCs w:val="24"/>
        </w:rPr>
        <w:t>catalogados co</w:t>
      </w:r>
      <w:r w:rsidR="00D871FF">
        <w:rPr>
          <w:rFonts w:ascii="Arial" w:hAnsi="Arial" w:cs="Arial"/>
          <w:sz w:val="24"/>
          <w:szCs w:val="24"/>
        </w:rPr>
        <w:t>mo de</w:t>
      </w:r>
      <w:r w:rsidR="00A57270">
        <w:rPr>
          <w:rFonts w:ascii="Arial" w:hAnsi="Arial" w:cs="Arial"/>
          <w:sz w:val="24"/>
          <w:szCs w:val="24"/>
        </w:rPr>
        <w:t xml:space="preserve"> población indígena</w:t>
      </w:r>
      <w:r w:rsidR="00D871FF">
        <w:rPr>
          <w:rFonts w:ascii="Arial" w:hAnsi="Arial" w:cs="Arial"/>
          <w:sz w:val="24"/>
          <w:szCs w:val="24"/>
        </w:rPr>
        <w:t xml:space="preserve">, que a la fecha son 47 en total y que </w:t>
      </w:r>
      <w:r w:rsidR="006F3AC3">
        <w:rPr>
          <w:rFonts w:ascii="Arial" w:hAnsi="Arial" w:cs="Arial"/>
          <w:sz w:val="24"/>
          <w:szCs w:val="24"/>
        </w:rPr>
        <w:t xml:space="preserve">tuvieron </w:t>
      </w:r>
      <w:r w:rsidR="00FB4123">
        <w:rPr>
          <w:rFonts w:ascii="Arial" w:hAnsi="Arial" w:cs="Arial"/>
          <w:sz w:val="24"/>
          <w:szCs w:val="24"/>
        </w:rPr>
        <w:t xml:space="preserve">un </w:t>
      </w:r>
      <w:r w:rsidR="00671B6C">
        <w:rPr>
          <w:rFonts w:ascii="Arial" w:hAnsi="Arial" w:cs="Arial"/>
          <w:sz w:val="24"/>
          <w:szCs w:val="24"/>
        </w:rPr>
        <w:t>mayor</w:t>
      </w:r>
      <w:r w:rsidR="00FB4123">
        <w:rPr>
          <w:rFonts w:ascii="Arial" w:hAnsi="Arial" w:cs="Arial"/>
          <w:sz w:val="24"/>
          <w:szCs w:val="24"/>
        </w:rPr>
        <w:t>/</w:t>
      </w:r>
      <w:r w:rsidR="0049073A">
        <w:rPr>
          <w:rFonts w:ascii="Arial" w:hAnsi="Arial" w:cs="Arial"/>
          <w:sz w:val="24"/>
          <w:szCs w:val="24"/>
        </w:rPr>
        <w:t>meno</w:t>
      </w:r>
      <w:r w:rsidR="00671B6C">
        <w:rPr>
          <w:rFonts w:ascii="Arial" w:hAnsi="Arial" w:cs="Arial"/>
          <w:sz w:val="24"/>
          <w:szCs w:val="24"/>
        </w:rPr>
        <w:t>r</w:t>
      </w:r>
      <w:r w:rsidR="0049073A">
        <w:rPr>
          <w:rFonts w:ascii="Arial" w:hAnsi="Arial" w:cs="Arial"/>
          <w:sz w:val="24"/>
          <w:szCs w:val="24"/>
        </w:rPr>
        <w:t xml:space="preserve"> </w:t>
      </w:r>
      <w:r w:rsidR="00671B6C">
        <w:rPr>
          <w:rFonts w:ascii="Arial" w:hAnsi="Arial" w:cs="Arial"/>
          <w:sz w:val="24"/>
          <w:szCs w:val="24"/>
        </w:rPr>
        <w:t>impacto</w:t>
      </w:r>
      <w:r w:rsidR="00A46AE9">
        <w:rPr>
          <w:rFonts w:ascii="Arial" w:hAnsi="Arial" w:cs="Arial"/>
          <w:sz w:val="24"/>
          <w:szCs w:val="24"/>
        </w:rPr>
        <w:t xml:space="preserve">, </w:t>
      </w:r>
      <w:r w:rsidR="006F3AC3">
        <w:rPr>
          <w:rFonts w:ascii="Arial" w:hAnsi="Arial" w:cs="Arial"/>
          <w:sz w:val="24"/>
          <w:szCs w:val="24"/>
        </w:rPr>
        <w:t>sus</w:t>
      </w:r>
      <w:r w:rsidR="00A46AE9">
        <w:rPr>
          <w:rFonts w:ascii="Arial" w:hAnsi="Arial" w:cs="Arial"/>
          <w:sz w:val="24"/>
          <w:szCs w:val="24"/>
        </w:rPr>
        <w:t xml:space="preserve"> variaciones porcentuales</w:t>
      </w:r>
      <w:r w:rsidR="00073CE9">
        <w:rPr>
          <w:rFonts w:ascii="Arial" w:hAnsi="Arial" w:cs="Arial"/>
          <w:sz w:val="24"/>
          <w:szCs w:val="24"/>
        </w:rPr>
        <w:t>,</w:t>
      </w:r>
      <w:r w:rsidR="006F3AC3">
        <w:rPr>
          <w:rFonts w:ascii="Arial" w:hAnsi="Arial" w:cs="Arial"/>
          <w:sz w:val="24"/>
          <w:szCs w:val="24"/>
        </w:rPr>
        <w:t xml:space="preserve"> </w:t>
      </w:r>
      <w:r w:rsidR="00A46AE9">
        <w:rPr>
          <w:rFonts w:ascii="Arial" w:hAnsi="Arial" w:cs="Arial"/>
          <w:sz w:val="24"/>
          <w:szCs w:val="24"/>
        </w:rPr>
        <w:t>hacia d</w:t>
      </w:r>
      <w:r w:rsidR="006F3AC3">
        <w:rPr>
          <w:rFonts w:ascii="Arial" w:hAnsi="Arial" w:cs="Arial"/>
          <w:sz w:val="24"/>
          <w:szCs w:val="24"/>
        </w:rPr>
        <w:t>ó</w:t>
      </w:r>
      <w:r w:rsidR="00A46AE9">
        <w:rPr>
          <w:rFonts w:ascii="Arial" w:hAnsi="Arial" w:cs="Arial"/>
          <w:sz w:val="24"/>
          <w:szCs w:val="24"/>
        </w:rPr>
        <w:t xml:space="preserve">nde </w:t>
      </w:r>
      <w:r w:rsidR="0049073A">
        <w:rPr>
          <w:rFonts w:ascii="Arial" w:hAnsi="Arial" w:cs="Arial"/>
          <w:sz w:val="24"/>
          <w:szCs w:val="24"/>
        </w:rPr>
        <w:t>van</w:t>
      </w:r>
      <w:r w:rsidR="00A46AE9">
        <w:rPr>
          <w:rFonts w:ascii="Arial" w:hAnsi="Arial" w:cs="Arial"/>
          <w:sz w:val="24"/>
          <w:szCs w:val="24"/>
        </w:rPr>
        <w:t xml:space="preserve"> dirig</w:t>
      </w:r>
      <w:r w:rsidR="0049073A">
        <w:rPr>
          <w:rFonts w:ascii="Arial" w:hAnsi="Arial" w:cs="Arial"/>
          <w:sz w:val="24"/>
          <w:szCs w:val="24"/>
        </w:rPr>
        <w:t>idos</w:t>
      </w:r>
      <w:r w:rsidR="00073CE9">
        <w:rPr>
          <w:rFonts w:ascii="Arial" w:hAnsi="Arial" w:cs="Arial"/>
          <w:sz w:val="24"/>
          <w:szCs w:val="24"/>
        </w:rPr>
        <w:t xml:space="preserve"> y un comparativo con el año anterior (2019)</w:t>
      </w:r>
      <w:r w:rsidR="00A46AE9">
        <w:rPr>
          <w:rFonts w:ascii="Arial" w:hAnsi="Arial" w:cs="Arial"/>
          <w:sz w:val="24"/>
          <w:szCs w:val="24"/>
        </w:rPr>
        <w:t>.</w:t>
      </w:r>
    </w:p>
    <w:p w14:paraId="184F97CD" w14:textId="39183310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06BD256" w14:textId="7DFD54B6" w:rsidR="007C422E" w:rsidRPr="007C422E" w:rsidRDefault="007C422E" w:rsidP="007C422E">
      <w:pPr>
        <w:pStyle w:val="Ttulo2"/>
        <w:spacing w:before="0" w:line="312" w:lineRule="auto"/>
        <w:rPr>
          <w:rFonts w:ascii="Arial" w:hAnsi="Arial" w:cs="Arial"/>
          <w:color w:val="auto"/>
          <w:sz w:val="28"/>
          <w:szCs w:val="28"/>
        </w:rPr>
      </w:pPr>
      <w:bookmarkStart w:id="33" w:name="_Toc126068162"/>
      <w:r w:rsidRPr="007C422E">
        <w:rPr>
          <w:rFonts w:ascii="Arial" w:hAnsi="Arial" w:cs="Arial"/>
          <w:color w:val="auto"/>
          <w:sz w:val="28"/>
          <w:szCs w:val="28"/>
        </w:rPr>
        <w:t>Municipios con mayor ingreso por remesas año</w:t>
      </w:r>
      <w:r w:rsidR="00E9113C">
        <w:rPr>
          <w:rFonts w:ascii="Arial" w:hAnsi="Arial" w:cs="Arial"/>
          <w:color w:val="auto"/>
          <w:sz w:val="28"/>
          <w:szCs w:val="28"/>
        </w:rPr>
        <w:t xml:space="preserve"> </w:t>
      </w:r>
      <w:r w:rsidRPr="007C422E">
        <w:rPr>
          <w:rFonts w:ascii="Arial" w:hAnsi="Arial" w:cs="Arial"/>
          <w:color w:val="auto"/>
          <w:sz w:val="28"/>
          <w:szCs w:val="28"/>
        </w:rPr>
        <w:t>2020.</w:t>
      </w:r>
      <w:bookmarkEnd w:id="33"/>
    </w:p>
    <w:p w14:paraId="589E5816" w14:textId="77777777" w:rsidR="007C422E" w:rsidRDefault="007C422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07F606D" w14:textId="31BEEF77" w:rsidR="000E0D6C" w:rsidRPr="005E3F11" w:rsidRDefault="00073CE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5E3F11">
        <w:rPr>
          <w:rFonts w:ascii="Arial" w:hAnsi="Arial" w:cs="Arial"/>
          <w:sz w:val="24"/>
          <w:szCs w:val="24"/>
        </w:rPr>
        <w:t>Adentrándonos en el tema, l</w:t>
      </w:r>
      <w:r w:rsidR="00D74A09" w:rsidRPr="005E3F11">
        <w:rPr>
          <w:rFonts w:ascii="Arial" w:hAnsi="Arial" w:cs="Arial"/>
          <w:sz w:val="24"/>
          <w:szCs w:val="24"/>
        </w:rPr>
        <w:t xml:space="preserve">os municipios veracruzanos </w:t>
      </w:r>
      <w:r w:rsidR="00A57270" w:rsidRPr="005E3F11">
        <w:rPr>
          <w:rFonts w:ascii="Arial" w:hAnsi="Arial" w:cs="Arial"/>
          <w:sz w:val="24"/>
          <w:szCs w:val="24"/>
        </w:rPr>
        <w:t>catalogados co</w:t>
      </w:r>
      <w:r w:rsidR="007C1F42">
        <w:rPr>
          <w:rFonts w:ascii="Arial" w:hAnsi="Arial" w:cs="Arial"/>
          <w:sz w:val="24"/>
          <w:szCs w:val="24"/>
        </w:rPr>
        <w:t>mo de</w:t>
      </w:r>
      <w:r w:rsidR="00A57270" w:rsidRPr="005E3F11">
        <w:rPr>
          <w:rFonts w:ascii="Arial" w:hAnsi="Arial" w:cs="Arial"/>
          <w:sz w:val="24"/>
          <w:szCs w:val="24"/>
        </w:rPr>
        <w:t xml:space="preserve"> población indígena </w:t>
      </w:r>
      <w:r w:rsidR="00D74A09" w:rsidRPr="005E3F11">
        <w:rPr>
          <w:rFonts w:ascii="Arial" w:hAnsi="Arial" w:cs="Arial"/>
          <w:sz w:val="24"/>
          <w:szCs w:val="24"/>
        </w:rPr>
        <w:t xml:space="preserve">que recibieron </w:t>
      </w:r>
      <w:r w:rsidRPr="005E3F11">
        <w:rPr>
          <w:rFonts w:ascii="Arial" w:hAnsi="Arial" w:cs="Arial"/>
          <w:sz w:val="24"/>
          <w:szCs w:val="24"/>
        </w:rPr>
        <w:t xml:space="preserve">mayor </w:t>
      </w:r>
      <w:r w:rsidR="004A774C" w:rsidRPr="005E3F11">
        <w:rPr>
          <w:rFonts w:ascii="Arial" w:hAnsi="Arial" w:cs="Arial"/>
          <w:sz w:val="24"/>
          <w:szCs w:val="24"/>
        </w:rPr>
        <w:t>concentraci</w:t>
      </w:r>
      <w:r w:rsidRPr="005E3F11">
        <w:rPr>
          <w:rFonts w:ascii="Arial" w:hAnsi="Arial" w:cs="Arial"/>
          <w:sz w:val="24"/>
          <w:szCs w:val="24"/>
        </w:rPr>
        <w:t>ón</w:t>
      </w:r>
      <w:r w:rsidR="004A774C" w:rsidRPr="005E3F11">
        <w:rPr>
          <w:rFonts w:ascii="Arial" w:hAnsi="Arial" w:cs="Arial"/>
          <w:sz w:val="24"/>
          <w:szCs w:val="24"/>
        </w:rPr>
        <w:t xml:space="preserve"> </w:t>
      </w:r>
      <w:r w:rsidR="00D74A09" w:rsidRPr="005E3F11">
        <w:rPr>
          <w:rFonts w:ascii="Arial" w:hAnsi="Arial" w:cs="Arial"/>
          <w:sz w:val="24"/>
          <w:szCs w:val="24"/>
        </w:rPr>
        <w:t xml:space="preserve">de ingresos por remesas en </w:t>
      </w:r>
      <w:r w:rsidRPr="005E3F11">
        <w:rPr>
          <w:rFonts w:ascii="Arial" w:hAnsi="Arial" w:cs="Arial"/>
          <w:sz w:val="24"/>
          <w:szCs w:val="24"/>
        </w:rPr>
        <w:t xml:space="preserve">el </w:t>
      </w:r>
      <w:r w:rsidR="00A57270" w:rsidRPr="005E3F11">
        <w:rPr>
          <w:rFonts w:ascii="Arial" w:hAnsi="Arial" w:cs="Arial"/>
          <w:sz w:val="24"/>
          <w:szCs w:val="24"/>
        </w:rPr>
        <w:t>año</w:t>
      </w:r>
      <w:r w:rsidR="00D74A09" w:rsidRPr="005E3F11">
        <w:rPr>
          <w:rFonts w:ascii="Arial" w:hAnsi="Arial" w:cs="Arial"/>
          <w:sz w:val="24"/>
          <w:szCs w:val="24"/>
        </w:rPr>
        <w:t xml:space="preserve"> 202</w:t>
      </w:r>
      <w:r w:rsidR="009334DC" w:rsidRPr="005E3F11">
        <w:rPr>
          <w:rFonts w:ascii="Arial" w:hAnsi="Arial" w:cs="Arial"/>
          <w:sz w:val="24"/>
          <w:szCs w:val="24"/>
        </w:rPr>
        <w:t>0</w:t>
      </w:r>
      <w:r w:rsidR="00D74A09" w:rsidRPr="005E3F11">
        <w:rPr>
          <w:rFonts w:ascii="Arial" w:hAnsi="Arial" w:cs="Arial"/>
          <w:sz w:val="24"/>
          <w:szCs w:val="24"/>
        </w:rPr>
        <w:t xml:space="preserve"> fueron:</w:t>
      </w:r>
      <w:r w:rsidR="002024A1" w:rsidRPr="005E3F11">
        <w:rPr>
          <w:rFonts w:ascii="Arial" w:hAnsi="Arial" w:cs="Arial"/>
          <w:sz w:val="24"/>
          <w:szCs w:val="24"/>
        </w:rPr>
        <w:t xml:space="preserve"> En primer </w:t>
      </w:r>
      <w:r w:rsidR="00F9655D" w:rsidRPr="005E3F11">
        <w:rPr>
          <w:rFonts w:ascii="Arial" w:hAnsi="Arial" w:cs="Arial"/>
          <w:sz w:val="24"/>
          <w:szCs w:val="24"/>
        </w:rPr>
        <w:t>lugar,</w:t>
      </w:r>
      <w:r w:rsidR="002024A1" w:rsidRPr="005E3F11">
        <w:rPr>
          <w:rFonts w:ascii="Arial" w:hAnsi="Arial" w:cs="Arial"/>
          <w:sz w:val="24"/>
          <w:szCs w:val="24"/>
        </w:rPr>
        <w:t xml:space="preserve"> </w:t>
      </w:r>
      <w:r w:rsidR="00B71904" w:rsidRPr="00B71904">
        <w:rPr>
          <w:rFonts w:ascii="Arial" w:hAnsi="Arial" w:cs="Arial"/>
          <w:sz w:val="24"/>
          <w:szCs w:val="24"/>
        </w:rPr>
        <w:t>Playa Vicente</w:t>
      </w:r>
      <w:r w:rsidR="00D642B0">
        <w:rPr>
          <w:rFonts w:ascii="Arial" w:hAnsi="Arial" w:cs="Arial"/>
          <w:sz w:val="24"/>
          <w:szCs w:val="24"/>
        </w:rPr>
        <w:t xml:space="preserve"> con 35.96 millones de dólares</w:t>
      </w:r>
      <w:r w:rsidR="002024A1" w:rsidRPr="00B71904">
        <w:rPr>
          <w:rFonts w:ascii="Arial" w:hAnsi="Arial" w:cs="Arial"/>
          <w:sz w:val="24"/>
          <w:szCs w:val="24"/>
        </w:rPr>
        <w:t xml:space="preserve">, </w:t>
      </w:r>
      <w:r w:rsidR="002024A1" w:rsidRPr="005E3F11">
        <w:rPr>
          <w:rFonts w:ascii="Arial" w:hAnsi="Arial" w:cs="Arial"/>
          <w:sz w:val="24"/>
          <w:szCs w:val="24"/>
        </w:rPr>
        <w:t xml:space="preserve">seguido de </w:t>
      </w:r>
      <w:r w:rsidR="00B71904">
        <w:rPr>
          <w:rFonts w:ascii="Arial" w:hAnsi="Arial" w:cs="Arial"/>
          <w:sz w:val="24"/>
          <w:szCs w:val="24"/>
        </w:rPr>
        <w:t>Coyutla</w:t>
      </w:r>
      <w:r w:rsidR="00D642B0">
        <w:rPr>
          <w:rFonts w:ascii="Arial" w:hAnsi="Arial" w:cs="Arial"/>
          <w:sz w:val="24"/>
          <w:szCs w:val="24"/>
        </w:rPr>
        <w:t xml:space="preserve"> con 25.77</w:t>
      </w:r>
      <w:r w:rsidR="00B71904">
        <w:rPr>
          <w:rFonts w:ascii="Arial" w:hAnsi="Arial" w:cs="Arial"/>
          <w:sz w:val="24"/>
          <w:szCs w:val="24"/>
        </w:rPr>
        <w:t>, Zongolica</w:t>
      </w:r>
      <w:r w:rsidR="00D642B0">
        <w:rPr>
          <w:rFonts w:ascii="Arial" w:hAnsi="Arial" w:cs="Arial"/>
          <w:sz w:val="24"/>
          <w:szCs w:val="24"/>
        </w:rPr>
        <w:t xml:space="preserve"> con 25.46</w:t>
      </w:r>
      <w:r w:rsidR="00B71904">
        <w:rPr>
          <w:rFonts w:ascii="Arial" w:hAnsi="Arial" w:cs="Arial"/>
          <w:sz w:val="24"/>
          <w:szCs w:val="24"/>
        </w:rPr>
        <w:t>, Papantla</w:t>
      </w:r>
      <w:r w:rsidR="00D642B0">
        <w:rPr>
          <w:rFonts w:ascii="Arial" w:hAnsi="Arial" w:cs="Arial"/>
          <w:sz w:val="24"/>
          <w:szCs w:val="24"/>
        </w:rPr>
        <w:t xml:space="preserve"> con 22.66</w:t>
      </w:r>
      <w:r w:rsidR="00B71904">
        <w:rPr>
          <w:rFonts w:ascii="Arial" w:hAnsi="Arial" w:cs="Arial"/>
          <w:sz w:val="24"/>
          <w:szCs w:val="24"/>
        </w:rPr>
        <w:t>, Chicontepec, Tantoyuca, Uxpanapa, Filomeno Mata, Astacinga</w:t>
      </w:r>
      <w:r w:rsidR="002024A1" w:rsidRPr="00B71904">
        <w:rPr>
          <w:rFonts w:ascii="Arial" w:hAnsi="Arial" w:cs="Arial"/>
          <w:sz w:val="24"/>
          <w:szCs w:val="24"/>
        </w:rPr>
        <w:t xml:space="preserve"> y </w:t>
      </w:r>
      <w:r w:rsidR="00B71904">
        <w:rPr>
          <w:rFonts w:ascii="Arial" w:hAnsi="Arial" w:cs="Arial"/>
          <w:sz w:val="24"/>
          <w:szCs w:val="24"/>
        </w:rPr>
        <w:t>Espinal</w:t>
      </w:r>
      <w:r w:rsidR="00D642B0">
        <w:rPr>
          <w:rFonts w:ascii="Arial" w:hAnsi="Arial" w:cs="Arial"/>
          <w:sz w:val="24"/>
          <w:szCs w:val="24"/>
        </w:rPr>
        <w:t xml:space="preserve"> con menor cantidad pero aún son representativos en comparación con los demás</w:t>
      </w:r>
      <w:r w:rsidR="002024A1" w:rsidRPr="00B71904">
        <w:rPr>
          <w:rFonts w:ascii="Arial" w:hAnsi="Arial" w:cs="Arial"/>
          <w:sz w:val="24"/>
          <w:szCs w:val="24"/>
        </w:rPr>
        <w:t xml:space="preserve">, </w:t>
      </w:r>
      <w:r w:rsidR="00D642B0">
        <w:rPr>
          <w:rFonts w:ascii="Arial" w:hAnsi="Arial" w:cs="Arial"/>
          <w:sz w:val="24"/>
          <w:szCs w:val="24"/>
        </w:rPr>
        <w:t xml:space="preserve">también puede </w:t>
      </w:r>
      <w:r w:rsidR="00FB4123" w:rsidRPr="00B71904">
        <w:rPr>
          <w:rFonts w:ascii="Arial" w:hAnsi="Arial" w:cs="Arial"/>
          <w:sz w:val="24"/>
          <w:szCs w:val="24"/>
        </w:rPr>
        <w:t>not</w:t>
      </w:r>
      <w:r w:rsidR="00D642B0">
        <w:rPr>
          <w:rFonts w:ascii="Arial" w:hAnsi="Arial" w:cs="Arial"/>
          <w:sz w:val="24"/>
          <w:szCs w:val="24"/>
        </w:rPr>
        <w:t>arse</w:t>
      </w:r>
      <w:r w:rsidR="00FB4123" w:rsidRPr="00B71904">
        <w:rPr>
          <w:rFonts w:ascii="Arial" w:hAnsi="Arial" w:cs="Arial"/>
          <w:sz w:val="24"/>
          <w:szCs w:val="24"/>
        </w:rPr>
        <w:t xml:space="preserve"> que </w:t>
      </w:r>
      <w:r w:rsidR="002024A1" w:rsidRPr="00B71904">
        <w:rPr>
          <w:rFonts w:ascii="Arial" w:hAnsi="Arial" w:cs="Arial"/>
          <w:sz w:val="24"/>
          <w:szCs w:val="24"/>
        </w:rPr>
        <w:t xml:space="preserve">la Región </w:t>
      </w:r>
      <w:r w:rsidR="00FB4123" w:rsidRPr="00B71904">
        <w:rPr>
          <w:rFonts w:ascii="Arial" w:hAnsi="Arial" w:cs="Arial"/>
          <w:sz w:val="24"/>
          <w:szCs w:val="24"/>
        </w:rPr>
        <w:t>“</w:t>
      </w:r>
      <w:r w:rsidR="00D642B0">
        <w:rPr>
          <w:rFonts w:ascii="Arial" w:hAnsi="Arial" w:cs="Arial"/>
          <w:sz w:val="24"/>
          <w:szCs w:val="24"/>
        </w:rPr>
        <w:t>Totonaca</w:t>
      </w:r>
      <w:r w:rsidR="00FB4123" w:rsidRPr="00B71904">
        <w:rPr>
          <w:rFonts w:ascii="Arial" w:hAnsi="Arial" w:cs="Arial"/>
          <w:sz w:val="24"/>
          <w:szCs w:val="24"/>
        </w:rPr>
        <w:t>”</w:t>
      </w:r>
      <w:r w:rsidR="002024A1" w:rsidRPr="00B71904">
        <w:rPr>
          <w:rFonts w:ascii="Arial" w:hAnsi="Arial" w:cs="Arial"/>
          <w:sz w:val="24"/>
          <w:szCs w:val="24"/>
        </w:rPr>
        <w:t xml:space="preserve"> es la sobresal</w:t>
      </w:r>
      <w:r w:rsidR="00FB4123" w:rsidRPr="00B71904">
        <w:rPr>
          <w:rFonts w:ascii="Arial" w:hAnsi="Arial" w:cs="Arial"/>
          <w:sz w:val="24"/>
          <w:szCs w:val="24"/>
        </w:rPr>
        <w:t>ient</w:t>
      </w:r>
      <w:r w:rsidR="002024A1" w:rsidRPr="00B71904">
        <w:rPr>
          <w:rFonts w:ascii="Arial" w:hAnsi="Arial" w:cs="Arial"/>
          <w:sz w:val="24"/>
          <w:szCs w:val="24"/>
        </w:rPr>
        <w:t>e</w:t>
      </w:r>
      <w:r w:rsidR="00E56384" w:rsidRPr="00B71904">
        <w:rPr>
          <w:rFonts w:ascii="Arial" w:hAnsi="Arial" w:cs="Arial"/>
          <w:sz w:val="24"/>
          <w:szCs w:val="24"/>
        </w:rPr>
        <w:t xml:space="preserve">, seguida de la </w:t>
      </w:r>
      <w:r w:rsidR="00D642B0" w:rsidRPr="00B71904">
        <w:rPr>
          <w:rFonts w:ascii="Arial" w:hAnsi="Arial" w:cs="Arial"/>
          <w:sz w:val="24"/>
          <w:szCs w:val="24"/>
        </w:rPr>
        <w:t>Las Montañas</w:t>
      </w:r>
      <w:r w:rsidR="002024A1" w:rsidRPr="005E3F11">
        <w:rPr>
          <w:rFonts w:ascii="Arial" w:hAnsi="Arial" w:cs="Arial"/>
          <w:sz w:val="24"/>
          <w:szCs w:val="24"/>
        </w:rPr>
        <w:t xml:space="preserve">. </w:t>
      </w:r>
      <w:r w:rsidR="00954A4E" w:rsidRPr="005E3F11">
        <w:rPr>
          <w:rFonts w:ascii="Arial" w:hAnsi="Arial" w:cs="Arial"/>
          <w:sz w:val="24"/>
          <w:szCs w:val="24"/>
        </w:rPr>
        <w:t>(</w:t>
      </w:r>
      <w:r w:rsidR="002024A1" w:rsidRPr="005E3F11">
        <w:rPr>
          <w:rFonts w:ascii="Arial" w:hAnsi="Arial" w:cs="Arial"/>
          <w:sz w:val="24"/>
          <w:szCs w:val="24"/>
        </w:rPr>
        <w:t xml:space="preserve">Ver </w:t>
      </w:r>
      <w:r w:rsidR="00954A4E" w:rsidRPr="005E3F11">
        <w:rPr>
          <w:rFonts w:ascii="Arial" w:hAnsi="Arial" w:cs="Arial"/>
          <w:sz w:val="24"/>
          <w:szCs w:val="24"/>
        </w:rPr>
        <w:t>T</w:t>
      </w:r>
      <w:r w:rsidR="002024A1" w:rsidRPr="005E3F11">
        <w:rPr>
          <w:rFonts w:ascii="Arial" w:hAnsi="Arial" w:cs="Arial"/>
          <w:sz w:val="24"/>
          <w:szCs w:val="24"/>
        </w:rPr>
        <w:t xml:space="preserve">abla </w:t>
      </w:r>
      <w:r w:rsidR="00A57270" w:rsidRPr="005E3F11">
        <w:rPr>
          <w:rFonts w:ascii="Arial" w:hAnsi="Arial" w:cs="Arial"/>
          <w:sz w:val="24"/>
          <w:szCs w:val="24"/>
        </w:rPr>
        <w:t>6</w:t>
      </w:r>
      <w:r w:rsidR="00954A4E" w:rsidRPr="005E3F11">
        <w:rPr>
          <w:rFonts w:ascii="Arial" w:hAnsi="Arial" w:cs="Arial"/>
          <w:sz w:val="24"/>
          <w:szCs w:val="24"/>
        </w:rPr>
        <w:t>)</w:t>
      </w:r>
      <w:r w:rsidR="002024A1" w:rsidRPr="005E3F11">
        <w:rPr>
          <w:rFonts w:ascii="Arial" w:hAnsi="Arial" w:cs="Arial"/>
          <w:sz w:val="24"/>
          <w:szCs w:val="24"/>
        </w:rPr>
        <w:t>.</w:t>
      </w:r>
    </w:p>
    <w:p w14:paraId="4D669990" w14:textId="77777777" w:rsidR="00F93492" w:rsidRDefault="00F93492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4F64B7F" w14:textId="62261C4C" w:rsidR="000E0D6C" w:rsidRPr="00954A4E" w:rsidRDefault="009334DC" w:rsidP="00C0759A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34" w:name="_Toc92989440"/>
      <w:bookmarkStart w:id="35" w:name="_Toc126077594"/>
      <w:r w:rsidRPr="00954A4E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954A4E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954A4E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BA2E16">
        <w:rPr>
          <w:rFonts w:ascii="Arial" w:hAnsi="Arial" w:cs="Arial"/>
          <w:i w:val="0"/>
          <w:iCs w:val="0"/>
          <w:noProof/>
          <w:sz w:val="24"/>
          <w:szCs w:val="24"/>
        </w:rPr>
        <w:t>6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BA2E1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FE3C96">
        <w:rPr>
          <w:rFonts w:ascii="Arial" w:hAnsi="Arial" w:cs="Arial"/>
          <w:i w:val="0"/>
          <w:iCs w:val="0"/>
          <w:sz w:val="24"/>
          <w:szCs w:val="24"/>
        </w:rPr>
        <w:t>M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t>unicipio</w:t>
      </w:r>
      <w:r w:rsidR="00FE3C96">
        <w:rPr>
          <w:rFonts w:ascii="Arial" w:hAnsi="Arial" w:cs="Arial"/>
          <w:i w:val="0"/>
          <w:iCs w:val="0"/>
          <w:sz w:val="24"/>
          <w:szCs w:val="24"/>
        </w:rPr>
        <w:t>s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t xml:space="preserve"> con </w:t>
      </w:r>
      <w:r w:rsidR="00FE3C96">
        <w:rPr>
          <w:rFonts w:ascii="Arial" w:hAnsi="Arial" w:cs="Arial"/>
          <w:i w:val="0"/>
          <w:iCs w:val="0"/>
          <w:sz w:val="24"/>
          <w:szCs w:val="24"/>
        </w:rPr>
        <w:t xml:space="preserve">mayor 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t>ingreso por remesas</w:t>
      </w:r>
      <w:r w:rsidR="0079222B" w:rsidRPr="00954A4E">
        <w:rPr>
          <w:rFonts w:ascii="Arial" w:hAnsi="Arial" w:cs="Arial"/>
          <w:i w:val="0"/>
          <w:iCs w:val="0"/>
          <w:sz w:val="24"/>
          <w:szCs w:val="24"/>
        </w:rPr>
        <w:t xml:space="preserve"> 2020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34"/>
      <w:bookmarkEnd w:id="35"/>
    </w:p>
    <w:p w14:paraId="5773CCA0" w14:textId="4C2466FD" w:rsidR="000E0D6C" w:rsidRDefault="00B71904" w:rsidP="00732FBD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71904">
        <w:rPr>
          <w:noProof/>
        </w:rPr>
        <w:drawing>
          <wp:anchor distT="0" distB="0" distL="114300" distR="114300" simplePos="0" relativeHeight="251815936" behindDoc="0" locked="0" layoutInCell="1" allowOverlap="1" wp14:anchorId="0B9CEADB" wp14:editId="32582939">
            <wp:simplePos x="0" y="0"/>
            <wp:positionH relativeFrom="column">
              <wp:posOffset>669290</wp:posOffset>
            </wp:positionH>
            <wp:positionV relativeFrom="paragraph">
              <wp:posOffset>7620</wp:posOffset>
            </wp:positionV>
            <wp:extent cx="5798820" cy="3114675"/>
            <wp:effectExtent l="0" t="0" r="0" b="9525"/>
            <wp:wrapThrough wrapText="bothSides">
              <wp:wrapPolygon edited="0">
                <wp:start x="0" y="0"/>
                <wp:lineTo x="0" y="19024"/>
                <wp:lineTo x="3051" y="19024"/>
                <wp:lineTo x="568" y="19552"/>
                <wp:lineTo x="0" y="19949"/>
                <wp:lineTo x="0" y="21270"/>
                <wp:lineTo x="1703" y="21534"/>
                <wp:lineTo x="2129" y="21534"/>
                <wp:lineTo x="3903" y="21270"/>
                <wp:lineTo x="3832" y="21138"/>
                <wp:lineTo x="21501" y="20345"/>
                <wp:lineTo x="21501" y="19684"/>
                <wp:lineTo x="17882" y="19024"/>
                <wp:lineTo x="19727" y="19024"/>
                <wp:lineTo x="21501" y="17967"/>
                <wp:lineTo x="21501" y="3039"/>
                <wp:lineTo x="20507" y="2246"/>
                <wp:lineTo x="21501" y="1982"/>
                <wp:lineTo x="2150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1DA90" w14:textId="2D84ADF4" w:rsidR="00566921" w:rsidRPr="009A4CF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567ADAC" w14:textId="13ED7530" w:rsidR="00566921" w:rsidRPr="009A4CF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57E477E" w14:textId="2F597F1A" w:rsidR="00566921" w:rsidRPr="009A4CF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4B804D4" w14:textId="2AC58E8F" w:rsidR="00566921" w:rsidRPr="009A4CF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29DFB41" w14:textId="4E39A36A" w:rsidR="00566921" w:rsidRPr="009A4CF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1BCB5F8" w14:textId="6467ECE3" w:rsidR="0056692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091A23" w14:textId="5196B25F" w:rsidR="00E42653" w:rsidRDefault="00E4265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0BF67BF" w14:textId="1B1D2A3C" w:rsidR="00E42653" w:rsidRDefault="00E4265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F191AA0" w14:textId="18E46983" w:rsidR="00E42653" w:rsidRDefault="00E4265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88BC4C" w14:textId="48E6BD19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6F136FB" w14:textId="77777777" w:rsidR="00FB4123" w:rsidRDefault="00FB412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36594AD" w14:textId="30A675C2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981CED7" w14:textId="3979A696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147B061" w14:textId="18B688A3" w:rsidR="005E3F11" w:rsidRDefault="005E3F1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533465B" w14:textId="2B1F0533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0173DD5" w14:textId="76ABF914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403ADCC" w14:textId="77777777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8928008" w14:textId="5746ADCA" w:rsidR="00E42653" w:rsidRDefault="00E4265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723CAE6" w14:textId="77777777" w:rsidR="002024A1" w:rsidRDefault="002024A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2024A1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0AB990B0" w14:textId="14BB7363" w:rsidR="00954A4E" w:rsidRDefault="00954A4E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466AAA" w14:textId="281D4942" w:rsidR="007C422E" w:rsidRPr="00E9113C" w:rsidRDefault="00E9113C" w:rsidP="00E9113C">
      <w:pPr>
        <w:pStyle w:val="Ttulo2"/>
        <w:spacing w:before="0" w:line="312" w:lineRule="auto"/>
        <w:rPr>
          <w:rFonts w:ascii="Arial" w:hAnsi="Arial" w:cs="Arial"/>
          <w:color w:val="auto"/>
          <w:sz w:val="28"/>
          <w:szCs w:val="28"/>
        </w:rPr>
      </w:pPr>
      <w:bookmarkStart w:id="36" w:name="_Toc126068163"/>
      <w:r w:rsidRPr="00E9113C">
        <w:rPr>
          <w:rFonts w:ascii="Arial" w:hAnsi="Arial" w:cs="Arial"/>
          <w:color w:val="auto"/>
          <w:sz w:val="28"/>
          <w:szCs w:val="28"/>
        </w:rPr>
        <w:t xml:space="preserve">Municipios con menor ingreso por remesas </w:t>
      </w:r>
      <w:r>
        <w:rPr>
          <w:rFonts w:ascii="Arial" w:hAnsi="Arial" w:cs="Arial"/>
          <w:color w:val="auto"/>
          <w:sz w:val="28"/>
          <w:szCs w:val="28"/>
        </w:rPr>
        <w:t xml:space="preserve">año </w:t>
      </w:r>
      <w:r w:rsidRPr="00E9113C">
        <w:rPr>
          <w:rFonts w:ascii="Arial" w:hAnsi="Arial" w:cs="Arial"/>
          <w:color w:val="auto"/>
          <w:sz w:val="28"/>
          <w:szCs w:val="28"/>
        </w:rPr>
        <w:t>2020.</w:t>
      </w:r>
      <w:bookmarkEnd w:id="36"/>
    </w:p>
    <w:p w14:paraId="1A00E855" w14:textId="77777777" w:rsidR="007C422E" w:rsidRDefault="007C422E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C665CC0" w14:textId="6C6A2A96" w:rsidR="00E42653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que hace a los municipios que recibieron </w:t>
      </w:r>
      <w:r w:rsidR="00FE3C96">
        <w:rPr>
          <w:rFonts w:ascii="Arial" w:hAnsi="Arial" w:cs="Arial"/>
          <w:sz w:val="24"/>
          <w:szCs w:val="24"/>
        </w:rPr>
        <w:t>menor</w:t>
      </w:r>
      <w:r>
        <w:rPr>
          <w:rFonts w:ascii="Arial" w:hAnsi="Arial" w:cs="Arial"/>
          <w:sz w:val="24"/>
          <w:szCs w:val="24"/>
        </w:rPr>
        <w:t xml:space="preserve"> cantidad de ingresos por remesas con </w:t>
      </w:r>
      <w:r w:rsidR="00B15924">
        <w:rPr>
          <w:rFonts w:ascii="Arial" w:hAnsi="Arial" w:cs="Arial"/>
          <w:sz w:val="24"/>
          <w:szCs w:val="24"/>
        </w:rPr>
        <w:t xml:space="preserve">base en </w:t>
      </w:r>
      <w:r>
        <w:rPr>
          <w:rFonts w:ascii="Arial" w:hAnsi="Arial" w:cs="Arial"/>
          <w:sz w:val="24"/>
          <w:szCs w:val="24"/>
        </w:rPr>
        <w:t>la misma fuente de información</w:t>
      </w:r>
      <w:r w:rsidR="005A51CB">
        <w:rPr>
          <w:rFonts w:ascii="Arial" w:hAnsi="Arial" w:cs="Arial"/>
          <w:sz w:val="24"/>
          <w:szCs w:val="24"/>
        </w:rPr>
        <w:t xml:space="preserve"> y periodo</w:t>
      </w:r>
      <w:r>
        <w:rPr>
          <w:rFonts w:ascii="Arial" w:hAnsi="Arial" w:cs="Arial"/>
          <w:sz w:val="24"/>
          <w:szCs w:val="24"/>
        </w:rPr>
        <w:t>, fueron</w:t>
      </w:r>
      <w:r w:rsidR="001A654E">
        <w:rPr>
          <w:rFonts w:ascii="Arial" w:hAnsi="Arial" w:cs="Arial"/>
          <w:sz w:val="24"/>
          <w:szCs w:val="24"/>
        </w:rPr>
        <w:t xml:space="preserve"> los municipios de</w:t>
      </w:r>
      <w:r w:rsidRPr="00583FC5">
        <w:rPr>
          <w:rFonts w:ascii="Arial" w:hAnsi="Arial" w:cs="Arial"/>
          <w:sz w:val="24"/>
          <w:szCs w:val="24"/>
        </w:rPr>
        <w:t>:</w:t>
      </w:r>
      <w:r w:rsidR="00C0759A" w:rsidRPr="00583FC5">
        <w:rPr>
          <w:rFonts w:ascii="Arial" w:hAnsi="Arial" w:cs="Arial"/>
          <w:sz w:val="24"/>
          <w:szCs w:val="24"/>
        </w:rPr>
        <w:t xml:space="preserve"> </w:t>
      </w:r>
      <w:r w:rsidR="00583FC5">
        <w:rPr>
          <w:rFonts w:ascii="Arial" w:hAnsi="Arial" w:cs="Arial"/>
          <w:sz w:val="24"/>
          <w:szCs w:val="24"/>
        </w:rPr>
        <w:t>Chalma, Los Reyes, Tlilapan, Chiconamel, Rafael Delgado, Zaragoza, Chontla, Pajapan, Tatahuicapan de Juárez</w:t>
      </w:r>
      <w:r w:rsidR="005A51CB" w:rsidRPr="00583FC5">
        <w:rPr>
          <w:rFonts w:ascii="Arial" w:hAnsi="Arial" w:cs="Arial"/>
          <w:sz w:val="24"/>
          <w:szCs w:val="24"/>
        </w:rPr>
        <w:t xml:space="preserve"> </w:t>
      </w:r>
      <w:r w:rsidR="00664CDD" w:rsidRPr="00583FC5">
        <w:rPr>
          <w:rFonts w:ascii="Arial" w:hAnsi="Arial" w:cs="Arial"/>
          <w:sz w:val="24"/>
          <w:szCs w:val="24"/>
        </w:rPr>
        <w:t xml:space="preserve">y </w:t>
      </w:r>
      <w:r w:rsidR="00583FC5">
        <w:rPr>
          <w:rFonts w:ascii="Arial" w:hAnsi="Arial" w:cs="Arial"/>
          <w:sz w:val="24"/>
          <w:szCs w:val="24"/>
        </w:rPr>
        <w:t>Mecatlán</w:t>
      </w:r>
      <w:r w:rsidR="00AB0180" w:rsidRPr="00583FC5">
        <w:rPr>
          <w:rFonts w:ascii="Arial" w:hAnsi="Arial" w:cs="Arial"/>
          <w:sz w:val="24"/>
          <w:szCs w:val="24"/>
        </w:rPr>
        <w:t xml:space="preserve">, </w:t>
      </w:r>
      <w:r w:rsidR="00583FC5">
        <w:rPr>
          <w:rFonts w:ascii="Arial" w:hAnsi="Arial" w:cs="Arial"/>
          <w:sz w:val="24"/>
          <w:szCs w:val="24"/>
        </w:rPr>
        <w:t>siendo las r</w:t>
      </w:r>
      <w:r w:rsidR="005A51CB" w:rsidRPr="00583FC5">
        <w:rPr>
          <w:rFonts w:ascii="Arial" w:hAnsi="Arial" w:cs="Arial"/>
          <w:sz w:val="24"/>
          <w:szCs w:val="24"/>
        </w:rPr>
        <w:t>egi</w:t>
      </w:r>
      <w:r w:rsidR="00583FC5">
        <w:rPr>
          <w:rFonts w:ascii="Arial" w:hAnsi="Arial" w:cs="Arial"/>
          <w:sz w:val="24"/>
          <w:szCs w:val="24"/>
        </w:rPr>
        <w:t>o</w:t>
      </w:r>
      <w:r w:rsidR="005A51CB" w:rsidRPr="00583FC5">
        <w:rPr>
          <w:rFonts w:ascii="Arial" w:hAnsi="Arial" w:cs="Arial"/>
          <w:sz w:val="24"/>
          <w:szCs w:val="24"/>
        </w:rPr>
        <w:t>n</w:t>
      </w:r>
      <w:r w:rsidR="00583FC5">
        <w:rPr>
          <w:rFonts w:ascii="Arial" w:hAnsi="Arial" w:cs="Arial"/>
          <w:sz w:val="24"/>
          <w:szCs w:val="24"/>
        </w:rPr>
        <w:t>es</w:t>
      </w:r>
      <w:r w:rsidR="005A51CB" w:rsidRPr="00583FC5">
        <w:rPr>
          <w:rFonts w:ascii="Arial" w:hAnsi="Arial" w:cs="Arial"/>
          <w:sz w:val="24"/>
          <w:szCs w:val="24"/>
        </w:rPr>
        <w:t xml:space="preserve"> </w:t>
      </w:r>
      <w:r w:rsidR="00583FC5">
        <w:rPr>
          <w:rFonts w:ascii="Arial" w:hAnsi="Arial" w:cs="Arial"/>
          <w:sz w:val="24"/>
          <w:szCs w:val="24"/>
        </w:rPr>
        <w:t xml:space="preserve">más representativas </w:t>
      </w:r>
      <w:r w:rsidR="005A51CB" w:rsidRPr="00583FC5">
        <w:rPr>
          <w:rFonts w:ascii="Arial" w:hAnsi="Arial" w:cs="Arial"/>
          <w:sz w:val="24"/>
          <w:szCs w:val="24"/>
        </w:rPr>
        <w:t xml:space="preserve">“Las Montañas” </w:t>
      </w:r>
      <w:r w:rsidR="00583FC5">
        <w:rPr>
          <w:rFonts w:ascii="Arial" w:hAnsi="Arial" w:cs="Arial"/>
          <w:sz w:val="24"/>
          <w:szCs w:val="24"/>
        </w:rPr>
        <w:t xml:space="preserve">y “Olmeca, </w:t>
      </w:r>
      <w:r w:rsidR="005A51CB" w:rsidRPr="00583FC5">
        <w:rPr>
          <w:rFonts w:ascii="Arial" w:hAnsi="Arial" w:cs="Arial"/>
          <w:sz w:val="24"/>
          <w:szCs w:val="24"/>
        </w:rPr>
        <w:t>seguida</w:t>
      </w:r>
      <w:r w:rsidR="00583FC5">
        <w:rPr>
          <w:rFonts w:ascii="Arial" w:hAnsi="Arial" w:cs="Arial"/>
          <w:sz w:val="24"/>
          <w:szCs w:val="24"/>
        </w:rPr>
        <w:t>s</w:t>
      </w:r>
      <w:r w:rsidR="005A51CB" w:rsidRPr="00583FC5">
        <w:rPr>
          <w:rFonts w:ascii="Arial" w:hAnsi="Arial" w:cs="Arial"/>
          <w:sz w:val="24"/>
          <w:szCs w:val="24"/>
        </w:rPr>
        <w:t xml:space="preserve"> de la </w:t>
      </w:r>
      <w:r w:rsidR="00583FC5">
        <w:rPr>
          <w:rFonts w:ascii="Arial" w:hAnsi="Arial" w:cs="Arial"/>
          <w:sz w:val="24"/>
          <w:szCs w:val="24"/>
        </w:rPr>
        <w:t xml:space="preserve">región </w:t>
      </w:r>
      <w:r w:rsidR="005A51CB" w:rsidRPr="00583FC5">
        <w:rPr>
          <w:rFonts w:ascii="Arial" w:hAnsi="Arial" w:cs="Arial"/>
          <w:sz w:val="24"/>
          <w:szCs w:val="24"/>
        </w:rPr>
        <w:t>“</w:t>
      </w:r>
      <w:r w:rsidR="00583FC5">
        <w:rPr>
          <w:rFonts w:ascii="Arial" w:hAnsi="Arial" w:cs="Arial"/>
          <w:sz w:val="24"/>
          <w:szCs w:val="24"/>
        </w:rPr>
        <w:t>Huasteca Alta</w:t>
      </w:r>
      <w:r w:rsidR="005A51CB" w:rsidRPr="00583FC5">
        <w:rPr>
          <w:rFonts w:ascii="Arial" w:hAnsi="Arial" w:cs="Arial"/>
          <w:sz w:val="24"/>
          <w:szCs w:val="24"/>
        </w:rPr>
        <w:t>”</w:t>
      </w:r>
      <w:r w:rsidR="00AB0180" w:rsidRPr="00583FC5">
        <w:rPr>
          <w:rFonts w:ascii="Arial" w:hAnsi="Arial" w:cs="Arial"/>
          <w:sz w:val="24"/>
          <w:szCs w:val="24"/>
        </w:rPr>
        <w:t xml:space="preserve">. </w:t>
      </w:r>
      <w:r w:rsidR="00E3527C" w:rsidRPr="00583FC5">
        <w:rPr>
          <w:rFonts w:ascii="Arial" w:hAnsi="Arial" w:cs="Arial"/>
          <w:sz w:val="24"/>
          <w:szCs w:val="24"/>
        </w:rPr>
        <w:t>(</w:t>
      </w:r>
      <w:r w:rsidR="00AB0180" w:rsidRPr="00583FC5">
        <w:rPr>
          <w:rFonts w:ascii="Arial" w:hAnsi="Arial" w:cs="Arial"/>
          <w:sz w:val="24"/>
          <w:szCs w:val="24"/>
        </w:rPr>
        <w:t xml:space="preserve">Ver Tabla </w:t>
      </w:r>
      <w:r w:rsidR="00583FC5">
        <w:rPr>
          <w:rFonts w:ascii="Arial" w:hAnsi="Arial" w:cs="Arial"/>
          <w:sz w:val="24"/>
          <w:szCs w:val="24"/>
        </w:rPr>
        <w:t>7</w:t>
      </w:r>
      <w:r w:rsidR="00E3527C" w:rsidRPr="00583FC5">
        <w:rPr>
          <w:rFonts w:ascii="Arial" w:hAnsi="Arial" w:cs="Arial"/>
          <w:sz w:val="24"/>
          <w:szCs w:val="24"/>
        </w:rPr>
        <w:t xml:space="preserve">, Gráfico </w:t>
      </w:r>
      <w:r w:rsidR="009F14A1">
        <w:rPr>
          <w:rFonts w:ascii="Arial" w:hAnsi="Arial" w:cs="Arial"/>
          <w:sz w:val="24"/>
          <w:szCs w:val="24"/>
        </w:rPr>
        <w:t>5</w:t>
      </w:r>
      <w:r w:rsidR="00E3527C" w:rsidRPr="00583FC5">
        <w:rPr>
          <w:rFonts w:ascii="Arial" w:hAnsi="Arial" w:cs="Arial"/>
          <w:sz w:val="24"/>
          <w:szCs w:val="24"/>
        </w:rPr>
        <w:t>)</w:t>
      </w:r>
      <w:r w:rsidR="00AB0180" w:rsidRPr="00583FC5">
        <w:rPr>
          <w:rFonts w:ascii="Arial" w:hAnsi="Arial" w:cs="Arial"/>
          <w:sz w:val="24"/>
          <w:szCs w:val="24"/>
        </w:rPr>
        <w:t>.</w:t>
      </w:r>
    </w:p>
    <w:p w14:paraId="060258EB" w14:textId="0BFACEC3" w:rsidR="0079222B" w:rsidRDefault="0079222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945B91C" w14:textId="0062ECEA" w:rsidR="00F9655D" w:rsidRPr="00E3527C" w:rsidRDefault="00C0759A" w:rsidP="00C0759A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37" w:name="_Toc92989441"/>
      <w:bookmarkStart w:id="38" w:name="_Toc126077595"/>
      <w:r w:rsidRPr="00E3527C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E3527C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E3527C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E3527C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BA2E16">
        <w:rPr>
          <w:rFonts w:ascii="Arial" w:hAnsi="Arial" w:cs="Arial"/>
          <w:i w:val="0"/>
          <w:iCs w:val="0"/>
          <w:noProof/>
          <w:sz w:val="24"/>
          <w:szCs w:val="24"/>
        </w:rPr>
        <w:t>7</w:t>
      </w:r>
      <w:r w:rsidRPr="00E3527C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BA2E1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FE3C96">
        <w:rPr>
          <w:rFonts w:ascii="Arial" w:hAnsi="Arial" w:cs="Arial"/>
          <w:i w:val="0"/>
          <w:iCs w:val="0"/>
          <w:sz w:val="24"/>
          <w:szCs w:val="24"/>
        </w:rPr>
        <w:t>M</w:t>
      </w:r>
      <w:r w:rsidR="002B5CF3" w:rsidRPr="00954A4E">
        <w:rPr>
          <w:rFonts w:ascii="Arial" w:hAnsi="Arial" w:cs="Arial"/>
          <w:i w:val="0"/>
          <w:iCs w:val="0"/>
          <w:sz w:val="24"/>
          <w:szCs w:val="24"/>
        </w:rPr>
        <w:t>unicipio</w:t>
      </w:r>
      <w:r w:rsidR="00FE3C96">
        <w:rPr>
          <w:rFonts w:ascii="Arial" w:hAnsi="Arial" w:cs="Arial"/>
          <w:i w:val="0"/>
          <w:iCs w:val="0"/>
          <w:sz w:val="24"/>
          <w:szCs w:val="24"/>
        </w:rPr>
        <w:t>s</w:t>
      </w:r>
      <w:r w:rsidRPr="00E3527C">
        <w:rPr>
          <w:rFonts w:ascii="Arial" w:hAnsi="Arial" w:cs="Arial"/>
          <w:i w:val="0"/>
          <w:iCs w:val="0"/>
          <w:sz w:val="24"/>
          <w:szCs w:val="24"/>
        </w:rPr>
        <w:t xml:space="preserve"> con </w:t>
      </w:r>
      <w:r w:rsidR="00FE3C96">
        <w:rPr>
          <w:rFonts w:ascii="Arial" w:hAnsi="Arial" w:cs="Arial"/>
          <w:i w:val="0"/>
          <w:iCs w:val="0"/>
          <w:sz w:val="24"/>
          <w:szCs w:val="24"/>
        </w:rPr>
        <w:t xml:space="preserve">menor </w:t>
      </w:r>
      <w:r w:rsidRPr="00E3527C">
        <w:rPr>
          <w:rFonts w:ascii="Arial" w:hAnsi="Arial" w:cs="Arial"/>
          <w:i w:val="0"/>
          <w:iCs w:val="0"/>
          <w:sz w:val="24"/>
          <w:szCs w:val="24"/>
        </w:rPr>
        <w:t>ingreso por remesas</w:t>
      </w:r>
      <w:r w:rsidR="00AE45D1">
        <w:rPr>
          <w:rFonts w:ascii="Arial" w:hAnsi="Arial" w:cs="Arial"/>
          <w:i w:val="0"/>
          <w:iCs w:val="0"/>
          <w:sz w:val="24"/>
          <w:szCs w:val="24"/>
        </w:rPr>
        <w:t xml:space="preserve"> 2020</w:t>
      </w:r>
      <w:r w:rsidRPr="00E3527C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37"/>
      <w:bookmarkEnd w:id="38"/>
    </w:p>
    <w:p w14:paraId="00E8FB55" w14:textId="5AD193E8" w:rsidR="00F9655D" w:rsidRDefault="00583FC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583FC5">
        <w:rPr>
          <w:noProof/>
        </w:rPr>
        <w:drawing>
          <wp:anchor distT="0" distB="0" distL="114300" distR="114300" simplePos="0" relativeHeight="251816960" behindDoc="0" locked="0" layoutInCell="1" allowOverlap="1" wp14:anchorId="5E2C364A" wp14:editId="7A243AE8">
            <wp:simplePos x="0" y="0"/>
            <wp:positionH relativeFrom="column">
              <wp:posOffset>438150</wp:posOffset>
            </wp:positionH>
            <wp:positionV relativeFrom="paragraph">
              <wp:posOffset>10795</wp:posOffset>
            </wp:positionV>
            <wp:extent cx="5935980" cy="2857500"/>
            <wp:effectExtent l="0" t="0" r="7620" b="0"/>
            <wp:wrapThrough wrapText="bothSides">
              <wp:wrapPolygon edited="0">
                <wp:start x="0" y="0"/>
                <wp:lineTo x="0" y="21168"/>
                <wp:lineTo x="1733" y="21456"/>
                <wp:lineTo x="2149" y="21456"/>
                <wp:lineTo x="3674" y="21168"/>
                <wp:lineTo x="4021" y="21024"/>
                <wp:lineTo x="21350" y="20304"/>
                <wp:lineTo x="21558" y="19728"/>
                <wp:lineTo x="20241" y="18432"/>
                <wp:lineTo x="20796" y="18432"/>
                <wp:lineTo x="21558" y="17136"/>
                <wp:lineTo x="2155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0CAEE" w14:textId="4DC9E916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FE282A2" w14:textId="182303A7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9058331" w14:textId="3CDA736B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4701164" w14:textId="12570900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A314051" w14:textId="12E224ED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32BC7D3" w14:textId="711FE94D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FF96110" w14:textId="3DCFF7AC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73ABDF2" w14:textId="44865687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5721AB7" w14:textId="5D4B3FC1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BCD4022" w14:textId="2C7C8646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9E33168" w14:textId="3BEB355A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96A9DFA" w14:textId="5E2E8CC0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2415876" w14:textId="3A9009A0" w:rsidR="00E56384" w:rsidRDefault="00E5638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ADF2ADC" w14:textId="2BF58D34" w:rsidR="00146BB9" w:rsidRPr="00BC7989" w:rsidRDefault="00583FC5" w:rsidP="00BC7989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39" w:name="_Toc92989467"/>
      <w:bookmarkStart w:id="40" w:name="_Toc126077553"/>
      <w:r w:rsidRPr="00583FC5">
        <w:rPr>
          <w:noProof/>
        </w:rPr>
        <w:drawing>
          <wp:anchor distT="0" distB="0" distL="114300" distR="114300" simplePos="0" relativeHeight="251817984" behindDoc="0" locked="0" layoutInCell="1" allowOverlap="1" wp14:anchorId="62B0E91C" wp14:editId="63C8C58A">
            <wp:simplePos x="0" y="0"/>
            <wp:positionH relativeFrom="column">
              <wp:posOffset>631190</wp:posOffset>
            </wp:positionH>
            <wp:positionV relativeFrom="paragraph">
              <wp:posOffset>231140</wp:posOffset>
            </wp:positionV>
            <wp:extent cx="5114925" cy="2914650"/>
            <wp:effectExtent l="0" t="0" r="9525" b="0"/>
            <wp:wrapThrough wrapText="bothSides">
              <wp:wrapPolygon edited="0">
                <wp:start x="80" y="0"/>
                <wp:lineTo x="0" y="20471"/>
                <wp:lineTo x="0" y="21176"/>
                <wp:lineTo x="161" y="21459"/>
                <wp:lineTo x="644" y="21459"/>
                <wp:lineTo x="6355" y="20894"/>
                <wp:lineTo x="10780" y="20329"/>
                <wp:lineTo x="21318" y="20329"/>
                <wp:lineTo x="21560" y="19906"/>
                <wp:lineTo x="20434" y="18071"/>
                <wp:lineTo x="20434" y="0"/>
                <wp:lineTo x="8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989" w:rsidRPr="00BC7989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="00BC7989" w:rsidRPr="00BC7989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="00BC7989" w:rsidRPr="00BC7989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="00BC7989" w:rsidRPr="00BC7989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BA2E16">
        <w:rPr>
          <w:rFonts w:ascii="Arial" w:hAnsi="Arial" w:cs="Arial"/>
          <w:i w:val="0"/>
          <w:iCs w:val="0"/>
          <w:noProof/>
          <w:sz w:val="24"/>
          <w:szCs w:val="24"/>
        </w:rPr>
        <w:t>5</w:t>
      </w:r>
      <w:r w:rsidR="00BC7989" w:rsidRPr="00BC7989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BC7989" w:rsidRPr="00BC7989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FE3C96">
        <w:rPr>
          <w:rFonts w:ascii="Arial" w:hAnsi="Arial" w:cs="Arial"/>
          <w:i w:val="0"/>
          <w:iCs w:val="0"/>
          <w:sz w:val="24"/>
          <w:szCs w:val="24"/>
        </w:rPr>
        <w:t>M</w:t>
      </w:r>
      <w:r w:rsidR="002B5CF3" w:rsidRPr="00954A4E">
        <w:rPr>
          <w:rFonts w:ascii="Arial" w:hAnsi="Arial" w:cs="Arial"/>
          <w:i w:val="0"/>
          <w:iCs w:val="0"/>
          <w:sz w:val="24"/>
          <w:szCs w:val="24"/>
        </w:rPr>
        <w:t>unicipio</w:t>
      </w:r>
      <w:r w:rsidR="00FE3C96">
        <w:rPr>
          <w:rFonts w:ascii="Arial" w:hAnsi="Arial" w:cs="Arial"/>
          <w:i w:val="0"/>
          <w:iCs w:val="0"/>
          <w:sz w:val="24"/>
          <w:szCs w:val="24"/>
        </w:rPr>
        <w:t>s</w:t>
      </w:r>
      <w:r w:rsidR="00BC7989" w:rsidRPr="00BC7989">
        <w:rPr>
          <w:rFonts w:ascii="Arial" w:hAnsi="Arial" w:cs="Arial"/>
          <w:i w:val="0"/>
          <w:iCs w:val="0"/>
          <w:sz w:val="24"/>
          <w:szCs w:val="24"/>
        </w:rPr>
        <w:t xml:space="preserve"> con </w:t>
      </w:r>
      <w:r w:rsidR="00FE3C96">
        <w:rPr>
          <w:rFonts w:ascii="Arial" w:hAnsi="Arial" w:cs="Arial"/>
          <w:i w:val="0"/>
          <w:iCs w:val="0"/>
          <w:sz w:val="24"/>
          <w:szCs w:val="24"/>
        </w:rPr>
        <w:t xml:space="preserve">menor </w:t>
      </w:r>
      <w:r w:rsidR="00BC7989" w:rsidRPr="00BC7989">
        <w:rPr>
          <w:rFonts w:ascii="Arial" w:hAnsi="Arial" w:cs="Arial"/>
          <w:i w:val="0"/>
          <w:iCs w:val="0"/>
          <w:sz w:val="24"/>
          <w:szCs w:val="24"/>
        </w:rPr>
        <w:t>ingreso por remesas 2020.</w:t>
      </w:r>
      <w:bookmarkEnd w:id="39"/>
      <w:bookmarkEnd w:id="40"/>
    </w:p>
    <w:p w14:paraId="135184EA" w14:textId="310BC0E8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435A2F4" w14:textId="351705B6" w:rsidR="00E3527C" w:rsidRDefault="00E3527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2570308" w14:textId="77777777" w:rsidR="00E3527C" w:rsidRDefault="00E3527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AD4DE63" w14:textId="03645AE7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C0008CA" w14:textId="685E020D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981904D" w14:textId="7A89C32B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21149BA" w14:textId="3C4616D9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7E75819" w14:textId="312BAC0C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741096" w14:textId="46AD4E97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1ACD9B1" w14:textId="5F27FED1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677584" w14:textId="7BD857AC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F355768" w14:textId="77777777" w:rsidR="007830D5" w:rsidRDefault="007830D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9FC4A6A" w14:textId="77777777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85419EB" w14:textId="3D732529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A22544F" w14:textId="77777777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146BB9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28443A73" w14:textId="4C19BCCD" w:rsidR="00666225" w:rsidRDefault="00666225" w:rsidP="008361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6CDFAA" w14:textId="622406CE" w:rsidR="003A3F47" w:rsidRPr="003A3F47" w:rsidRDefault="003A3F47" w:rsidP="00836125">
      <w:pPr>
        <w:pStyle w:val="Ttulo2"/>
        <w:spacing w:before="0" w:line="240" w:lineRule="auto"/>
        <w:rPr>
          <w:rFonts w:ascii="Arial" w:hAnsi="Arial" w:cs="Arial"/>
          <w:color w:val="auto"/>
          <w:sz w:val="28"/>
          <w:szCs w:val="28"/>
        </w:rPr>
      </w:pPr>
      <w:bookmarkStart w:id="41" w:name="_Toc126068164"/>
      <w:r w:rsidRPr="003A3F47">
        <w:rPr>
          <w:rFonts w:ascii="Arial" w:hAnsi="Arial" w:cs="Arial"/>
          <w:color w:val="auto"/>
          <w:sz w:val="28"/>
          <w:szCs w:val="28"/>
        </w:rPr>
        <w:t xml:space="preserve">Variación porcentual por municipio </w:t>
      </w:r>
      <w:r w:rsidR="00B82989">
        <w:rPr>
          <w:rFonts w:ascii="Arial" w:hAnsi="Arial" w:cs="Arial"/>
          <w:color w:val="auto"/>
          <w:sz w:val="28"/>
          <w:szCs w:val="28"/>
        </w:rPr>
        <w:t xml:space="preserve">año </w:t>
      </w:r>
      <w:r w:rsidRPr="003A3F47">
        <w:rPr>
          <w:rFonts w:ascii="Arial" w:hAnsi="Arial" w:cs="Arial"/>
          <w:color w:val="auto"/>
          <w:sz w:val="28"/>
          <w:szCs w:val="28"/>
        </w:rPr>
        <w:t>20</w:t>
      </w:r>
      <w:r w:rsidR="00DC29BA">
        <w:rPr>
          <w:rFonts w:ascii="Arial" w:hAnsi="Arial" w:cs="Arial"/>
          <w:color w:val="auto"/>
          <w:sz w:val="28"/>
          <w:szCs w:val="28"/>
        </w:rPr>
        <w:t>20</w:t>
      </w:r>
      <w:r w:rsidRPr="003A3F47">
        <w:rPr>
          <w:rFonts w:ascii="Arial" w:hAnsi="Arial" w:cs="Arial"/>
          <w:color w:val="auto"/>
          <w:sz w:val="28"/>
          <w:szCs w:val="28"/>
        </w:rPr>
        <w:t xml:space="preserve"> respecto de 202</w:t>
      </w:r>
      <w:r w:rsidR="00DC29BA">
        <w:rPr>
          <w:rFonts w:ascii="Arial" w:hAnsi="Arial" w:cs="Arial"/>
          <w:color w:val="auto"/>
          <w:sz w:val="28"/>
          <w:szCs w:val="28"/>
        </w:rPr>
        <w:t>1</w:t>
      </w:r>
      <w:r w:rsidRPr="003A3F47">
        <w:rPr>
          <w:rFonts w:ascii="Arial" w:hAnsi="Arial" w:cs="Arial"/>
          <w:color w:val="auto"/>
          <w:sz w:val="28"/>
          <w:szCs w:val="28"/>
        </w:rPr>
        <w:t>.</w:t>
      </w:r>
      <w:bookmarkEnd w:id="41"/>
    </w:p>
    <w:p w14:paraId="5C139BB8" w14:textId="77777777" w:rsidR="003A3F47" w:rsidRPr="00C55955" w:rsidRDefault="003A3F47" w:rsidP="008361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7587A5" w14:textId="10BD736A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BD52F3">
        <w:rPr>
          <w:rFonts w:ascii="Arial" w:hAnsi="Arial" w:cs="Arial"/>
          <w:sz w:val="24"/>
          <w:szCs w:val="24"/>
        </w:rPr>
        <w:t xml:space="preserve">La variación porcentual </w:t>
      </w:r>
      <w:r w:rsidR="00B64195" w:rsidRPr="00BD52F3">
        <w:rPr>
          <w:rFonts w:ascii="Arial" w:hAnsi="Arial" w:cs="Arial"/>
          <w:sz w:val="24"/>
          <w:szCs w:val="24"/>
        </w:rPr>
        <w:t xml:space="preserve">de </w:t>
      </w:r>
      <w:r w:rsidR="00B64195" w:rsidRPr="00B82989">
        <w:rPr>
          <w:rFonts w:ascii="Arial" w:hAnsi="Arial" w:cs="Arial"/>
          <w:b/>
          <w:bCs/>
          <w:sz w:val="24"/>
          <w:szCs w:val="24"/>
        </w:rPr>
        <w:t xml:space="preserve">mayor </w:t>
      </w:r>
      <w:r w:rsidRPr="00B82989">
        <w:rPr>
          <w:rFonts w:ascii="Arial" w:hAnsi="Arial" w:cs="Arial"/>
          <w:b/>
          <w:bCs/>
          <w:sz w:val="24"/>
          <w:szCs w:val="24"/>
        </w:rPr>
        <w:t>ingreso por remesas</w:t>
      </w:r>
      <w:r w:rsidRPr="00BD52F3">
        <w:rPr>
          <w:rFonts w:ascii="Arial" w:hAnsi="Arial" w:cs="Arial"/>
          <w:sz w:val="24"/>
          <w:szCs w:val="24"/>
        </w:rPr>
        <w:t xml:space="preserve"> a nivel municipal muestra que en el periodo de enero-</w:t>
      </w:r>
      <w:r w:rsidR="00BD52F3" w:rsidRPr="00BD52F3">
        <w:rPr>
          <w:rFonts w:ascii="Arial" w:hAnsi="Arial" w:cs="Arial"/>
          <w:sz w:val="24"/>
          <w:szCs w:val="24"/>
        </w:rPr>
        <w:t>diciembre</w:t>
      </w:r>
      <w:r w:rsidRPr="00BD52F3">
        <w:rPr>
          <w:rFonts w:ascii="Arial" w:hAnsi="Arial" w:cs="Arial"/>
          <w:sz w:val="24"/>
          <w:szCs w:val="24"/>
        </w:rPr>
        <w:t xml:space="preserve"> 20</w:t>
      </w:r>
      <w:r w:rsidR="00FC0CB9">
        <w:rPr>
          <w:rFonts w:ascii="Arial" w:hAnsi="Arial" w:cs="Arial"/>
          <w:sz w:val="24"/>
          <w:szCs w:val="24"/>
        </w:rPr>
        <w:t>20</w:t>
      </w:r>
      <w:r w:rsidRPr="00BD52F3">
        <w:rPr>
          <w:rFonts w:ascii="Arial" w:hAnsi="Arial" w:cs="Arial"/>
          <w:sz w:val="24"/>
          <w:szCs w:val="24"/>
        </w:rPr>
        <w:t xml:space="preserve"> los primeros diez lugares fueron: </w:t>
      </w:r>
      <w:r w:rsidR="00994B23" w:rsidRPr="00994B23">
        <w:rPr>
          <w:rFonts w:ascii="Arial" w:hAnsi="Arial" w:cs="Arial"/>
          <w:sz w:val="24"/>
          <w:szCs w:val="24"/>
        </w:rPr>
        <w:t xml:space="preserve">Playa Vicente, Coyutla, Zongolica, </w:t>
      </w:r>
      <w:r w:rsidR="00994B23">
        <w:rPr>
          <w:rFonts w:ascii="Arial" w:hAnsi="Arial" w:cs="Arial"/>
          <w:sz w:val="24"/>
          <w:szCs w:val="24"/>
        </w:rPr>
        <w:t xml:space="preserve">Papantla, Chicontepec, Tantoyuca, Uxpanapa, Filomeno Mata, Astacinga </w:t>
      </w:r>
      <w:r w:rsidRPr="00994B23">
        <w:rPr>
          <w:rFonts w:ascii="Arial" w:hAnsi="Arial" w:cs="Arial"/>
          <w:sz w:val="24"/>
          <w:szCs w:val="24"/>
        </w:rPr>
        <w:t xml:space="preserve">y </w:t>
      </w:r>
      <w:r w:rsidR="00994B23">
        <w:rPr>
          <w:rFonts w:ascii="Arial" w:hAnsi="Arial" w:cs="Arial"/>
          <w:sz w:val="24"/>
          <w:szCs w:val="24"/>
        </w:rPr>
        <w:t>Espinal</w:t>
      </w:r>
      <w:r w:rsidRPr="000607E4">
        <w:rPr>
          <w:rFonts w:ascii="Arial" w:hAnsi="Arial" w:cs="Arial"/>
          <w:sz w:val="24"/>
          <w:szCs w:val="24"/>
        </w:rPr>
        <w:t>, que comparativamente con el año 202</w:t>
      </w:r>
      <w:r w:rsidR="00FC0CB9">
        <w:rPr>
          <w:rFonts w:ascii="Arial" w:hAnsi="Arial" w:cs="Arial"/>
          <w:sz w:val="24"/>
          <w:szCs w:val="24"/>
        </w:rPr>
        <w:t>1</w:t>
      </w:r>
      <w:r w:rsidRPr="000607E4">
        <w:rPr>
          <w:rFonts w:ascii="Arial" w:hAnsi="Arial" w:cs="Arial"/>
          <w:sz w:val="24"/>
          <w:szCs w:val="24"/>
        </w:rPr>
        <w:t xml:space="preserve"> </w:t>
      </w:r>
      <w:r w:rsidR="00AB7AF5">
        <w:rPr>
          <w:rFonts w:ascii="Arial" w:hAnsi="Arial" w:cs="Arial"/>
          <w:sz w:val="24"/>
          <w:szCs w:val="24"/>
        </w:rPr>
        <w:t xml:space="preserve">se reflejan cambios </w:t>
      </w:r>
      <w:r w:rsidR="000607E4">
        <w:rPr>
          <w:rFonts w:ascii="Arial" w:hAnsi="Arial" w:cs="Arial"/>
          <w:sz w:val="24"/>
          <w:szCs w:val="24"/>
        </w:rPr>
        <w:t xml:space="preserve">en </w:t>
      </w:r>
      <w:r w:rsidR="000607E4" w:rsidRPr="00994B23">
        <w:rPr>
          <w:rFonts w:ascii="Arial" w:hAnsi="Arial" w:cs="Arial"/>
          <w:sz w:val="24"/>
          <w:szCs w:val="24"/>
        </w:rPr>
        <w:t xml:space="preserve">el </w:t>
      </w:r>
      <w:r w:rsidR="00994B23">
        <w:rPr>
          <w:rFonts w:ascii="Arial" w:hAnsi="Arial" w:cs="Arial"/>
          <w:sz w:val="24"/>
          <w:szCs w:val="24"/>
        </w:rPr>
        <w:t>sexto,</w:t>
      </w:r>
      <w:r w:rsidR="000607E4" w:rsidRPr="00994B23">
        <w:rPr>
          <w:rFonts w:ascii="Arial" w:hAnsi="Arial" w:cs="Arial"/>
          <w:sz w:val="24"/>
          <w:szCs w:val="24"/>
        </w:rPr>
        <w:t xml:space="preserve"> séptimo, </w:t>
      </w:r>
      <w:r w:rsidR="00994B23">
        <w:rPr>
          <w:rFonts w:ascii="Arial" w:hAnsi="Arial" w:cs="Arial"/>
          <w:sz w:val="24"/>
          <w:szCs w:val="24"/>
        </w:rPr>
        <w:t>octavo</w:t>
      </w:r>
      <w:r w:rsidR="000607E4" w:rsidRPr="00994B23">
        <w:rPr>
          <w:rFonts w:ascii="Arial" w:hAnsi="Arial" w:cs="Arial"/>
          <w:sz w:val="24"/>
          <w:szCs w:val="24"/>
        </w:rPr>
        <w:t xml:space="preserve"> y </w:t>
      </w:r>
      <w:r w:rsidR="00A06471" w:rsidRPr="00994B23">
        <w:rPr>
          <w:rFonts w:ascii="Arial" w:hAnsi="Arial" w:cs="Arial"/>
          <w:sz w:val="24"/>
          <w:szCs w:val="24"/>
        </w:rPr>
        <w:t xml:space="preserve">décimo </w:t>
      </w:r>
      <w:r w:rsidRPr="00994B23">
        <w:rPr>
          <w:rFonts w:ascii="Arial" w:hAnsi="Arial" w:cs="Arial"/>
          <w:sz w:val="24"/>
          <w:szCs w:val="24"/>
        </w:rPr>
        <w:t xml:space="preserve">lugar, </w:t>
      </w:r>
      <w:r w:rsidR="00AB7AF5" w:rsidRPr="00994B23">
        <w:rPr>
          <w:rFonts w:ascii="Arial" w:hAnsi="Arial" w:cs="Arial"/>
          <w:sz w:val="24"/>
          <w:szCs w:val="24"/>
        </w:rPr>
        <w:t>observándose</w:t>
      </w:r>
      <w:r w:rsidR="0048127D" w:rsidRPr="00994B23">
        <w:rPr>
          <w:rFonts w:ascii="Arial" w:hAnsi="Arial" w:cs="Arial"/>
          <w:sz w:val="24"/>
          <w:szCs w:val="24"/>
        </w:rPr>
        <w:t xml:space="preserve"> que </w:t>
      </w:r>
      <w:r w:rsidR="00AB7AF5" w:rsidRPr="00994B23">
        <w:rPr>
          <w:rFonts w:ascii="Arial" w:hAnsi="Arial" w:cs="Arial"/>
          <w:sz w:val="24"/>
          <w:szCs w:val="24"/>
        </w:rPr>
        <w:t>el</w:t>
      </w:r>
      <w:r w:rsidR="0048127D" w:rsidRPr="00994B23">
        <w:rPr>
          <w:rFonts w:ascii="Arial" w:hAnsi="Arial" w:cs="Arial"/>
          <w:sz w:val="24"/>
          <w:szCs w:val="24"/>
        </w:rPr>
        <w:t xml:space="preserve"> municipio de </w:t>
      </w:r>
      <w:r w:rsidR="00994B23">
        <w:rPr>
          <w:rFonts w:ascii="Arial" w:hAnsi="Arial" w:cs="Arial"/>
          <w:sz w:val="24"/>
          <w:szCs w:val="24"/>
        </w:rPr>
        <w:t>Uxpanapa</w:t>
      </w:r>
      <w:r w:rsidR="000607E4" w:rsidRPr="00994B23">
        <w:rPr>
          <w:rFonts w:ascii="Arial" w:hAnsi="Arial" w:cs="Arial"/>
          <w:sz w:val="24"/>
          <w:szCs w:val="24"/>
        </w:rPr>
        <w:t xml:space="preserve"> del </w:t>
      </w:r>
      <w:r w:rsidR="00994B23">
        <w:rPr>
          <w:rFonts w:ascii="Arial" w:hAnsi="Arial" w:cs="Arial"/>
          <w:sz w:val="24"/>
          <w:szCs w:val="24"/>
        </w:rPr>
        <w:t>séptimo</w:t>
      </w:r>
      <w:r w:rsidR="000607E4" w:rsidRPr="00994B23">
        <w:rPr>
          <w:rFonts w:ascii="Arial" w:hAnsi="Arial" w:cs="Arial"/>
          <w:sz w:val="24"/>
          <w:szCs w:val="24"/>
        </w:rPr>
        <w:t xml:space="preserve"> </w:t>
      </w:r>
      <w:r w:rsidR="00994B23">
        <w:rPr>
          <w:rFonts w:ascii="Arial" w:hAnsi="Arial" w:cs="Arial"/>
          <w:sz w:val="24"/>
          <w:szCs w:val="24"/>
        </w:rPr>
        <w:t xml:space="preserve">lugar </w:t>
      </w:r>
      <w:r w:rsidR="000607E4" w:rsidRPr="00994B23">
        <w:rPr>
          <w:rFonts w:ascii="Arial" w:hAnsi="Arial" w:cs="Arial"/>
          <w:sz w:val="24"/>
          <w:szCs w:val="24"/>
        </w:rPr>
        <w:t xml:space="preserve">pasa al </w:t>
      </w:r>
      <w:r w:rsidR="00994B23">
        <w:rPr>
          <w:rFonts w:ascii="Arial" w:hAnsi="Arial" w:cs="Arial"/>
          <w:sz w:val="24"/>
          <w:szCs w:val="24"/>
        </w:rPr>
        <w:t>décimo</w:t>
      </w:r>
      <w:r w:rsidR="000607E4" w:rsidRPr="00994B23">
        <w:rPr>
          <w:rFonts w:ascii="Arial" w:hAnsi="Arial" w:cs="Arial"/>
          <w:sz w:val="24"/>
          <w:szCs w:val="24"/>
        </w:rPr>
        <w:t xml:space="preserve"> y </w:t>
      </w:r>
      <w:r w:rsidR="00994B23">
        <w:rPr>
          <w:rFonts w:ascii="Arial" w:hAnsi="Arial" w:cs="Arial"/>
          <w:sz w:val="24"/>
          <w:szCs w:val="24"/>
        </w:rPr>
        <w:t>Filomeno Mata</w:t>
      </w:r>
      <w:r w:rsidR="000607E4" w:rsidRPr="00994B23">
        <w:rPr>
          <w:rFonts w:ascii="Arial" w:hAnsi="Arial" w:cs="Arial"/>
          <w:sz w:val="24"/>
          <w:szCs w:val="24"/>
        </w:rPr>
        <w:t xml:space="preserve"> del </w:t>
      </w:r>
      <w:r w:rsidR="00994B23">
        <w:rPr>
          <w:rFonts w:ascii="Arial" w:hAnsi="Arial" w:cs="Arial"/>
          <w:sz w:val="24"/>
          <w:szCs w:val="24"/>
        </w:rPr>
        <w:t>octavo</w:t>
      </w:r>
      <w:r w:rsidR="000607E4" w:rsidRPr="00994B23">
        <w:rPr>
          <w:rFonts w:ascii="Arial" w:hAnsi="Arial" w:cs="Arial"/>
          <w:sz w:val="24"/>
          <w:szCs w:val="24"/>
        </w:rPr>
        <w:t xml:space="preserve"> sube al </w:t>
      </w:r>
      <w:r w:rsidR="00994B23">
        <w:rPr>
          <w:rFonts w:ascii="Arial" w:hAnsi="Arial" w:cs="Arial"/>
          <w:sz w:val="24"/>
          <w:szCs w:val="24"/>
        </w:rPr>
        <w:t>sexto</w:t>
      </w:r>
      <w:r w:rsidR="00AB7AF5" w:rsidRPr="00994B23">
        <w:rPr>
          <w:rFonts w:ascii="Arial" w:hAnsi="Arial" w:cs="Arial"/>
          <w:sz w:val="24"/>
          <w:szCs w:val="24"/>
        </w:rPr>
        <w:t xml:space="preserve">, </w:t>
      </w:r>
      <w:r w:rsidR="00994B23">
        <w:rPr>
          <w:rFonts w:ascii="Arial" w:hAnsi="Arial" w:cs="Arial"/>
          <w:sz w:val="24"/>
          <w:szCs w:val="24"/>
        </w:rPr>
        <w:t>Espinal</w:t>
      </w:r>
      <w:r w:rsidR="000607E4" w:rsidRPr="00994B23">
        <w:rPr>
          <w:rFonts w:ascii="Arial" w:hAnsi="Arial" w:cs="Arial"/>
          <w:sz w:val="24"/>
          <w:szCs w:val="24"/>
        </w:rPr>
        <w:t xml:space="preserve"> del </w:t>
      </w:r>
      <w:r w:rsidR="00994B23">
        <w:rPr>
          <w:rFonts w:ascii="Arial" w:hAnsi="Arial" w:cs="Arial"/>
          <w:sz w:val="24"/>
          <w:szCs w:val="24"/>
        </w:rPr>
        <w:t>décimo</w:t>
      </w:r>
      <w:r w:rsidR="000607E4" w:rsidRPr="00994B23">
        <w:rPr>
          <w:rFonts w:ascii="Arial" w:hAnsi="Arial" w:cs="Arial"/>
          <w:sz w:val="24"/>
          <w:szCs w:val="24"/>
        </w:rPr>
        <w:t xml:space="preserve"> </w:t>
      </w:r>
      <w:r w:rsidR="00994B23">
        <w:rPr>
          <w:rFonts w:ascii="Arial" w:hAnsi="Arial" w:cs="Arial"/>
          <w:sz w:val="24"/>
          <w:szCs w:val="24"/>
        </w:rPr>
        <w:t>sube</w:t>
      </w:r>
      <w:r w:rsidR="000607E4" w:rsidRPr="00994B23">
        <w:rPr>
          <w:rFonts w:ascii="Arial" w:hAnsi="Arial" w:cs="Arial"/>
          <w:sz w:val="24"/>
          <w:szCs w:val="24"/>
        </w:rPr>
        <w:t xml:space="preserve"> hasta el </w:t>
      </w:r>
      <w:r w:rsidR="00994B23">
        <w:rPr>
          <w:rFonts w:ascii="Arial" w:hAnsi="Arial" w:cs="Arial"/>
          <w:sz w:val="24"/>
          <w:szCs w:val="24"/>
        </w:rPr>
        <w:t>octavo</w:t>
      </w:r>
      <w:r w:rsidR="000607E4" w:rsidRPr="00994B23">
        <w:rPr>
          <w:rFonts w:ascii="Arial" w:hAnsi="Arial" w:cs="Arial"/>
          <w:sz w:val="24"/>
          <w:szCs w:val="24"/>
        </w:rPr>
        <w:t xml:space="preserve">. </w:t>
      </w:r>
      <w:r w:rsidR="00B77657" w:rsidRPr="00C55955">
        <w:rPr>
          <w:rFonts w:ascii="Arial" w:hAnsi="Arial" w:cs="Arial"/>
          <w:sz w:val="24"/>
          <w:szCs w:val="24"/>
        </w:rPr>
        <w:t xml:space="preserve">Por lo que hace al </w:t>
      </w:r>
      <w:r w:rsidR="00AB7AF5" w:rsidRPr="00C55955">
        <w:rPr>
          <w:rFonts w:ascii="Arial" w:hAnsi="Arial" w:cs="Arial"/>
          <w:sz w:val="24"/>
          <w:szCs w:val="24"/>
        </w:rPr>
        <w:t xml:space="preserve">año </w:t>
      </w:r>
      <w:r w:rsidR="00B77657" w:rsidRPr="00C55955">
        <w:rPr>
          <w:rFonts w:ascii="Arial" w:hAnsi="Arial" w:cs="Arial"/>
          <w:sz w:val="24"/>
          <w:szCs w:val="24"/>
        </w:rPr>
        <w:t>202</w:t>
      </w:r>
      <w:r w:rsidR="00C55955" w:rsidRPr="00C55955">
        <w:rPr>
          <w:rFonts w:ascii="Arial" w:hAnsi="Arial" w:cs="Arial"/>
          <w:sz w:val="24"/>
          <w:szCs w:val="24"/>
        </w:rPr>
        <w:t>1</w:t>
      </w:r>
      <w:r w:rsidR="00B77657" w:rsidRPr="00C55955">
        <w:rPr>
          <w:rFonts w:ascii="Arial" w:hAnsi="Arial" w:cs="Arial"/>
          <w:sz w:val="24"/>
          <w:szCs w:val="24"/>
        </w:rPr>
        <w:t xml:space="preserve"> los </w:t>
      </w:r>
      <w:r w:rsidR="00AB7AF5" w:rsidRPr="00C55955">
        <w:rPr>
          <w:rFonts w:ascii="Arial" w:hAnsi="Arial" w:cs="Arial"/>
          <w:sz w:val="24"/>
          <w:szCs w:val="24"/>
        </w:rPr>
        <w:t xml:space="preserve">cambios que se presentan son en el </w:t>
      </w:r>
      <w:r w:rsidR="00B77657" w:rsidRPr="00C55955">
        <w:rPr>
          <w:rFonts w:ascii="Arial" w:hAnsi="Arial" w:cs="Arial"/>
          <w:sz w:val="24"/>
          <w:szCs w:val="24"/>
        </w:rPr>
        <w:t xml:space="preserve">municipio de </w:t>
      </w:r>
      <w:r w:rsidR="00C55955">
        <w:rPr>
          <w:rFonts w:ascii="Arial" w:hAnsi="Arial" w:cs="Arial"/>
          <w:sz w:val="24"/>
          <w:szCs w:val="24"/>
        </w:rPr>
        <w:t xml:space="preserve">Filomeno Mata, Tantoyuca, Espinal </w:t>
      </w:r>
      <w:r w:rsidR="0048127D" w:rsidRPr="00C55955">
        <w:rPr>
          <w:rFonts w:ascii="Arial" w:hAnsi="Arial" w:cs="Arial"/>
          <w:sz w:val="24"/>
          <w:szCs w:val="24"/>
        </w:rPr>
        <w:t xml:space="preserve">y </w:t>
      </w:r>
      <w:r w:rsidR="00C55955">
        <w:rPr>
          <w:rFonts w:ascii="Arial" w:hAnsi="Arial" w:cs="Arial"/>
          <w:sz w:val="24"/>
          <w:szCs w:val="24"/>
        </w:rPr>
        <w:t>Uxpanapa.</w:t>
      </w:r>
      <w:r w:rsidR="00A06471" w:rsidRPr="00C55955">
        <w:rPr>
          <w:rFonts w:ascii="Arial" w:hAnsi="Arial" w:cs="Arial"/>
          <w:sz w:val="24"/>
          <w:szCs w:val="24"/>
        </w:rPr>
        <w:t xml:space="preserve"> </w:t>
      </w:r>
      <w:r w:rsidR="006F798B">
        <w:rPr>
          <w:rFonts w:ascii="Arial" w:hAnsi="Arial" w:cs="Arial"/>
          <w:sz w:val="24"/>
          <w:szCs w:val="24"/>
        </w:rPr>
        <w:t xml:space="preserve">(Ver </w:t>
      </w:r>
      <w:r w:rsidR="00A06471" w:rsidRPr="00C55955">
        <w:rPr>
          <w:rFonts w:ascii="Arial" w:hAnsi="Arial" w:cs="Arial"/>
          <w:sz w:val="24"/>
          <w:szCs w:val="24"/>
        </w:rPr>
        <w:t xml:space="preserve">Tabla </w:t>
      </w:r>
      <w:r w:rsidR="00FC0CB9" w:rsidRPr="00C55955">
        <w:rPr>
          <w:rFonts w:ascii="Arial" w:hAnsi="Arial" w:cs="Arial"/>
          <w:sz w:val="24"/>
          <w:szCs w:val="24"/>
        </w:rPr>
        <w:t>8</w:t>
      </w:r>
      <w:r w:rsidR="00563531" w:rsidRPr="00C55955">
        <w:rPr>
          <w:rFonts w:ascii="Arial" w:hAnsi="Arial" w:cs="Arial"/>
          <w:sz w:val="24"/>
          <w:szCs w:val="24"/>
        </w:rPr>
        <w:t xml:space="preserve"> y Gráfico </w:t>
      </w:r>
      <w:r w:rsidR="009F14A1">
        <w:rPr>
          <w:rFonts w:ascii="Arial" w:hAnsi="Arial" w:cs="Arial"/>
          <w:sz w:val="24"/>
          <w:szCs w:val="24"/>
        </w:rPr>
        <w:t>6</w:t>
      </w:r>
      <w:r w:rsidR="006F798B">
        <w:rPr>
          <w:rFonts w:ascii="Arial" w:hAnsi="Arial" w:cs="Arial"/>
          <w:sz w:val="24"/>
          <w:szCs w:val="24"/>
        </w:rPr>
        <w:t>)</w:t>
      </w:r>
      <w:r w:rsidRPr="00C55955">
        <w:rPr>
          <w:rFonts w:ascii="Arial" w:hAnsi="Arial" w:cs="Arial"/>
          <w:sz w:val="24"/>
          <w:szCs w:val="24"/>
        </w:rPr>
        <w:t>.</w:t>
      </w:r>
    </w:p>
    <w:p w14:paraId="20547B1D" w14:textId="36153C04" w:rsidR="00836125" w:rsidRPr="00C55955" w:rsidRDefault="00836125" w:rsidP="008361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686EA8" w14:textId="411C57EC" w:rsidR="00087464" w:rsidRPr="00946D56" w:rsidRDefault="00994B23" w:rsidP="00A06471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42" w:name="_Toc92989444"/>
      <w:bookmarkStart w:id="43" w:name="_Toc126077596"/>
      <w:r w:rsidRPr="00994B23">
        <w:rPr>
          <w:noProof/>
        </w:rPr>
        <w:drawing>
          <wp:anchor distT="0" distB="0" distL="114300" distR="114300" simplePos="0" relativeHeight="251819008" behindDoc="0" locked="0" layoutInCell="1" allowOverlap="1" wp14:anchorId="03E2E091" wp14:editId="4411374B">
            <wp:simplePos x="0" y="0"/>
            <wp:positionH relativeFrom="column">
              <wp:posOffset>383540</wp:posOffset>
            </wp:positionH>
            <wp:positionV relativeFrom="paragraph">
              <wp:posOffset>229235</wp:posOffset>
            </wp:positionV>
            <wp:extent cx="6067425" cy="2362200"/>
            <wp:effectExtent l="0" t="0" r="9525" b="0"/>
            <wp:wrapThrough wrapText="bothSides">
              <wp:wrapPolygon edited="0">
                <wp:start x="0" y="0"/>
                <wp:lineTo x="0" y="2613"/>
                <wp:lineTo x="203" y="7665"/>
                <wp:lineTo x="746" y="8361"/>
                <wp:lineTo x="203" y="8710"/>
                <wp:lineTo x="271" y="13761"/>
                <wp:lineTo x="746" y="13935"/>
                <wp:lineTo x="203" y="14632"/>
                <wp:lineTo x="0" y="17071"/>
                <wp:lineTo x="0" y="18465"/>
                <wp:lineTo x="339" y="19510"/>
                <wp:lineTo x="0" y="20555"/>
                <wp:lineTo x="0" y="21077"/>
                <wp:lineTo x="1628" y="21426"/>
                <wp:lineTo x="2035" y="21426"/>
                <wp:lineTo x="5086" y="21077"/>
                <wp:lineTo x="20006" y="19858"/>
                <wp:lineTo x="21566" y="17245"/>
                <wp:lineTo x="2156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BA2E16">
        <w:rPr>
          <w:rFonts w:ascii="Arial" w:hAnsi="Arial" w:cs="Arial"/>
          <w:i w:val="0"/>
          <w:iCs w:val="0"/>
          <w:noProof/>
          <w:sz w:val="24"/>
          <w:szCs w:val="24"/>
        </w:rPr>
        <w:t>8</w:t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BA2E1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0607E4" w:rsidRPr="00946D56">
        <w:rPr>
          <w:rFonts w:ascii="Arial" w:hAnsi="Arial" w:cs="Arial"/>
          <w:i w:val="0"/>
          <w:iCs w:val="0"/>
          <w:sz w:val="24"/>
          <w:szCs w:val="24"/>
        </w:rPr>
        <w:t>Variación</w:t>
      </w:r>
      <w:r w:rsidR="00E9306C" w:rsidRPr="00946D5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DD35C4" w:rsidRPr="00946D56">
        <w:rPr>
          <w:rFonts w:ascii="Arial" w:hAnsi="Arial" w:cs="Arial"/>
          <w:i w:val="0"/>
          <w:iCs w:val="0"/>
          <w:sz w:val="24"/>
          <w:szCs w:val="24"/>
        </w:rPr>
        <w:t xml:space="preserve">porcentual </w:t>
      </w:r>
      <w:r w:rsidR="00E9306C" w:rsidRPr="00946D56">
        <w:rPr>
          <w:rFonts w:ascii="Arial" w:hAnsi="Arial" w:cs="Arial"/>
          <w:i w:val="0"/>
          <w:iCs w:val="0"/>
          <w:sz w:val="24"/>
          <w:szCs w:val="24"/>
        </w:rPr>
        <w:t>por m</w:t>
      </w:r>
      <w:r w:rsidR="0048127D" w:rsidRPr="00946D56">
        <w:rPr>
          <w:rFonts w:ascii="Arial" w:hAnsi="Arial" w:cs="Arial"/>
          <w:i w:val="0"/>
          <w:iCs w:val="0"/>
          <w:sz w:val="24"/>
          <w:szCs w:val="24"/>
        </w:rPr>
        <w:t>unicipio</w:t>
      </w:r>
      <w:r w:rsidR="00E9306C" w:rsidRPr="00946D56">
        <w:rPr>
          <w:rFonts w:ascii="Arial" w:hAnsi="Arial" w:cs="Arial"/>
          <w:i w:val="0"/>
          <w:iCs w:val="0"/>
          <w:sz w:val="24"/>
          <w:szCs w:val="24"/>
        </w:rPr>
        <w:t>,</w:t>
      </w:r>
      <w:r w:rsidR="0048127D" w:rsidRPr="00946D5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836125" w:rsidRPr="00946D56">
        <w:rPr>
          <w:rFonts w:ascii="Arial" w:hAnsi="Arial" w:cs="Arial"/>
          <w:i w:val="0"/>
          <w:iCs w:val="0"/>
          <w:sz w:val="24"/>
          <w:szCs w:val="24"/>
        </w:rPr>
        <w:t xml:space="preserve">de mayor ingreso, </w:t>
      </w:r>
      <w:r w:rsidR="000607E4" w:rsidRPr="00946D56">
        <w:rPr>
          <w:rFonts w:ascii="Arial" w:hAnsi="Arial" w:cs="Arial"/>
          <w:i w:val="0"/>
          <w:iCs w:val="0"/>
          <w:sz w:val="24"/>
          <w:szCs w:val="24"/>
        </w:rPr>
        <w:t>año</w:t>
      </w:r>
      <w:r w:rsidR="00FE7B51" w:rsidRPr="00946D5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t>20</w:t>
      </w:r>
      <w:r w:rsidR="00266A49">
        <w:rPr>
          <w:rFonts w:ascii="Arial" w:hAnsi="Arial" w:cs="Arial"/>
          <w:i w:val="0"/>
          <w:iCs w:val="0"/>
          <w:sz w:val="24"/>
          <w:szCs w:val="24"/>
        </w:rPr>
        <w:t>20</w:t>
      </w:r>
      <w:r w:rsidR="00836125" w:rsidRPr="00946D56">
        <w:rPr>
          <w:rFonts w:ascii="Arial" w:hAnsi="Arial" w:cs="Arial"/>
          <w:i w:val="0"/>
          <w:iCs w:val="0"/>
          <w:sz w:val="24"/>
          <w:szCs w:val="24"/>
        </w:rPr>
        <w:t>-</w:t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t>202</w:t>
      </w:r>
      <w:r w:rsidR="00266A49">
        <w:rPr>
          <w:rFonts w:ascii="Arial" w:hAnsi="Arial" w:cs="Arial"/>
          <w:i w:val="0"/>
          <w:iCs w:val="0"/>
          <w:sz w:val="24"/>
          <w:szCs w:val="24"/>
        </w:rPr>
        <w:t>1</w:t>
      </w:r>
      <w:r w:rsidR="00A06471" w:rsidRPr="00946D56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42"/>
      <w:bookmarkEnd w:id="43"/>
    </w:p>
    <w:p w14:paraId="6A50E526" w14:textId="4691BC0E" w:rsidR="00AB7AF5" w:rsidRDefault="00AB7AF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F3D08D6" w14:textId="68DC2A37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88EC55C" w14:textId="1D632DA0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4880645" w14:textId="02C0CFFA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DADD544" w14:textId="5CF50315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1C8C3F7" w14:textId="32BC6541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085495B" w14:textId="73EE579A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0E75FB" w14:textId="2551381B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2A82110" w14:textId="7BB7BFC7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619B12B" w14:textId="68FBDFFB" w:rsidR="00FE7B51" w:rsidRDefault="00FE7B5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A3F6327" w14:textId="77777777" w:rsidR="00836125" w:rsidRDefault="008361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1F5D912" w14:textId="3F91EE20" w:rsidR="00087464" w:rsidRPr="00940036" w:rsidRDefault="00C55955" w:rsidP="00BA2E16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44" w:name="_Toc92989468"/>
      <w:bookmarkStart w:id="45" w:name="_Toc126077554"/>
      <w:r w:rsidRPr="00BA2E16">
        <w:rPr>
          <w:rFonts w:ascii="Arial" w:hAnsi="Arial" w:cs="Arial"/>
          <w:i w:val="0"/>
          <w:iCs w:val="0"/>
          <w:noProof/>
          <w:sz w:val="24"/>
          <w:szCs w:val="24"/>
        </w:rPr>
        <w:drawing>
          <wp:anchor distT="0" distB="0" distL="114300" distR="114300" simplePos="0" relativeHeight="251820032" behindDoc="0" locked="0" layoutInCell="1" allowOverlap="1" wp14:anchorId="6F074CBD" wp14:editId="622EA5FC">
            <wp:simplePos x="0" y="0"/>
            <wp:positionH relativeFrom="column">
              <wp:posOffset>1078865</wp:posOffset>
            </wp:positionH>
            <wp:positionV relativeFrom="paragraph">
              <wp:posOffset>223520</wp:posOffset>
            </wp:positionV>
            <wp:extent cx="4495800" cy="2857500"/>
            <wp:effectExtent l="0" t="0" r="0" b="0"/>
            <wp:wrapThrough wrapText="bothSides">
              <wp:wrapPolygon edited="0">
                <wp:start x="0" y="0"/>
                <wp:lineTo x="0" y="18576"/>
                <wp:lineTo x="10800" y="18720"/>
                <wp:lineTo x="0" y="19584"/>
                <wp:lineTo x="0" y="21168"/>
                <wp:lineTo x="3753" y="21456"/>
                <wp:lineTo x="4302" y="21456"/>
                <wp:lineTo x="7322" y="21168"/>
                <wp:lineTo x="7231" y="21024"/>
                <wp:lineTo x="21325" y="20304"/>
                <wp:lineTo x="21325" y="19584"/>
                <wp:lineTo x="10800" y="18720"/>
                <wp:lineTo x="19129" y="18720"/>
                <wp:lineTo x="20502" y="18432"/>
                <wp:lineTo x="2031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BA2E16" w:rsidRPr="00BA2E16">
        <w:rPr>
          <w:rFonts w:ascii="Arial" w:hAnsi="Arial" w:cs="Arial"/>
          <w:i w:val="0"/>
          <w:iCs w:val="0"/>
          <w:noProof/>
          <w:sz w:val="24"/>
          <w:szCs w:val="24"/>
        </w:rPr>
        <w:t>6</w:t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F1259A" w:rsidRPr="00BA2E16">
        <w:rPr>
          <w:rFonts w:ascii="Arial" w:hAnsi="Arial" w:cs="Arial"/>
          <w:i w:val="0"/>
          <w:iCs w:val="0"/>
          <w:sz w:val="24"/>
          <w:szCs w:val="24"/>
        </w:rPr>
        <w:t>V</w:t>
      </w:r>
      <w:r w:rsidR="00F1259A">
        <w:rPr>
          <w:rFonts w:ascii="Arial" w:hAnsi="Arial" w:cs="Arial"/>
          <w:i w:val="0"/>
          <w:iCs w:val="0"/>
          <w:sz w:val="24"/>
          <w:szCs w:val="24"/>
        </w:rPr>
        <w:t>ariación</w:t>
      </w:r>
      <w:r w:rsidR="00E9306C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DD35C4">
        <w:rPr>
          <w:rFonts w:ascii="Arial" w:hAnsi="Arial" w:cs="Arial"/>
          <w:i w:val="0"/>
          <w:iCs w:val="0"/>
          <w:sz w:val="24"/>
          <w:szCs w:val="24"/>
        </w:rPr>
        <w:t xml:space="preserve">porcentual </w:t>
      </w:r>
      <w:r w:rsidR="00E9306C">
        <w:rPr>
          <w:rFonts w:ascii="Arial" w:hAnsi="Arial" w:cs="Arial"/>
          <w:i w:val="0"/>
          <w:iCs w:val="0"/>
          <w:sz w:val="24"/>
          <w:szCs w:val="24"/>
        </w:rPr>
        <w:t xml:space="preserve">por municipio, </w:t>
      </w:r>
      <w:r w:rsidR="00F1259A">
        <w:rPr>
          <w:rFonts w:ascii="Arial" w:hAnsi="Arial" w:cs="Arial"/>
          <w:i w:val="0"/>
          <w:iCs w:val="0"/>
          <w:sz w:val="24"/>
          <w:szCs w:val="24"/>
        </w:rPr>
        <w:t>año 20</w:t>
      </w:r>
      <w:r w:rsidR="00266A49">
        <w:rPr>
          <w:rFonts w:ascii="Arial" w:hAnsi="Arial" w:cs="Arial"/>
          <w:i w:val="0"/>
          <w:iCs w:val="0"/>
          <w:sz w:val="24"/>
          <w:szCs w:val="24"/>
        </w:rPr>
        <w:t>20</w:t>
      </w:r>
      <w:r w:rsidR="00E9306C" w:rsidRPr="00A06471">
        <w:rPr>
          <w:rFonts w:ascii="Arial" w:hAnsi="Arial" w:cs="Arial"/>
          <w:i w:val="0"/>
          <w:iCs w:val="0"/>
          <w:sz w:val="24"/>
          <w:szCs w:val="24"/>
        </w:rPr>
        <w:t xml:space="preserve"> comparativ</w:t>
      </w:r>
      <w:r w:rsidR="00F1259A">
        <w:rPr>
          <w:rFonts w:ascii="Arial" w:hAnsi="Arial" w:cs="Arial"/>
          <w:i w:val="0"/>
          <w:iCs w:val="0"/>
          <w:sz w:val="24"/>
          <w:szCs w:val="24"/>
        </w:rPr>
        <w:t>o</w:t>
      </w:r>
      <w:r w:rsidR="00E9306C" w:rsidRPr="00A06471">
        <w:rPr>
          <w:rFonts w:ascii="Arial" w:hAnsi="Arial" w:cs="Arial"/>
          <w:i w:val="0"/>
          <w:iCs w:val="0"/>
          <w:sz w:val="24"/>
          <w:szCs w:val="24"/>
        </w:rPr>
        <w:t xml:space="preserve"> con 202</w:t>
      </w:r>
      <w:r w:rsidR="00266A49">
        <w:rPr>
          <w:rFonts w:ascii="Arial" w:hAnsi="Arial" w:cs="Arial"/>
          <w:i w:val="0"/>
          <w:iCs w:val="0"/>
          <w:sz w:val="24"/>
          <w:szCs w:val="24"/>
        </w:rPr>
        <w:t>1</w:t>
      </w:r>
      <w:r w:rsidR="00E9306C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44"/>
      <w:bookmarkEnd w:id="45"/>
    </w:p>
    <w:p w14:paraId="284648BE" w14:textId="2510AA90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4C72A79" w14:textId="561FD33F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A040D27" w14:textId="6583A808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DE2BA5B" w14:textId="6AAFF5BE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9D8CB3D" w14:textId="3CF9CA56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5D423A7" w14:textId="46689269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4C5B0B2" w14:textId="5283023B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476735B" w14:textId="4F3418BD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A5EAB9" w14:textId="242A6971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A1BCA4D" w14:textId="355BED5E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F1608B" w14:textId="3EC24B8A" w:rsidR="00946D56" w:rsidRDefault="00946D5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9180B4" w14:textId="19F00AFD" w:rsidR="00836125" w:rsidRDefault="008361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E353F5" w14:textId="7739167A" w:rsidR="00C55955" w:rsidRDefault="00C5595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8D92ED3" w14:textId="2D014ED1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005277A" w14:textId="77777777" w:rsidR="00836125" w:rsidRDefault="008361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836125" w:rsidSect="009801B9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79776533" w14:textId="5ACADEE2" w:rsidR="00836125" w:rsidRDefault="008361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F26D99D" w14:textId="0C488DF7" w:rsidR="00F1259A" w:rsidRDefault="00F1259A" w:rsidP="00946D5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la variación porcentual de los municipios </w:t>
      </w:r>
      <w:r w:rsidR="00836125"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 xml:space="preserve"> </w:t>
      </w:r>
      <w:r w:rsidRPr="00B82989">
        <w:rPr>
          <w:rFonts w:ascii="Arial" w:hAnsi="Arial" w:cs="Arial"/>
          <w:b/>
          <w:bCs/>
          <w:sz w:val="24"/>
          <w:szCs w:val="24"/>
        </w:rPr>
        <w:t>menor ingreso por remesas</w:t>
      </w:r>
      <w:r>
        <w:rPr>
          <w:rFonts w:ascii="Arial" w:hAnsi="Arial" w:cs="Arial"/>
          <w:sz w:val="24"/>
          <w:szCs w:val="24"/>
        </w:rPr>
        <w:t xml:space="preserve"> y con la misma fuente de información, muestra que en el periodo de enero-diciembre 2020 los diez primeros lugares fueron: </w:t>
      </w:r>
      <w:r w:rsidRPr="00B82989">
        <w:rPr>
          <w:rFonts w:ascii="Arial" w:hAnsi="Arial" w:cs="Arial"/>
          <w:sz w:val="24"/>
          <w:szCs w:val="24"/>
        </w:rPr>
        <w:t xml:space="preserve">Coetzala, Magdalena, San Andrés Tenejapan, Chalma, </w:t>
      </w:r>
      <w:r w:rsidR="00B82989" w:rsidRPr="00B82989">
        <w:rPr>
          <w:rFonts w:ascii="Arial" w:hAnsi="Arial" w:cs="Arial"/>
          <w:sz w:val="24"/>
          <w:szCs w:val="24"/>
        </w:rPr>
        <w:t xml:space="preserve">Las Minas, Jalcomulco, </w:t>
      </w:r>
      <w:r w:rsidRPr="00B82989">
        <w:rPr>
          <w:rFonts w:ascii="Arial" w:hAnsi="Arial" w:cs="Arial"/>
          <w:sz w:val="24"/>
          <w:szCs w:val="24"/>
        </w:rPr>
        <w:t xml:space="preserve">Apazapan, Tamalín, </w:t>
      </w:r>
      <w:r w:rsidR="00B82989" w:rsidRPr="00B82989">
        <w:rPr>
          <w:rFonts w:ascii="Arial" w:hAnsi="Arial" w:cs="Arial"/>
          <w:sz w:val="24"/>
          <w:szCs w:val="24"/>
        </w:rPr>
        <w:t xml:space="preserve">Los Reyes, </w:t>
      </w:r>
      <w:r w:rsidRPr="00B82989">
        <w:rPr>
          <w:rFonts w:ascii="Arial" w:hAnsi="Arial" w:cs="Arial"/>
          <w:sz w:val="24"/>
          <w:szCs w:val="24"/>
        </w:rPr>
        <w:t>y Tlilapan,</w:t>
      </w:r>
      <w:r w:rsidRPr="00E96485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comparativamente con el año 2019 se puede observar que dichos municipios entre un año y otro </w:t>
      </w:r>
      <w:r w:rsidR="000A1477">
        <w:rPr>
          <w:rFonts w:ascii="Arial" w:hAnsi="Arial" w:cs="Arial"/>
          <w:sz w:val="24"/>
          <w:szCs w:val="24"/>
        </w:rPr>
        <w:t>reflejan</w:t>
      </w:r>
      <w:r>
        <w:rPr>
          <w:rFonts w:ascii="Arial" w:hAnsi="Arial" w:cs="Arial"/>
          <w:sz w:val="24"/>
          <w:szCs w:val="24"/>
        </w:rPr>
        <w:t xml:space="preserve"> cambios </w:t>
      </w:r>
      <w:r w:rsidR="00B82989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el primero </w:t>
      </w:r>
      <w:r w:rsidR="00B82989">
        <w:rPr>
          <w:rFonts w:ascii="Arial" w:hAnsi="Arial" w:cs="Arial"/>
          <w:sz w:val="24"/>
          <w:szCs w:val="24"/>
        </w:rPr>
        <w:t xml:space="preserve">lugar </w:t>
      </w:r>
      <w:r>
        <w:rPr>
          <w:rFonts w:ascii="Arial" w:hAnsi="Arial" w:cs="Arial"/>
          <w:sz w:val="24"/>
          <w:szCs w:val="24"/>
        </w:rPr>
        <w:t xml:space="preserve">y </w:t>
      </w:r>
      <w:r w:rsidR="00B82989">
        <w:rPr>
          <w:rFonts w:ascii="Arial" w:hAnsi="Arial" w:cs="Arial"/>
          <w:sz w:val="24"/>
          <w:szCs w:val="24"/>
        </w:rPr>
        <w:t xml:space="preserve">del cuarto </w:t>
      </w:r>
      <w:r>
        <w:rPr>
          <w:rFonts w:ascii="Arial" w:hAnsi="Arial" w:cs="Arial"/>
          <w:sz w:val="24"/>
          <w:szCs w:val="24"/>
        </w:rPr>
        <w:t xml:space="preserve">hasta el </w:t>
      </w:r>
      <w:r w:rsidR="00B82989">
        <w:rPr>
          <w:rFonts w:ascii="Arial" w:hAnsi="Arial" w:cs="Arial"/>
          <w:sz w:val="24"/>
          <w:szCs w:val="24"/>
        </w:rPr>
        <w:t>décimo</w:t>
      </w:r>
      <w:r w:rsidRPr="00A0647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denotándose que </w:t>
      </w:r>
      <w:r w:rsidR="00B82989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municipio</w:t>
      </w:r>
      <w:r w:rsidR="00B829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</w:t>
      </w:r>
      <w:r w:rsidR="00B82989">
        <w:rPr>
          <w:rFonts w:ascii="Arial" w:hAnsi="Arial" w:cs="Arial"/>
          <w:sz w:val="24"/>
          <w:szCs w:val="24"/>
        </w:rPr>
        <w:t>Magdalena y San Andrés Tenejapan</w:t>
      </w:r>
      <w:r>
        <w:rPr>
          <w:rFonts w:ascii="Arial" w:hAnsi="Arial" w:cs="Arial"/>
          <w:sz w:val="24"/>
          <w:szCs w:val="24"/>
        </w:rPr>
        <w:t xml:space="preserve"> no presenta</w:t>
      </w:r>
      <w:r w:rsidR="00B82989">
        <w:rPr>
          <w:rFonts w:ascii="Arial" w:hAnsi="Arial" w:cs="Arial"/>
          <w:sz w:val="24"/>
          <w:szCs w:val="24"/>
        </w:rPr>
        <w:t>ron</w:t>
      </w:r>
      <w:r>
        <w:rPr>
          <w:rFonts w:ascii="Arial" w:hAnsi="Arial" w:cs="Arial"/>
          <w:sz w:val="24"/>
          <w:szCs w:val="24"/>
        </w:rPr>
        <w:t xml:space="preserve"> cambio alguno entre un año y otro, tal como se muestra en la Tabla </w:t>
      </w:r>
      <w:r w:rsidR="003F063B">
        <w:rPr>
          <w:rFonts w:ascii="Arial" w:hAnsi="Arial" w:cs="Arial"/>
          <w:sz w:val="24"/>
          <w:szCs w:val="24"/>
        </w:rPr>
        <w:t>9</w:t>
      </w:r>
      <w:r w:rsidR="006F798B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Gráfico </w:t>
      </w:r>
      <w:r w:rsidR="009F14A1">
        <w:rPr>
          <w:rFonts w:ascii="Arial" w:hAnsi="Arial" w:cs="Arial"/>
          <w:sz w:val="24"/>
          <w:szCs w:val="24"/>
        </w:rPr>
        <w:t>7)</w:t>
      </w:r>
      <w:r>
        <w:rPr>
          <w:rFonts w:ascii="Arial" w:hAnsi="Arial" w:cs="Arial"/>
          <w:sz w:val="24"/>
          <w:szCs w:val="24"/>
        </w:rPr>
        <w:t>.</w:t>
      </w:r>
    </w:p>
    <w:p w14:paraId="3E78DF2C" w14:textId="6702EEDE" w:rsidR="00F1259A" w:rsidRPr="00B82989" w:rsidRDefault="00F1259A" w:rsidP="00B82989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453F3EE1" w14:textId="119CB65C" w:rsidR="00940036" w:rsidRPr="00940036" w:rsidRDefault="00BE50A6" w:rsidP="00BA2E16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46" w:name="_Toc92989445"/>
      <w:bookmarkStart w:id="47" w:name="_Toc126077597"/>
      <w:r w:rsidRPr="00BA2E16">
        <w:rPr>
          <w:rFonts w:ascii="Arial" w:hAnsi="Arial" w:cs="Arial"/>
          <w:i w:val="0"/>
          <w:iCs w:val="0"/>
          <w:noProof/>
          <w:sz w:val="24"/>
          <w:szCs w:val="24"/>
        </w:rPr>
        <w:drawing>
          <wp:anchor distT="0" distB="0" distL="114300" distR="114300" simplePos="0" relativeHeight="251822080" behindDoc="0" locked="0" layoutInCell="1" allowOverlap="1" wp14:anchorId="047C6D2D" wp14:editId="3309C05D">
            <wp:simplePos x="0" y="0"/>
            <wp:positionH relativeFrom="column">
              <wp:posOffset>383540</wp:posOffset>
            </wp:positionH>
            <wp:positionV relativeFrom="paragraph">
              <wp:posOffset>225425</wp:posOffset>
            </wp:positionV>
            <wp:extent cx="5986780" cy="2390775"/>
            <wp:effectExtent l="0" t="0" r="0" b="0"/>
            <wp:wrapThrough wrapText="bothSides">
              <wp:wrapPolygon edited="0">
                <wp:start x="0" y="0"/>
                <wp:lineTo x="0" y="2582"/>
                <wp:lineTo x="69" y="7057"/>
                <wp:lineTo x="344" y="8261"/>
                <wp:lineTo x="137" y="8261"/>
                <wp:lineTo x="137" y="10327"/>
                <wp:lineTo x="619" y="11015"/>
                <wp:lineTo x="137" y="11359"/>
                <wp:lineTo x="0" y="16523"/>
                <wp:lineTo x="0" y="20653"/>
                <wp:lineTo x="481" y="20998"/>
                <wp:lineTo x="2681" y="21342"/>
                <wp:lineTo x="18764" y="21342"/>
                <wp:lineTo x="20138" y="20998"/>
                <wp:lineTo x="19932" y="20309"/>
                <wp:lineTo x="16427" y="19276"/>
                <wp:lineTo x="21444" y="17383"/>
                <wp:lineTo x="21513" y="16523"/>
                <wp:lineTo x="20688" y="16178"/>
                <wp:lineTo x="20688" y="11187"/>
                <wp:lineTo x="19176" y="11015"/>
                <wp:lineTo x="20688" y="10327"/>
                <wp:lineTo x="20688" y="8261"/>
                <wp:lineTo x="20345" y="8261"/>
                <wp:lineTo x="20826" y="7401"/>
                <wp:lineTo x="20688" y="2754"/>
                <wp:lineTo x="21375" y="2754"/>
                <wp:lineTo x="21513" y="2410"/>
                <wp:lineTo x="21513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BA2E16" w:rsidRPr="00BA2E16">
        <w:rPr>
          <w:rFonts w:ascii="Arial" w:hAnsi="Arial" w:cs="Arial"/>
          <w:i w:val="0"/>
          <w:iCs w:val="0"/>
          <w:noProof/>
          <w:sz w:val="24"/>
          <w:szCs w:val="24"/>
        </w:rPr>
        <w:t>9</w:t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="00BA2E16" w:rsidRPr="00BA2E1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836125" w:rsidRPr="00BA2E16">
        <w:rPr>
          <w:rFonts w:ascii="Arial" w:hAnsi="Arial" w:cs="Arial"/>
          <w:i w:val="0"/>
          <w:iCs w:val="0"/>
          <w:sz w:val="24"/>
          <w:szCs w:val="24"/>
        </w:rPr>
        <w:t>Variación</w:t>
      </w:r>
      <w:r w:rsidR="00836125">
        <w:rPr>
          <w:rFonts w:ascii="Arial" w:hAnsi="Arial" w:cs="Arial"/>
          <w:i w:val="0"/>
          <w:iCs w:val="0"/>
          <w:sz w:val="24"/>
          <w:szCs w:val="24"/>
        </w:rPr>
        <w:t xml:space="preserve"> porcentual </w:t>
      </w:r>
      <w:r w:rsidR="00E9306C">
        <w:rPr>
          <w:rFonts w:ascii="Arial" w:hAnsi="Arial" w:cs="Arial"/>
          <w:i w:val="0"/>
          <w:iCs w:val="0"/>
          <w:sz w:val="24"/>
          <w:szCs w:val="24"/>
        </w:rPr>
        <w:t>por municipio,</w:t>
      </w:r>
      <w:r w:rsidR="0048127D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836125">
        <w:rPr>
          <w:rFonts w:ascii="Arial" w:hAnsi="Arial" w:cs="Arial"/>
          <w:i w:val="0"/>
          <w:iCs w:val="0"/>
          <w:sz w:val="24"/>
          <w:szCs w:val="24"/>
        </w:rPr>
        <w:t>año 20</w:t>
      </w:r>
      <w:r>
        <w:rPr>
          <w:rFonts w:ascii="Arial" w:hAnsi="Arial" w:cs="Arial"/>
          <w:i w:val="0"/>
          <w:iCs w:val="0"/>
          <w:sz w:val="24"/>
          <w:szCs w:val="24"/>
        </w:rPr>
        <w:t>20</w:t>
      </w:r>
      <w:r w:rsidR="0048127D" w:rsidRPr="00A06471">
        <w:rPr>
          <w:rFonts w:ascii="Arial" w:hAnsi="Arial" w:cs="Arial"/>
          <w:i w:val="0"/>
          <w:iCs w:val="0"/>
          <w:sz w:val="24"/>
          <w:szCs w:val="24"/>
        </w:rPr>
        <w:t xml:space="preserve"> comparativamente con 202</w:t>
      </w:r>
      <w:r>
        <w:rPr>
          <w:rFonts w:ascii="Arial" w:hAnsi="Arial" w:cs="Arial"/>
          <w:i w:val="0"/>
          <w:iCs w:val="0"/>
          <w:sz w:val="24"/>
          <w:szCs w:val="24"/>
        </w:rPr>
        <w:t>1</w:t>
      </w:r>
      <w:r w:rsidR="00940036" w:rsidRPr="00940036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46"/>
      <w:bookmarkEnd w:id="47"/>
    </w:p>
    <w:p w14:paraId="43A2AEE0" w14:textId="28A40D37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3264EB7" w14:textId="67BCFC81" w:rsidR="00940036" w:rsidRDefault="00940036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31B8D0F" w14:textId="064AA368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2FF4F70" w14:textId="269A272A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7977777" w14:textId="69CF7371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8CF1322" w14:textId="71A31776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B1DBF6B" w14:textId="72031047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F452AF7" w14:textId="6E0BBF19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B8DF6F5" w14:textId="5A801636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047FBCE" w14:textId="14D27B71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5295485" w14:textId="1038D4E9" w:rsidR="009801B9" w:rsidRDefault="009801B9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9FA064B" w14:textId="77777777" w:rsidR="00994D74" w:rsidRDefault="00994D74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826C190" w14:textId="6E11E52D" w:rsidR="00B64195" w:rsidRPr="00680EFA" w:rsidRDefault="00B64195" w:rsidP="00BE50A6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48" w:name="_Toc92989469"/>
      <w:bookmarkStart w:id="49" w:name="_Toc126077555"/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680EFA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BA2E16">
        <w:rPr>
          <w:rFonts w:ascii="Arial" w:hAnsi="Arial" w:cs="Arial"/>
          <w:i w:val="0"/>
          <w:iCs w:val="0"/>
          <w:noProof/>
          <w:sz w:val="24"/>
          <w:szCs w:val="24"/>
        </w:rPr>
        <w:t>7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B82989">
        <w:rPr>
          <w:rFonts w:ascii="Arial" w:hAnsi="Arial" w:cs="Arial"/>
          <w:i w:val="0"/>
          <w:iCs w:val="0"/>
          <w:sz w:val="24"/>
          <w:szCs w:val="24"/>
        </w:rPr>
        <w:t>Variación porcentual</w:t>
      </w:r>
      <w:r w:rsidR="00E9306C">
        <w:rPr>
          <w:rFonts w:ascii="Arial" w:hAnsi="Arial" w:cs="Arial"/>
          <w:i w:val="0"/>
          <w:iCs w:val="0"/>
          <w:sz w:val="24"/>
          <w:szCs w:val="24"/>
        </w:rPr>
        <w:t xml:space="preserve"> por municipio, </w:t>
      </w:r>
      <w:r w:rsidR="00B82989">
        <w:rPr>
          <w:rFonts w:ascii="Arial" w:hAnsi="Arial" w:cs="Arial"/>
          <w:i w:val="0"/>
          <w:iCs w:val="0"/>
          <w:sz w:val="24"/>
          <w:szCs w:val="24"/>
        </w:rPr>
        <w:t>año</w:t>
      </w:r>
      <w:r w:rsidR="00FE7B51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FE7B51" w:rsidRPr="00A06471">
        <w:rPr>
          <w:rFonts w:ascii="Arial" w:hAnsi="Arial" w:cs="Arial"/>
          <w:i w:val="0"/>
          <w:iCs w:val="0"/>
          <w:sz w:val="24"/>
          <w:szCs w:val="24"/>
        </w:rPr>
        <w:t>20</w:t>
      </w:r>
      <w:r w:rsidR="00B82989">
        <w:rPr>
          <w:rFonts w:ascii="Arial" w:hAnsi="Arial" w:cs="Arial"/>
          <w:i w:val="0"/>
          <w:iCs w:val="0"/>
          <w:sz w:val="24"/>
          <w:szCs w:val="24"/>
        </w:rPr>
        <w:t>19</w:t>
      </w:r>
      <w:r w:rsidR="00FE7B51" w:rsidRPr="00A06471">
        <w:rPr>
          <w:rFonts w:ascii="Arial" w:hAnsi="Arial" w:cs="Arial"/>
          <w:i w:val="0"/>
          <w:iCs w:val="0"/>
          <w:sz w:val="24"/>
          <w:szCs w:val="24"/>
        </w:rPr>
        <w:t xml:space="preserve"> comparativamente con 202</w:t>
      </w:r>
      <w:r w:rsidR="00B82989">
        <w:rPr>
          <w:rFonts w:ascii="Arial" w:hAnsi="Arial" w:cs="Arial"/>
          <w:i w:val="0"/>
          <w:iCs w:val="0"/>
          <w:sz w:val="24"/>
          <w:szCs w:val="24"/>
        </w:rPr>
        <w:t>0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48"/>
      <w:bookmarkEnd w:id="49"/>
    </w:p>
    <w:p w14:paraId="70B0ACBB" w14:textId="7CBA4FD9" w:rsidR="00BE50A6" w:rsidRDefault="00BE50A6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BE50A6">
        <w:rPr>
          <w:noProof/>
        </w:rPr>
        <w:drawing>
          <wp:anchor distT="0" distB="0" distL="114300" distR="114300" simplePos="0" relativeHeight="251823104" behindDoc="0" locked="0" layoutInCell="1" allowOverlap="1" wp14:anchorId="40C37AA8" wp14:editId="73CCEC0A">
            <wp:simplePos x="0" y="0"/>
            <wp:positionH relativeFrom="column">
              <wp:posOffset>821690</wp:posOffset>
            </wp:positionH>
            <wp:positionV relativeFrom="paragraph">
              <wp:posOffset>8255</wp:posOffset>
            </wp:positionV>
            <wp:extent cx="4838700" cy="3086100"/>
            <wp:effectExtent l="0" t="0" r="0" b="0"/>
            <wp:wrapThrough wrapText="bothSides">
              <wp:wrapPolygon edited="0">
                <wp:start x="0" y="0"/>
                <wp:lineTo x="0" y="21200"/>
                <wp:lineTo x="1446" y="21467"/>
                <wp:lineTo x="1956" y="21467"/>
                <wp:lineTo x="10460" y="21200"/>
                <wp:lineTo x="21430" y="20133"/>
                <wp:lineTo x="21345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A4001" w14:textId="7AB494B8" w:rsidR="00BE50A6" w:rsidRDefault="00BE50A6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3E49393" w14:textId="5DA6327D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2FE4493" w14:textId="77777777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F996A88" w14:textId="77777777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B98C6E9" w14:textId="77777777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F13D1F4" w14:textId="77777777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66A5A7B" w14:textId="77777777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91DD630" w14:textId="77777777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8AE9713" w14:textId="77777777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CE6911D" w14:textId="77777777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459DDDF" w14:textId="07023424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A1BA22" w14:textId="7AE7021F" w:rsidR="00B64195" w:rsidRDefault="00B64195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5CC68D" w14:textId="6F0B0B1D" w:rsidR="001B5BDE" w:rsidRDefault="001B5BDE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81F44D8" w14:textId="77777777" w:rsidR="009801B9" w:rsidRDefault="009801B9" w:rsidP="00BE50A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84771C" w14:textId="77777777" w:rsidR="009801B9" w:rsidRDefault="009801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C1ADB18" w14:textId="42A10688" w:rsidR="009801B9" w:rsidRDefault="009801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9801B9" w:rsidSect="00836125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34A765D1" w14:textId="77777777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C971CC" w14:textId="4758824C" w:rsidR="00743F5B" w:rsidRPr="00AC2118" w:rsidRDefault="005139C9" w:rsidP="005139C9">
      <w:pPr>
        <w:pStyle w:val="Ttulo1"/>
        <w:spacing w:before="0" w:line="312" w:lineRule="auto"/>
        <w:jc w:val="both"/>
        <w:rPr>
          <w:rFonts w:ascii="Arial" w:hAnsi="Arial" w:cs="Arial"/>
        </w:rPr>
      </w:pPr>
      <w:bookmarkStart w:id="50" w:name="_Toc92989398"/>
      <w:bookmarkStart w:id="51" w:name="_Toc126068165"/>
      <w:r>
        <w:rPr>
          <w:rFonts w:ascii="Arial" w:hAnsi="Arial" w:cs="Arial"/>
        </w:rPr>
        <w:t>Veracruz, remesas, a</w:t>
      </w:r>
      <w:r w:rsidRPr="00AC2118">
        <w:rPr>
          <w:rFonts w:ascii="Arial" w:hAnsi="Arial" w:cs="Arial"/>
        </w:rPr>
        <w:t>portación al PIB</w:t>
      </w:r>
      <w:r w:rsidR="00DA2A86" w:rsidRPr="00AC2118">
        <w:rPr>
          <w:rFonts w:ascii="Arial" w:hAnsi="Arial" w:cs="Arial"/>
        </w:rPr>
        <w:t>.</w:t>
      </w:r>
      <w:bookmarkEnd w:id="50"/>
      <w:bookmarkEnd w:id="51"/>
    </w:p>
    <w:p w14:paraId="29C22A1B" w14:textId="77777777" w:rsidR="00DA2A86" w:rsidRDefault="00DA2A8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7759A61" w14:textId="7A501E74" w:rsidR="006F798B" w:rsidRDefault="00566D4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F49FB">
        <w:rPr>
          <w:rFonts w:ascii="Arial" w:hAnsi="Arial" w:cs="Arial"/>
          <w:sz w:val="24"/>
          <w:szCs w:val="24"/>
        </w:rPr>
        <w:t xml:space="preserve">omo </w:t>
      </w:r>
      <w:r>
        <w:rPr>
          <w:rFonts w:ascii="Arial" w:hAnsi="Arial" w:cs="Arial"/>
          <w:sz w:val="24"/>
          <w:szCs w:val="24"/>
        </w:rPr>
        <w:t xml:space="preserve">ya se señaló </w:t>
      </w:r>
      <w:r w:rsidR="002F49FB">
        <w:rPr>
          <w:rFonts w:ascii="Arial" w:hAnsi="Arial" w:cs="Arial"/>
          <w:sz w:val="24"/>
          <w:szCs w:val="24"/>
        </w:rPr>
        <w:t>en párrafos anteriores, l</w:t>
      </w:r>
      <w:r w:rsidR="00AC2118">
        <w:rPr>
          <w:rFonts w:ascii="Arial" w:hAnsi="Arial" w:cs="Arial"/>
          <w:sz w:val="24"/>
          <w:szCs w:val="24"/>
        </w:rPr>
        <w:t xml:space="preserve">os ingresos por remesas </w:t>
      </w:r>
      <w:r w:rsidR="00CC5824">
        <w:rPr>
          <w:rFonts w:ascii="Arial" w:hAnsi="Arial" w:cs="Arial"/>
          <w:sz w:val="24"/>
          <w:szCs w:val="24"/>
        </w:rPr>
        <w:t>desempeñan</w:t>
      </w:r>
      <w:r w:rsidR="00AC2118">
        <w:rPr>
          <w:rFonts w:ascii="Arial" w:hAnsi="Arial" w:cs="Arial"/>
          <w:sz w:val="24"/>
          <w:szCs w:val="24"/>
        </w:rPr>
        <w:t xml:space="preserve"> un papel importante en la economía </w:t>
      </w:r>
      <w:r w:rsidR="004809F1">
        <w:rPr>
          <w:rFonts w:ascii="Arial" w:hAnsi="Arial" w:cs="Arial"/>
          <w:sz w:val="24"/>
          <w:szCs w:val="24"/>
        </w:rPr>
        <w:t xml:space="preserve">del país, tanto a nivel nacional como </w:t>
      </w:r>
      <w:r w:rsidR="001A2385">
        <w:rPr>
          <w:rFonts w:ascii="Arial" w:hAnsi="Arial" w:cs="Arial"/>
          <w:sz w:val="24"/>
          <w:szCs w:val="24"/>
        </w:rPr>
        <w:t>estatal</w:t>
      </w:r>
      <w:r w:rsidR="00AC2118">
        <w:rPr>
          <w:rFonts w:ascii="Arial" w:hAnsi="Arial" w:cs="Arial"/>
          <w:sz w:val="24"/>
          <w:szCs w:val="24"/>
        </w:rPr>
        <w:t xml:space="preserve">, </w:t>
      </w:r>
      <w:r w:rsidR="00025DA7">
        <w:rPr>
          <w:rFonts w:ascii="Arial" w:hAnsi="Arial" w:cs="Arial"/>
          <w:sz w:val="24"/>
          <w:szCs w:val="24"/>
        </w:rPr>
        <w:t xml:space="preserve">y municipal, </w:t>
      </w:r>
      <w:r w:rsidR="00574E9A">
        <w:rPr>
          <w:rFonts w:ascii="Arial" w:hAnsi="Arial" w:cs="Arial"/>
          <w:sz w:val="24"/>
          <w:szCs w:val="24"/>
        </w:rPr>
        <w:t>pues</w:t>
      </w:r>
      <w:r w:rsidR="00AC2118">
        <w:rPr>
          <w:rFonts w:ascii="Arial" w:hAnsi="Arial" w:cs="Arial"/>
          <w:sz w:val="24"/>
          <w:szCs w:val="24"/>
        </w:rPr>
        <w:t xml:space="preserve"> muchas familias </w:t>
      </w:r>
      <w:r w:rsidR="004809F1">
        <w:rPr>
          <w:rFonts w:ascii="Arial" w:hAnsi="Arial" w:cs="Arial"/>
          <w:sz w:val="24"/>
          <w:szCs w:val="24"/>
        </w:rPr>
        <w:t>se benefician de ellas</w:t>
      </w:r>
      <w:r w:rsidR="002F49FB">
        <w:rPr>
          <w:rFonts w:ascii="Arial" w:hAnsi="Arial" w:cs="Arial"/>
          <w:sz w:val="24"/>
          <w:szCs w:val="24"/>
        </w:rPr>
        <w:t>,</w:t>
      </w:r>
      <w:r w:rsidR="004809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ocupar</w:t>
      </w:r>
      <w:r w:rsidR="00025DA7"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z w:val="24"/>
          <w:szCs w:val="24"/>
        </w:rPr>
        <w:t xml:space="preserve"> principalmente </w:t>
      </w:r>
      <w:r w:rsidR="00025DA7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las </w:t>
      </w:r>
      <w:r w:rsidR="00AC2118">
        <w:rPr>
          <w:rFonts w:ascii="Arial" w:hAnsi="Arial" w:cs="Arial"/>
          <w:sz w:val="24"/>
          <w:szCs w:val="24"/>
        </w:rPr>
        <w:t xml:space="preserve">necesidades </w:t>
      </w:r>
      <w:r w:rsidR="0063070B">
        <w:rPr>
          <w:rFonts w:ascii="Arial" w:hAnsi="Arial" w:cs="Arial"/>
          <w:sz w:val="24"/>
          <w:szCs w:val="24"/>
        </w:rPr>
        <w:t>básicas</w:t>
      </w:r>
      <w:r>
        <w:rPr>
          <w:rFonts w:ascii="Arial" w:hAnsi="Arial" w:cs="Arial"/>
          <w:sz w:val="24"/>
          <w:szCs w:val="24"/>
        </w:rPr>
        <w:t xml:space="preserve"> de</w:t>
      </w:r>
      <w:r w:rsidR="0063070B">
        <w:rPr>
          <w:rFonts w:ascii="Arial" w:hAnsi="Arial" w:cs="Arial"/>
          <w:sz w:val="24"/>
          <w:szCs w:val="24"/>
        </w:rPr>
        <w:t>:</w:t>
      </w:r>
      <w:r w:rsidR="00AC2118">
        <w:rPr>
          <w:rFonts w:ascii="Arial" w:hAnsi="Arial" w:cs="Arial"/>
          <w:sz w:val="24"/>
          <w:szCs w:val="24"/>
        </w:rPr>
        <w:t xml:space="preserve"> alimento, vivienda</w:t>
      </w:r>
      <w:r w:rsidR="0063070B">
        <w:rPr>
          <w:rFonts w:ascii="Arial" w:hAnsi="Arial" w:cs="Arial"/>
          <w:sz w:val="24"/>
          <w:szCs w:val="24"/>
        </w:rPr>
        <w:t>, educación, salud, entre otros</w:t>
      </w:r>
      <w:r w:rsidR="002F49FB">
        <w:rPr>
          <w:rFonts w:ascii="Arial" w:hAnsi="Arial" w:cs="Arial"/>
          <w:sz w:val="24"/>
          <w:szCs w:val="24"/>
        </w:rPr>
        <w:t>. En este contexto e</w:t>
      </w:r>
      <w:r w:rsidR="0063070B">
        <w:rPr>
          <w:rFonts w:ascii="Arial" w:hAnsi="Arial" w:cs="Arial"/>
          <w:sz w:val="24"/>
          <w:szCs w:val="24"/>
        </w:rPr>
        <w:t xml:space="preserve">l Estado de Veracruz </w:t>
      </w:r>
      <w:r w:rsidR="00025DA7">
        <w:rPr>
          <w:rFonts w:ascii="Arial" w:hAnsi="Arial" w:cs="Arial"/>
          <w:sz w:val="24"/>
          <w:szCs w:val="24"/>
        </w:rPr>
        <w:t xml:space="preserve">y sus municipios </w:t>
      </w:r>
      <w:r w:rsidR="0063070B">
        <w:rPr>
          <w:rFonts w:ascii="Arial" w:hAnsi="Arial" w:cs="Arial"/>
          <w:sz w:val="24"/>
          <w:szCs w:val="24"/>
        </w:rPr>
        <w:t>no dif</w:t>
      </w:r>
      <w:r w:rsidR="002F49FB">
        <w:rPr>
          <w:rFonts w:ascii="Arial" w:hAnsi="Arial" w:cs="Arial"/>
          <w:sz w:val="24"/>
          <w:szCs w:val="24"/>
        </w:rPr>
        <w:t>iere</w:t>
      </w:r>
      <w:r w:rsidR="0063070B">
        <w:rPr>
          <w:rFonts w:ascii="Arial" w:hAnsi="Arial" w:cs="Arial"/>
          <w:sz w:val="24"/>
          <w:szCs w:val="24"/>
        </w:rPr>
        <w:t xml:space="preserve"> </w:t>
      </w:r>
      <w:r w:rsidR="002F49FB">
        <w:rPr>
          <w:rFonts w:ascii="Arial" w:hAnsi="Arial" w:cs="Arial"/>
          <w:sz w:val="24"/>
          <w:szCs w:val="24"/>
        </w:rPr>
        <w:t>de</w:t>
      </w:r>
      <w:r w:rsidR="0063070B">
        <w:rPr>
          <w:rFonts w:ascii="Arial" w:hAnsi="Arial" w:cs="Arial"/>
          <w:sz w:val="24"/>
          <w:szCs w:val="24"/>
        </w:rPr>
        <w:t xml:space="preserve"> l</w:t>
      </w:r>
      <w:r w:rsidR="002F49FB">
        <w:rPr>
          <w:rFonts w:ascii="Arial" w:hAnsi="Arial" w:cs="Arial"/>
          <w:sz w:val="24"/>
          <w:szCs w:val="24"/>
        </w:rPr>
        <w:t>o</w:t>
      </w:r>
      <w:r w:rsidR="0063070B">
        <w:rPr>
          <w:rFonts w:ascii="Arial" w:hAnsi="Arial" w:cs="Arial"/>
          <w:sz w:val="24"/>
          <w:szCs w:val="24"/>
        </w:rPr>
        <w:t>s demás</w:t>
      </w:r>
      <w:r w:rsidR="002F49FB">
        <w:rPr>
          <w:rFonts w:ascii="Arial" w:hAnsi="Arial" w:cs="Arial"/>
          <w:sz w:val="24"/>
          <w:szCs w:val="24"/>
        </w:rPr>
        <w:t xml:space="preserve">, por lo </w:t>
      </w:r>
      <w:r w:rsidR="00574E9A">
        <w:rPr>
          <w:rFonts w:ascii="Arial" w:hAnsi="Arial" w:cs="Arial"/>
          <w:sz w:val="24"/>
          <w:szCs w:val="24"/>
        </w:rPr>
        <w:t>que</w:t>
      </w:r>
      <w:r w:rsidR="006F798B">
        <w:rPr>
          <w:rFonts w:ascii="Arial" w:hAnsi="Arial" w:cs="Arial"/>
          <w:sz w:val="24"/>
          <w:szCs w:val="24"/>
        </w:rPr>
        <w:t>,</w:t>
      </w:r>
      <w:r w:rsidR="002F49FB">
        <w:rPr>
          <w:rFonts w:ascii="Arial" w:hAnsi="Arial" w:cs="Arial"/>
          <w:sz w:val="24"/>
          <w:szCs w:val="24"/>
        </w:rPr>
        <w:t xml:space="preserve"> en base a información </w:t>
      </w:r>
      <w:r w:rsidR="00574E9A">
        <w:rPr>
          <w:rFonts w:ascii="Arial" w:hAnsi="Arial" w:cs="Arial"/>
          <w:sz w:val="24"/>
          <w:szCs w:val="24"/>
        </w:rPr>
        <w:t xml:space="preserve">publicada por </w:t>
      </w:r>
      <w:r w:rsidR="002F49FB">
        <w:rPr>
          <w:rFonts w:ascii="Arial" w:hAnsi="Arial" w:cs="Arial"/>
          <w:sz w:val="24"/>
          <w:szCs w:val="24"/>
        </w:rPr>
        <w:t>el Banco de México</w:t>
      </w:r>
      <w:r w:rsidR="00574E9A">
        <w:rPr>
          <w:rFonts w:ascii="Arial" w:hAnsi="Arial" w:cs="Arial"/>
          <w:sz w:val="24"/>
          <w:szCs w:val="24"/>
        </w:rPr>
        <w:t>,</w:t>
      </w:r>
      <w:r w:rsidR="002F49FB">
        <w:rPr>
          <w:rFonts w:ascii="Arial" w:hAnsi="Arial" w:cs="Arial"/>
          <w:sz w:val="24"/>
          <w:szCs w:val="24"/>
        </w:rPr>
        <w:t xml:space="preserve"> </w:t>
      </w:r>
      <w:r w:rsidR="002F49FB" w:rsidRPr="00574E9A">
        <w:rPr>
          <w:rFonts w:ascii="Arial" w:hAnsi="Arial" w:cs="Arial"/>
          <w:sz w:val="24"/>
          <w:szCs w:val="24"/>
        </w:rPr>
        <w:t xml:space="preserve">nuestro estado </w:t>
      </w:r>
      <w:r w:rsidR="0063070B" w:rsidRPr="00574E9A">
        <w:rPr>
          <w:rFonts w:ascii="Arial" w:hAnsi="Arial" w:cs="Arial"/>
          <w:sz w:val="24"/>
          <w:szCs w:val="24"/>
        </w:rPr>
        <w:t>aport</w:t>
      </w:r>
      <w:r w:rsidR="00574E9A">
        <w:rPr>
          <w:rFonts w:ascii="Arial" w:hAnsi="Arial" w:cs="Arial"/>
          <w:sz w:val="24"/>
          <w:szCs w:val="24"/>
        </w:rPr>
        <w:t xml:space="preserve">ó </w:t>
      </w:r>
      <w:r w:rsidR="0063070B" w:rsidRPr="00574E9A">
        <w:rPr>
          <w:rFonts w:ascii="Arial" w:hAnsi="Arial" w:cs="Arial"/>
          <w:sz w:val="24"/>
          <w:szCs w:val="24"/>
        </w:rPr>
        <w:t>al Producto Interno Bruto Nacional (PIB)</w:t>
      </w:r>
      <w:r>
        <w:rPr>
          <w:rFonts w:ascii="Arial" w:hAnsi="Arial" w:cs="Arial"/>
          <w:sz w:val="24"/>
          <w:szCs w:val="24"/>
        </w:rPr>
        <w:t xml:space="preserve"> por concepto de ingresos por </w:t>
      </w:r>
      <w:r w:rsidRPr="00574E9A">
        <w:rPr>
          <w:rFonts w:ascii="Arial" w:hAnsi="Arial" w:cs="Arial"/>
          <w:sz w:val="24"/>
          <w:szCs w:val="24"/>
        </w:rPr>
        <w:t>de remesas</w:t>
      </w:r>
      <w:r>
        <w:rPr>
          <w:rFonts w:ascii="Arial" w:hAnsi="Arial" w:cs="Arial"/>
          <w:sz w:val="24"/>
          <w:szCs w:val="24"/>
        </w:rPr>
        <w:t xml:space="preserve"> en el año 2020 el </w:t>
      </w:r>
      <w:r w:rsidR="00022A1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 w:rsidR="00022A14">
        <w:rPr>
          <w:rFonts w:ascii="Arial" w:hAnsi="Arial" w:cs="Arial"/>
          <w:sz w:val="24"/>
          <w:szCs w:val="24"/>
        </w:rPr>
        <w:t>98</w:t>
      </w:r>
      <w:r w:rsidR="006F798B">
        <w:rPr>
          <w:rFonts w:ascii="Arial" w:hAnsi="Arial" w:cs="Arial"/>
          <w:sz w:val="24"/>
          <w:szCs w:val="24"/>
        </w:rPr>
        <w:t>. (Ver Tabla 10).</w:t>
      </w:r>
    </w:p>
    <w:p w14:paraId="679E7F3E" w14:textId="694D91B6" w:rsidR="002F49FB" w:rsidRDefault="002F49F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E7E5C50" w14:textId="336D0DFE" w:rsidR="00566D44" w:rsidRPr="00B23FD5" w:rsidRDefault="00BA2E16" w:rsidP="00BA2E16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52" w:name="_Toc126077598"/>
      <w:r w:rsidRPr="00BA2E16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BA2E16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BA2E16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BA2E16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Pr="00BA2E16">
        <w:rPr>
          <w:rFonts w:ascii="Arial" w:hAnsi="Arial" w:cs="Arial"/>
          <w:i w:val="0"/>
          <w:iCs w:val="0"/>
          <w:noProof/>
          <w:sz w:val="24"/>
          <w:szCs w:val="24"/>
        </w:rPr>
        <w:t>10</w:t>
      </w:r>
      <w:r w:rsidRPr="00BA2E16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BA2E1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061BDF" w:rsidRPr="00BA2E16">
        <w:rPr>
          <w:rFonts w:ascii="Arial" w:hAnsi="Arial" w:cs="Arial"/>
          <w:i w:val="0"/>
          <w:iCs w:val="0"/>
          <w:sz w:val="24"/>
          <w:szCs w:val="24"/>
        </w:rPr>
        <w:t>Veracruz</w:t>
      </w:r>
      <w:r w:rsidR="00061BDF" w:rsidRPr="00B23FD5">
        <w:rPr>
          <w:rFonts w:ascii="Arial" w:hAnsi="Arial" w:cs="Arial"/>
          <w:i w:val="0"/>
          <w:iCs w:val="0"/>
          <w:sz w:val="24"/>
          <w:szCs w:val="24"/>
        </w:rPr>
        <w:t>,</w:t>
      </w:r>
      <w:r w:rsidR="00A73E8D">
        <w:rPr>
          <w:rFonts w:ascii="Arial" w:hAnsi="Arial" w:cs="Arial"/>
          <w:i w:val="0"/>
          <w:iCs w:val="0"/>
          <w:sz w:val="24"/>
          <w:szCs w:val="24"/>
        </w:rPr>
        <w:t xml:space="preserve"> lugar que ocupa a nivel nacional, año 2020</w:t>
      </w:r>
      <w:r w:rsidR="00061BDF" w:rsidRPr="00B23FD5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52"/>
    </w:p>
    <w:p w14:paraId="0E3ECE2F" w14:textId="4EF80200" w:rsidR="00566D44" w:rsidRDefault="00A73E8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6F798B">
        <w:rPr>
          <w:noProof/>
        </w:rPr>
        <w:drawing>
          <wp:anchor distT="0" distB="0" distL="114300" distR="114300" simplePos="0" relativeHeight="251824128" behindDoc="0" locked="0" layoutInCell="1" allowOverlap="1" wp14:anchorId="3E08A832" wp14:editId="29169A98">
            <wp:simplePos x="0" y="0"/>
            <wp:positionH relativeFrom="column">
              <wp:posOffset>488315</wp:posOffset>
            </wp:positionH>
            <wp:positionV relativeFrom="paragraph">
              <wp:posOffset>59055</wp:posOffset>
            </wp:positionV>
            <wp:extent cx="5753100" cy="3076575"/>
            <wp:effectExtent l="0" t="0" r="0" b="0"/>
            <wp:wrapThrough wrapText="bothSides">
              <wp:wrapPolygon edited="0">
                <wp:start x="0" y="0"/>
                <wp:lineTo x="0" y="18189"/>
                <wp:lineTo x="10800" y="19259"/>
                <wp:lineTo x="0" y="19259"/>
                <wp:lineTo x="0" y="20998"/>
                <wp:lineTo x="10013" y="21266"/>
                <wp:lineTo x="16808" y="21266"/>
                <wp:lineTo x="21528" y="20864"/>
                <wp:lineTo x="21528" y="19259"/>
                <wp:lineTo x="15878" y="19259"/>
                <wp:lineTo x="21528" y="18189"/>
                <wp:lineTo x="21528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E5ED8" w14:textId="4FDCD75C" w:rsidR="00566D44" w:rsidRDefault="00566D4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98C2068" w14:textId="5FC3FA0A" w:rsidR="006F798B" w:rsidRDefault="006F798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C5C3DAD" w14:textId="79B71333" w:rsidR="006F798B" w:rsidRDefault="006F798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688761" w14:textId="681E9E2E" w:rsidR="006F798B" w:rsidRDefault="006F798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9A733FB" w14:textId="1E822C41" w:rsidR="006F798B" w:rsidRDefault="006F798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2E88E10" w14:textId="2E9EA420" w:rsidR="006F798B" w:rsidRDefault="006F798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0B2ED4" w14:textId="23104546" w:rsidR="006F798B" w:rsidRDefault="006F798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23E4221" w14:textId="697BD290" w:rsidR="006F798B" w:rsidRDefault="006F798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E49D1B4" w14:textId="77777777" w:rsidR="006F798B" w:rsidRDefault="006F798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15FEB6E" w14:textId="57D79BD9" w:rsidR="006F798B" w:rsidRDefault="006F798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B37A424" w14:textId="450D3A88" w:rsidR="00566D44" w:rsidRDefault="00566D4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3E3CE8" w14:textId="32FBB122" w:rsidR="006F798B" w:rsidRDefault="006F798B" w:rsidP="006F798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CC7464E" w14:textId="03E12031" w:rsidR="00A73E8D" w:rsidRDefault="00A73E8D" w:rsidP="006F798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E9CA308" w14:textId="77777777" w:rsidR="00A73E8D" w:rsidRDefault="00A73E8D" w:rsidP="006F798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C1D6547" w14:textId="3B627405" w:rsidR="00A54D06" w:rsidRDefault="006F798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 aprecia en la tabla que antecede la</w:t>
      </w:r>
      <w:r w:rsidR="00A73E8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entidad</w:t>
      </w:r>
      <w:r w:rsidR="00A73E8D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federativa</w:t>
      </w:r>
      <w:r w:rsidR="00A73E8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que más aporta al PIB s</w:t>
      </w:r>
      <w:r w:rsidR="00A73E8D">
        <w:rPr>
          <w:rFonts w:ascii="Arial" w:hAnsi="Arial" w:cs="Arial"/>
          <w:sz w:val="24"/>
          <w:szCs w:val="24"/>
        </w:rPr>
        <w:t>on:</w:t>
      </w:r>
      <w:r>
        <w:rPr>
          <w:rFonts w:ascii="Arial" w:hAnsi="Arial" w:cs="Arial"/>
          <w:sz w:val="24"/>
          <w:szCs w:val="24"/>
        </w:rPr>
        <w:t xml:space="preserve"> Jalisco con 4,153.19 y que representan el 10.23% </w:t>
      </w:r>
      <w:r w:rsidR="00A73E8D">
        <w:rPr>
          <w:rFonts w:ascii="Arial" w:hAnsi="Arial" w:cs="Arial"/>
          <w:sz w:val="24"/>
          <w:szCs w:val="24"/>
        </w:rPr>
        <w:t>sobre el total recibido en dicho año, seguido de Michoacán con 4,055.68 representando el 9.99%, Guanajuato con 3,468.73 y representa el 8.54%, Estado de México con 2,415.64 representando 5.95% y finalmente Ciudad de México con 2,141.52 que representa el 5.27%, cabe señalar que los ingresos están representados en millones de dólares.</w:t>
      </w:r>
    </w:p>
    <w:p w14:paraId="42F77678" w14:textId="2A88B3BC" w:rsidR="00A54D06" w:rsidRDefault="00A54D0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B5B595" w14:textId="4B09C6A5" w:rsidR="00A54D06" w:rsidRDefault="00A54D0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116982F" w14:textId="6AD920A8" w:rsidR="00A73E8D" w:rsidRDefault="00A73E8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6C6C837" w14:textId="77777777" w:rsidR="00A73E8D" w:rsidRDefault="00A73E8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2B76AD7" w14:textId="718A8A80" w:rsidR="00566D44" w:rsidRDefault="00566D4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BBA1FE0" w14:textId="7E65976F" w:rsidR="00566D44" w:rsidRDefault="00566D4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C664530" w14:textId="77777777" w:rsidR="006F798B" w:rsidRDefault="006F798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6F798B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6852028D" w14:textId="669DA482" w:rsidR="00061BDF" w:rsidRDefault="00061BD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621B80D" w14:textId="77A3F64F" w:rsidR="00A73E8D" w:rsidRDefault="006F798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orden de ideas, a nivel</w:t>
      </w:r>
      <w:r w:rsidRPr="00574E9A">
        <w:rPr>
          <w:rFonts w:ascii="Arial" w:hAnsi="Arial" w:cs="Arial"/>
          <w:sz w:val="24"/>
          <w:szCs w:val="24"/>
        </w:rPr>
        <w:t xml:space="preserve"> municip</w:t>
      </w:r>
      <w:r>
        <w:rPr>
          <w:rFonts w:ascii="Arial" w:hAnsi="Arial" w:cs="Arial"/>
          <w:sz w:val="24"/>
          <w:szCs w:val="24"/>
        </w:rPr>
        <w:t xml:space="preserve">al </w:t>
      </w:r>
      <w:r w:rsidR="002E0678">
        <w:rPr>
          <w:rFonts w:ascii="Arial" w:hAnsi="Arial" w:cs="Arial"/>
          <w:sz w:val="24"/>
          <w:szCs w:val="24"/>
        </w:rPr>
        <w:t xml:space="preserve">entre </w:t>
      </w:r>
      <w:r w:rsidR="002E0678" w:rsidRPr="00061BDF">
        <w:rPr>
          <w:rFonts w:ascii="Arial" w:hAnsi="Arial" w:cs="Arial"/>
          <w:sz w:val="24"/>
          <w:szCs w:val="24"/>
        </w:rPr>
        <w:t>los</w:t>
      </w:r>
      <w:r w:rsidR="002E0678" w:rsidRPr="00574E9A">
        <w:rPr>
          <w:rFonts w:ascii="Arial" w:hAnsi="Arial" w:cs="Arial"/>
          <w:sz w:val="24"/>
          <w:szCs w:val="24"/>
        </w:rPr>
        <w:t xml:space="preserve"> que más remesas recibieron y aportaron al Producto Interno Bruto Nacional (PIB)</w:t>
      </w:r>
      <w:r w:rsidR="002E0678">
        <w:rPr>
          <w:rFonts w:ascii="Arial" w:hAnsi="Arial" w:cs="Arial"/>
          <w:sz w:val="24"/>
          <w:szCs w:val="24"/>
        </w:rPr>
        <w:t>, fueron</w:t>
      </w:r>
      <w:r w:rsidR="00A73E8D">
        <w:rPr>
          <w:rFonts w:ascii="Arial" w:hAnsi="Arial" w:cs="Arial"/>
          <w:sz w:val="24"/>
          <w:szCs w:val="24"/>
        </w:rPr>
        <w:t xml:space="preserve">: </w:t>
      </w:r>
      <w:r w:rsidR="002E0678">
        <w:rPr>
          <w:rFonts w:ascii="Arial" w:hAnsi="Arial" w:cs="Arial"/>
          <w:sz w:val="24"/>
          <w:szCs w:val="24"/>
        </w:rPr>
        <w:t>Playa Vicente con un total de 35.96 millones de dólares durante el año 2020, seguido de Coyutla con 25.77, Zongolica 25.46 y Papantla con 22.66 representando el 23.82, 17.07, 16.87 y 15.01 por ciento respectivamente. Cabe mencionar que los municipios señalados corresponden a aquellos catalogados como de población indígena, de los cuales la región más significativa es la Totonaca. (Ver Tabla 11).</w:t>
      </w:r>
    </w:p>
    <w:p w14:paraId="5CE89355" w14:textId="77777777" w:rsidR="00A73E8D" w:rsidRDefault="00A73E8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520F67" w14:textId="1385C06E" w:rsidR="00A73E8D" w:rsidRDefault="00BA2E16" w:rsidP="00BA2E16">
      <w:pPr>
        <w:pStyle w:val="Descripcin"/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bookmarkStart w:id="53" w:name="_Toc126077599"/>
      <w:r w:rsidRPr="00BA2E16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BA2E16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BA2E16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BA2E16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Pr="00BA2E16">
        <w:rPr>
          <w:rFonts w:ascii="Arial" w:hAnsi="Arial" w:cs="Arial"/>
          <w:i w:val="0"/>
          <w:iCs w:val="0"/>
          <w:noProof/>
          <w:sz w:val="24"/>
          <w:szCs w:val="24"/>
        </w:rPr>
        <w:t>11</w:t>
      </w:r>
      <w:r w:rsidRPr="00BA2E16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BA2E16">
        <w:rPr>
          <w:rFonts w:ascii="Arial" w:hAnsi="Arial" w:cs="Arial"/>
          <w:i w:val="0"/>
          <w:iCs w:val="0"/>
          <w:sz w:val="24"/>
          <w:szCs w:val="24"/>
        </w:rPr>
        <w:t xml:space="preserve"> M</w:t>
      </w:r>
      <w:r w:rsidR="00A73E8D" w:rsidRPr="00BA2E16">
        <w:rPr>
          <w:rFonts w:ascii="Arial" w:hAnsi="Arial" w:cs="Arial"/>
          <w:i w:val="0"/>
          <w:iCs w:val="0"/>
          <w:sz w:val="24"/>
          <w:szCs w:val="24"/>
        </w:rPr>
        <w:t>unicipios</w:t>
      </w:r>
      <w:r w:rsidR="00A73E8D" w:rsidRPr="00B23FD5">
        <w:rPr>
          <w:rFonts w:ascii="Arial" w:hAnsi="Arial" w:cs="Arial"/>
          <w:i w:val="0"/>
          <w:iCs w:val="0"/>
          <w:sz w:val="24"/>
          <w:szCs w:val="24"/>
        </w:rPr>
        <w:t xml:space="preserve"> que aportaron más ingreso al PIB en 2020</w:t>
      </w:r>
      <w:bookmarkEnd w:id="53"/>
    </w:p>
    <w:p w14:paraId="38D16E65" w14:textId="0D33F030" w:rsidR="00A73E8D" w:rsidRDefault="00BA2E1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BA2E16">
        <w:rPr>
          <w:noProof/>
        </w:rPr>
        <w:drawing>
          <wp:anchor distT="0" distB="0" distL="114300" distR="114300" simplePos="0" relativeHeight="251825152" behindDoc="0" locked="0" layoutInCell="1" allowOverlap="1" wp14:anchorId="04192195" wp14:editId="6F6D7F2B">
            <wp:simplePos x="0" y="0"/>
            <wp:positionH relativeFrom="margin">
              <wp:posOffset>374015</wp:posOffset>
            </wp:positionH>
            <wp:positionV relativeFrom="paragraph">
              <wp:posOffset>57150</wp:posOffset>
            </wp:positionV>
            <wp:extent cx="6134100" cy="2857500"/>
            <wp:effectExtent l="0" t="0" r="0" b="0"/>
            <wp:wrapThrough wrapText="bothSides">
              <wp:wrapPolygon edited="0">
                <wp:start x="0" y="0"/>
                <wp:lineTo x="0" y="21024"/>
                <wp:lineTo x="1677" y="21312"/>
                <wp:lineTo x="8251" y="21312"/>
                <wp:lineTo x="17508" y="20736"/>
                <wp:lineTo x="21533" y="20016"/>
                <wp:lineTo x="21533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F12BB" w14:textId="668E1700" w:rsidR="00A73E8D" w:rsidRDefault="00A73E8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10D1699" w14:textId="1E28CE7D" w:rsidR="00BA2E16" w:rsidRDefault="00BA2E1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E866243" w14:textId="77777777" w:rsidR="00BA2E16" w:rsidRDefault="00BA2E1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D31487B" w14:textId="56B6553F" w:rsidR="00A73E8D" w:rsidRDefault="00A73E8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BF1456D" w14:textId="620143E2" w:rsidR="00A73E8D" w:rsidRDefault="00A73E8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5961469" w14:textId="4999DBC8" w:rsidR="00A73E8D" w:rsidRDefault="00A73E8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E91671E" w14:textId="1B2DAD1D" w:rsidR="00A73E8D" w:rsidRDefault="00A73E8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256E263" w14:textId="1A37DA4A" w:rsidR="00A73E8D" w:rsidRDefault="00A73E8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BBE190E" w14:textId="76D4158F" w:rsidR="00A73E8D" w:rsidRDefault="00A73E8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14C094F" w14:textId="1D0DE701" w:rsidR="00A73E8D" w:rsidRDefault="00A73E8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963D9E5" w14:textId="682D3C78" w:rsidR="00A73E8D" w:rsidRDefault="00A73E8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A75A688" w14:textId="335A68A2" w:rsidR="002E0678" w:rsidRDefault="002E0678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E6CD85C" w14:textId="77777777" w:rsidR="002E0678" w:rsidRDefault="002E0678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2E0846D" w14:textId="2D38D189" w:rsidR="003A6B63" w:rsidRDefault="003A6B63" w:rsidP="003A6B63">
      <w:pPr>
        <w:pStyle w:val="NormalWeb"/>
        <w:shd w:val="clear" w:color="auto" w:fill="FCFCFC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 w:rsidRPr="00DA2A86">
        <w:rPr>
          <w:rFonts w:ascii="Arial" w:hAnsi="Arial" w:cs="Arial"/>
        </w:rPr>
        <w:t xml:space="preserve">En general se espera que las remesas alcancen un nuevo máximo </w:t>
      </w:r>
      <w:r w:rsidR="005220A8" w:rsidRPr="00A54D06">
        <w:rPr>
          <w:rFonts w:ascii="Arial" w:hAnsi="Arial" w:cs="Arial"/>
        </w:rPr>
        <w:t>para el cierre del</w:t>
      </w:r>
      <w:r w:rsidRPr="00A54D06">
        <w:rPr>
          <w:rFonts w:ascii="Arial" w:hAnsi="Arial" w:cs="Arial"/>
        </w:rPr>
        <w:t xml:space="preserve"> 202</w:t>
      </w:r>
      <w:r w:rsidR="00A54D06" w:rsidRPr="00A54D06">
        <w:rPr>
          <w:rFonts w:ascii="Arial" w:hAnsi="Arial" w:cs="Arial"/>
        </w:rPr>
        <w:t>1</w:t>
      </w:r>
      <w:r w:rsidRPr="00DA2A86">
        <w:rPr>
          <w:rFonts w:ascii="Arial" w:hAnsi="Arial" w:cs="Arial"/>
        </w:rPr>
        <w:t xml:space="preserve"> y que continúen contribuyendo al ingreso</w:t>
      </w:r>
      <w:r w:rsidRPr="009A4CF1">
        <w:rPr>
          <w:rFonts w:ascii="Arial" w:hAnsi="Arial" w:cs="Arial"/>
        </w:rPr>
        <w:t xml:space="preserve"> </w:t>
      </w:r>
      <w:r w:rsidR="009839C4">
        <w:rPr>
          <w:rFonts w:ascii="Arial" w:hAnsi="Arial" w:cs="Arial"/>
        </w:rPr>
        <w:t>en</w:t>
      </w:r>
      <w:r w:rsidRPr="009A4CF1">
        <w:rPr>
          <w:rFonts w:ascii="Arial" w:hAnsi="Arial" w:cs="Arial"/>
        </w:rPr>
        <w:t xml:space="preserve"> una proporción importante de </w:t>
      </w:r>
      <w:r w:rsidR="009839C4">
        <w:rPr>
          <w:rFonts w:ascii="Arial" w:hAnsi="Arial" w:cs="Arial"/>
        </w:rPr>
        <w:t xml:space="preserve">las </w:t>
      </w:r>
      <w:r w:rsidRPr="009A4CF1">
        <w:rPr>
          <w:rFonts w:ascii="Arial" w:hAnsi="Arial" w:cs="Arial"/>
        </w:rPr>
        <w:t xml:space="preserve">familias mexicanas, con un efecto importante en </w:t>
      </w:r>
      <w:r w:rsidR="009839C4">
        <w:rPr>
          <w:rFonts w:ascii="Arial" w:hAnsi="Arial" w:cs="Arial"/>
        </w:rPr>
        <w:t>el</w:t>
      </w:r>
      <w:r w:rsidRPr="009A4CF1">
        <w:rPr>
          <w:rFonts w:ascii="Arial" w:hAnsi="Arial" w:cs="Arial"/>
        </w:rPr>
        <w:t xml:space="preserve"> consumo en nuestro país. Sin embargo, es relevante reflexionar sobre cuáles son los motivos detrás de este incremento tan importante </w:t>
      </w:r>
      <w:r w:rsidR="008F7F21">
        <w:rPr>
          <w:rFonts w:ascii="Arial" w:hAnsi="Arial" w:cs="Arial"/>
        </w:rPr>
        <w:t>que data</w:t>
      </w:r>
      <w:r w:rsidRPr="009A4CF1">
        <w:rPr>
          <w:rFonts w:ascii="Arial" w:hAnsi="Arial" w:cs="Arial"/>
        </w:rPr>
        <w:t xml:space="preserve"> de hace varios años y atender como sociedad las causas </w:t>
      </w:r>
      <w:r w:rsidR="008F7F21">
        <w:rPr>
          <w:rFonts w:ascii="Arial" w:hAnsi="Arial" w:cs="Arial"/>
        </w:rPr>
        <w:t xml:space="preserve">que hay </w:t>
      </w:r>
      <w:r w:rsidRPr="009A4CF1">
        <w:rPr>
          <w:rFonts w:ascii="Arial" w:hAnsi="Arial" w:cs="Arial"/>
        </w:rPr>
        <w:t xml:space="preserve">detrás de ello. Asimismo, dada la importancia tanto en monto, como en destino de </w:t>
      </w:r>
      <w:r w:rsidR="008F7F21" w:rsidRPr="009A4CF1">
        <w:rPr>
          <w:rFonts w:ascii="Arial" w:hAnsi="Arial" w:cs="Arial"/>
        </w:rPr>
        <w:t>estas</w:t>
      </w:r>
      <w:r w:rsidRPr="009A4CF1">
        <w:rPr>
          <w:rFonts w:ascii="Arial" w:hAnsi="Arial" w:cs="Arial"/>
        </w:rPr>
        <w:t xml:space="preserve">, debemos tomar en cuenta algunos cambios de tendencia en aspectos demográficos, migratorios, sociales y económicos, </w:t>
      </w:r>
      <w:r w:rsidR="005220A8">
        <w:rPr>
          <w:rFonts w:ascii="Arial" w:hAnsi="Arial" w:cs="Arial"/>
        </w:rPr>
        <w:t>entre otros</w:t>
      </w:r>
      <w:r w:rsidRPr="009A4CF1">
        <w:rPr>
          <w:rFonts w:ascii="Arial" w:hAnsi="Arial" w:cs="Arial"/>
        </w:rPr>
        <w:t xml:space="preserve">, que pudieran </w:t>
      </w:r>
      <w:r w:rsidR="009839C4" w:rsidRPr="009A4CF1">
        <w:rPr>
          <w:rFonts w:ascii="Arial" w:hAnsi="Arial" w:cs="Arial"/>
        </w:rPr>
        <w:t>cambiar</w:t>
      </w:r>
      <w:r w:rsidRPr="009A4CF1">
        <w:rPr>
          <w:rFonts w:ascii="Arial" w:hAnsi="Arial" w:cs="Arial"/>
        </w:rPr>
        <w:t xml:space="preserve"> el comportamiento de las remesas en el mediano y largo plazo.</w:t>
      </w:r>
    </w:p>
    <w:p w14:paraId="77CB4756" w14:textId="77777777" w:rsidR="00061BDF" w:rsidRPr="009A4CF1" w:rsidRDefault="00061BDF" w:rsidP="003A6B63">
      <w:pPr>
        <w:pStyle w:val="NormalWeb"/>
        <w:shd w:val="clear" w:color="auto" w:fill="FCFCFC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33E3093F" w14:textId="27E69100" w:rsidR="0075141F" w:rsidRDefault="0075141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0D3BDD5" w14:textId="77777777" w:rsidR="0075141F" w:rsidRDefault="0075141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75141F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53226673" w14:textId="77777777" w:rsidR="0075141F" w:rsidRDefault="0075141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3CB4315" w14:textId="2D096858" w:rsidR="003A6B63" w:rsidRPr="003A3772" w:rsidRDefault="0075141F" w:rsidP="0075141F">
      <w:pPr>
        <w:pStyle w:val="Ttulo1"/>
        <w:spacing w:before="0" w:line="312" w:lineRule="auto"/>
        <w:jc w:val="center"/>
        <w:rPr>
          <w:rFonts w:ascii="Arial" w:hAnsi="Arial" w:cs="Arial"/>
        </w:rPr>
      </w:pPr>
      <w:bookmarkStart w:id="54" w:name="_Toc92989399"/>
      <w:bookmarkStart w:id="55" w:name="_Toc126068166"/>
      <w:r w:rsidRPr="003A3772">
        <w:rPr>
          <w:rFonts w:ascii="Arial" w:hAnsi="Arial" w:cs="Arial"/>
        </w:rPr>
        <w:t>Conclusión</w:t>
      </w:r>
      <w:bookmarkEnd w:id="54"/>
      <w:bookmarkEnd w:id="55"/>
    </w:p>
    <w:p w14:paraId="26DD5768" w14:textId="55146CC3" w:rsidR="00DE3F16" w:rsidRDefault="00DE3F16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441B17F3" w14:textId="18EF3824" w:rsidR="00E8365A" w:rsidRPr="00A92A9E" w:rsidRDefault="00602C93" w:rsidP="00E8365A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AA6367">
        <w:rPr>
          <w:rFonts w:ascii="Arial" w:hAnsi="Arial" w:cs="Arial"/>
          <w:sz w:val="24"/>
          <w:szCs w:val="24"/>
        </w:rPr>
        <w:t>estudio</w:t>
      </w:r>
      <w:r w:rsidR="00CB5A2D">
        <w:rPr>
          <w:rFonts w:ascii="Arial" w:hAnsi="Arial" w:cs="Arial"/>
          <w:sz w:val="24"/>
          <w:szCs w:val="24"/>
        </w:rPr>
        <w:t xml:space="preserve"> </w:t>
      </w:r>
      <w:r w:rsidR="009F14A1">
        <w:rPr>
          <w:rFonts w:ascii="Arial" w:hAnsi="Arial" w:cs="Arial"/>
          <w:sz w:val="24"/>
          <w:szCs w:val="24"/>
        </w:rPr>
        <w:t xml:space="preserve">realizado </w:t>
      </w:r>
      <w:r w:rsidR="00E8365A" w:rsidRPr="00A92A9E">
        <w:rPr>
          <w:rFonts w:ascii="Arial" w:hAnsi="Arial" w:cs="Arial"/>
          <w:sz w:val="24"/>
          <w:szCs w:val="24"/>
        </w:rPr>
        <w:t xml:space="preserve">cuenta con un soporte documental </w:t>
      </w:r>
      <w:r w:rsidR="009F14A1">
        <w:rPr>
          <w:rFonts w:ascii="Arial" w:hAnsi="Arial" w:cs="Arial"/>
          <w:sz w:val="24"/>
          <w:szCs w:val="24"/>
        </w:rPr>
        <w:t xml:space="preserve">extenso </w:t>
      </w:r>
      <w:r w:rsidR="00E8365A" w:rsidRPr="00A92A9E">
        <w:rPr>
          <w:rFonts w:ascii="Arial" w:hAnsi="Arial" w:cs="Arial"/>
          <w:sz w:val="24"/>
          <w:szCs w:val="24"/>
        </w:rPr>
        <w:t>que permit</w:t>
      </w:r>
      <w:r w:rsidR="00E8365A">
        <w:rPr>
          <w:rFonts w:ascii="Arial" w:hAnsi="Arial" w:cs="Arial"/>
          <w:sz w:val="24"/>
          <w:szCs w:val="24"/>
        </w:rPr>
        <w:t>ió</w:t>
      </w:r>
      <w:r w:rsidR="00E8365A" w:rsidRPr="00A92A9E">
        <w:rPr>
          <w:rFonts w:ascii="Arial" w:hAnsi="Arial" w:cs="Arial"/>
          <w:sz w:val="24"/>
          <w:szCs w:val="24"/>
        </w:rPr>
        <w:t xml:space="preserve"> realizar un análisis sobre el tema de </w:t>
      </w:r>
      <w:r w:rsidR="00F747C7">
        <w:rPr>
          <w:rFonts w:ascii="Arial" w:hAnsi="Arial" w:cs="Arial"/>
          <w:sz w:val="24"/>
          <w:szCs w:val="24"/>
        </w:rPr>
        <w:t>ingresos por</w:t>
      </w:r>
      <w:r w:rsidR="00CB5A2D">
        <w:rPr>
          <w:rFonts w:ascii="Arial" w:hAnsi="Arial" w:cs="Arial"/>
          <w:sz w:val="24"/>
          <w:szCs w:val="24"/>
        </w:rPr>
        <w:t xml:space="preserve"> </w:t>
      </w:r>
      <w:r w:rsidR="00E8365A">
        <w:rPr>
          <w:rFonts w:ascii="Arial" w:hAnsi="Arial" w:cs="Arial"/>
          <w:sz w:val="24"/>
          <w:szCs w:val="24"/>
        </w:rPr>
        <w:t>remesas</w:t>
      </w:r>
      <w:r w:rsidR="00E8365A" w:rsidRPr="00A92A9E">
        <w:rPr>
          <w:rFonts w:ascii="Arial" w:hAnsi="Arial" w:cs="Arial"/>
          <w:sz w:val="24"/>
          <w:szCs w:val="24"/>
        </w:rPr>
        <w:t xml:space="preserve">, </w:t>
      </w:r>
      <w:r w:rsidR="0076794B">
        <w:rPr>
          <w:rFonts w:ascii="Arial" w:hAnsi="Arial" w:cs="Arial"/>
          <w:sz w:val="24"/>
          <w:szCs w:val="24"/>
        </w:rPr>
        <w:t>a</w:t>
      </w:r>
      <w:r w:rsidR="00E8365A" w:rsidRPr="00EE5BDB">
        <w:rPr>
          <w:rFonts w:ascii="Arial" w:hAnsi="Arial" w:cs="Arial"/>
          <w:sz w:val="24"/>
          <w:szCs w:val="24"/>
        </w:rPr>
        <w:t>simismo, muestra una actualización sobre aquellos factores que de forma paulatina han adquirido mayor relevancia en los flujos migratorios</w:t>
      </w:r>
      <w:r w:rsidR="00C246F9">
        <w:rPr>
          <w:rFonts w:ascii="Arial" w:hAnsi="Arial" w:cs="Arial"/>
          <w:sz w:val="24"/>
          <w:szCs w:val="24"/>
        </w:rPr>
        <w:t xml:space="preserve"> y por ende en la recepción de las cantidades de dinero que por este concepto recibe el país y los estados</w:t>
      </w:r>
      <w:r w:rsidR="00E8365A" w:rsidRPr="00EE5BDB">
        <w:rPr>
          <w:rFonts w:ascii="Arial" w:hAnsi="Arial" w:cs="Arial"/>
          <w:sz w:val="24"/>
          <w:szCs w:val="24"/>
        </w:rPr>
        <w:t>.</w:t>
      </w:r>
      <w:r w:rsidR="00BF3BC3">
        <w:rPr>
          <w:rFonts w:ascii="Arial" w:hAnsi="Arial" w:cs="Arial"/>
          <w:sz w:val="24"/>
          <w:szCs w:val="24"/>
        </w:rPr>
        <w:t xml:space="preserve"> 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También 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E8365A" w:rsidRPr="00A92A9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apoya en datos 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>cuantitativos y cualitativos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246F9">
        <w:rPr>
          <w:rFonts w:ascii="Arial" w:hAnsi="Arial" w:cs="Arial"/>
          <w:color w:val="000000"/>
          <w:sz w:val="24"/>
          <w:szCs w:val="24"/>
          <w:shd w:val="clear" w:color="auto" w:fill="FFFFFF"/>
        </w:rPr>
        <w:t>en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particular del estado de Veracruz y los municipios </w:t>
      </w:r>
      <w:r w:rsidR="009F14A1">
        <w:rPr>
          <w:rFonts w:ascii="Arial" w:hAnsi="Arial" w:cs="Arial"/>
          <w:color w:val="000000"/>
          <w:sz w:val="24"/>
          <w:szCs w:val="24"/>
          <w:shd w:val="clear" w:color="auto" w:fill="FFFFFF"/>
        </w:rPr>
        <w:t>catalogados con población indígena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171D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C246F9">
        <w:rPr>
          <w:rFonts w:ascii="Arial" w:hAnsi="Arial" w:cs="Arial"/>
          <w:color w:val="000000"/>
          <w:sz w:val="24"/>
          <w:szCs w:val="24"/>
          <w:shd w:val="clear" w:color="auto" w:fill="FFFFFF"/>
        </w:rPr>
        <w:t>stacando de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estos últimos</w:t>
      </w:r>
      <w:r w:rsidR="00C246F9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aquellos 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que 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>mostraron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71D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un 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mayor </w:t>
      </w:r>
      <w:r w:rsidR="00171D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>menor in</w:t>
      </w:r>
      <w:r w:rsidR="00171DE6">
        <w:rPr>
          <w:rFonts w:ascii="Arial" w:hAnsi="Arial" w:cs="Arial"/>
          <w:color w:val="000000"/>
          <w:sz w:val="24"/>
          <w:szCs w:val="24"/>
          <w:shd w:val="clear" w:color="auto" w:fill="FFFFFF"/>
        </w:rPr>
        <w:t>cremento en la recepción de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B7301">
        <w:rPr>
          <w:rFonts w:ascii="Arial" w:hAnsi="Arial" w:cs="Arial"/>
          <w:color w:val="000000"/>
          <w:sz w:val="24"/>
          <w:szCs w:val="24"/>
          <w:shd w:val="clear" w:color="auto" w:fill="FFFFFF"/>
        </w:rPr>
        <w:t>dichos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>ingresos</w:t>
      </w:r>
      <w:r w:rsidR="00AB7301">
        <w:rPr>
          <w:rFonts w:ascii="Arial" w:hAnsi="Arial" w:cs="Arial"/>
          <w:color w:val="000000"/>
          <w:sz w:val="24"/>
          <w:szCs w:val="24"/>
          <w:shd w:val="clear" w:color="auto" w:fill="FFFFFF"/>
        </w:rPr>
        <w:t>, en l</w:t>
      </w:r>
      <w:r w:rsidR="0028387F">
        <w:rPr>
          <w:rFonts w:ascii="Arial" w:hAnsi="Arial" w:cs="Arial"/>
          <w:color w:val="000000"/>
          <w:sz w:val="24"/>
          <w:szCs w:val="24"/>
          <w:shd w:val="clear" w:color="auto" w:fill="FFFFFF"/>
        </w:rPr>
        <w:t>os</w:t>
      </w:r>
      <w:r w:rsidR="00AB730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periodo</w:t>
      </w:r>
      <w:r w:rsidR="0028387F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AB730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E8365A" w:rsidRPr="00A92A9E">
        <w:rPr>
          <w:rFonts w:ascii="Arial" w:hAnsi="Arial" w:cs="Arial"/>
          <w:color w:val="000000"/>
          <w:sz w:val="24"/>
          <w:szCs w:val="24"/>
          <w:shd w:val="clear" w:color="auto" w:fill="FFFFFF"/>
        </w:rPr>
        <w:t>20</w:t>
      </w:r>
      <w:r w:rsidR="0028387F">
        <w:rPr>
          <w:rFonts w:ascii="Arial" w:hAnsi="Arial" w:cs="Arial"/>
          <w:color w:val="000000"/>
          <w:sz w:val="24"/>
          <w:szCs w:val="24"/>
          <w:shd w:val="clear" w:color="auto" w:fill="FFFFFF"/>
        </w:rPr>
        <w:t>19</w:t>
      </w:r>
      <w:r w:rsidR="00E8365A" w:rsidRPr="00A92A9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202</w:t>
      </w:r>
      <w:r w:rsidR="0028387F">
        <w:rPr>
          <w:rFonts w:ascii="Arial" w:hAnsi="Arial" w:cs="Arial"/>
          <w:color w:val="000000"/>
          <w:sz w:val="24"/>
          <w:szCs w:val="24"/>
          <w:shd w:val="clear" w:color="auto" w:fill="FFFFFF"/>
        </w:rPr>
        <w:t>0</w:t>
      </w:r>
      <w:r w:rsidR="00E8365A" w:rsidRPr="00A92A9E">
        <w:rPr>
          <w:rFonts w:ascii="Arial" w:hAnsi="Arial" w:cs="Arial"/>
          <w:color w:val="000000"/>
          <w:sz w:val="24"/>
          <w:szCs w:val="24"/>
          <w:shd w:val="clear" w:color="auto" w:fill="FFFFFF"/>
        </w:rPr>
        <w:t>. La información se obtuvo de consulta bibliográfica del tema.</w:t>
      </w:r>
    </w:p>
    <w:p w14:paraId="7C8EB3A1" w14:textId="77777777" w:rsidR="00E8365A" w:rsidRDefault="00E8365A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4B86B46F" w14:textId="1586FE4A" w:rsidR="00E42653" w:rsidRDefault="00ED15D1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Así mismo</w:t>
      </w:r>
      <w:r w:rsidR="006620D3">
        <w:rPr>
          <w:rFonts w:ascii="Arial" w:hAnsi="Arial" w:cs="Arial"/>
        </w:rPr>
        <w:t xml:space="preserve">, </w:t>
      </w:r>
      <w:r w:rsidR="00E42653" w:rsidRPr="00DE3F16">
        <w:rPr>
          <w:rFonts w:ascii="Arial" w:hAnsi="Arial" w:cs="Arial"/>
        </w:rPr>
        <w:t>se analiza</w:t>
      </w:r>
      <w:r w:rsidR="00A06F25">
        <w:rPr>
          <w:rFonts w:ascii="Arial" w:hAnsi="Arial" w:cs="Arial"/>
        </w:rPr>
        <w:t>ron</w:t>
      </w:r>
      <w:r w:rsidR="00E42653" w:rsidRPr="00DE3F16">
        <w:rPr>
          <w:rFonts w:ascii="Arial" w:hAnsi="Arial" w:cs="Arial"/>
        </w:rPr>
        <w:t xml:space="preserve"> las relaciones entre </w:t>
      </w:r>
      <w:r w:rsidR="006620D3">
        <w:rPr>
          <w:rFonts w:ascii="Arial" w:hAnsi="Arial" w:cs="Arial"/>
        </w:rPr>
        <w:t>el</w:t>
      </w:r>
      <w:r w:rsidR="00E42653" w:rsidRPr="00DE3F16">
        <w:rPr>
          <w:rFonts w:ascii="Arial" w:hAnsi="Arial" w:cs="Arial"/>
        </w:rPr>
        <w:t xml:space="preserve"> flujo de remesas </w:t>
      </w:r>
      <w:r w:rsidR="00A06F25">
        <w:rPr>
          <w:rFonts w:ascii="Arial" w:hAnsi="Arial" w:cs="Arial"/>
        </w:rPr>
        <w:t xml:space="preserve">y lo que el estado de Veracruz aporta para </w:t>
      </w:r>
      <w:r w:rsidR="0028387F">
        <w:rPr>
          <w:rFonts w:ascii="Arial" w:hAnsi="Arial" w:cs="Arial"/>
        </w:rPr>
        <w:t>el PIB</w:t>
      </w:r>
      <w:r w:rsidR="00A06F25">
        <w:rPr>
          <w:rFonts w:ascii="Arial" w:hAnsi="Arial" w:cs="Arial"/>
        </w:rPr>
        <w:t>, a través de la Balanza de Pagos</w:t>
      </w:r>
      <w:r w:rsidR="00E42653" w:rsidRPr="00DE3F16">
        <w:rPr>
          <w:rFonts w:ascii="Arial" w:hAnsi="Arial" w:cs="Arial"/>
        </w:rPr>
        <w:t>.</w:t>
      </w:r>
      <w:r w:rsidR="00A06F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DE3F16">
        <w:rPr>
          <w:rFonts w:ascii="Arial" w:hAnsi="Arial" w:cs="Arial"/>
        </w:rPr>
        <w:t>bserv</w:t>
      </w:r>
      <w:r>
        <w:rPr>
          <w:rFonts w:ascii="Arial" w:hAnsi="Arial" w:cs="Arial"/>
        </w:rPr>
        <w:t>ándose</w:t>
      </w:r>
      <w:r w:rsidR="00E42653" w:rsidRPr="00DE3F16">
        <w:rPr>
          <w:rFonts w:ascii="Arial" w:hAnsi="Arial" w:cs="Arial"/>
        </w:rPr>
        <w:t xml:space="preserve"> que en la actualidad </w:t>
      </w:r>
      <w:r w:rsidRPr="00DE3F16">
        <w:rPr>
          <w:rFonts w:ascii="Arial" w:hAnsi="Arial" w:cs="Arial"/>
        </w:rPr>
        <w:t xml:space="preserve">el papel que juegan las remesas </w:t>
      </w:r>
      <w:r w:rsidR="00E42653" w:rsidRPr="00DE3F16">
        <w:rPr>
          <w:rFonts w:ascii="Arial" w:hAnsi="Arial" w:cs="Arial"/>
        </w:rPr>
        <w:t xml:space="preserve">es muy importante puesto que han superado </w:t>
      </w:r>
      <w:r w:rsidR="00A06F25">
        <w:rPr>
          <w:rFonts w:ascii="Arial" w:hAnsi="Arial" w:cs="Arial"/>
        </w:rPr>
        <w:t>e</w:t>
      </w:r>
      <w:r w:rsidR="00E42653" w:rsidRPr="00DE3F16">
        <w:rPr>
          <w:rFonts w:ascii="Arial" w:hAnsi="Arial" w:cs="Arial"/>
        </w:rPr>
        <w:t xml:space="preserve">l monto de inversión extranjera directa que entra al país. Aunque se sostiene que </w:t>
      </w:r>
      <w:r>
        <w:rPr>
          <w:rFonts w:ascii="Arial" w:hAnsi="Arial" w:cs="Arial"/>
        </w:rPr>
        <w:t>estas</w:t>
      </w:r>
      <w:r w:rsidR="00E42653" w:rsidRPr="00DE3F16">
        <w:rPr>
          <w:rFonts w:ascii="Arial" w:hAnsi="Arial" w:cs="Arial"/>
        </w:rPr>
        <w:t xml:space="preserve"> permiten generar un mayor crecimiento y desarrollo económico </w:t>
      </w:r>
      <w:r w:rsidR="00A06F25">
        <w:rPr>
          <w:rFonts w:ascii="Arial" w:hAnsi="Arial" w:cs="Arial"/>
        </w:rPr>
        <w:t>a nivel nacional como local</w:t>
      </w:r>
      <w:r w:rsidR="00E42653" w:rsidRPr="00DE3F16">
        <w:rPr>
          <w:rFonts w:ascii="Arial" w:hAnsi="Arial" w:cs="Arial"/>
        </w:rPr>
        <w:t>.</w:t>
      </w:r>
    </w:p>
    <w:p w14:paraId="046EF29D" w14:textId="77777777" w:rsidR="00E8365A" w:rsidRPr="00DE3F16" w:rsidRDefault="00E8365A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63D528EA" w14:textId="404DA336" w:rsidR="00E42653" w:rsidRPr="00F747C7" w:rsidRDefault="0028387F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9F14A1">
        <w:rPr>
          <w:rFonts w:ascii="Arial" w:hAnsi="Arial" w:cs="Arial"/>
        </w:rPr>
        <w:t>beneficios</w:t>
      </w:r>
      <w:r w:rsidR="009839C4">
        <w:rPr>
          <w:rFonts w:ascii="Arial" w:hAnsi="Arial" w:cs="Arial"/>
        </w:rPr>
        <w:t xml:space="preserve"> </w:t>
      </w:r>
      <w:r w:rsidR="000A692E">
        <w:rPr>
          <w:rFonts w:ascii="Arial" w:hAnsi="Arial" w:cs="Arial"/>
        </w:rPr>
        <w:t xml:space="preserve">positivos como negativos </w:t>
      </w:r>
      <w:r>
        <w:rPr>
          <w:rFonts w:ascii="Arial" w:hAnsi="Arial" w:cs="Arial"/>
        </w:rPr>
        <w:t>que presenta la economía mexicana</w:t>
      </w:r>
      <w:r w:rsidR="009F14A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9F14A1">
        <w:rPr>
          <w:rFonts w:ascii="Arial" w:hAnsi="Arial" w:cs="Arial"/>
        </w:rPr>
        <w:t>como consecuencia</w:t>
      </w:r>
      <w:r w:rsidR="009839C4">
        <w:rPr>
          <w:rFonts w:ascii="Arial" w:hAnsi="Arial" w:cs="Arial"/>
        </w:rPr>
        <w:t xml:space="preserve"> de l</w:t>
      </w:r>
      <w:r w:rsidR="000A692E">
        <w:rPr>
          <w:rFonts w:ascii="Arial" w:hAnsi="Arial" w:cs="Arial"/>
        </w:rPr>
        <w:t>o</w:t>
      </w:r>
      <w:r w:rsidR="009839C4">
        <w:rPr>
          <w:rFonts w:ascii="Arial" w:hAnsi="Arial" w:cs="Arial"/>
        </w:rPr>
        <w:t xml:space="preserve">s </w:t>
      </w:r>
      <w:r w:rsidR="000A692E">
        <w:rPr>
          <w:rFonts w:ascii="Arial" w:hAnsi="Arial" w:cs="Arial"/>
        </w:rPr>
        <w:t xml:space="preserve">ingresos por </w:t>
      </w:r>
      <w:r w:rsidR="009839C4">
        <w:rPr>
          <w:rFonts w:ascii="Arial" w:hAnsi="Arial" w:cs="Arial"/>
        </w:rPr>
        <w:t>remesas,</w:t>
      </w:r>
      <w:r w:rsidR="00E42653" w:rsidRPr="00F747C7">
        <w:rPr>
          <w:rFonts w:ascii="Arial" w:hAnsi="Arial" w:cs="Arial"/>
        </w:rPr>
        <w:t xml:space="preserve"> </w:t>
      </w:r>
      <w:r w:rsidR="009F14A1">
        <w:rPr>
          <w:rFonts w:ascii="Arial" w:hAnsi="Arial" w:cs="Arial"/>
        </w:rPr>
        <w:t>los positivos, están</w:t>
      </w:r>
      <w:r w:rsidR="000A692E">
        <w:rPr>
          <w:rFonts w:ascii="Arial" w:hAnsi="Arial" w:cs="Arial"/>
        </w:rPr>
        <w:t xml:space="preserve"> </w:t>
      </w:r>
      <w:r w:rsidR="009F14A1">
        <w:rPr>
          <w:rFonts w:ascii="Arial" w:hAnsi="Arial" w:cs="Arial"/>
        </w:rPr>
        <w:t xml:space="preserve">en </w:t>
      </w:r>
      <w:r w:rsidR="000A692E">
        <w:rPr>
          <w:rFonts w:ascii="Arial" w:hAnsi="Arial" w:cs="Arial"/>
        </w:rPr>
        <w:t>el</w:t>
      </w:r>
      <w:r w:rsidR="00E42653" w:rsidRPr="00F747C7">
        <w:rPr>
          <w:rFonts w:ascii="Arial" w:hAnsi="Arial" w:cs="Arial"/>
        </w:rPr>
        <w:t xml:space="preserve"> ingres</w:t>
      </w:r>
      <w:r w:rsidR="000A692E">
        <w:rPr>
          <w:rFonts w:ascii="Arial" w:hAnsi="Arial" w:cs="Arial"/>
        </w:rPr>
        <w:t>o</w:t>
      </w:r>
      <w:r w:rsidR="00E42653" w:rsidRPr="00F747C7">
        <w:rPr>
          <w:rFonts w:ascii="Arial" w:hAnsi="Arial" w:cs="Arial"/>
        </w:rPr>
        <w:t xml:space="preserve"> </w:t>
      </w:r>
      <w:r w:rsidR="000A692E">
        <w:rPr>
          <w:rFonts w:ascii="Arial" w:hAnsi="Arial" w:cs="Arial"/>
        </w:rPr>
        <w:t>de</w:t>
      </w:r>
      <w:r w:rsidR="00E42653" w:rsidRPr="00F747C7">
        <w:rPr>
          <w:rFonts w:ascii="Arial" w:hAnsi="Arial" w:cs="Arial"/>
        </w:rPr>
        <w:t xml:space="preserve"> la contabilidad </w:t>
      </w:r>
      <w:r w:rsidR="000A692E">
        <w:rPr>
          <w:rFonts w:ascii="Arial" w:hAnsi="Arial" w:cs="Arial"/>
        </w:rPr>
        <w:t>en</w:t>
      </w:r>
      <w:r w:rsidR="00E42653" w:rsidRPr="00F747C7">
        <w:rPr>
          <w:rFonts w:ascii="Arial" w:hAnsi="Arial" w:cs="Arial"/>
        </w:rPr>
        <w:t xml:space="preserve"> la cuenta corriente</w:t>
      </w:r>
      <w:r w:rsidR="000A692E">
        <w:rPr>
          <w:rFonts w:ascii="Arial" w:hAnsi="Arial" w:cs="Arial"/>
        </w:rPr>
        <w:t>, pues</w:t>
      </w:r>
      <w:r w:rsidR="00E42653" w:rsidRPr="00F747C7">
        <w:rPr>
          <w:rFonts w:ascii="Arial" w:hAnsi="Arial" w:cs="Arial"/>
        </w:rPr>
        <w:t xml:space="preserve"> </w:t>
      </w:r>
      <w:r w:rsidR="009F14A1">
        <w:rPr>
          <w:rFonts w:ascii="Arial" w:hAnsi="Arial" w:cs="Arial"/>
        </w:rPr>
        <w:t xml:space="preserve">ayudan </w:t>
      </w:r>
      <w:r w:rsidR="00E42653" w:rsidRPr="00F747C7">
        <w:rPr>
          <w:rFonts w:ascii="Arial" w:hAnsi="Arial" w:cs="Arial"/>
        </w:rPr>
        <w:t xml:space="preserve">a que </w:t>
      </w:r>
      <w:r w:rsidR="000A692E">
        <w:rPr>
          <w:rFonts w:ascii="Arial" w:hAnsi="Arial" w:cs="Arial"/>
        </w:rPr>
        <w:t>su</w:t>
      </w:r>
      <w:r w:rsidR="00E42653" w:rsidRPr="00F747C7">
        <w:rPr>
          <w:rFonts w:ascii="Arial" w:hAnsi="Arial" w:cs="Arial"/>
        </w:rPr>
        <w:t xml:space="preserve"> déficit no sea tan </w:t>
      </w:r>
      <w:r w:rsidR="000A692E">
        <w:rPr>
          <w:rFonts w:ascii="Arial" w:hAnsi="Arial" w:cs="Arial"/>
        </w:rPr>
        <w:t>elevado</w:t>
      </w:r>
      <w:r w:rsidR="00E42653" w:rsidRPr="00F747C7">
        <w:rPr>
          <w:rFonts w:ascii="Arial" w:hAnsi="Arial" w:cs="Arial"/>
        </w:rPr>
        <w:t xml:space="preserve"> y de esta manera financi</w:t>
      </w:r>
      <w:r w:rsidR="009F14A1">
        <w:rPr>
          <w:rFonts w:ascii="Arial" w:hAnsi="Arial" w:cs="Arial"/>
        </w:rPr>
        <w:t>e</w:t>
      </w:r>
      <w:r w:rsidR="00E42653" w:rsidRPr="00F747C7">
        <w:rPr>
          <w:rFonts w:ascii="Arial" w:hAnsi="Arial" w:cs="Arial"/>
        </w:rPr>
        <w:t xml:space="preserve"> la balanza de pagos</w:t>
      </w:r>
      <w:r w:rsidR="00796B9F">
        <w:rPr>
          <w:rFonts w:ascii="Arial" w:hAnsi="Arial" w:cs="Arial"/>
        </w:rPr>
        <w:t>,</w:t>
      </w:r>
      <w:r w:rsidR="00E42653" w:rsidRPr="00F747C7">
        <w:rPr>
          <w:rFonts w:ascii="Arial" w:hAnsi="Arial" w:cs="Arial"/>
        </w:rPr>
        <w:t xml:space="preserve"> </w:t>
      </w:r>
      <w:r w:rsidR="009F14A1">
        <w:rPr>
          <w:rFonts w:ascii="Arial" w:hAnsi="Arial" w:cs="Arial"/>
        </w:rPr>
        <w:t>en relación a</w:t>
      </w:r>
      <w:r w:rsidR="00796B9F">
        <w:rPr>
          <w:rFonts w:ascii="Arial" w:hAnsi="Arial" w:cs="Arial"/>
        </w:rPr>
        <w:t xml:space="preserve"> los </w:t>
      </w:r>
      <w:r w:rsidR="00E42653" w:rsidRPr="00F747C7">
        <w:rPr>
          <w:rFonts w:ascii="Arial" w:hAnsi="Arial" w:cs="Arial"/>
        </w:rPr>
        <w:t>negativo</w:t>
      </w:r>
      <w:r>
        <w:rPr>
          <w:rFonts w:ascii="Arial" w:hAnsi="Arial" w:cs="Arial"/>
        </w:rPr>
        <w:t>s</w:t>
      </w:r>
      <w:r w:rsidR="009F14A1">
        <w:rPr>
          <w:rFonts w:ascii="Arial" w:hAnsi="Arial" w:cs="Arial"/>
        </w:rPr>
        <w:t>,</w:t>
      </w:r>
      <w:r w:rsidR="00E42653" w:rsidRPr="00F747C7">
        <w:rPr>
          <w:rFonts w:ascii="Arial" w:hAnsi="Arial" w:cs="Arial"/>
        </w:rPr>
        <w:t xml:space="preserve"> se </w:t>
      </w:r>
      <w:r w:rsidR="00796B9F">
        <w:rPr>
          <w:rFonts w:ascii="Arial" w:hAnsi="Arial" w:cs="Arial"/>
        </w:rPr>
        <w:t>da</w:t>
      </w:r>
      <w:r w:rsidR="009F14A1">
        <w:rPr>
          <w:rFonts w:ascii="Arial" w:hAnsi="Arial" w:cs="Arial"/>
        </w:rPr>
        <w:t>n</w:t>
      </w:r>
      <w:r w:rsidR="00E42653" w:rsidRPr="00F747C7">
        <w:rPr>
          <w:rFonts w:ascii="Arial" w:hAnsi="Arial" w:cs="Arial"/>
        </w:rPr>
        <w:t xml:space="preserve"> al incrementarse las importaciones vía crecimiento de la demanda agregada nacional debido a la entrada de remesas por lo que se </w:t>
      </w:r>
      <w:r w:rsidR="000A692E" w:rsidRPr="00F747C7">
        <w:rPr>
          <w:rFonts w:ascii="Arial" w:hAnsi="Arial" w:cs="Arial"/>
        </w:rPr>
        <w:t>origina</w:t>
      </w:r>
      <w:r w:rsidR="00E42653" w:rsidRPr="00F747C7">
        <w:rPr>
          <w:rFonts w:ascii="Arial" w:hAnsi="Arial" w:cs="Arial"/>
        </w:rPr>
        <w:t xml:space="preserve"> un </w:t>
      </w:r>
      <w:r w:rsidR="000A692E" w:rsidRPr="00F747C7">
        <w:rPr>
          <w:rFonts w:ascii="Arial" w:hAnsi="Arial" w:cs="Arial"/>
        </w:rPr>
        <w:t>descenso</w:t>
      </w:r>
      <w:r w:rsidR="00E42653" w:rsidRPr="00F747C7">
        <w:rPr>
          <w:rFonts w:ascii="Arial" w:hAnsi="Arial" w:cs="Arial"/>
        </w:rPr>
        <w:t xml:space="preserve"> </w:t>
      </w:r>
      <w:r w:rsidR="000A692E">
        <w:rPr>
          <w:rFonts w:ascii="Arial" w:hAnsi="Arial" w:cs="Arial"/>
        </w:rPr>
        <w:t>en</w:t>
      </w:r>
      <w:r w:rsidR="00E42653" w:rsidRPr="00F747C7">
        <w:rPr>
          <w:rFonts w:ascii="Arial" w:hAnsi="Arial" w:cs="Arial"/>
        </w:rPr>
        <w:t xml:space="preserve"> la balanza comercial.</w:t>
      </w:r>
    </w:p>
    <w:p w14:paraId="7A53C48A" w14:textId="39099A72" w:rsidR="00ED15D1" w:rsidRDefault="00ED15D1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4076E5F9" w14:textId="0250C6BF" w:rsidR="00796B9F" w:rsidRDefault="00796B9F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último, </w:t>
      </w:r>
      <w:r w:rsidR="00AE45D1">
        <w:rPr>
          <w:rFonts w:ascii="Arial" w:hAnsi="Arial" w:cs="Arial"/>
        </w:rPr>
        <w:t>de la investigación realizada a</w:t>
      </w:r>
      <w:r w:rsidR="00CD03FE">
        <w:rPr>
          <w:rFonts w:ascii="Arial" w:hAnsi="Arial" w:cs="Arial"/>
        </w:rPr>
        <w:t xml:space="preserve"> </w:t>
      </w:r>
      <w:r w:rsidR="00AE45D1">
        <w:rPr>
          <w:rFonts w:ascii="Arial" w:hAnsi="Arial" w:cs="Arial"/>
        </w:rPr>
        <w:t>l</w:t>
      </w:r>
      <w:r w:rsidR="00CD03FE">
        <w:rPr>
          <w:rFonts w:ascii="Arial" w:hAnsi="Arial" w:cs="Arial"/>
        </w:rPr>
        <w:t>as</w:t>
      </w:r>
      <w:r w:rsidR="00AE45D1">
        <w:rPr>
          <w:rFonts w:ascii="Arial" w:hAnsi="Arial" w:cs="Arial"/>
        </w:rPr>
        <w:t xml:space="preserve"> </w:t>
      </w:r>
      <w:r w:rsidR="00CD03FE">
        <w:rPr>
          <w:rFonts w:ascii="Arial" w:hAnsi="Arial" w:cs="Arial"/>
        </w:rPr>
        <w:t xml:space="preserve">cifras presentadas por BANXICO al </w:t>
      </w:r>
      <w:r w:rsidR="00AE45D1">
        <w:rPr>
          <w:rFonts w:ascii="Arial" w:hAnsi="Arial" w:cs="Arial"/>
        </w:rPr>
        <w:t>cierre de</w:t>
      </w:r>
      <w:r w:rsidR="00CD03FE">
        <w:rPr>
          <w:rFonts w:ascii="Arial" w:hAnsi="Arial" w:cs="Arial"/>
        </w:rPr>
        <w:t xml:space="preserve"> </w:t>
      </w:r>
      <w:r w:rsidR="00AE45D1">
        <w:rPr>
          <w:rFonts w:ascii="Arial" w:hAnsi="Arial" w:cs="Arial"/>
        </w:rPr>
        <w:t>l</w:t>
      </w:r>
      <w:r w:rsidR="00CD03FE">
        <w:rPr>
          <w:rFonts w:ascii="Arial" w:hAnsi="Arial" w:cs="Arial"/>
        </w:rPr>
        <w:t>os</w:t>
      </w:r>
      <w:r w:rsidR="00AE45D1">
        <w:rPr>
          <w:rFonts w:ascii="Arial" w:hAnsi="Arial" w:cs="Arial"/>
        </w:rPr>
        <w:t xml:space="preserve"> </w:t>
      </w:r>
      <w:r w:rsidR="0028387F">
        <w:rPr>
          <w:rFonts w:ascii="Arial" w:hAnsi="Arial" w:cs="Arial"/>
        </w:rPr>
        <w:t>año</w:t>
      </w:r>
      <w:r w:rsidR="00CD03FE">
        <w:rPr>
          <w:rFonts w:ascii="Arial" w:hAnsi="Arial" w:cs="Arial"/>
        </w:rPr>
        <w:t>s</w:t>
      </w:r>
      <w:r w:rsidR="0028387F">
        <w:rPr>
          <w:rFonts w:ascii="Arial" w:hAnsi="Arial" w:cs="Arial"/>
        </w:rPr>
        <w:t xml:space="preserve"> fiscal</w:t>
      </w:r>
      <w:r w:rsidR="00CD03FE">
        <w:rPr>
          <w:rFonts w:ascii="Arial" w:hAnsi="Arial" w:cs="Arial"/>
        </w:rPr>
        <w:t>es</w:t>
      </w:r>
      <w:r w:rsidR="00AE45D1">
        <w:rPr>
          <w:rFonts w:ascii="Arial" w:hAnsi="Arial" w:cs="Arial"/>
        </w:rPr>
        <w:t xml:space="preserve"> </w:t>
      </w:r>
      <w:r w:rsidR="00CD03FE">
        <w:rPr>
          <w:rFonts w:ascii="Arial" w:hAnsi="Arial" w:cs="Arial"/>
        </w:rPr>
        <w:t xml:space="preserve">2019 y </w:t>
      </w:r>
      <w:r w:rsidR="00AE45D1">
        <w:rPr>
          <w:rFonts w:ascii="Arial" w:hAnsi="Arial" w:cs="Arial"/>
        </w:rPr>
        <w:t>202</w:t>
      </w:r>
      <w:r w:rsidR="0028387F">
        <w:rPr>
          <w:rFonts w:ascii="Arial" w:hAnsi="Arial" w:cs="Arial"/>
        </w:rPr>
        <w:t>0</w:t>
      </w:r>
      <w:r w:rsidR="00AE45D1">
        <w:rPr>
          <w:rFonts w:ascii="Arial" w:hAnsi="Arial" w:cs="Arial"/>
        </w:rPr>
        <w:t xml:space="preserve"> </w:t>
      </w:r>
      <w:r w:rsidR="00CD03FE">
        <w:rPr>
          <w:rFonts w:ascii="Arial" w:hAnsi="Arial" w:cs="Arial"/>
        </w:rPr>
        <w:t>en el tema de Ingresos por</w:t>
      </w:r>
      <w:r w:rsidR="00AE45D1">
        <w:rPr>
          <w:rFonts w:ascii="Arial" w:hAnsi="Arial" w:cs="Arial"/>
        </w:rPr>
        <w:t xml:space="preserve"> Remesas, </w:t>
      </w:r>
      <w:r w:rsidR="0028387F">
        <w:rPr>
          <w:rFonts w:ascii="Arial" w:hAnsi="Arial" w:cs="Arial"/>
        </w:rPr>
        <w:t xml:space="preserve">se tiene </w:t>
      </w:r>
      <w:r w:rsidR="00AE45D1">
        <w:rPr>
          <w:rFonts w:ascii="Arial" w:hAnsi="Arial" w:cs="Arial"/>
        </w:rPr>
        <w:t xml:space="preserve">que Veracruz aporto </w:t>
      </w:r>
      <w:r w:rsidR="00CD03FE">
        <w:rPr>
          <w:rFonts w:ascii="Arial" w:hAnsi="Arial" w:cs="Arial"/>
        </w:rPr>
        <w:t>en el 2020 al PIB nacional el</w:t>
      </w:r>
      <w:r w:rsidR="00AE45D1">
        <w:rPr>
          <w:rFonts w:ascii="Arial" w:hAnsi="Arial" w:cs="Arial"/>
        </w:rPr>
        <w:t xml:space="preserve"> </w:t>
      </w:r>
      <w:r w:rsidR="00AE45D1" w:rsidRPr="009F14A1">
        <w:rPr>
          <w:rFonts w:ascii="Arial" w:hAnsi="Arial" w:cs="Arial"/>
        </w:rPr>
        <w:t>3.9</w:t>
      </w:r>
      <w:r w:rsidR="009F14A1" w:rsidRPr="009F14A1">
        <w:rPr>
          <w:rFonts w:ascii="Arial" w:hAnsi="Arial" w:cs="Arial"/>
        </w:rPr>
        <w:t>8</w:t>
      </w:r>
      <w:r w:rsidR="00AE45D1">
        <w:rPr>
          <w:rFonts w:ascii="Arial" w:hAnsi="Arial" w:cs="Arial"/>
        </w:rPr>
        <w:t xml:space="preserve">% de ingresos por remesas, </w:t>
      </w:r>
      <w:r w:rsidR="00CD03FE">
        <w:rPr>
          <w:rFonts w:ascii="Arial" w:hAnsi="Arial" w:cs="Arial"/>
        </w:rPr>
        <w:t>donde</w:t>
      </w:r>
      <w:r w:rsidR="00AE45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los municipios veracruzanos </w:t>
      </w:r>
      <w:r w:rsidR="00E01E55">
        <w:rPr>
          <w:rFonts w:ascii="Arial" w:hAnsi="Arial" w:cs="Arial"/>
        </w:rPr>
        <w:t xml:space="preserve">catalogados con población indígena </w:t>
      </w:r>
      <w:r>
        <w:rPr>
          <w:rFonts w:ascii="Arial" w:hAnsi="Arial" w:cs="Arial"/>
        </w:rPr>
        <w:t>que más aporta</w:t>
      </w:r>
      <w:r w:rsidR="0028387F">
        <w:rPr>
          <w:rFonts w:ascii="Arial" w:hAnsi="Arial" w:cs="Arial"/>
        </w:rPr>
        <w:t>ción</w:t>
      </w:r>
      <w:r>
        <w:rPr>
          <w:rFonts w:ascii="Arial" w:hAnsi="Arial" w:cs="Arial"/>
        </w:rPr>
        <w:t xml:space="preserve"> </w:t>
      </w:r>
      <w:r w:rsidR="0028387F">
        <w:rPr>
          <w:rFonts w:ascii="Arial" w:hAnsi="Arial" w:cs="Arial"/>
        </w:rPr>
        <w:t xml:space="preserve">hicieron </w:t>
      </w:r>
      <w:r w:rsidR="00CD03FE">
        <w:rPr>
          <w:rFonts w:ascii="Arial" w:hAnsi="Arial" w:cs="Arial"/>
        </w:rPr>
        <w:t>por este concepto</w:t>
      </w:r>
      <w:r>
        <w:rPr>
          <w:rFonts w:ascii="Arial" w:hAnsi="Arial" w:cs="Arial"/>
        </w:rPr>
        <w:t xml:space="preserve">, </w:t>
      </w:r>
      <w:r w:rsidR="0028387F">
        <w:rPr>
          <w:rFonts w:ascii="Arial" w:hAnsi="Arial" w:cs="Arial"/>
        </w:rPr>
        <w:t xml:space="preserve">fueron de </w:t>
      </w:r>
      <w:r w:rsidR="0028387F" w:rsidRPr="007B707D">
        <w:rPr>
          <w:rFonts w:ascii="Arial" w:hAnsi="Arial" w:cs="Arial"/>
        </w:rPr>
        <w:t xml:space="preserve">la “Región </w:t>
      </w:r>
      <w:r w:rsidR="00E01E55" w:rsidRPr="007B707D">
        <w:rPr>
          <w:rFonts w:ascii="Arial" w:hAnsi="Arial" w:cs="Arial"/>
        </w:rPr>
        <w:t>Totonaca</w:t>
      </w:r>
      <w:r w:rsidR="0028387F" w:rsidRPr="007B707D">
        <w:rPr>
          <w:rFonts w:ascii="Arial" w:hAnsi="Arial" w:cs="Arial"/>
        </w:rPr>
        <w:t>”</w:t>
      </w:r>
      <w:r w:rsidR="00CD03FE" w:rsidRPr="007B707D">
        <w:rPr>
          <w:rFonts w:ascii="Arial" w:hAnsi="Arial" w:cs="Arial"/>
        </w:rPr>
        <w:t xml:space="preserve"> </w:t>
      </w:r>
      <w:r w:rsidR="007B707D" w:rsidRPr="007B707D">
        <w:rPr>
          <w:rFonts w:ascii="Arial" w:hAnsi="Arial" w:cs="Arial"/>
        </w:rPr>
        <w:t>Coyutla, Papantla, Filomeno Mata y Espinal</w:t>
      </w:r>
      <w:r w:rsidR="0028387F" w:rsidRPr="007B707D">
        <w:rPr>
          <w:rFonts w:ascii="Arial" w:hAnsi="Arial" w:cs="Arial"/>
        </w:rPr>
        <w:t xml:space="preserve">; </w:t>
      </w:r>
      <w:r w:rsidR="00CD03FE" w:rsidRPr="007B707D">
        <w:rPr>
          <w:rFonts w:ascii="Arial" w:hAnsi="Arial" w:cs="Arial"/>
        </w:rPr>
        <w:t xml:space="preserve">de la “Región Las Montañas” </w:t>
      </w:r>
      <w:r w:rsidR="007B707D" w:rsidRPr="007B707D">
        <w:rPr>
          <w:rFonts w:ascii="Arial" w:hAnsi="Arial" w:cs="Arial"/>
        </w:rPr>
        <w:t>Zongolica</w:t>
      </w:r>
      <w:r w:rsidR="0028387F" w:rsidRPr="007B707D">
        <w:rPr>
          <w:rFonts w:ascii="Arial" w:hAnsi="Arial" w:cs="Arial"/>
        </w:rPr>
        <w:t xml:space="preserve"> y </w:t>
      </w:r>
      <w:r w:rsidR="007B707D" w:rsidRPr="007B707D">
        <w:rPr>
          <w:rFonts w:ascii="Arial" w:hAnsi="Arial" w:cs="Arial"/>
        </w:rPr>
        <w:t>Astacinga</w:t>
      </w:r>
      <w:r w:rsidR="00CD03FE" w:rsidRPr="007B707D">
        <w:rPr>
          <w:rFonts w:ascii="Arial" w:hAnsi="Arial" w:cs="Arial"/>
        </w:rPr>
        <w:t>;</w:t>
      </w:r>
      <w:r w:rsidR="0028387F" w:rsidRPr="007B707D">
        <w:rPr>
          <w:rFonts w:ascii="Arial" w:hAnsi="Arial" w:cs="Arial"/>
        </w:rPr>
        <w:t xml:space="preserve"> de la </w:t>
      </w:r>
      <w:r w:rsidR="001A1E04" w:rsidRPr="007B707D">
        <w:rPr>
          <w:rFonts w:ascii="Arial" w:hAnsi="Arial" w:cs="Arial"/>
        </w:rPr>
        <w:t>“</w:t>
      </w:r>
      <w:r w:rsidR="0028387F" w:rsidRPr="007B707D">
        <w:rPr>
          <w:rFonts w:ascii="Arial" w:hAnsi="Arial" w:cs="Arial"/>
        </w:rPr>
        <w:t>R</w:t>
      </w:r>
      <w:r w:rsidR="001A1E04" w:rsidRPr="007B707D">
        <w:rPr>
          <w:rFonts w:ascii="Arial" w:hAnsi="Arial" w:cs="Arial"/>
        </w:rPr>
        <w:t>e</w:t>
      </w:r>
      <w:r w:rsidR="0028387F" w:rsidRPr="007B707D">
        <w:rPr>
          <w:rFonts w:ascii="Arial" w:hAnsi="Arial" w:cs="Arial"/>
        </w:rPr>
        <w:t>gión</w:t>
      </w:r>
      <w:r w:rsidR="001A1E04" w:rsidRPr="007B707D">
        <w:rPr>
          <w:rFonts w:ascii="Arial" w:hAnsi="Arial" w:cs="Arial"/>
        </w:rPr>
        <w:t xml:space="preserve"> </w:t>
      </w:r>
      <w:r w:rsidR="007B707D">
        <w:rPr>
          <w:rFonts w:ascii="Arial" w:hAnsi="Arial" w:cs="Arial"/>
        </w:rPr>
        <w:t>Papaloapan</w:t>
      </w:r>
      <w:r w:rsidR="00AE45D1" w:rsidRPr="007B707D">
        <w:rPr>
          <w:rFonts w:ascii="Arial" w:hAnsi="Arial" w:cs="Arial"/>
        </w:rPr>
        <w:t>”</w:t>
      </w:r>
      <w:r w:rsidR="00CD03FE" w:rsidRPr="007B707D">
        <w:rPr>
          <w:rFonts w:ascii="Arial" w:hAnsi="Arial" w:cs="Arial"/>
        </w:rPr>
        <w:t xml:space="preserve"> </w:t>
      </w:r>
      <w:r w:rsidR="007B707D">
        <w:rPr>
          <w:rFonts w:ascii="Arial" w:hAnsi="Arial" w:cs="Arial"/>
        </w:rPr>
        <w:t>Playa Vicente</w:t>
      </w:r>
      <w:r w:rsidR="00CD03FE" w:rsidRPr="007B707D">
        <w:rPr>
          <w:rFonts w:ascii="Arial" w:hAnsi="Arial" w:cs="Arial"/>
        </w:rPr>
        <w:t>;</w:t>
      </w:r>
      <w:r w:rsidR="00496806" w:rsidRPr="007B707D">
        <w:rPr>
          <w:rFonts w:ascii="Arial" w:hAnsi="Arial" w:cs="Arial"/>
        </w:rPr>
        <w:t xml:space="preserve"> </w:t>
      </w:r>
      <w:r w:rsidR="00CD03FE" w:rsidRPr="007B707D">
        <w:rPr>
          <w:rFonts w:ascii="Arial" w:hAnsi="Arial" w:cs="Arial"/>
        </w:rPr>
        <w:t xml:space="preserve">de la “Región </w:t>
      </w:r>
      <w:r w:rsidR="007B707D">
        <w:rPr>
          <w:rFonts w:ascii="Arial" w:hAnsi="Arial" w:cs="Arial"/>
        </w:rPr>
        <w:t>Huasteca Baja</w:t>
      </w:r>
      <w:r w:rsidR="00CD03FE" w:rsidRPr="007B707D">
        <w:rPr>
          <w:rFonts w:ascii="Arial" w:hAnsi="Arial" w:cs="Arial"/>
        </w:rPr>
        <w:t xml:space="preserve">” </w:t>
      </w:r>
      <w:r w:rsidR="007B707D">
        <w:rPr>
          <w:rFonts w:ascii="Arial" w:hAnsi="Arial" w:cs="Arial"/>
        </w:rPr>
        <w:t xml:space="preserve">Chicontepec, </w:t>
      </w:r>
      <w:r w:rsidR="007B707D" w:rsidRPr="007B707D">
        <w:rPr>
          <w:rFonts w:ascii="Arial" w:hAnsi="Arial" w:cs="Arial"/>
        </w:rPr>
        <w:t>de la “Región</w:t>
      </w:r>
      <w:r w:rsidR="007B707D">
        <w:rPr>
          <w:rFonts w:ascii="Arial" w:hAnsi="Arial" w:cs="Arial"/>
        </w:rPr>
        <w:t xml:space="preserve"> Olmeca” Uxpanapa</w:t>
      </w:r>
      <w:r w:rsidR="001A1E04" w:rsidRPr="007B707D">
        <w:rPr>
          <w:rFonts w:ascii="Arial" w:hAnsi="Arial" w:cs="Arial"/>
        </w:rPr>
        <w:t xml:space="preserve"> y de la </w:t>
      </w:r>
      <w:r w:rsidR="00CD03FE" w:rsidRPr="007B707D">
        <w:rPr>
          <w:rFonts w:ascii="Arial" w:hAnsi="Arial" w:cs="Arial"/>
        </w:rPr>
        <w:t xml:space="preserve">“Región </w:t>
      </w:r>
      <w:r w:rsidR="007B707D">
        <w:rPr>
          <w:rFonts w:ascii="Arial" w:hAnsi="Arial" w:cs="Arial"/>
        </w:rPr>
        <w:t>Huasteca Alta</w:t>
      </w:r>
      <w:r w:rsidR="00CD03FE" w:rsidRPr="007B707D">
        <w:rPr>
          <w:rFonts w:ascii="Arial" w:hAnsi="Arial" w:cs="Arial"/>
        </w:rPr>
        <w:t>”</w:t>
      </w:r>
      <w:r w:rsidR="001A1E04" w:rsidRPr="007B707D">
        <w:rPr>
          <w:rFonts w:ascii="Arial" w:hAnsi="Arial" w:cs="Arial"/>
        </w:rPr>
        <w:t xml:space="preserve"> </w:t>
      </w:r>
      <w:r w:rsidR="007B707D">
        <w:rPr>
          <w:rFonts w:ascii="Arial" w:hAnsi="Arial" w:cs="Arial"/>
        </w:rPr>
        <w:t>Tantoyuca</w:t>
      </w:r>
      <w:r w:rsidR="00AE45D1" w:rsidRPr="007B707D">
        <w:rPr>
          <w:rFonts w:ascii="Arial" w:hAnsi="Arial" w:cs="Arial"/>
        </w:rPr>
        <w:t>.</w:t>
      </w:r>
    </w:p>
    <w:p w14:paraId="03EA905E" w14:textId="58B11D72" w:rsidR="001A1E04" w:rsidRDefault="001A1E04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1DC37A34" w14:textId="50C08476" w:rsidR="001A1E04" w:rsidRDefault="00253100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Cabe</w:t>
      </w:r>
      <w:r w:rsidR="00482EE0">
        <w:rPr>
          <w:rFonts w:ascii="Arial" w:hAnsi="Arial" w:cs="Arial"/>
        </w:rPr>
        <w:t xml:space="preserve"> mencionar que nuestro estado en los años 2019 y 2020 ocupo el noveno lugar a nivel nacional por concepto de ingresos por remesas, además la tendencia que presento por este, fue de un incremento constante entre cada uno de los años analizados.</w:t>
      </w:r>
    </w:p>
    <w:p w14:paraId="1418464E" w14:textId="77777777" w:rsidR="004C488F" w:rsidRDefault="004C488F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3066FA9B" w14:textId="79A8DD3A" w:rsidR="00E42653" w:rsidRPr="00DE3F16" w:rsidRDefault="00E42653" w:rsidP="00DE3F1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81D9185" w14:textId="77777777" w:rsidR="0075141F" w:rsidRDefault="0075141F" w:rsidP="00DE3F16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75141F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799A31ED" w14:textId="77777777" w:rsidR="00092602" w:rsidRDefault="00092602" w:rsidP="00DE3F1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BE47E3" w14:textId="720AA8D3" w:rsidR="0075141F" w:rsidRPr="00806588" w:rsidRDefault="0075141F" w:rsidP="0075141F">
      <w:pPr>
        <w:pStyle w:val="Ttulo1"/>
        <w:spacing w:before="0" w:line="312" w:lineRule="auto"/>
        <w:jc w:val="center"/>
        <w:rPr>
          <w:rFonts w:ascii="Arial" w:hAnsi="Arial" w:cs="Arial"/>
        </w:rPr>
      </w:pPr>
      <w:bookmarkStart w:id="56" w:name="_Toc92989400"/>
      <w:bookmarkStart w:id="57" w:name="_Toc126068167"/>
      <w:r w:rsidRPr="00806588">
        <w:rPr>
          <w:rFonts w:ascii="Arial" w:hAnsi="Arial" w:cs="Arial"/>
        </w:rPr>
        <w:t>Referencias Bibliográficas</w:t>
      </w:r>
      <w:bookmarkEnd w:id="56"/>
      <w:bookmarkEnd w:id="57"/>
    </w:p>
    <w:p w14:paraId="5DF0A243" w14:textId="019B98FD" w:rsidR="00DF6568" w:rsidRDefault="00DF6568" w:rsidP="00DF6568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948DFBA" w14:textId="77777777" w:rsidR="00DF6568" w:rsidRPr="00DD0CD5" w:rsidRDefault="00DF6568" w:rsidP="00DF6568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8DC96A" w14:textId="77777777" w:rsidR="00DF6568" w:rsidRDefault="00DF6568" w:rsidP="00DF656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A75CC">
        <w:rPr>
          <w:rFonts w:ascii="Arial" w:hAnsi="Arial" w:cs="Arial"/>
          <w:sz w:val="24"/>
          <w:szCs w:val="24"/>
        </w:rPr>
        <w:t>Banco de México</w:t>
      </w:r>
      <w:r w:rsidRPr="00FA75CC">
        <w:rPr>
          <w:rFonts w:ascii="Arial" w:eastAsia="Times New Roman" w:hAnsi="Arial" w:cs="Arial"/>
          <w:sz w:val="24"/>
          <w:szCs w:val="24"/>
          <w:lang w:eastAsia="es-MX"/>
        </w:rPr>
        <w:t xml:space="preserve"> (</w:t>
      </w:r>
      <w:r w:rsidRPr="00FA75CC">
        <w:rPr>
          <w:rFonts w:ascii="Arial" w:hAnsi="Arial" w:cs="Arial"/>
          <w:sz w:val="24"/>
          <w:szCs w:val="24"/>
        </w:rPr>
        <w:t>BANXICO).</w:t>
      </w:r>
      <w:r>
        <w:rPr>
          <w:rFonts w:ascii="Arial" w:hAnsi="Arial" w:cs="Arial"/>
          <w:sz w:val="24"/>
          <w:szCs w:val="24"/>
        </w:rPr>
        <w:t xml:space="preserve"> </w:t>
      </w:r>
      <w:r w:rsidRPr="00FA75CC">
        <w:rPr>
          <w:rFonts w:ascii="Arial" w:hAnsi="Arial" w:cs="Arial"/>
          <w:sz w:val="24"/>
          <w:szCs w:val="24"/>
        </w:rPr>
        <w:t xml:space="preserve">Circular número 12/2012. Reglas de Transferencias de Fondos. Diario Oficial julio,24/2012. Recuperado el 24 de </w:t>
      </w:r>
      <w:r>
        <w:rPr>
          <w:rFonts w:ascii="Arial" w:hAnsi="Arial" w:cs="Arial"/>
          <w:sz w:val="24"/>
          <w:szCs w:val="24"/>
        </w:rPr>
        <w:t>noviembre</w:t>
      </w:r>
      <w:r w:rsidRPr="00FA75CC">
        <w:rPr>
          <w:rFonts w:ascii="Arial" w:hAnsi="Arial" w:cs="Arial"/>
          <w:sz w:val="24"/>
          <w:szCs w:val="24"/>
        </w:rPr>
        <w:t xml:space="preserve"> de 202</w:t>
      </w:r>
      <w:r>
        <w:rPr>
          <w:rFonts w:ascii="Arial" w:hAnsi="Arial" w:cs="Arial"/>
          <w:sz w:val="24"/>
          <w:szCs w:val="24"/>
        </w:rPr>
        <w:t>2</w:t>
      </w:r>
      <w:r w:rsidRPr="00FA75CC">
        <w:rPr>
          <w:rFonts w:ascii="Arial" w:hAnsi="Arial" w:cs="Arial"/>
          <w:sz w:val="24"/>
          <w:szCs w:val="24"/>
        </w:rPr>
        <w:t xml:space="preserve"> </w:t>
      </w:r>
      <w:r w:rsidRPr="00FA75CC">
        <w:rPr>
          <w:rFonts w:ascii="Arial" w:eastAsia="Times New Roman" w:hAnsi="Arial" w:cs="Arial"/>
          <w:sz w:val="24"/>
          <w:szCs w:val="24"/>
          <w:lang w:eastAsia="es-MX"/>
        </w:rPr>
        <w:t xml:space="preserve">de: </w:t>
      </w:r>
      <w:r w:rsidRPr="00FA75CC">
        <w:rPr>
          <w:rFonts w:ascii="Arial" w:hAnsi="Arial" w:cs="Arial"/>
          <w:sz w:val="24"/>
          <w:szCs w:val="24"/>
        </w:rPr>
        <w:t>https://www.banxico.org.mx/marco-normativo/normativa-emitida-por-el-banco-de-mexico/circular-12-2012/%7BCFCD91DA-B891-6067-0D78-2790A396D9D1%7D.pdf</w:t>
      </w:r>
    </w:p>
    <w:p w14:paraId="2174E8FC" w14:textId="1D262848" w:rsidR="00DF6568" w:rsidRDefault="00DF6568" w:rsidP="00DF6568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BE40A47" w14:textId="3DDBBEA5" w:rsidR="008B644D" w:rsidRPr="008B644D" w:rsidRDefault="008B644D" w:rsidP="008B644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8B644D">
        <w:rPr>
          <w:rFonts w:ascii="Arial" w:hAnsi="Arial" w:cs="Arial"/>
          <w:sz w:val="24"/>
          <w:szCs w:val="24"/>
        </w:rPr>
        <w:t>Banco de México</w:t>
      </w:r>
      <w:r w:rsidRPr="008B644D">
        <w:rPr>
          <w:rFonts w:ascii="Arial" w:eastAsia="Times New Roman" w:hAnsi="Arial" w:cs="Arial"/>
          <w:sz w:val="24"/>
          <w:szCs w:val="24"/>
          <w:lang w:eastAsia="es-MX"/>
        </w:rPr>
        <w:t xml:space="preserve"> (</w:t>
      </w:r>
      <w:r w:rsidRPr="008B644D">
        <w:rPr>
          <w:rFonts w:ascii="Arial" w:hAnsi="Arial" w:cs="Arial"/>
          <w:sz w:val="24"/>
          <w:szCs w:val="24"/>
        </w:rPr>
        <w:t xml:space="preserve">BANXICO), Sistema de Información Económica (SIE). Ingresos por Remesas, distribución por municipio. (CE166). Periodos Enero - </w:t>
      </w:r>
      <w:proofErr w:type="gramStart"/>
      <w:r w:rsidRPr="008B644D">
        <w:rPr>
          <w:rFonts w:ascii="Arial" w:hAnsi="Arial" w:cs="Arial"/>
          <w:sz w:val="24"/>
          <w:szCs w:val="24"/>
        </w:rPr>
        <w:t>Marzo</w:t>
      </w:r>
      <w:proofErr w:type="gramEnd"/>
      <w:r w:rsidRPr="008B644D">
        <w:rPr>
          <w:rFonts w:ascii="Arial" w:hAnsi="Arial" w:cs="Arial"/>
          <w:sz w:val="24"/>
          <w:szCs w:val="24"/>
        </w:rPr>
        <w:t xml:space="preserve"> 2013- Octubre - Diciembre 2021. Recuperado el 20 de octubre de 2022 de: https://www.banxico.org.mx/SieInternet/consultarDirectorioInternetAction.do?sector=1&amp;accion=consultarCuadro&amp;idCuadro=CE166&amp;locale=es</w:t>
      </w:r>
    </w:p>
    <w:p w14:paraId="66F1384A" w14:textId="5A9E2107" w:rsidR="008B644D" w:rsidRDefault="008B644D" w:rsidP="00DF6568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65E1E1" w14:textId="3FBB139C" w:rsidR="008B644D" w:rsidRPr="008B644D" w:rsidRDefault="008B644D" w:rsidP="008B644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8B644D">
        <w:rPr>
          <w:rFonts w:ascii="Arial" w:hAnsi="Arial" w:cs="Arial"/>
          <w:sz w:val="24"/>
          <w:szCs w:val="24"/>
        </w:rPr>
        <w:t>Banco de México</w:t>
      </w:r>
      <w:r w:rsidRPr="008B644D">
        <w:rPr>
          <w:rFonts w:ascii="Arial" w:eastAsia="Times New Roman" w:hAnsi="Arial" w:cs="Arial"/>
          <w:sz w:val="24"/>
          <w:szCs w:val="24"/>
          <w:lang w:eastAsia="es-MX"/>
        </w:rPr>
        <w:t xml:space="preserve"> (</w:t>
      </w:r>
      <w:r w:rsidRPr="008B644D">
        <w:rPr>
          <w:rFonts w:ascii="Arial" w:hAnsi="Arial" w:cs="Arial"/>
          <w:sz w:val="24"/>
          <w:szCs w:val="24"/>
        </w:rPr>
        <w:t>BANXICO), Sistema de Información Económica (SIE). Ingresos por Remesas, distribución por entidad federativa (CE100). Recuperado el 19 de septiembre de 2022 de https://www.banxico.org.mx/SieInternet/consultarDirectorioInternetAction.do?accion=consultarCuadro&amp;idCuadro=CE100</w:t>
      </w:r>
    </w:p>
    <w:p w14:paraId="08512929" w14:textId="77777777" w:rsidR="008B644D" w:rsidRPr="00984D90" w:rsidRDefault="008B644D" w:rsidP="00DF6568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D1AE098" w14:textId="6A3BF16E" w:rsidR="00DF6568" w:rsidRPr="00FA75CC" w:rsidRDefault="00DF6568" w:rsidP="00DF6568">
      <w:pPr>
        <w:pStyle w:val="Prrafodelista"/>
        <w:numPr>
          <w:ilvl w:val="0"/>
          <w:numId w:val="10"/>
        </w:numPr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EB5F4F">
        <w:rPr>
          <w:rFonts w:ascii="Arial" w:hAnsi="Arial" w:cs="Arial"/>
          <w:sz w:val="24"/>
          <w:szCs w:val="24"/>
        </w:rPr>
        <w:t>Banco Mundial, (mayo 12, 2021), Comunicado de Prensa No. 2021/147/SPJ Los flujos de remesas desafían las previsiones y</w:t>
      </w:r>
      <w:r w:rsidRPr="00FA75CC">
        <w:rPr>
          <w:rFonts w:ascii="Arial" w:hAnsi="Arial" w:cs="Arial"/>
          <w:sz w:val="24"/>
          <w:szCs w:val="24"/>
        </w:rPr>
        <w:t xml:space="preserve"> siguen siendo sólidos durante la crisis provocada por la COVID-19 (décimo párrafo). Recuperado el 2</w:t>
      </w:r>
      <w:r>
        <w:rPr>
          <w:rFonts w:ascii="Arial" w:hAnsi="Arial" w:cs="Arial"/>
          <w:sz w:val="24"/>
          <w:szCs w:val="24"/>
        </w:rPr>
        <w:t>6</w:t>
      </w:r>
      <w:r w:rsidRPr="00FA75C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A75CC">
        <w:rPr>
          <w:rFonts w:ascii="Arial" w:hAnsi="Arial" w:cs="Arial"/>
          <w:sz w:val="24"/>
          <w:szCs w:val="24"/>
        </w:rPr>
        <w:t xml:space="preserve"> de 202</w:t>
      </w:r>
      <w:r>
        <w:rPr>
          <w:rFonts w:ascii="Arial" w:hAnsi="Arial" w:cs="Arial"/>
          <w:sz w:val="24"/>
          <w:szCs w:val="24"/>
        </w:rPr>
        <w:t>2</w:t>
      </w:r>
      <w:r w:rsidRPr="00FA75CC">
        <w:rPr>
          <w:rFonts w:ascii="Arial" w:hAnsi="Arial" w:cs="Arial"/>
          <w:sz w:val="24"/>
          <w:szCs w:val="24"/>
        </w:rPr>
        <w:t xml:space="preserve"> de: https://www.bancomundial.org/es/news/press-release/2021/05/12/defying-predictions-remittance-flows-remain-strong-during-covid-19-crisis</w:t>
      </w:r>
    </w:p>
    <w:p w14:paraId="2B26E0EA" w14:textId="77777777" w:rsidR="00DF6568" w:rsidRPr="00806588" w:rsidRDefault="00DF6568" w:rsidP="00DF6568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D8F459B" w14:textId="0B993DE1" w:rsidR="00DF6568" w:rsidRPr="00FA75CC" w:rsidRDefault="008B644D" w:rsidP="00DF6568">
      <w:pPr>
        <w:pStyle w:val="Prrafodelista"/>
        <w:numPr>
          <w:ilvl w:val="0"/>
          <w:numId w:val="10"/>
        </w:numPr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EB5F4F">
        <w:rPr>
          <w:rFonts w:ascii="Arial" w:hAnsi="Arial" w:cs="Arial"/>
          <w:sz w:val="24"/>
          <w:szCs w:val="24"/>
        </w:rPr>
        <w:t>Banco Mundial, (noviembre</w:t>
      </w:r>
      <w:r w:rsidRPr="00FA75CC">
        <w:rPr>
          <w:rFonts w:ascii="Arial" w:hAnsi="Arial" w:cs="Arial"/>
          <w:sz w:val="24"/>
          <w:szCs w:val="24"/>
        </w:rPr>
        <w:t xml:space="preserve"> 17, 2021), Comunicado de Prensa No. 2022/027/</w:t>
      </w:r>
      <w:proofErr w:type="gramStart"/>
      <w:r w:rsidRPr="00FA75CC">
        <w:rPr>
          <w:rFonts w:ascii="Arial" w:hAnsi="Arial" w:cs="Arial"/>
          <w:sz w:val="24"/>
          <w:szCs w:val="24"/>
        </w:rPr>
        <w:t>SPJ.-</w:t>
      </w:r>
      <w:proofErr w:type="gramEnd"/>
      <w:r w:rsidRPr="00FA75CC">
        <w:rPr>
          <w:rFonts w:ascii="Arial" w:hAnsi="Arial" w:cs="Arial"/>
          <w:sz w:val="24"/>
          <w:szCs w:val="24"/>
        </w:rPr>
        <w:t xml:space="preserve"> Los flujos de remesas registran un sólido crecimiento del 7,3 % en 2021 (séptimo párrafo). Recuperado el </w:t>
      </w:r>
      <w:r>
        <w:rPr>
          <w:rFonts w:ascii="Arial" w:hAnsi="Arial" w:cs="Arial"/>
          <w:sz w:val="24"/>
          <w:szCs w:val="24"/>
        </w:rPr>
        <w:t>28</w:t>
      </w:r>
      <w:r w:rsidRPr="00FA75C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octubre</w:t>
      </w:r>
      <w:r w:rsidRPr="00FA75CC">
        <w:rPr>
          <w:rFonts w:ascii="Arial" w:hAnsi="Arial" w:cs="Arial"/>
          <w:sz w:val="24"/>
          <w:szCs w:val="24"/>
        </w:rPr>
        <w:t xml:space="preserve"> de 202</w:t>
      </w:r>
      <w:r>
        <w:rPr>
          <w:rFonts w:ascii="Arial" w:hAnsi="Arial" w:cs="Arial"/>
          <w:sz w:val="24"/>
          <w:szCs w:val="24"/>
        </w:rPr>
        <w:t>2</w:t>
      </w:r>
      <w:r w:rsidRPr="00FA75CC">
        <w:rPr>
          <w:rFonts w:ascii="Arial" w:hAnsi="Arial" w:cs="Arial"/>
          <w:sz w:val="24"/>
          <w:szCs w:val="24"/>
        </w:rPr>
        <w:t xml:space="preserve"> de: https://www.bancomundial.org/es/news/press-release/2021/11/17/remittance-flows-register-robust-7-3-percent-growth-in-2021</w:t>
      </w:r>
    </w:p>
    <w:p w14:paraId="4C6E018E" w14:textId="77777777" w:rsidR="00DF6568" w:rsidRPr="00B24D89" w:rsidRDefault="00DF6568" w:rsidP="00DF6568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33E91E8" w14:textId="4A70C25A" w:rsidR="00DF6568" w:rsidRPr="00FA75CC" w:rsidRDefault="008B644D" w:rsidP="00DF6568">
      <w:pPr>
        <w:pStyle w:val="Prrafodelista"/>
        <w:numPr>
          <w:ilvl w:val="0"/>
          <w:numId w:val="10"/>
        </w:numPr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EB5F4F">
        <w:rPr>
          <w:rFonts w:ascii="Arial" w:hAnsi="Arial" w:cs="Arial"/>
          <w:sz w:val="24"/>
          <w:szCs w:val="24"/>
        </w:rPr>
        <w:t>El Financiero, (septiembre</w:t>
      </w:r>
      <w:r w:rsidRPr="00FA75CC">
        <w:rPr>
          <w:rFonts w:ascii="Arial" w:hAnsi="Arial" w:cs="Arial"/>
          <w:sz w:val="24"/>
          <w:szCs w:val="24"/>
        </w:rPr>
        <w:t xml:space="preserve"> 20, 2021), Por esto aumentaron las remesas de Pablo Hiriart. Recuperado el 18 de noviembre de 202</w:t>
      </w:r>
      <w:r>
        <w:rPr>
          <w:rFonts w:ascii="Arial" w:hAnsi="Arial" w:cs="Arial"/>
          <w:sz w:val="24"/>
          <w:szCs w:val="24"/>
        </w:rPr>
        <w:t>2</w:t>
      </w:r>
      <w:r w:rsidRPr="00FA75CC">
        <w:rPr>
          <w:rFonts w:ascii="Arial" w:hAnsi="Arial" w:cs="Arial"/>
          <w:sz w:val="24"/>
          <w:szCs w:val="24"/>
        </w:rPr>
        <w:t xml:space="preserve"> de: https://www.elfinanciero.com.mx/opinion/pablo-hiriart/2021/09/20/por-esto-aumentaron-las-remesas/</w:t>
      </w:r>
    </w:p>
    <w:p w14:paraId="02704BA6" w14:textId="77777777" w:rsidR="00DF6568" w:rsidRDefault="00DF6568" w:rsidP="00DF6568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912D508" w14:textId="2430AF62" w:rsidR="00DF6568" w:rsidRPr="00FA75CC" w:rsidRDefault="008B644D" w:rsidP="00DF6568">
      <w:pPr>
        <w:pStyle w:val="Prrafodelista"/>
        <w:numPr>
          <w:ilvl w:val="0"/>
          <w:numId w:val="10"/>
        </w:numPr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A75CC">
        <w:rPr>
          <w:rFonts w:ascii="Arial" w:hAnsi="Arial" w:cs="Arial"/>
          <w:sz w:val="24"/>
          <w:szCs w:val="24"/>
        </w:rPr>
        <w:t xml:space="preserve">El </w:t>
      </w:r>
      <w:r w:rsidRPr="00EB5F4F">
        <w:rPr>
          <w:rFonts w:ascii="Arial" w:hAnsi="Arial" w:cs="Arial"/>
          <w:sz w:val="24"/>
          <w:szCs w:val="24"/>
        </w:rPr>
        <w:t>Financiero, (junio24, 2021</w:t>
      </w:r>
      <w:r w:rsidRPr="00FA75CC">
        <w:rPr>
          <w:rFonts w:ascii="Arial" w:hAnsi="Arial" w:cs="Arial"/>
          <w:sz w:val="24"/>
          <w:szCs w:val="24"/>
        </w:rPr>
        <w:t xml:space="preserve">), Este es el ‘secreto’ del aumento en el envío de remesas a México. Recuperado el </w:t>
      </w:r>
      <w:r>
        <w:rPr>
          <w:rFonts w:ascii="Arial" w:hAnsi="Arial" w:cs="Arial"/>
          <w:sz w:val="24"/>
          <w:szCs w:val="24"/>
        </w:rPr>
        <w:t>18</w:t>
      </w:r>
      <w:r w:rsidRPr="00FA75C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noviembre</w:t>
      </w:r>
      <w:r w:rsidRPr="00FA75CC">
        <w:rPr>
          <w:rFonts w:ascii="Arial" w:hAnsi="Arial" w:cs="Arial"/>
          <w:sz w:val="24"/>
          <w:szCs w:val="24"/>
        </w:rPr>
        <w:t xml:space="preserve"> de 202</w:t>
      </w:r>
      <w:r>
        <w:rPr>
          <w:rFonts w:ascii="Arial" w:hAnsi="Arial" w:cs="Arial"/>
          <w:sz w:val="24"/>
          <w:szCs w:val="24"/>
        </w:rPr>
        <w:t>2</w:t>
      </w:r>
      <w:r w:rsidRPr="00FA75CC">
        <w:rPr>
          <w:rFonts w:ascii="Arial" w:hAnsi="Arial" w:cs="Arial"/>
          <w:sz w:val="24"/>
          <w:szCs w:val="24"/>
        </w:rPr>
        <w:t xml:space="preserve"> de www.elfinanciero.com.mx/economia/2021/06/24/este-es-el-secreto-del-aumento-en-el-envio-de-remesas-a-mexico/</w:t>
      </w:r>
    </w:p>
    <w:p w14:paraId="58765EFF" w14:textId="77777777" w:rsidR="008B644D" w:rsidRPr="004C5146" w:rsidRDefault="008B644D" w:rsidP="00DF6568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2B233A2" w14:textId="57D29855" w:rsidR="00DF6568" w:rsidRPr="00FA75CC" w:rsidRDefault="008B644D" w:rsidP="00DF6568">
      <w:pPr>
        <w:pStyle w:val="Prrafodelista"/>
        <w:numPr>
          <w:ilvl w:val="0"/>
          <w:numId w:val="10"/>
        </w:numPr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624BC">
        <w:rPr>
          <w:rFonts w:ascii="Arial" w:hAnsi="Arial" w:cs="Arial"/>
          <w:sz w:val="24"/>
          <w:szCs w:val="24"/>
        </w:rPr>
        <w:t>Flores V. E., (septiembre</w:t>
      </w:r>
      <w:r w:rsidRPr="00FA75CC">
        <w:rPr>
          <w:rFonts w:ascii="Arial" w:hAnsi="Arial" w:cs="Arial"/>
          <w:sz w:val="24"/>
          <w:szCs w:val="24"/>
        </w:rPr>
        <w:t xml:space="preserve"> 07, 2018), BBVA Bancomer México A quienes beneficia las remesas que llegan a México. Recuperado el 2</w:t>
      </w:r>
      <w:r>
        <w:rPr>
          <w:rFonts w:ascii="Arial" w:hAnsi="Arial" w:cs="Arial"/>
          <w:sz w:val="24"/>
          <w:szCs w:val="24"/>
        </w:rPr>
        <w:t>4</w:t>
      </w:r>
      <w:r w:rsidRPr="00FA75C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noviembre</w:t>
      </w:r>
      <w:r w:rsidRPr="00FA75CC">
        <w:rPr>
          <w:rFonts w:ascii="Arial" w:hAnsi="Arial" w:cs="Arial"/>
          <w:sz w:val="24"/>
          <w:szCs w:val="24"/>
        </w:rPr>
        <w:t xml:space="preserve"> de 202</w:t>
      </w:r>
      <w:r>
        <w:rPr>
          <w:rFonts w:ascii="Arial" w:hAnsi="Arial" w:cs="Arial"/>
          <w:sz w:val="24"/>
          <w:szCs w:val="24"/>
        </w:rPr>
        <w:t>2</w:t>
      </w:r>
      <w:r w:rsidRPr="00FA75CC">
        <w:rPr>
          <w:rFonts w:ascii="Arial" w:hAnsi="Arial" w:cs="Arial"/>
          <w:sz w:val="24"/>
          <w:szCs w:val="24"/>
        </w:rPr>
        <w:t xml:space="preserve"> de https://www.bbva.com/es/acerca-remesas-llegan-mexico/</w:t>
      </w:r>
    </w:p>
    <w:p w14:paraId="597377E3" w14:textId="77777777" w:rsidR="00DF6568" w:rsidRPr="00DD0CD5" w:rsidRDefault="00DF6568" w:rsidP="00DF6568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DCB157C" w14:textId="27CE359A" w:rsidR="00DF6568" w:rsidRDefault="00DF6568" w:rsidP="00DF6568">
      <w:pPr>
        <w:pStyle w:val="Prrafodelista"/>
        <w:numPr>
          <w:ilvl w:val="0"/>
          <w:numId w:val="10"/>
        </w:numPr>
        <w:spacing w:after="0" w:line="312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EB5F4F">
        <w:rPr>
          <w:rFonts w:ascii="Arial" w:hAnsi="Arial" w:cs="Arial"/>
          <w:sz w:val="24"/>
          <w:szCs w:val="24"/>
        </w:rPr>
        <w:t>Revista Forbes México, (octubre</w:t>
      </w:r>
      <w:r w:rsidRPr="00FA75CC">
        <w:rPr>
          <w:rFonts w:ascii="Arial" w:hAnsi="Arial" w:cs="Arial"/>
          <w:sz w:val="24"/>
          <w:szCs w:val="24"/>
        </w:rPr>
        <w:t xml:space="preserve"> 28, 2021), Nota, Aumenta salida de dinero por remesas: ¿hacia dónde se hacen envíos desde México? Por Israel Zamarrón. Recuperado el </w:t>
      </w:r>
      <w:r>
        <w:rPr>
          <w:rFonts w:ascii="Arial" w:hAnsi="Arial" w:cs="Arial"/>
          <w:sz w:val="24"/>
          <w:szCs w:val="24"/>
        </w:rPr>
        <w:t>10</w:t>
      </w:r>
      <w:r w:rsidRPr="00FA75C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noviembre</w:t>
      </w:r>
      <w:r w:rsidRPr="00FA75CC">
        <w:rPr>
          <w:rFonts w:ascii="Arial" w:hAnsi="Arial" w:cs="Arial"/>
          <w:sz w:val="24"/>
          <w:szCs w:val="24"/>
        </w:rPr>
        <w:t xml:space="preserve"> de 202</w:t>
      </w:r>
      <w:r>
        <w:rPr>
          <w:rFonts w:ascii="Arial" w:hAnsi="Arial" w:cs="Arial"/>
          <w:sz w:val="24"/>
          <w:szCs w:val="24"/>
        </w:rPr>
        <w:t>2</w:t>
      </w:r>
      <w:r w:rsidRPr="00FA75CC">
        <w:rPr>
          <w:rFonts w:ascii="Arial" w:hAnsi="Arial" w:cs="Arial"/>
          <w:sz w:val="24"/>
          <w:szCs w:val="24"/>
        </w:rPr>
        <w:t xml:space="preserve"> de: https://www.forbes.com.mx/economia-aumenta-salida-de-dinero-por-remesas-a-donde-se-envia-dinero-desde-mexico/</w:t>
      </w:r>
    </w:p>
    <w:p w14:paraId="3303FD9B" w14:textId="0BBBB6CB" w:rsidR="00DF6568" w:rsidRDefault="00DF6568" w:rsidP="00DF6568">
      <w:pPr>
        <w:pStyle w:val="Prrafodelista"/>
        <w:spacing w:after="0" w:line="312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4B68FE2" w14:textId="77777777" w:rsidR="00FA75CC" w:rsidRDefault="00FA75CC" w:rsidP="006610E9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sectPr w:rsidR="00FA75CC" w:rsidSect="0075141F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1DD"/>
    <w:multiLevelType w:val="multilevel"/>
    <w:tmpl w:val="04CA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353A1"/>
    <w:multiLevelType w:val="hybridMultilevel"/>
    <w:tmpl w:val="FCB2BB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E5C0B"/>
    <w:multiLevelType w:val="multilevel"/>
    <w:tmpl w:val="C09E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84940"/>
    <w:multiLevelType w:val="hybridMultilevel"/>
    <w:tmpl w:val="E0C805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33EA0"/>
    <w:multiLevelType w:val="multilevel"/>
    <w:tmpl w:val="631E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01FF7"/>
    <w:multiLevelType w:val="multilevel"/>
    <w:tmpl w:val="E6AC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D70D9"/>
    <w:multiLevelType w:val="multilevel"/>
    <w:tmpl w:val="E53E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973D1"/>
    <w:multiLevelType w:val="multilevel"/>
    <w:tmpl w:val="F9B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544A3"/>
    <w:multiLevelType w:val="multilevel"/>
    <w:tmpl w:val="E234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46529"/>
    <w:multiLevelType w:val="hybridMultilevel"/>
    <w:tmpl w:val="4F025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4E"/>
    <w:rsid w:val="00000105"/>
    <w:rsid w:val="0000167F"/>
    <w:rsid w:val="00006875"/>
    <w:rsid w:val="000074BF"/>
    <w:rsid w:val="0001294B"/>
    <w:rsid w:val="00017B3C"/>
    <w:rsid w:val="00017DE6"/>
    <w:rsid w:val="00020CE4"/>
    <w:rsid w:val="00022A14"/>
    <w:rsid w:val="00025DA7"/>
    <w:rsid w:val="000336C1"/>
    <w:rsid w:val="0003415F"/>
    <w:rsid w:val="0003564B"/>
    <w:rsid w:val="00036972"/>
    <w:rsid w:val="00037317"/>
    <w:rsid w:val="00041C48"/>
    <w:rsid w:val="00046839"/>
    <w:rsid w:val="00053FD1"/>
    <w:rsid w:val="000575B5"/>
    <w:rsid w:val="000607E4"/>
    <w:rsid w:val="00061BDF"/>
    <w:rsid w:val="000664A6"/>
    <w:rsid w:val="00071EFA"/>
    <w:rsid w:val="00073CE9"/>
    <w:rsid w:val="000756B0"/>
    <w:rsid w:val="00077200"/>
    <w:rsid w:val="00077BF3"/>
    <w:rsid w:val="00087464"/>
    <w:rsid w:val="00090738"/>
    <w:rsid w:val="00091F4D"/>
    <w:rsid w:val="00092602"/>
    <w:rsid w:val="00097083"/>
    <w:rsid w:val="000A1477"/>
    <w:rsid w:val="000A36EC"/>
    <w:rsid w:val="000A692E"/>
    <w:rsid w:val="000B0E26"/>
    <w:rsid w:val="000B4312"/>
    <w:rsid w:val="000C0D62"/>
    <w:rsid w:val="000C4C8C"/>
    <w:rsid w:val="000C4D0F"/>
    <w:rsid w:val="000C6516"/>
    <w:rsid w:val="000D0F0F"/>
    <w:rsid w:val="000D4592"/>
    <w:rsid w:val="000E00B7"/>
    <w:rsid w:val="000E0D6C"/>
    <w:rsid w:val="000F599D"/>
    <w:rsid w:val="00101B7B"/>
    <w:rsid w:val="001024DA"/>
    <w:rsid w:val="00107677"/>
    <w:rsid w:val="00110351"/>
    <w:rsid w:val="00110F04"/>
    <w:rsid w:val="00112A55"/>
    <w:rsid w:val="00120C4B"/>
    <w:rsid w:val="00136B60"/>
    <w:rsid w:val="00140B1E"/>
    <w:rsid w:val="00145A57"/>
    <w:rsid w:val="00146BB9"/>
    <w:rsid w:val="001533B9"/>
    <w:rsid w:val="001620BE"/>
    <w:rsid w:val="00170099"/>
    <w:rsid w:val="00171DE6"/>
    <w:rsid w:val="00177DED"/>
    <w:rsid w:val="00181725"/>
    <w:rsid w:val="00183218"/>
    <w:rsid w:val="001A1E04"/>
    <w:rsid w:val="001A2385"/>
    <w:rsid w:val="001A27F7"/>
    <w:rsid w:val="001A3DFA"/>
    <w:rsid w:val="001A654E"/>
    <w:rsid w:val="001B20DE"/>
    <w:rsid w:val="001B3719"/>
    <w:rsid w:val="001B4C62"/>
    <w:rsid w:val="001B5BDE"/>
    <w:rsid w:val="001C31BD"/>
    <w:rsid w:val="001C5EBA"/>
    <w:rsid w:val="001C672B"/>
    <w:rsid w:val="001C6B43"/>
    <w:rsid w:val="001D223D"/>
    <w:rsid w:val="001D3F72"/>
    <w:rsid w:val="001D7492"/>
    <w:rsid w:val="001E1AFF"/>
    <w:rsid w:val="001F066C"/>
    <w:rsid w:val="001F208D"/>
    <w:rsid w:val="001F5BE8"/>
    <w:rsid w:val="00201C86"/>
    <w:rsid w:val="002024A1"/>
    <w:rsid w:val="00202FF2"/>
    <w:rsid w:val="002118FB"/>
    <w:rsid w:val="002147B3"/>
    <w:rsid w:val="002211B8"/>
    <w:rsid w:val="002211FE"/>
    <w:rsid w:val="002249A0"/>
    <w:rsid w:val="00225D9F"/>
    <w:rsid w:val="00226A03"/>
    <w:rsid w:val="00227215"/>
    <w:rsid w:val="00227782"/>
    <w:rsid w:val="002301BE"/>
    <w:rsid w:val="002370B1"/>
    <w:rsid w:val="002478AF"/>
    <w:rsid w:val="00253100"/>
    <w:rsid w:val="00257495"/>
    <w:rsid w:val="00265C4D"/>
    <w:rsid w:val="00266A49"/>
    <w:rsid w:val="0027596C"/>
    <w:rsid w:val="00276222"/>
    <w:rsid w:val="00280A0E"/>
    <w:rsid w:val="0028387F"/>
    <w:rsid w:val="00292E8B"/>
    <w:rsid w:val="00294D61"/>
    <w:rsid w:val="00296365"/>
    <w:rsid w:val="002A1DF4"/>
    <w:rsid w:val="002A1E1C"/>
    <w:rsid w:val="002A2D98"/>
    <w:rsid w:val="002B0B10"/>
    <w:rsid w:val="002B13B4"/>
    <w:rsid w:val="002B58E2"/>
    <w:rsid w:val="002B5CF3"/>
    <w:rsid w:val="002C134F"/>
    <w:rsid w:val="002C3138"/>
    <w:rsid w:val="002D2EC0"/>
    <w:rsid w:val="002D5780"/>
    <w:rsid w:val="002D74DE"/>
    <w:rsid w:val="002E0678"/>
    <w:rsid w:val="002F3D05"/>
    <w:rsid w:val="002F49FB"/>
    <w:rsid w:val="002F4FF3"/>
    <w:rsid w:val="003015F0"/>
    <w:rsid w:val="00301723"/>
    <w:rsid w:val="0030401B"/>
    <w:rsid w:val="0030624E"/>
    <w:rsid w:val="00310796"/>
    <w:rsid w:val="00325181"/>
    <w:rsid w:val="00331419"/>
    <w:rsid w:val="00343EBE"/>
    <w:rsid w:val="00343ED4"/>
    <w:rsid w:val="003540BD"/>
    <w:rsid w:val="00354499"/>
    <w:rsid w:val="00357DE5"/>
    <w:rsid w:val="00372280"/>
    <w:rsid w:val="0037559C"/>
    <w:rsid w:val="00377725"/>
    <w:rsid w:val="00381531"/>
    <w:rsid w:val="0038604D"/>
    <w:rsid w:val="0039060B"/>
    <w:rsid w:val="003965C4"/>
    <w:rsid w:val="003A1D31"/>
    <w:rsid w:val="003A1E2A"/>
    <w:rsid w:val="003A3772"/>
    <w:rsid w:val="003A3F47"/>
    <w:rsid w:val="003A5A34"/>
    <w:rsid w:val="003A6B63"/>
    <w:rsid w:val="003B60FD"/>
    <w:rsid w:val="003C2568"/>
    <w:rsid w:val="003D0508"/>
    <w:rsid w:val="003D16C5"/>
    <w:rsid w:val="003D3B19"/>
    <w:rsid w:val="003D4EBA"/>
    <w:rsid w:val="003D5744"/>
    <w:rsid w:val="003E318F"/>
    <w:rsid w:val="003F063B"/>
    <w:rsid w:val="003F496B"/>
    <w:rsid w:val="00404297"/>
    <w:rsid w:val="004057CF"/>
    <w:rsid w:val="004132A2"/>
    <w:rsid w:val="004143D3"/>
    <w:rsid w:val="00414881"/>
    <w:rsid w:val="004156BC"/>
    <w:rsid w:val="00420EB0"/>
    <w:rsid w:val="0042395C"/>
    <w:rsid w:val="00424DA9"/>
    <w:rsid w:val="00425D4C"/>
    <w:rsid w:val="004304D9"/>
    <w:rsid w:val="00436351"/>
    <w:rsid w:val="004407C1"/>
    <w:rsid w:val="0044367C"/>
    <w:rsid w:val="0044655F"/>
    <w:rsid w:val="00447DF3"/>
    <w:rsid w:val="00450E0C"/>
    <w:rsid w:val="00453854"/>
    <w:rsid w:val="004809F1"/>
    <w:rsid w:val="0048127D"/>
    <w:rsid w:val="00482B6D"/>
    <w:rsid w:val="00482EE0"/>
    <w:rsid w:val="00486D34"/>
    <w:rsid w:val="0049073A"/>
    <w:rsid w:val="00496806"/>
    <w:rsid w:val="0049773D"/>
    <w:rsid w:val="004A0B29"/>
    <w:rsid w:val="004A2344"/>
    <w:rsid w:val="004A4DB5"/>
    <w:rsid w:val="004A5B26"/>
    <w:rsid w:val="004A774C"/>
    <w:rsid w:val="004B0D5E"/>
    <w:rsid w:val="004B3DD8"/>
    <w:rsid w:val="004C310A"/>
    <w:rsid w:val="004C488F"/>
    <w:rsid w:val="004C5146"/>
    <w:rsid w:val="004C630F"/>
    <w:rsid w:val="004C7296"/>
    <w:rsid w:val="004D743B"/>
    <w:rsid w:val="004D799D"/>
    <w:rsid w:val="004E059B"/>
    <w:rsid w:val="004E1C31"/>
    <w:rsid w:val="004E599E"/>
    <w:rsid w:val="004F0DF6"/>
    <w:rsid w:val="004F4BCD"/>
    <w:rsid w:val="004F68B6"/>
    <w:rsid w:val="004F6F73"/>
    <w:rsid w:val="00501821"/>
    <w:rsid w:val="00501B27"/>
    <w:rsid w:val="0051314A"/>
    <w:rsid w:val="005139C9"/>
    <w:rsid w:val="00517F36"/>
    <w:rsid w:val="00520E03"/>
    <w:rsid w:val="005220A8"/>
    <w:rsid w:val="00522F85"/>
    <w:rsid w:val="0052417D"/>
    <w:rsid w:val="00524EDF"/>
    <w:rsid w:val="00536F44"/>
    <w:rsid w:val="005409E4"/>
    <w:rsid w:val="00540E09"/>
    <w:rsid w:val="00546174"/>
    <w:rsid w:val="00546E47"/>
    <w:rsid w:val="00555116"/>
    <w:rsid w:val="00555211"/>
    <w:rsid w:val="00560EAD"/>
    <w:rsid w:val="00562144"/>
    <w:rsid w:val="00563531"/>
    <w:rsid w:val="00563C22"/>
    <w:rsid w:val="00566921"/>
    <w:rsid w:val="00566D44"/>
    <w:rsid w:val="00571D2B"/>
    <w:rsid w:val="005734FB"/>
    <w:rsid w:val="00574E9A"/>
    <w:rsid w:val="00583FC5"/>
    <w:rsid w:val="00591042"/>
    <w:rsid w:val="00593A96"/>
    <w:rsid w:val="005A086C"/>
    <w:rsid w:val="005A36A0"/>
    <w:rsid w:val="005A452E"/>
    <w:rsid w:val="005A51CB"/>
    <w:rsid w:val="005C2427"/>
    <w:rsid w:val="005C27B2"/>
    <w:rsid w:val="005D27FB"/>
    <w:rsid w:val="005D4069"/>
    <w:rsid w:val="005E1D23"/>
    <w:rsid w:val="005E3F11"/>
    <w:rsid w:val="005F03BF"/>
    <w:rsid w:val="005F2AF6"/>
    <w:rsid w:val="005F2CF1"/>
    <w:rsid w:val="005F443A"/>
    <w:rsid w:val="005F702B"/>
    <w:rsid w:val="00602C93"/>
    <w:rsid w:val="0060725F"/>
    <w:rsid w:val="00616A0D"/>
    <w:rsid w:val="00621901"/>
    <w:rsid w:val="0062295D"/>
    <w:rsid w:val="0063070B"/>
    <w:rsid w:val="00632FD7"/>
    <w:rsid w:val="0063344A"/>
    <w:rsid w:val="00633D29"/>
    <w:rsid w:val="00634F35"/>
    <w:rsid w:val="00640258"/>
    <w:rsid w:val="00641A5F"/>
    <w:rsid w:val="0064235F"/>
    <w:rsid w:val="006470B2"/>
    <w:rsid w:val="006504B4"/>
    <w:rsid w:val="0065596E"/>
    <w:rsid w:val="006610E9"/>
    <w:rsid w:val="006612DB"/>
    <w:rsid w:val="0066202E"/>
    <w:rsid w:val="006620D3"/>
    <w:rsid w:val="006629DA"/>
    <w:rsid w:val="0066497A"/>
    <w:rsid w:val="00664CDD"/>
    <w:rsid w:val="00666225"/>
    <w:rsid w:val="00671B6C"/>
    <w:rsid w:val="00672665"/>
    <w:rsid w:val="006755EC"/>
    <w:rsid w:val="00677245"/>
    <w:rsid w:val="00677C97"/>
    <w:rsid w:val="006801EA"/>
    <w:rsid w:val="00680EFA"/>
    <w:rsid w:val="00683E18"/>
    <w:rsid w:val="006A0DDB"/>
    <w:rsid w:val="006A5CCD"/>
    <w:rsid w:val="006B5993"/>
    <w:rsid w:val="006B5A7C"/>
    <w:rsid w:val="006B6BE5"/>
    <w:rsid w:val="006B75B9"/>
    <w:rsid w:val="006B784D"/>
    <w:rsid w:val="006C6C51"/>
    <w:rsid w:val="006C72C0"/>
    <w:rsid w:val="006D16EB"/>
    <w:rsid w:val="006D7794"/>
    <w:rsid w:val="006D7DD5"/>
    <w:rsid w:val="006E090F"/>
    <w:rsid w:val="006E2F98"/>
    <w:rsid w:val="006F3AC3"/>
    <w:rsid w:val="006F798B"/>
    <w:rsid w:val="00700C4C"/>
    <w:rsid w:val="00706E6C"/>
    <w:rsid w:val="00712BAB"/>
    <w:rsid w:val="007210D8"/>
    <w:rsid w:val="00722875"/>
    <w:rsid w:val="00723364"/>
    <w:rsid w:val="00724579"/>
    <w:rsid w:val="0072759A"/>
    <w:rsid w:val="00732FBD"/>
    <w:rsid w:val="00743F5B"/>
    <w:rsid w:val="0075141F"/>
    <w:rsid w:val="00754F9B"/>
    <w:rsid w:val="0076794B"/>
    <w:rsid w:val="007712C1"/>
    <w:rsid w:val="00773517"/>
    <w:rsid w:val="00775C40"/>
    <w:rsid w:val="007763C2"/>
    <w:rsid w:val="007830D5"/>
    <w:rsid w:val="0079222B"/>
    <w:rsid w:val="007969F3"/>
    <w:rsid w:val="00796B9F"/>
    <w:rsid w:val="007B42A2"/>
    <w:rsid w:val="007B5D78"/>
    <w:rsid w:val="007B707D"/>
    <w:rsid w:val="007C043F"/>
    <w:rsid w:val="007C1A20"/>
    <w:rsid w:val="007C1F42"/>
    <w:rsid w:val="007C422E"/>
    <w:rsid w:val="007D5B3B"/>
    <w:rsid w:val="007E015A"/>
    <w:rsid w:val="007E3EE2"/>
    <w:rsid w:val="007E44C9"/>
    <w:rsid w:val="007E4838"/>
    <w:rsid w:val="007E6573"/>
    <w:rsid w:val="007F06E8"/>
    <w:rsid w:val="007F1A1C"/>
    <w:rsid w:val="008007C8"/>
    <w:rsid w:val="00803337"/>
    <w:rsid w:val="00806588"/>
    <w:rsid w:val="00811F56"/>
    <w:rsid w:val="0081347A"/>
    <w:rsid w:val="00821D04"/>
    <w:rsid w:val="0082256C"/>
    <w:rsid w:val="0082422E"/>
    <w:rsid w:val="00831EB6"/>
    <w:rsid w:val="0083211F"/>
    <w:rsid w:val="00836125"/>
    <w:rsid w:val="00843F4A"/>
    <w:rsid w:val="00851A8E"/>
    <w:rsid w:val="00857F69"/>
    <w:rsid w:val="00862272"/>
    <w:rsid w:val="00862598"/>
    <w:rsid w:val="00864F49"/>
    <w:rsid w:val="00867D82"/>
    <w:rsid w:val="00867FC1"/>
    <w:rsid w:val="008768F1"/>
    <w:rsid w:val="008822F0"/>
    <w:rsid w:val="0088269D"/>
    <w:rsid w:val="008848BE"/>
    <w:rsid w:val="008903CD"/>
    <w:rsid w:val="008A23FD"/>
    <w:rsid w:val="008A2C44"/>
    <w:rsid w:val="008B0FAA"/>
    <w:rsid w:val="008B1D12"/>
    <w:rsid w:val="008B2FC2"/>
    <w:rsid w:val="008B644D"/>
    <w:rsid w:val="008B6CDB"/>
    <w:rsid w:val="008B7752"/>
    <w:rsid w:val="008C1A4D"/>
    <w:rsid w:val="008C6363"/>
    <w:rsid w:val="008E0E4E"/>
    <w:rsid w:val="008E5090"/>
    <w:rsid w:val="008F7F21"/>
    <w:rsid w:val="00911053"/>
    <w:rsid w:val="0092381B"/>
    <w:rsid w:val="00927A61"/>
    <w:rsid w:val="0093009B"/>
    <w:rsid w:val="00930D1D"/>
    <w:rsid w:val="00933347"/>
    <w:rsid w:val="009334DC"/>
    <w:rsid w:val="00937F3D"/>
    <w:rsid w:val="00940036"/>
    <w:rsid w:val="00946D56"/>
    <w:rsid w:val="00953C79"/>
    <w:rsid w:val="00954A4E"/>
    <w:rsid w:val="009551EF"/>
    <w:rsid w:val="0095598E"/>
    <w:rsid w:val="009637E2"/>
    <w:rsid w:val="009724B4"/>
    <w:rsid w:val="009751FE"/>
    <w:rsid w:val="009801B9"/>
    <w:rsid w:val="00982202"/>
    <w:rsid w:val="009839C4"/>
    <w:rsid w:val="00984D90"/>
    <w:rsid w:val="00990070"/>
    <w:rsid w:val="00990CDF"/>
    <w:rsid w:val="00994B23"/>
    <w:rsid w:val="00994D74"/>
    <w:rsid w:val="009952F9"/>
    <w:rsid w:val="0099666C"/>
    <w:rsid w:val="009A4CF1"/>
    <w:rsid w:val="009B1DA6"/>
    <w:rsid w:val="009B4F34"/>
    <w:rsid w:val="009C2116"/>
    <w:rsid w:val="009C4941"/>
    <w:rsid w:val="009D36FE"/>
    <w:rsid w:val="009D3761"/>
    <w:rsid w:val="009D5B3D"/>
    <w:rsid w:val="009D66FB"/>
    <w:rsid w:val="009F0292"/>
    <w:rsid w:val="009F14A1"/>
    <w:rsid w:val="009F7B96"/>
    <w:rsid w:val="00A02130"/>
    <w:rsid w:val="00A0480F"/>
    <w:rsid w:val="00A04E49"/>
    <w:rsid w:val="00A06471"/>
    <w:rsid w:val="00A06F25"/>
    <w:rsid w:val="00A1464A"/>
    <w:rsid w:val="00A22227"/>
    <w:rsid w:val="00A27C23"/>
    <w:rsid w:val="00A32194"/>
    <w:rsid w:val="00A45130"/>
    <w:rsid w:val="00A45824"/>
    <w:rsid w:val="00A45ED3"/>
    <w:rsid w:val="00A46AE9"/>
    <w:rsid w:val="00A500BB"/>
    <w:rsid w:val="00A51E94"/>
    <w:rsid w:val="00A53372"/>
    <w:rsid w:val="00A54CFA"/>
    <w:rsid w:val="00A54D06"/>
    <w:rsid w:val="00A57270"/>
    <w:rsid w:val="00A611CF"/>
    <w:rsid w:val="00A674BC"/>
    <w:rsid w:val="00A73E8D"/>
    <w:rsid w:val="00A76E0D"/>
    <w:rsid w:val="00A80056"/>
    <w:rsid w:val="00A80AD7"/>
    <w:rsid w:val="00A85E41"/>
    <w:rsid w:val="00A86EA4"/>
    <w:rsid w:val="00A96B0C"/>
    <w:rsid w:val="00AA567E"/>
    <w:rsid w:val="00AA6367"/>
    <w:rsid w:val="00AB0180"/>
    <w:rsid w:val="00AB5384"/>
    <w:rsid w:val="00AB571F"/>
    <w:rsid w:val="00AB7301"/>
    <w:rsid w:val="00AB7AF5"/>
    <w:rsid w:val="00AC0E0C"/>
    <w:rsid w:val="00AC2118"/>
    <w:rsid w:val="00AC6E98"/>
    <w:rsid w:val="00AD1AC1"/>
    <w:rsid w:val="00AE11D9"/>
    <w:rsid w:val="00AE45D1"/>
    <w:rsid w:val="00AF04A4"/>
    <w:rsid w:val="00AF0FA4"/>
    <w:rsid w:val="00AF2127"/>
    <w:rsid w:val="00AF3F7C"/>
    <w:rsid w:val="00AF468F"/>
    <w:rsid w:val="00AF7E34"/>
    <w:rsid w:val="00B00BBD"/>
    <w:rsid w:val="00B00CC4"/>
    <w:rsid w:val="00B10DBA"/>
    <w:rsid w:val="00B128FE"/>
    <w:rsid w:val="00B15924"/>
    <w:rsid w:val="00B2290A"/>
    <w:rsid w:val="00B23FD5"/>
    <w:rsid w:val="00B24D89"/>
    <w:rsid w:val="00B2501E"/>
    <w:rsid w:val="00B27616"/>
    <w:rsid w:val="00B3050B"/>
    <w:rsid w:val="00B31F76"/>
    <w:rsid w:val="00B321F3"/>
    <w:rsid w:val="00B353CA"/>
    <w:rsid w:val="00B35EFC"/>
    <w:rsid w:val="00B40B5D"/>
    <w:rsid w:val="00B44DB1"/>
    <w:rsid w:val="00B45AAA"/>
    <w:rsid w:val="00B50C7C"/>
    <w:rsid w:val="00B54DEA"/>
    <w:rsid w:val="00B6297D"/>
    <w:rsid w:val="00B62BF4"/>
    <w:rsid w:val="00B64195"/>
    <w:rsid w:val="00B71904"/>
    <w:rsid w:val="00B7252C"/>
    <w:rsid w:val="00B77657"/>
    <w:rsid w:val="00B81648"/>
    <w:rsid w:val="00B81DEF"/>
    <w:rsid w:val="00B82989"/>
    <w:rsid w:val="00B8610A"/>
    <w:rsid w:val="00B927E7"/>
    <w:rsid w:val="00B94B24"/>
    <w:rsid w:val="00B96801"/>
    <w:rsid w:val="00BA2E16"/>
    <w:rsid w:val="00BB0C21"/>
    <w:rsid w:val="00BB122A"/>
    <w:rsid w:val="00BB1C49"/>
    <w:rsid w:val="00BB677B"/>
    <w:rsid w:val="00BC1D35"/>
    <w:rsid w:val="00BC550B"/>
    <w:rsid w:val="00BC7989"/>
    <w:rsid w:val="00BC7BA8"/>
    <w:rsid w:val="00BD1BFA"/>
    <w:rsid w:val="00BD2A1B"/>
    <w:rsid w:val="00BD52F3"/>
    <w:rsid w:val="00BE05DE"/>
    <w:rsid w:val="00BE50A6"/>
    <w:rsid w:val="00BE79C0"/>
    <w:rsid w:val="00BF3BC3"/>
    <w:rsid w:val="00C0031F"/>
    <w:rsid w:val="00C0759A"/>
    <w:rsid w:val="00C21691"/>
    <w:rsid w:val="00C22C40"/>
    <w:rsid w:val="00C24031"/>
    <w:rsid w:val="00C246F9"/>
    <w:rsid w:val="00C26473"/>
    <w:rsid w:val="00C26C7A"/>
    <w:rsid w:val="00C322FB"/>
    <w:rsid w:val="00C37BF7"/>
    <w:rsid w:val="00C37C06"/>
    <w:rsid w:val="00C45BC8"/>
    <w:rsid w:val="00C4720E"/>
    <w:rsid w:val="00C549E7"/>
    <w:rsid w:val="00C55955"/>
    <w:rsid w:val="00C5762A"/>
    <w:rsid w:val="00C62118"/>
    <w:rsid w:val="00C65243"/>
    <w:rsid w:val="00C65C4C"/>
    <w:rsid w:val="00C711F8"/>
    <w:rsid w:val="00C72B91"/>
    <w:rsid w:val="00C86901"/>
    <w:rsid w:val="00C906F8"/>
    <w:rsid w:val="00C90727"/>
    <w:rsid w:val="00C91B00"/>
    <w:rsid w:val="00C92BA2"/>
    <w:rsid w:val="00C93081"/>
    <w:rsid w:val="00C96C85"/>
    <w:rsid w:val="00CA48B0"/>
    <w:rsid w:val="00CB149A"/>
    <w:rsid w:val="00CB1B3B"/>
    <w:rsid w:val="00CB5A2D"/>
    <w:rsid w:val="00CB5B6F"/>
    <w:rsid w:val="00CC359E"/>
    <w:rsid w:val="00CC5824"/>
    <w:rsid w:val="00CC6F91"/>
    <w:rsid w:val="00CD03FE"/>
    <w:rsid w:val="00CD1BE6"/>
    <w:rsid w:val="00CE39EC"/>
    <w:rsid w:val="00CE4CBC"/>
    <w:rsid w:val="00CE608F"/>
    <w:rsid w:val="00CF08E8"/>
    <w:rsid w:val="00D01056"/>
    <w:rsid w:val="00D016A4"/>
    <w:rsid w:val="00D03F94"/>
    <w:rsid w:val="00D23CAF"/>
    <w:rsid w:val="00D23D97"/>
    <w:rsid w:val="00D262C2"/>
    <w:rsid w:val="00D31755"/>
    <w:rsid w:val="00D408C6"/>
    <w:rsid w:val="00D44AEF"/>
    <w:rsid w:val="00D63814"/>
    <w:rsid w:val="00D642B0"/>
    <w:rsid w:val="00D64806"/>
    <w:rsid w:val="00D64D65"/>
    <w:rsid w:val="00D6621A"/>
    <w:rsid w:val="00D70CC9"/>
    <w:rsid w:val="00D72B5C"/>
    <w:rsid w:val="00D74A09"/>
    <w:rsid w:val="00D77C3B"/>
    <w:rsid w:val="00D808DB"/>
    <w:rsid w:val="00D822F1"/>
    <w:rsid w:val="00D85D6F"/>
    <w:rsid w:val="00D871FF"/>
    <w:rsid w:val="00D87A6B"/>
    <w:rsid w:val="00D94625"/>
    <w:rsid w:val="00D97E6B"/>
    <w:rsid w:val="00DA0484"/>
    <w:rsid w:val="00DA2A86"/>
    <w:rsid w:val="00DA33E9"/>
    <w:rsid w:val="00DB022E"/>
    <w:rsid w:val="00DB1638"/>
    <w:rsid w:val="00DB3302"/>
    <w:rsid w:val="00DB4DCD"/>
    <w:rsid w:val="00DB55F4"/>
    <w:rsid w:val="00DC26D8"/>
    <w:rsid w:val="00DC29BA"/>
    <w:rsid w:val="00DD0CD5"/>
    <w:rsid w:val="00DD30D6"/>
    <w:rsid w:val="00DD35C4"/>
    <w:rsid w:val="00DD55BB"/>
    <w:rsid w:val="00DE1EE0"/>
    <w:rsid w:val="00DE3F16"/>
    <w:rsid w:val="00DE6FE6"/>
    <w:rsid w:val="00DF1A8F"/>
    <w:rsid w:val="00DF4C41"/>
    <w:rsid w:val="00DF51F1"/>
    <w:rsid w:val="00DF6568"/>
    <w:rsid w:val="00DF6976"/>
    <w:rsid w:val="00E0081E"/>
    <w:rsid w:val="00E00A4E"/>
    <w:rsid w:val="00E01E55"/>
    <w:rsid w:val="00E02472"/>
    <w:rsid w:val="00E03DD3"/>
    <w:rsid w:val="00E060DC"/>
    <w:rsid w:val="00E102CF"/>
    <w:rsid w:val="00E12501"/>
    <w:rsid w:val="00E15C58"/>
    <w:rsid w:val="00E16595"/>
    <w:rsid w:val="00E16AE3"/>
    <w:rsid w:val="00E16E6C"/>
    <w:rsid w:val="00E16E87"/>
    <w:rsid w:val="00E3225D"/>
    <w:rsid w:val="00E3527C"/>
    <w:rsid w:val="00E35E3B"/>
    <w:rsid w:val="00E42653"/>
    <w:rsid w:val="00E42EDE"/>
    <w:rsid w:val="00E45F10"/>
    <w:rsid w:val="00E516B3"/>
    <w:rsid w:val="00E54F95"/>
    <w:rsid w:val="00E56384"/>
    <w:rsid w:val="00E63608"/>
    <w:rsid w:val="00E6651B"/>
    <w:rsid w:val="00E723D1"/>
    <w:rsid w:val="00E737D7"/>
    <w:rsid w:val="00E7654D"/>
    <w:rsid w:val="00E776C0"/>
    <w:rsid w:val="00E8365A"/>
    <w:rsid w:val="00E85EE7"/>
    <w:rsid w:val="00E9113C"/>
    <w:rsid w:val="00E927A8"/>
    <w:rsid w:val="00E9306C"/>
    <w:rsid w:val="00E96485"/>
    <w:rsid w:val="00EA6592"/>
    <w:rsid w:val="00EA72AF"/>
    <w:rsid w:val="00EB2F44"/>
    <w:rsid w:val="00EB5884"/>
    <w:rsid w:val="00ED15D1"/>
    <w:rsid w:val="00ED7998"/>
    <w:rsid w:val="00EE344B"/>
    <w:rsid w:val="00EE5762"/>
    <w:rsid w:val="00EE61D2"/>
    <w:rsid w:val="00EF098A"/>
    <w:rsid w:val="00EF5F6B"/>
    <w:rsid w:val="00F0112B"/>
    <w:rsid w:val="00F10CED"/>
    <w:rsid w:val="00F1259A"/>
    <w:rsid w:val="00F12D88"/>
    <w:rsid w:val="00F14F75"/>
    <w:rsid w:val="00F15116"/>
    <w:rsid w:val="00F24E6F"/>
    <w:rsid w:val="00F24F19"/>
    <w:rsid w:val="00F27570"/>
    <w:rsid w:val="00F27725"/>
    <w:rsid w:val="00F30BAD"/>
    <w:rsid w:val="00F31B48"/>
    <w:rsid w:val="00F33A1C"/>
    <w:rsid w:val="00F34C55"/>
    <w:rsid w:val="00F436AA"/>
    <w:rsid w:val="00F61498"/>
    <w:rsid w:val="00F624BC"/>
    <w:rsid w:val="00F6517B"/>
    <w:rsid w:val="00F747C7"/>
    <w:rsid w:val="00F76DB0"/>
    <w:rsid w:val="00F80859"/>
    <w:rsid w:val="00F90B4F"/>
    <w:rsid w:val="00F9264B"/>
    <w:rsid w:val="00F93492"/>
    <w:rsid w:val="00F9655D"/>
    <w:rsid w:val="00FA088F"/>
    <w:rsid w:val="00FA2761"/>
    <w:rsid w:val="00FA2D15"/>
    <w:rsid w:val="00FA75CC"/>
    <w:rsid w:val="00FB4123"/>
    <w:rsid w:val="00FC0CB9"/>
    <w:rsid w:val="00FC1379"/>
    <w:rsid w:val="00FD1374"/>
    <w:rsid w:val="00FE16C1"/>
    <w:rsid w:val="00FE3C96"/>
    <w:rsid w:val="00FE7B51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0201"/>
  <w15:chartTrackingRefBased/>
  <w15:docId w15:val="{BD9AEC3F-E957-494C-B590-DF06CA74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6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E5090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69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gkelc">
    <w:name w:val="hgkelc"/>
    <w:basedOn w:val="Fuentedeprrafopredeter"/>
    <w:rsid w:val="00036972"/>
  </w:style>
  <w:style w:type="character" w:styleId="CitaHTML">
    <w:name w:val="HTML Cite"/>
    <w:basedOn w:val="Fuentedeprrafopredeter"/>
    <w:uiPriority w:val="99"/>
    <w:semiHidden/>
    <w:unhideWhenUsed/>
    <w:rsid w:val="00036972"/>
    <w:rPr>
      <w:i/>
      <w:iCs/>
    </w:rPr>
  </w:style>
  <w:style w:type="character" w:customStyle="1" w:styleId="dyjrff">
    <w:name w:val="dyjrff"/>
    <w:basedOn w:val="Fuentedeprrafopredeter"/>
    <w:rsid w:val="00036972"/>
  </w:style>
  <w:style w:type="character" w:styleId="Mencinsinresolver">
    <w:name w:val="Unresolved Mention"/>
    <w:basedOn w:val="Fuentedeprrafopredeter"/>
    <w:uiPriority w:val="99"/>
    <w:semiHidden/>
    <w:unhideWhenUsed/>
    <w:rsid w:val="000369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3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C37C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4528">
    <w:name w:val="_114528"/>
    <w:basedOn w:val="Normal"/>
    <w:rsid w:val="00A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F7E34"/>
    <w:rPr>
      <w:b/>
      <w:bCs/>
    </w:rPr>
  </w:style>
  <w:style w:type="character" w:styleId="nfasis">
    <w:name w:val="Emphasis"/>
    <w:basedOn w:val="Fuentedeprrafopredeter"/>
    <w:uiPriority w:val="20"/>
    <w:qFormat/>
    <w:rsid w:val="00AF7E34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8B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426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6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225D9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801B9"/>
    <w:pPr>
      <w:tabs>
        <w:tab w:val="right" w:leader="dot" w:pos="10528"/>
      </w:tabs>
      <w:spacing w:after="0" w:line="240" w:lineRule="auto"/>
    </w:pPr>
  </w:style>
  <w:style w:type="paragraph" w:styleId="TDC3">
    <w:name w:val="toc 3"/>
    <w:basedOn w:val="Normal"/>
    <w:next w:val="Normal"/>
    <w:autoRedefine/>
    <w:uiPriority w:val="39"/>
    <w:unhideWhenUsed/>
    <w:rsid w:val="00225D9F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225D9F"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rsid w:val="00225D9F"/>
    <w:pPr>
      <w:spacing w:after="0"/>
    </w:pPr>
  </w:style>
  <w:style w:type="paragraph" w:styleId="Revisin">
    <w:name w:val="Revision"/>
    <w:hidden/>
    <w:uiPriority w:val="99"/>
    <w:semiHidden/>
    <w:rsid w:val="00BC550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C5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55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55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5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55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5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2F9"/>
    <w:rPr>
      <w:rFonts w:ascii="Segoe UI" w:hAnsi="Segoe UI" w:cs="Segoe UI"/>
      <w:sz w:val="18"/>
      <w:szCs w:val="18"/>
    </w:rPr>
  </w:style>
  <w:style w:type="character" w:customStyle="1" w:styleId="field-content">
    <w:name w:val="field-content"/>
    <w:basedOn w:val="Fuentedeprrafopredeter"/>
    <w:rsid w:val="005C2427"/>
  </w:style>
  <w:style w:type="paragraph" w:customStyle="1" w:styleId="defaultstyledtext-xb1qmn-0">
    <w:name w:val="default__styledtext-xb1qmn-0"/>
    <w:basedOn w:val="Normal"/>
    <w:rsid w:val="00001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03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4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4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285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4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9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3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77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FAD17-4828-4C29-A10C-FEA53F617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15110</TotalTime>
  <Pages>24</Pages>
  <Words>5215</Words>
  <Characters>28686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cp:lastPrinted>2022-04-04T19:03:00Z</cp:lastPrinted>
  <dcterms:created xsi:type="dcterms:W3CDTF">2021-11-18T19:21:00Z</dcterms:created>
  <dcterms:modified xsi:type="dcterms:W3CDTF">2023-02-16T21:04:00Z</dcterms:modified>
</cp:coreProperties>
</file>