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NỘI DUNG ÔN TẬP</w:t>
      </w:r>
    </w:p>
    <w:p w:rsidR="00000000" w:rsidDel="00000000" w:rsidP="00000000" w:rsidRDefault="00000000" w:rsidRPr="00000000" w14:paraId="00000003">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KỸ NĂNG THỰC HÀNH CHUYÊN MÔN</w:t>
      </w:r>
    </w:p>
    <w:p w:rsidR="00000000" w:rsidDel="00000000" w:rsidP="00000000" w:rsidRDefault="00000000" w:rsidRPr="00000000" w14:paraId="00000004">
      <w:pPr>
        <w:spacing w:after="120" w:lineRule="auto"/>
        <w:jc w:val="right"/>
        <w:rPr>
          <w:i w:val="1"/>
        </w:rPr>
      </w:pPr>
      <w:r w:rsidDel="00000000" w:rsidR="00000000" w:rsidRPr="00000000">
        <w:rPr>
          <w:rtl w:val="0"/>
        </w:rPr>
      </w:r>
    </w:p>
    <w:p w:rsidR="00000000" w:rsidDel="00000000" w:rsidP="00000000" w:rsidRDefault="00000000" w:rsidRPr="00000000" w14:paraId="00000005">
      <w:pPr>
        <w:spacing w:after="120" w:lineRule="auto"/>
        <w:rPr>
          <w:i w:val="1"/>
          <w:sz w:val="26"/>
          <w:szCs w:val="26"/>
        </w:rPr>
      </w:pPr>
      <w:r w:rsidDel="00000000" w:rsidR="00000000" w:rsidRPr="00000000">
        <w:rPr>
          <w:b w:val="1"/>
          <w:sz w:val="26"/>
          <w:szCs w:val="26"/>
          <w:rtl w:val="0"/>
        </w:rPr>
        <w:t xml:space="preserve">C. NGÀNH MẠNG MÁY TÍNH VÀ TRUYỀN THÔNG DỮ LIỆU </w:t>
      </w:r>
      <w:r w:rsidDel="00000000" w:rsidR="00000000" w:rsidRPr="00000000">
        <w:rPr>
          <w:sz w:val="26"/>
          <w:szCs w:val="26"/>
          <w:rtl w:val="0"/>
        </w:rPr>
        <w:t xml:space="preserve">(Áp dụng từ khóa 2017)</w:t>
      </w:r>
      <w:r w:rsidDel="00000000" w:rsidR="00000000" w:rsidRPr="00000000">
        <w:rPr>
          <w:rtl w:val="0"/>
        </w:rPr>
      </w:r>
    </w:p>
    <w:p w:rsidR="00000000" w:rsidDel="00000000" w:rsidP="00000000" w:rsidRDefault="00000000" w:rsidRPr="00000000" w14:paraId="00000006">
      <w:pPr>
        <w:spacing w:after="120" w:lineRule="auto"/>
        <w:rPr>
          <w:b w:val="1"/>
        </w:rPr>
      </w:pPr>
      <w:r w:rsidDel="00000000" w:rsidR="00000000" w:rsidRPr="00000000">
        <w:rPr>
          <w:b w:val="1"/>
          <w:rtl w:val="0"/>
        </w:rPr>
        <w:t xml:space="preserve">I. Hình thức và cấu trúc đề thi</w:t>
      </w:r>
    </w:p>
    <w:p w:rsidR="00000000" w:rsidDel="00000000" w:rsidP="00000000" w:rsidRDefault="00000000" w:rsidRPr="00000000" w14:paraId="00000007">
      <w:pPr>
        <w:spacing w:after="120" w:lineRule="auto"/>
        <w:rPr>
          <w:sz w:val="26"/>
          <w:szCs w:val="26"/>
        </w:rPr>
      </w:pPr>
      <w:r w:rsidDel="00000000" w:rsidR="00000000" w:rsidRPr="00000000">
        <w:rPr>
          <w:rtl w:val="0"/>
        </w:rPr>
        <w:tab/>
      </w:r>
      <w:r w:rsidDel="00000000" w:rsidR="00000000" w:rsidRPr="00000000">
        <w:rPr>
          <w:b w:val="1"/>
          <w:rtl w:val="0"/>
        </w:rPr>
        <w:t xml:space="preserve">1. Hình thức thi: </w:t>
      </w:r>
      <w:r w:rsidDel="00000000" w:rsidR="00000000" w:rsidRPr="00000000">
        <w:rPr>
          <w:rtl w:val="0"/>
        </w:rPr>
        <w:t xml:space="preserve">L</w:t>
      </w:r>
      <w:r w:rsidDel="00000000" w:rsidR="00000000" w:rsidRPr="00000000">
        <w:rPr>
          <w:sz w:val="26"/>
          <w:szCs w:val="26"/>
          <w:rtl w:val="0"/>
        </w:rPr>
        <w:t xml:space="preserve">àm bài trên máy tính.</w:t>
      </w:r>
    </w:p>
    <w:p w:rsidR="00000000" w:rsidDel="00000000" w:rsidP="00000000" w:rsidRDefault="00000000" w:rsidRPr="00000000" w14:paraId="00000008">
      <w:pPr>
        <w:spacing w:after="120" w:lineRule="auto"/>
        <w:ind w:firstLine="720"/>
        <w:rPr>
          <w:sz w:val="26"/>
          <w:szCs w:val="26"/>
        </w:rPr>
      </w:pPr>
      <w:r w:rsidDel="00000000" w:rsidR="00000000" w:rsidRPr="00000000">
        <w:rPr>
          <w:b w:val="1"/>
          <w:rtl w:val="0"/>
        </w:rPr>
        <w:t xml:space="preserve">2. Thời gian làm bài: </w:t>
      </w:r>
      <w:r w:rsidDel="00000000" w:rsidR="00000000" w:rsidRPr="00000000">
        <w:rPr>
          <w:rtl w:val="0"/>
        </w:rPr>
        <w:t xml:space="preserve">180 phút</w:t>
      </w: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ab/>
      </w:r>
      <w:r w:rsidDel="00000000" w:rsidR="00000000" w:rsidRPr="00000000">
        <w:rPr>
          <w:b w:val="1"/>
          <w:rtl w:val="0"/>
        </w:rPr>
        <w:t xml:space="preserve">2. Cấu trúc đề thi: </w:t>
      </w:r>
      <w:r w:rsidDel="00000000" w:rsidR="00000000" w:rsidRPr="00000000">
        <w:rPr>
          <w:rtl w:val="0"/>
        </w:rPr>
        <w:t xml:space="preserve">Gồm 4 phần</w:t>
      </w:r>
    </w:p>
    <w:tbl>
      <w:tblPr>
        <w:tblStyle w:val="Table1"/>
        <w:tblW w:w="1017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08"/>
        <w:gridCol w:w="1932"/>
        <w:gridCol w:w="2331"/>
        <w:tblGridChange w:id="0">
          <w:tblGrid>
            <w:gridCol w:w="5908"/>
            <w:gridCol w:w="1932"/>
            <w:gridCol w:w="2331"/>
          </w:tblGrid>
        </w:tblGridChange>
      </w:tblGrid>
      <w:tr>
        <w:tc>
          <w:tcPr/>
          <w:p w:rsidR="00000000" w:rsidDel="00000000" w:rsidP="00000000" w:rsidRDefault="00000000" w:rsidRPr="00000000" w14:paraId="0000000A">
            <w:pPr>
              <w:spacing w:after="120" w:before="120" w:line="360" w:lineRule="auto"/>
              <w:ind w:left="77" w:firstLine="0"/>
              <w:jc w:val="center"/>
              <w:rPr>
                <w:sz w:val="26"/>
                <w:szCs w:val="26"/>
              </w:rPr>
            </w:pPr>
            <w:r w:rsidDel="00000000" w:rsidR="00000000" w:rsidRPr="00000000">
              <w:rPr>
                <w:sz w:val="26"/>
                <w:szCs w:val="26"/>
                <w:rtl w:val="0"/>
              </w:rPr>
              <w:t xml:space="preserve">Nội dung</w:t>
            </w:r>
          </w:p>
        </w:tc>
        <w:tc>
          <w:tcPr/>
          <w:p w:rsidR="00000000" w:rsidDel="00000000" w:rsidP="00000000" w:rsidRDefault="00000000" w:rsidRPr="00000000" w14:paraId="0000000B">
            <w:pPr>
              <w:spacing w:after="120" w:before="120" w:line="360" w:lineRule="auto"/>
              <w:ind w:left="77" w:firstLine="0"/>
              <w:jc w:val="center"/>
              <w:rPr>
                <w:sz w:val="26"/>
                <w:szCs w:val="26"/>
              </w:rPr>
            </w:pPr>
            <w:r w:rsidDel="00000000" w:rsidR="00000000" w:rsidRPr="00000000">
              <w:rPr>
                <w:sz w:val="26"/>
                <w:szCs w:val="26"/>
                <w:rtl w:val="0"/>
              </w:rPr>
              <w:t xml:space="preserve">Số câu hỏi</w:t>
            </w:r>
          </w:p>
        </w:tc>
        <w:tc>
          <w:tcPr/>
          <w:p w:rsidR="00000000" w:rsidDel="00000000" w:rsidP="00000000" w:rsidRDefault="00000000" w:rsidRPr="00000000" w14:paraId="0000000C">
            <w:pPr>
              <w:spacing w:after="120" w:before="120" w:line="360" w:lineRule="auto"/>
              <w:ind w:left="77" w:firstLine="0"/>
              <w:jc w:val="center"/>
              <w:rPr>
                <w:sz w:val="26"/>
                <w:szCs w:val="26"/>
              </w:rPr>
            </w:pPr>
            <w:r w:rsidDel="00000000" w:rsidR="00000000" w:rsidRPr="00000000">
              <w:rPr>
                <w:sz w:val="26"/>
                <w:szCs w:val="26"/>
                <w:rtl w:val="0"/>
              </w:rPr>
              <w:t xml:space="preserve">Tỉ trọng điểm</w:t>
            </w:r>
          </w:p>
        </w:tc>
      </w:tr>
      <w:tr>
        <w:tc>
          <w:tcPr/>
          <w:p w:rsidR="00000000" w:rsidDel="00000000" w:rsidP="00000000" w:rsidRDefault="00000000" w:rsidRPr="00000000" w14:paraId="0000000D">
            <w:pPr>
              <w:spacing w:after="120" w:before="120" w:lineRule="auto"/>
              <w:ind w:left="77" w:firstLine="0"/>
              <w:jc w:val="both"/>
              <w:rPr>
                <w:b w:val="1"/>
                <w:color w:val="0432ff"/>
                <w:sz w:val="26"/>
                <w:szCs w:val="26"/>
              </w:rPr>
            </w:pPr>
            <w:r w:rsidDel="00000000" w:rsidR="00000000" w:rsidRPr="00000000">
              <w:rPr>
                <w:b w:val="1"/>
                <w:color w:val="0432ff"/>
                <w:sz w:val="26"/>
                <w:szCs w:val="26"/>
                <w:rtl w:val="0"/>
              </w:rPr>
              <w:t xml:space="preserve">Phần 1. Kỹ năng lập trình cơ bản</w:t>
            </w:r>
          </w:p>
          <w:p w:rsidR="00000000" w:rsidDel="00000000" w:rsidP="00000000" w:rsidRDefault="00000000" w:rsidRPr="00000000" w14:paraId="0000000E">
            <w:pPr>
              <w:spacing w:after="120" w:before="120" w:lineRule="auto"/>
              <w:ind w:left="77" w:firstLine="0"/>
              <w:jc w:val="both"/>
              <w:rPr>
                <w:b w:val="1"/>
                <w:sz w:val="26"/>
                <w:szCs w:val="26"/>
              </w:rPr>
            </w:pPr>
            <w:r w:rsidDel="00000000" w:rsidR="00000000" w:rsidRPr="00000000">
              <w:rPr>
                <w:b w:val="1"/>
                <w:sz w:val="26"/>
                <w:szCs w:val="26"/>
                <w:rtl w:val="0"/>
              </w:rPr>
              <w:t xml:space="preserve">Nội dung:</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thuật toán cơ bản như: tìm kiếm, sắp xếp,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kiểu dữ liệu cơ bản như: mảng 1 chiều, mảng 2 chiều,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cấu trúc vòng lặp, rẽ nhánh cơ bản như: for/ while/ do…while/if…else/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các hàm (function) để giải quyết một bài toán cụ thể nào đó.</w:t>
            </w:r>
          </w:p>
          <w:p w:rsidR="00000000" w:rsidDel="00000000" w:rsidP="00000000" w:rsidRDefault="00000000" w:rsidRPr="00000000" w14:paraId="00000013">
            <w:pPr>
              <w:spacing w:before="120" w:lineRule="auto"/>
              <w:jc w:val="both"/>
              <w:rPr/>
            </w:pPr>
            <w:r w:rsidDel="00000000" w:rsidR="00000000" w:rsidRPr="00000000">
              <w:rPr>
                <w:rtl w:val="0"/>
              </w:rPr>
              <w:t xml:space="preserve">Ngôn ngữ lập trình có thể dùng: C/C++, C#, Java; nhưng chỉ nộp 1 file mã nguồn ví dụ “tenfile.cpp” nếu dùng C/C++ hay “tenfile.cs” nếu dùng C#.</w:t>
            </w:r>
          </w:p>
        </w:tc>
        <w:tc>
          <w:tcPr/>
          <w:p w:rsidR="00000000" w:rsidDel="00000000" w:rsidP="00000000" w:rsidRDefault="00000000" w:rsidRPr="00000000" w14:paraId="00000014">
            <w:pPr>
              <w:spacing w:after="120" w:before="120" w:lineRule="auto"/>
              <w:ind w:left="77" w:firstLine="0"/>
              <w:jc w:val="center"/>
              <w:rPr>
                <w:sz w:val="26"/>
                <w:szCs w:val="26"/>
              </w:rPr>
            </w:pPr>
            <w:r w:rsidDel="00000000" w:rsidR="00000000" w:rsidRPr="00000000">
              <w:rPr>
                <w:sz w:val="26"/>
                <w:szCs w:val="26"/>
                <w:rtl w:val="0"/>
              </w:rPr>
              <w:t xml:space="preserve">01</w:t>
            </w:r>
          </w:p>
        </w:tc>
        <w:tc>
          <w:tcPr/>
          <w:p w:rsidR="00000000" w:rsidDel="00000000" w:rsidP="00000000" w:rsidRDefault="00000000" w:rsidRPr="00000000" w14:paraId="00000015">
            <w:pPr>
              <w:spacing w:after="120" w:before="120" w:lineRule="auto"/>
              <w:ind w:left="77" w:firstLine="0"/>
              <w:jc w:val="center"/>
              <w:rPr>
                <w:sz w:val="26"/>
                <w:szCs w:val="26"/>
              </w:rPr>
            </w:pPr>
            <w:r w:rsidDel="00000000" w:rsidR="00000000" w:rsidRPr="00000000">
              <w:rPr>
                <w:sz w:val="26"/>
                <w:szCs w:val="26"/>
                <w:rtl w:val="0"/>
              </w:rPr>
              <w:t xml:space="preserve">20%</w:t>
            </w:r>
          </w:p>
        </w:tc>
      </w:tr>
      <w:tr>
        <w:tc>
          <w:tcPr/>
          <w:p w:rsidR="00000000" w:rsidDel="00000000" w:rsidP="00000000" w:rsidRDefault="00000000" w:rsidRPr="00000000" w14:paraId="00000016">
            <w:pPr>
              <w:spacing w:after="120" w:before="120" w:lineRule="auto"/>
              <w:ind w:left="77" w:firstLine="0"/>
              <w:jc w:val="both"/>
              <w:rPr>
                <w:b w:val="1"/>
                <w:color w:val="0432ff"/>
                <w:sz w:val="26"/>
                <w:szCs w:val="26"/>
              </w:rPr>
            </w:pPr>
            <w:r w:rsidDel="00000000" w:rsidR="00000000" w:rsidRPr="00000000">
              <w:rPr>
                <w:b w:val="1"/>
                <w:color w:val="0432ff"/>
                <w:sz w:val="26"/>
                <w:szCs w:val="26"/>
                <w:rtl w:val="0"/>
              </w:rPr>
              <w:t xml:space="preserve">Phần 2. Lập trình hướng đối tượng</w:t>
            </w:r>
          </w:p>
          <w:p w:rsidR="00000000" w:rsidDel="00000000" w:rsidP="00000000" w:rsidRDefault="00000000" w:rsidRPr="00000000" w14:paraId="00000017">
            <w:pPr>
              <w:spacing w:after="120" w:before="120" w:lineRule="auto"/>
              <w:ind w:left="77" w:firstLine="0"/>
              <w:jc w:val="both"/>
              <w:rPr>
                <w:b w:val="1"/>
                <w:sz w:val="26"/>
                <w:szCs w:val="26"/>
              </w:rPr>
            </w:pPr>
            <w:r w:rsidDel="00000000" w:rsidR="00000000" w:rsidRPr="00000000">
              <w:rPr>
                <w:b w:val="1"/>
                <w:sz w:val="26"/>
                <w:szCs w:val="26"/>
                <w:rtl w:val="0"/>
              </w:rPr>
              <w:t xml:space="preserve">Nội dung: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lớp đối tượng theo yêu cầu.</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phương thức theo yêu cầu.</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sử dụng: Java</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 ôn tập ở các môn: Cấu trúc dữ liệu 1, Lập trình hướng đối tượng</w:t>
            </w:r>
          </w:p>
        </w:tc>
        <w:tc>
          <w:tcPr/>
          <w:p w:rsidR="00000000" w:rsidDel="00000000" w:rsidP="00000000" w:rsidRDefault="00000000" w:rsidRPr="00000000" w14:paraId="0000001C">
            <w:pPr>
              <w:spacing w:after="120" w:before="120" w:lineRule="auto"/>
              <w:ind w:left="77" w:firstLine="0"/>
              <w:jc w:val="center"/>
              <w:rPr>
                <w:sz w:val="26"/>
                <w:szCs w:val="26"/>
              </w:rPr>
            </w:pPr>
            <w:r w:rsidDel="00000000" w:rsidR="00000000" w:rsidRPr="00000000">
              <w:rPr>
                <w:sz w:val="26"/>
                <w:szCs w:val="26"/>
                <w:rtl w:val="0"/>
              </w:rPr>
              <w:t xml:space="preserve">01</w:t>
            </w:r>
          </w:p>
        </w:tc>
        <w:tc>
          <w:tcPr/>
          <w:p w:rsidR="00000000" w:rsidDel="00000000" w:rsidP="00000000" w:rsidRDefault="00000000" w:rsidRPr="00000000" w14:paraId="0000001D">
            <w:pPr>
              <w:spacing w:after="120" w:before="120" w:lineRule="auto"/>
              <w:ind w:left="77" w:firstLine="0"/>
              <w:jc w:val="center"/>
              <w:rPr>
                <w:sz w:val="26"/>
                <w:szCs w:val="26"/>
              </w:rPr>
            </w:pPr>
            <w:r w:rsidDel="00000000" w:rsidR="00000000" w:rsidRPr="00000000">
              <w:rPr>
                <w:sz w:val="26"/>
                <w:szCs w:val="26"/>
                <w:rtl w:val="0"/>
              </w:rPr>
              <w:t xml:space="preserve">15%</w:t>
            </w:r>
          </w:p>
        </w:tc>
      </w:tr>
      <w:tr>
        <w:tc>
          <w:tcPr/>
          <w:p w:rsidR="00000000" w:rsidDel="00000000" w:rsidP="00000000" w:rsidRDefault="00000000" w:rsidRPr="00000000" w14:paraId="0000001E">
            <w:pPr>
              <w:spacing w:after="120" w:before="120" w:lineRule="auto"/>
              <w:ind w:left="77" w:firstLine="0"/>
              <w:jc w:val="both"/>
              <w:rPr>
                <w:b w:val="1"/>
                <w:color w:val="0432ff"/>
                <w:sz w:val="26"/>
                <w:szCs w:val="26"/>
              </w:rPr>
            </w:pPr>
            <w:r w:rsidDel="00000000" w:rsidR="00000000" w:rsidRPr="00000000">
              <w:rPr>
                <w:b w:val="1"/>
                <w:color w:val="0432ff"/>
                <w:sz w:val="26"/>
                <w:szCs w:val="26"/>
                <w:rtl w:val="0"/>
              </w:rPr>
              <w:t xml:space="preserve">Phần 3. Kỹ năng thiết kế và cấu hình hệ thống mạng cơ bản dùng các công cụ mô phỏng hỗ trợ (Cisco Packet Tracer)</w:t>
            </w:r>
          </w:p>
          <w:p w:rsidR="00000000" w:rsidDel="00000000" w:rsidP="00000000" w:rsidRDefault="00000000" w:rsidRPr="00000000" w14:paraId="0000001F">
            <w:pPr>
              <w:spacing w:after="120" w:before="120" w:lineRule="auto"/>
              <w:ind w:left="77" w:firstLine="0"/>
              <w:jc w:val="both"/>
              <w:rPr>
                <w:b w:val="1"/>
                <w:sz w:val="26"/>
                <w:szCs w:val="26"/>
              </w:rPr>
            </w:pPr>
            <w:r w:rsidDel="00000000" w:rsidR="00000000" w:rsidRPr="00000000">
              <w:rPr>
                <w:b w:val="1"/>
                <w:sz w:val="26"/>
                <w:szCs w:val="26"/>
                <w:rtl w:val="0"/>
              </w:rPr>
              <w:t xml:space="preserve">Nội dung: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thành thạo phần mềm mô phỏng mạng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Cisco Packet Tracer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7.3.0 trở lên), mỗi sinh viên cần có một tài khoản đăng nhập vào phần mềm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Cisco Packet Tracer.</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nối được các thiết bị Router, Wireless Router, Switch, Multilayer Switch, server, cloud, PC, laptop, DSL modem, Cable modem, kiểu kết nối FrameRelay.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lệnh cấu hình cơ bản cho Router/Switch. Ví dụ: đặt hostname, đặt password console, telnet, SSH, mã hoá 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Banner Motd, Description,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hình các dịch vụ Web server, Mail server, DNS server, FTP server.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hình Wireless Router, đặt SSID, password, DHCP,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hình kết nối mạng WAN theo các kiểu FrameRelay, DSL Modem, Cable Modem.</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hình IPv4, IPv6, chia subnet, VLSM.</w:t>
            </w:r>
          </w:p>
        </w:tc>
        <w:tc>
          <w:tcPr>
            <w:vAlign w:val="center"/>
          </w:tcPr>
          <w:p w:rsidR="00000000" w:rsidDel="00000000" w:rsidP="00000000" w:rsidRDefault="00000000" w:rsidRPr="00000000" w14:paraId="00000027">
            <w:pPr>
              <w:spacing w:after="120" w:before="120" w:lineRule="auto"/>
              <w:ind w:left="77" w:firstLine="0"/>
              <w:jc w:val="center"/>
              <w:rPr>
                <w:sz w:val="26"/>
                <w:szCs w:val="26"/>
              </w:rPr>
            </w:pPr>
            <w:r w:rsidDel="00000000" w:rsidR="00000000" w:rsidRPr="00000000">
              <w:rPr>
                <w:sz w:val="26"/>
                <w:szCs w:val="26"/>
                <w:rtl w:val="0"/>
              </w:rPr>
              <w:t xml:space="preserve">01</w:t>
            </w:r>
          </w:p>
        </w:tc>
        <w:tc>
          <w:tcPr>
            <w:vAlign w:val="center"/>
          </w:tcPr>
          <w:p w:rsidR="00000000" w:rsidDel="00000000" w:rsidP="00000000" w:rsidRDefault="00000000" w:rsidRPr="00000000" w14:paraId="00000028">
            <w:pPr>
              <w:spacing w:after="120" w:before="120" w:lineRule="auto"/>
              <w:ind w:left="77" w:firstLine="0"/>
              <w:jc w:val="center"/>
              <w:rPr>
                <w:sz w:val="26"/>
                <w:szCs w:val="26"/>
              </w:rPr>
            </w:pPr>
            <w:r w:rsidDel="00000000" w:rsidR="00000000" w:rsidRPr="00000000">
              <w:rPr>
                <w:sz w:val="26"/>
                <w:szCs w:val="26"/>
                <w:rtl w:val="0"/>
              </w:rPr>
              <w:t xml:space="preserve">35%</w:t>
            </w:r>
          </w:p>
        </w:tc>
      </w:tr>
      <w:tr>
        <w:tc>
          <w:tcPr/>
          <w:p w:rsidR="00000000" w:rsidDel="00000000" w:rsidP="00000000" w:rsidRDefault="00000000" w:rsidRPr="00000000" w14:paraId="00000029">
            <w:pPr>
              <w:spacing w:after="120" w:before="120" w:lineRule="auto"/>
              <w:ind w:left="77" w:firstLine="0"/>
              <w:jc w:val="both"/>
              <w:rPr>
                <w:b w:val="1"/>
                <w:color w:val="0432ff"/>
                <w:sz w:val="26"/>
                <w:szCs w:val="26"/>
              </w:rPr>
            </w:pPr>
            <w:r w:rsidDel="00000000" w:rsidR="00000000" w:rsidRPr="00000000">
              <w:rPr>
                <w:b w:val="1"/>
                <w:color w:val="0432ff"/>
                <w:sz w:val="26"/>
                <w:szCs w:val="26"/>
                <w:rtl w:val="0"/>
              </w:rPr>
              <w:t xml:space="preserve">Phần 4. Kỹ năng giải quyết sự cố hệ thống mạng</w:t>
            </w:r>
          </w:p>
          <w:p w:rsidR="00000000" w:rsidDel="00000000" w:rsidP="00000000" w:rsidRDefault="00000000" w:rsidRPr="00000000" w14:paraId="0000002A">
            <w:pPr>
              <w:spacing w:after="120" w:before="120" w:lineRule="auto"/>
              <w:ind w:left="77" w:firstLine="0"/>
              <w:jc w:val="both"/>
              <w:rPr>
                <w:b w:val="1"/>
                <w:sz w:val="26"/>
                <w:szCs w:val="26"/>
              </w:rPr>
            </w:pPr>
            <w:r w:rsidDel="00000000" w:rsidR="00000000" w:rsidRPr="00000000">
              <w:rPr>
                <w:b w:val="1"/>
                <w:sz w:val="26"/>
                <w:szCs w:val="26"/>
                <w:rtl w:val="0"/>
              </w:rPr>
              <w:t xml:space="preserve">Nội dung:</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trước một Topology mạng, trong đó các thiết bị đã được cấu hình sẵn nhưng có một số tham số bị cấu hình sai. Nhiệm vụ của bạn là phải kiểm tra và sửa lại để khắc phục sự cố mạng. Kết quả đảm bảo tất cả các thiết bị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với nhau là thành công.</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3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Gợi 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các lệnh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xem thông tin, và cần kỹ năng đọc hiểu thông tin để nhận diện ra sai xót.</w:t>
            </w:r>
          </w:p>
        </w:tc>
        <w:tc>
          <w:tcPr/>
          <w:p w:rsidR="00000000" w:rsidDel="00000000" w:rsidP="00000000" w:rsidRDefault="00000000" w:rsidRPr="00000000" w14:paraId="0000002D">
            <w:pPr>
              <w:spacing w:after="120" w:before="120" w:lineRule="auto"/>
              <w:ind w:left="77" w:firstLine="0"/>
              <w:jc w:val="center"/>
              <w:rPr>
                <w:sz w:val="26"/>
                <w:szCs w:val="26"/>
              </w:rPr>
            </w:pPr>
            <w:r w:rsidDel="00000000" w:rsidR="00000000" w:rsidRPr="00000000">
              <w:rPr>
                <w:sz w:val="26"/>
                <w:szCs w:val="26"/>
                <w:rtl w:val="0"/>
              </w:rPr>
              <w:t xml:space="preserve">01</w:t>
            </w:r>
          </w:p>
        </w:tc>
        <w:tc>
          <w:tcPr/>
          <w:p w:rsidR="00000000" w:rsidDel="00000000" w:rsidP="00000000" w:rsidRDefault="00000000" w:rsidRPr="00000000" w14:paraId="0000002E">
            <w:pPr>
              <w:spacing w:after="120" w:before="120" w:lineRule="auto"/>
              <w:ind w:left="77" w:firstLine="0"/>
              <w:jc w:val="center"/>
              <w:rPr>
                <w:sz w:val="26"/>
                <w:szCs w:val="26"/>
              </w:rPr>
            </w:pPr>
            <w:r w:rsidDel="00000000" w:rsidR="00000000" w:rsidRPr="00000000">
              <w:rPr>
                <w:sz w:val="26"/>
                <w:szCs w:val="26"/>
                <w:rtl w:val="0"/>
              </w:rPr>
              <w:t xml:space="preserve">30%</w:t>
            </w:r>
          </w:p>
        </w:tc>
      </w:tr>
    </w:tbl>
    <w:p w:rsidR="00000000" w:rsidDel="00000000" w:rsidP="00000000" w:rsidRDefault="00000000" w:rsidRPr="00000000" w14:paraId="0000002F">
      <w:pPr>
        <w:spacing w:after="120" w:lineRule="auto"/>
        <w:rPr>
          <w:i w:val="1"/>
        </w:rPr>
      </w:pPr>
      <w:r w:rsidDel="00000000" w:rsidR="00000000" w:rsidRPr="00000000">
        <w:rPr>
          <w:rtl w:val="0"/>
        </w:rPr>
      </w:r>
    </w:p>
    <w:p w:rsidR="00000000" w:rsidDel="00000000" w:rsidP="00000000" w:rsidRDefault="00000000" w:rsidRPr="00000000" w14:paraId="00000030">
      <w:pPr>
        <w:spacing w:after="120" w:lineRule="auto"/>
        <w:rPr/>
      </w:pPr>
      <w:r w:rsidDel="00000000" w:rsidR="00000000" w:rsidRPr="00000000">
        <w:rPr>
          <w:rtl w:val="0"/>
        </w:rPr>
      </w:r>
    </w:p>
    <w:sectPr>
      <w:pgSz w:h="16834" w:w="11909" w:orient="portrait"/>
      <w:pgMar w:bottom="720" w:top="720" w:left="720" w:right="4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7" w:hanging="360"/>
      </w:pPr>
      <w:rPr>
        <w:rFonts w:ascii="Times New Roman" w:cs="Times New Roman" w:eastAsia="Times New Roman" w:hAnsi="Times New Roman"/>
      </w:rPr>
    </w:lvl>
    <w:lvl w:ilvl="1">
      <w:start w:val="1"/>
      <w:numFmt w:val="bullet"/>
      <w:lvlText w:val="o"/>
      <w:lvlJc w:val="left"/>
      <w:pPr>
        <w:ind w:left="1157" w:hanging="360"/>
      </w:pPr>
      <w:rPr>
        <w:rFonts w:ascii="Courier New" w:cs="Courier New" w:eastAsia="Courier New" w:hAnsi="Courier New"/>
      </w:rPr>
    </w:lvl>
    <w:lvl w:ilvl="2">
      <w:start w:val="1"/>
      <w:numFmt w:val="bullet"/>
      <w:lvlText w:val="▪"/>
      <w:lvlJc w:val="left"/>
      <w:pPr>
        <w:ind w:left="1877" w:hanging="360"/>
      </w:pPr>
      <w:rPr>
        <w:rFonts w:ascii="Noto Sans Symbols" w:cs="Noto Sans Symbols" w:eastAsia="Noto Sans Symbols" w:hAnsi="Noto Sans Symbols"/>
      </w:rPr>
    </w:lvl>
    <w:lvl w:ilvl="3">
      <w:start w:val="1"/>
      <w:numFmt w:val="bullet"/>
      <w:lvlText w:val="●"/>
      <w:lvlJc w:val="left"/>
      <w:pPr>
        <w:ind w:left="2597" w:hanging="360"/>
      </w:pPr>
      <w:rPr>
        <w:rFonts w:ascii="Noto Sans Symbols" w:cs="Noto Sans Symbols" w:eastAsia="Noto Sans Symbols" w:hAnsi="Noto Sans Symbols"/>
      </w:rPr>
    </w:lvl>
    <w:lvl w:ilvl="4">
      <w:start w:val="1"/>
      <w:numFmt w:val="bullet"/>
      <w:lvlText w:val="o"/>
      <w:lvlJc w:val="left"/>
      <w:pPr>
        <w:ind w:left="3317" w:hanging="360"/>
      </w:pPr>
      <w:rPr>
        <w:rFonts w:ascii="Courier New" w:cs="Courier New" w:eastAsia="Courier New" w:hAnsi="Courier New"/>
      </w:rPr>
    </w:lvl>
    <w:lvl w:ilvl="5">
      <w:start w:val="1"/>
      <w:numFmt w:val="bullet"/>
      <w:lvlText w:val="▪"/>
      <w:lvlJc w:val="left"/>
      <w:pPr>
        <w:ind w:left="4037" w:hanging="360"/>
      </w:pPr>
      <w:rPr>
        <w:rFonts w:ascii="Noto Sans Symbols" w:cs="Noto Sans Symbols" w:eastAsia="Noto Sans Symbols" w:hAnsi="Noto Sans Symbols"/>
      </w:rPr>
    </w:lvl>
    <w:lvl w:ilvl="6">
      <w:start w:val="1"/>
      <w:numFmt w:val="bullet"/>
      <w:lvlText w:val="●"/>
      <w:lvlJc w:val="left"/>
      <w:pPr>
        <w:ind w:left="4757" w:hanging="360"/>
      </w:pPr>
      <w:rPr>
        <w:rFonts w:ascii="Noto Sans Symbols" w:cs="Noto Sans Symbols" w:eastAsia="Noto Sans Symbols" w:hAnsi="Noto Sans Symbols"/>
      </w:rPr>
    </w:lvl>
    <w:lvl w:ilvl="7">
      <w:start w:val="1"/>
      <w:numFmt w:val="bullet"/>
      <w:lvlText w:val="o"/>
      <w:lvlJc w:val="left"/>
      <w:pPr>
        <w:ind w:left="5477" w:hanging="360"/>
      </w:pPr>
      <w:rPr>
        <w:rFonts w:ascii="Courier New" w:cs="Courier New" w:eastAsia="Courier New" w:hAnsi="Courier New"/>
      </w:rPr>
    </w:lvl>
    <w:lvl w:ilvl="8">
      <w:start w:val="1"/>
      <w:numFmt w:val="bullet"/>
      <w:lvlText w:val="▪"/>
      <w:lvlJc w:val="left"/>
      <w:pPr>
        <w:ind w:left="619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70C0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004CD"/>
    <w:pPr>
      <w:ind w:left="720"/>
      <w:contextualSpacing w:val="1"/>
    </w:pPr>
  </w:style>
  <w:style w:type="paragraph" w:styleId="NormalWeb">
    <w:name w:val="Normal (Web)"/>
    <w:basedOn w:val="Normal"/>
    <w:uiPriority w:val="99"/>
    <w:semiHidden w:val="1"/>
    <w:unhideWhenUsed w:val="1"/>
    <w:rsid w:val="005B4342"/>
    <w:pPr>
      <w:spacing w:after="100" w:afterAutospacing="1" w:before="100" w:beforeAutospacing="1" w:line="240" w:lineRule="auto"/>
    </w:pPr>
    <w:rPr>
      <w:rFonts w:cs="Times New Roman" w:eastAsia="Times New Roman"/>
      <w:szCs w:val="24"/>
      <w:lang w:val="en-VN"/>
    </w:rPr>
  </w:style>
  <w:style w:type="paragraph" w:styleId="BalloonText">
    <w:name w:val="Balloon Text"/>
    <w:basedOn w:val="Normal"/>
    <w:link w:val="BalloonTextChar"/>
    <w:uiPriority w:val="99"/>
    <w:semiHidden w:val="1"/>
    <w:unhideWhenUsed w:val="1"/>
    <w:rsid w:val="005B4342"/>
    <w:pPr>
      <w:spacing w:line="240" w:lineRule="auto"/>
    </w:pPr>
    <w:rPr>
      <w:rFonts w:cs="Times New Roman"/>
      <w:sz w:val="18"/>
      <w:szCs w:val="18"/>
    </w:rPr>
  </w:style>
  <w:style w:type="character" w:styleId="BalloonTextChar" w:customStyle="1">
    <w:name w:val="Balloon Text Char"/>
    <w:basedOn w:val="DefaultParagraphFont"/>
    <w:link w:val="BalloonText"/>
    <w:uiPriority w:val="99"/>
    <w:semiHidden w:val="1"/>
    <w:rsid w:val="005B4342"/>
    <w:rPr>
      <w:rFonts w:cs="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mq9JWgkEqG2oI0NTM3cBuYkA==">AMUW2mWJ6jyyvjq7d1xhvJdWsykOm1dZzVo832Ef/dO/ORY5DUGuOw1QP41eFlwB1MQXcZ75nPW2XMHY/kExvukD1zJnM3ahOUu+aTXGlx2eRJA1D4AElg4=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2019-08-05T09:40:00Z</dcterms:created>
  <dc:creator>Windows User</dc:creator>
</cp:coreProperties>
</file>