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9cb44ac1-e2fe-4c1a-af35-756898d77f75</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2026-06-29 18:38:26.166074</w:t>
            </w:r>
          </w:p>
        </w:tc>
      </w:tr>
      <w:tr>
        <w:tc>
          <w:tcPr>
            <w:tcW w:type="dxa" w:w="5040"/>
          </w:tcPr>
          <w:p>
            <w:r>
              <w:t>Updated At</w:t>
            </w:r>
          </w:p>
        </w:tc>
        <w:tc>
          <w:tcPr>
            <w:tcW w:type="dxa" w:w="5040"/>
          </w:tcPr>
          <w:p>
            <w:r>
              <w:t>2026-06-29 18:38:50.808782+00:00</w:t>
            </w:r>
          </w:p>
        </w:tc>
      </w:tr>
      <w:tr>
        <w:tc>
          <w:tcPr>
            <w:tcW w:type="dxa" w:w="5040"/>
          </w:tcPr>
          <w:p>
            <w:r>
              <w:t>Report Generated</w:t>
            </w:r>
          </w:p>
        </w:tc>
        <w:tc>
          <w:tcPr>
            <w:tcW w:type="dxa" w:w="5040"/>
          </w:tcPr>
          <w:p>
            <w:r>
              <w:t>2026-06-29 18:38:50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 Target Profile</w:t>
            </w:r>
          </w:p>
        </w:tc>
      </w:tr>
      <w:tr>
        <w:tc>
          <w:tcPr>
            <w:tcW w:type="dxa" w:w="5040"/>
          </w:tcPr>
          <w:p>
            <w:r>
              <w:t>ICP Summary</w:t>
            </w:r>
          </w:p>
        </w:tc>
        <w:tc>
          <w:tcPr>
            <w:tcW w:type="dxa" w:w="5040"/>
          </w:tcPr>
          <w:p>
            <w:r>
              <w:t>(micro, 1-10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target companies with micro, 1-10 employees — contact: CEO, CTO, COO."</w:t>
        <w:br/>
        <w:t>}</w:t>
      </w:r>
    </w:p>
    <w:p>
      <w:pPr>
        <w:pStyle w:val="Heading1"/>
      </w:pPr>
      <w:r>
        <w:t>5. ICP Quality Review</w:t>
      </w:r>
    </w:p>
    <w:p>
      <w:r>
        <w:rPr>
          <w:rFonts w:ascii="Courier New" w:hAnsi="Courier New"/>
          <w:sz w:val="16"/>
        </w:rPr>
        <w:t>{</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9cb44ac1-e2fe-4c1a-af35-756898d77f75</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75</w:t>
            </w:r>
          </w:p>
        </w:tc>
      </w:tr>
      <w:tr>
        <w:tc>
          <w:tcPr>
            <w:tcW w:type="dxa" w:w="5040"/>
          </w:tcPr>
          <w:p>
            <w:r>
              <w:t>Session ID</w:t>
            </w:r>
          </w:p>
        </w:tc>
        <w:tc>
          <w:tcPr>
            <w:tcW w:type="dxa" w:w="5040"/>
          </w:tcPr>
          <w:p>
            <w:r>
              <w:t>9cb44ac1-e2fe-4c1a-af35-756898d77f75</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2026-06-29 18:38:50.807642+00:00</w:t>
            </w:r>
          </w:p>
        </w:tc>
      </w:tr>
    </w:tbl>
    <w:p>
      <w:pPr>
        <w:pStyle w:val="Heading3"/>
      </w:pPr>
      <w:r>
        <w:t>Tags</w:t>
      </w:r>
    </w:p>
    <w:p>
      <w:r>
        <w:rPr>
          <w:rFonts w:ascii="Courier New" w:hAnsi="Courier New"/>
          <w:sz w:val="16"/>
        </w:rPr>
        <w:t>{</w:t>
        <w:br/>
        <w:t xml:space="preserve">  "session_id": "9cb44ac1-e2fe-4c1a-af35-756898d77f75",</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"micro, 1-10 employees",</w:t>
        <w:br/>
        <w:t xml:space="preserve">    "decision_maker":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"ICP — Target Profile",</w:t>
        <w:br/>
        <w:t xml:space="preserve">  "icp_summary": "(micro, 1-10 employees).",</w:t>
        <w:br/>
        <w:t xml:space="preserve">  "icp_data": {</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target companies with micro, 1-10 employees — contact: CEO, CTO, COO."</w:t>
        <w:br/>
        <w:t xml:space="preserve">  },</w:t>
        <w:br/>
        <w:t xml:space="preserve">  "icp_quality": {</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