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88336A"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BF2239">
      <w:pPr>
        <w:pStyle w:val="Nagwek2"/>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22C56C01" w:rsidR="009F2564" w:rsidRDefault="009F2564" w:rsidP="001A75AC">
      <w:pPr>
        <w:rPr>
          <w:lang w:val="en-US"/>
        </w:rPr>
      </w:pPr>
      <w:r>
        <w:rPr>
          <w:lang w:val="en-US"/>
        </w:rPr>
        <w:t>OpEx (operational expenditure) – spending money over the time, renting.</w:t>
      </w:r>
    </w:p>
    <w:p w14:paraId="73DBB9F2" w14:textId="77777777" w:rsidR="00BF2239" w:rsidRDefault="00BF2239" w:rsidP="00BF2239">
      <w:pPr>
        <w:pStyle w:val="Nagwek2"/>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Akapitzlist"/>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Akapitzlist"/>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Akapitzlist"/>
        <w:numPr>
          <w:ilvl w:val="0"/>
          <w:numId w:val="9"/>
        </w:numPr>
        <w:rPr>
          <w:rFonts w:cs="Segoe UI"/>
          <w:color w:val="161616"/>
          <w:lang w:val="en-US"/>
        </w:rPr>
      </w:pPr>
      <w:r>
        <w:rPr>
          <w:lang w:val="en-US"/>
        </w:rPr>
        <w:t>reliability</w:t>
      </w:r>
    </w:p>
    <w:p w14:paraId="7089BCB9" w14:textId="7A53ADD2" w:rsidR="00BF2239" w:rsidRPr="006F08E5" w:rsidRDefault="00BF2239" w:rsidP="00BF2239">
      <w:pPr>
        <w:pStyle w:val="Akapitzlist"/>
        <w:numPr>
          <w:ilvl w:val="0"/>
          <w:numId w:val="9"/>
        </w:numPr>
        <w:rPr>
          <w:rFonts w:cs="Segoe UI"/>
          <w:color w:val="161616"/>
          <w:lang w:val="en-US"/>
        </w:rPr>
      </w:pPr>
      <w:r>
        <w:rPr>
          <w:lang w:val="en-US"/>
        </w:rPr>
        <w:t>predictability</w:t>
      </w:r>
    </w:p>
    <w:p w14:paraId="77404187" w14:textId="2F364985" w:rsidR="006F08E5" w:rsidRPr="006F08E5" w:rsidRDefault="006F08E5" w:rsidP="00BF2239">
      <w:pPr>
        <w:pStyle w:val="Akapitzlist"/>
        <w:numPr>
          <w:ilvl w:val="0"/>
          <w:numId w:val="9"/>
        </w:numPr>
        <w:rPr>
          <w:rFonts w:cs="Segoe UI"/>
          <w:color w:val="161616"/>
          <w:lang w:val="en-US"/>
        </w:rPr>
      </w:pPr>
      <w:r>
        <w:rPr>
          <w:lang w:val="en-US"/>
        </w:rPr>
        <w:t>security</w:t>
      </w:r>
    </w:p>
    <w:p w14:paraId="50AF2F09" w14:textId="300BD753" w:rsidR="006F08E5" w:rsidRPr="009234B7" w:rsidRDefault="006F08E5" w:rsidP="00BF2239">
      <w:pPr>
        <w:pStyle w:val="Akapitzlist"/>
        <w:numPr>
          <w:ilvl w:val="0"/>
          <w:numId w:val="9"/>
        </w:numPr>
        <w:rPr>
          <w:rFonts w:cs="Segoe UI"/>
          <w:color w:val="161616"/>
          <w:lang w:val="en-US"/>
        </w:rPr>
      </w:pPr>
      <w:r>
        <w:rPr>
          <w:lang w:val="en-US"/>
        </w:rPr>
        <w:t>governance</w:t>
      </w:r>
    </w:p>
    <w:p w14:paraId="515047C5" w14:textId="4D1488D0" w:rsidR="009234B7" w:rsidRPr="00BF2239" w:rsidRDefault="009234B7" w:rsidP="00BF2239">
      <w:pPr>
        <w:pStyle w:val="Akapitzlist"/>
        <w:numPr>
          <w:ilvl w:val="0"/>
          <w:numId w:val="9"/>
        </w:numPr>
        <w:rPr>
          <w:rFonts w:cs="Segoe UI"/>
          <w:color w:val="161616"/>
          <w:lang w:val="en-US"/>
        </w:rPr>
      </w:pPr>
      <w:r>
        <w:rPr>
          <w:rFonts w:cs="Segoe UI"/>
          <w:color w:val="161616"/>
          <w:shd w:val="clear" w:color="auto" w:fill="FFFFFF"/>
        </w:rPr>
        <w:t>manageability </w:t>
      </w:r>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were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lastRenderedPageBreak/>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t>Azure in SLAs uses Up Time to agree the availability.</w:t>
      </w:r>
    </w:p>
    <w:p w14:paraId="016B9579" w14:textId="67DB86DE"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100% Up Time = service </w:t>
      </w:r>
      <w:r w:rsidR="00581302">
        <w:rPr>
          <w:rFonts w:cs="Segoe UI"/>
          <w:color w:val="161616"/>
          <w:shd w:val="clear" w:color="auto" w:fill="FFFFFF"/>
          <w:lang w:val="en-US"/>
        </w:rPr>
        <w:t xml:space="preserve">is </w:t>
      </w:r>
      <w:r>
        <w:rPr>
          <w:rFonts w:cs="Segoe UI"/>
          <w:color w:val="161616"/>
          <w:shd w:val="clear" w:color="auto" w:fill="FFFFFF"/>
          <w:lang w:val="en-US"/>
        </w:rPr>
        <w:t>always available. 100% availability or close to it is very expansive, it requires no time for making service down for maintenance, duplicating every single component in case of one component fail</w:t>
      </w:r>
      <w:r w:rsidR="006128A8">
        <w:rPr>
          <w:rFonts w:cs="Segoe UI"/>
          <w:color w:val="161616"/>
          <w:shd w:val="clear" w:color="auto" w:fill="FFFFFF"/>
          <w:lang w:val="en-US"/>
        </w:rPr>
        <w:t>e</w:t>
      </w:r>
      <w:r>
        <w:rPr>
          <w:rFonts w:cs="Segoe UI"/>
          <w:color w:val="161616"/>
          <w:shd w:val="clear" w:color="auto" w:fill="FFFFFF"/>
          <w:lang w:val="en-US"/>
        </w:rPr>
        <w:t>d, backups that applies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39D98706" w:rsidR="006E3788" w:rsidRDefault="006E3788" w:rsidP="001A75AC">
      <w:pPr>
        <w:rPr>
          <w:rFonts w:cs="Segoe UI"/>
          <w:color w:val="161616"/>
          <w:shd w:val="clear" w:color="auto" w:fill="FFFFFF"/>
          <w:lang w:val="en-US"/>
        </w:rPr>
      </w:pPr>
      <w:r>
        <w:rPr>
          <w:rFonts w:cs="Segoe UI"/>
          <w:color w:val="161616"/>
          <w:shd w:val="clear" w:color="auto" w:fill="FFFFFF"/>
          <w:lang w:val="en-US"/>
        </w:rPr>
        <w:t xml:space="preserve">Each azure service </w:t>
      </w:r>
      <w:r w:rsidR="00581302">
        <w:rPr>
          <w:rFonts w:cs="Segoe UI"/>
          <w:color w:val="161616"/>
          <w:shd w:val="clear" w:color="auto" w:fill="FFFFFF"/>
          <w:lang w:val="en-US"/>
        </w:rPr>
        <w:t>h</w:t>
      </w:r>
      <w:r>
        <w:rPr>
          <w:rFonts w:cs="Segoe UI"/>
          <w:color w:val="161616"/>
          <w:shd w:val="clear" w:color="auto" w:fill="FFFFFF"/>
          <w:lang w:val="en-US"/>
        </w:rPr>
        <w:t>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Cloud computing has high scalability.</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 xml:space="preserve">s/containers. Scale out – add new resource. Scale out/in may be </w:t>
      </w:r>
      <w:r w:rsidRPr="00BF2239">
        <w:rPr>
          <w:rFonts w:cs="Segoe UI"/>
          <w:color w:val="161616"/>
          <w:shd w:val="clear" w:color="auto" w:fill="FFFFFF"/>
          <w:lang w:val="en-US"/>
        </w:rPr>
        <w:t>either automatically or manually.</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2FB0154C" w:rsidR="00BB78A0" w:rsidRDefault="006128A8" w:rsidP="001A75AC">
      <w:pPr>
        <w:rPr>
          <w:rFonts w:cs="Segoe UI"/>
          <w:color w:val="161616"/>
          <w:shd w:val="clear" w:color="auto" w:fill="FFFFFF"/>
          <w:lang w:val="en-US"/>
        </w:rPr>
      </w:pPr>
      <w:r w:rsidRPr="006128A8">
        <w:rPr>
          <w:rFonts w:cs="Segoe UI"/>
          <w:b/>
          <w:color w:val="161616"/>
          <w:shd w:val="clear" w:color="auto" w:fill="FFFFFF"/>
          <w:lang w:val="en-US"/>
        </w:rPr>
        <w:t>Reliability</w:t>
      </w:r>
      <w:r w:rsidRPr="006128A8">
        <w:rPr>
          <w:rFonts w:cs="Segoe UI"/>
          <w:color w:val="161616"/>
          <w:shd w:val="clear" w:color="auto" w:fill="FFFFFF"/>
          <w:lang w:val="en-US"/>
        </w:rPr>
        <w:t xml:space="preserve"> is the ability of a system to recover from failures and continue to function</w:t>
      </w:r>
      <w:r>
        <w:rPr>
          <w:rFonts w:cs="Segoe UI"/>
          <w:color w:val="161616"/>
          <w:shd w:val="clear" w:color="auto" w:fill="FFFFFF"/>
          <w:lang w:val="en-US"/>
        </w:rPr>
        <w:t xml:space="preserve">. The cloud </w:t>
      </w:r>
      <w:r w:rsidRPr="00806CB1">
        <w:rPr>
          <w:rFonts w:cs="Segoe UI"/>
          <w:color w:val="161616"/>
          <w:shd w:val="clear" w:color="auto" w:fill="FFFFFF"/>
          <w:lang w:val="en-US"/>
        </w:rPr>
        <w:t xml:space="preserve">naturally supports a reliable and resilient infrastructure. </w:t>
      </w:r>
      <w:r w:rsidR="00806CB1">
        <w:rPr>
          <w:rFonts w:cs="Segoe UI"/>
          <w:color w:val="161616"/>
          <w:shd w:val="clear" w:color="auto" w:fill="FFFFFF"/>
          <w:lang w:val="en-US"/>
        </w:rPr>
        <w:t>E</w:t>
      </w:r>
      <w:r w:rsidR="00806CB1" w:rsidRPr="00806CB1">
        <w:rPr>
          <w:rFonts w:cs="Segoe UI"/>
          <w:color w:val="161616"/>
          <w:shd w:val="clear" w:color="auto" w:fill="FFFFFF"/>
          <w:lang w:val="en-US"/>
        </w:rPr>
        <w:t>ven if one region has a catastrophic event other regions are still up and running.</w:t>
      </w:r>
    </w:p>
    <w:p w14:paraId="112DC474" w14:textId="482E8AF2" w:rsidR="00806CB1"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Performance predictability</w:t>
      </w:r>
      <w:r>
        <w:rPr>
          <w:rFonts w:cs="Segoe UI"/>
          <w:b/>
          <w:color w:val="161616"/>
          <w:shd w:val="clear" w:color="auto" w:fill="FFFFFF"/>
          <w:lang w:val="en-US"/>
        </w:rPr>
        <w:t xml:space="preserve"> </w:t>
      </w:r>
      <w:r>
        <w:rPr>
          <w:rFonts w:cs="Segoe UI"/>
          <w:color w:val="161616"/>
          <w:shd w:val="clear" w:color="auto" w:fill="FFFFFF"/>
          <w:lang w:val="en-US"/>
        </w:rPr>
        <w:t>is achieved through a</w:t>
      </w:r>
      <w:r w:rsidRPr="00806CB1">
        <w:rPr>
          <w:rFonts w:cs="Segoe UI"/>
          <w:color w:val="161616"/>
          <w:shd w:val="clear" w:color="auto" w:fill="FFFFFF"/>
          <w:lang w:val="en-US"/>
        </w:rPr>
        <w:t>utoscaling, load balancing, and high availability </w:t>
      </w:r>
      <w:r>
        <w:rPr>
          <w:rFonts w:cs="Segoe UI"/>
          <w:color w:val="161616"/>
          <w:shd w:val="clear" w:color="auto" w:fill="FFFFFF"/>
          <w:lang w:val="en-US"/>
        </w:rPr>
        <w:t xml:space="preserve">etc. </w:t>
      </w:r>
    </w:p>
    <w:p w14:paraId="01CB25A8" w14:textId="5CF17095" w:rsidR="00CA044E"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Cost predictability</w:t>
      </w:r>
      <w:r>
        <w:rPr>
          <w:rFonts w:cs="Segoe UI"/>
          <w:b/>
          <w:color w:val="161616"/>
          <w:shd w:val="clear" w:color="auto" w:fill="FFFFFF"/>
          <w:lang w:val="en-US"/>
        </w:rPr>
        <w:t xml:space="preserve">. </w:t>
      </w:r>
      <w:r w:rsidRPr="00806CB1">
        <w:rPr>
          <w:rFonts w:cs="Segoe UI"/>
          <w:color w:val="161616"/>
          <w:shd w:val="clear" w:color="auto" w:fill="FFFFFF"/>
          <w:lang w:val="en-US"/>
        </w:rPr>
        <w:t>With the cloud, you can track your resource use in real time, monitor resources, and apply data analytics to find patterns and trends that help better plan resource deployments.  </w:t>
      </w:r>
      <w:r>
        <w:rPr>
          <w:rFonts w:cs="Segoe UI"/>
          <w:color w:val="161616"/>
          <w:shd w:val="clear" w:color="auto" w:fill="FFFFFF"/>
          <w:lang w:val="en-US"/>
        </w:rPr>
        <w:t xml:space="preserve">Tools like </w:t>
      </w:r>
      <w:r w:rsidRPr="00806CB1">
        <w:rPr>
          <w:rFonts w:cs="Segoe UI"/>
          <w:color w:val="161616"/>
          <w:shd w:val="clear" w:color="auto" w:fill="FFFFFF"/>
          <w:lang w:val="en-US"/>
        </w:rPr>
        <w:t>Total Cost of Ownership (TCO) or Pricing Calculator</w:t>
      </w:r>
      <w:r>
        <w:rPr>
          <w:rFonts w:cs="Segoe UI"/>
          <w:color w:val="161616"/>
          <w:shd w:val="clear" w:color="auto" w:fill="FFFFFF"/>
          <w:lang w:val="en-US"/>
        </w:rPr>
        <w:t xml:space="preserve"> let</w:t>
      </w:r>
      <w:r w:rsidRPr="00806CB1">
        <w:rPr>
          <w:rFonts w:cs="Segoe UI"/>
          <w:color w:val="161616"/>
          <w:shd w:val="clear" w:color="auto" w:fill="FFFFFF"/>
          <w:lang w:val="en-US"/>
        </w:rPr>
        <w:t xml:space="preserve"> to get an estimate of potential cloud spend.</w:t>
      </w:r>
    </w:p>
    <w:p w14:paraId="14080482" w14:textId="0F3B8B17" w:rsidR="00CA044E" w:rsidRPr="006F08E5" w:rsidRDefault="006F08E5" w:rsidP="001A75AC">
      <w:pPr>
        <w:rPr>
          <w:rFonts w:cs="Segoe UI"/>
          <w:b/>
          <w:color w:val="161616"/>
          <w:shd w:val="clear" w:color="auto" w:fill="FFFFFF"/>
          <w:lang w:val="en-US"/>
        </w:rPr>
      </w:pPr>
      <w:r w:rsidRPr="006F08E5">
        <w:rPr>
          <w:rFonts w:cs="Segoe UI"/>
          <w:b/>
          <w:color w:val="161616"/>
          <w:shd w:val="clear" w:color="auto" w:fill="FFFFFF"/>
          <w:lang w:val="en-US"/>
        </w:rPr>
        <w:t>Describe the benefits of security and governance in the cloud</w:t>
      </w:r>
    </w:p>
    <w:p w14:paraId="60332ACF" w14:textId="5E637E0C" w:rsidR="00CA044E" w:rsidRPr="006F08E5" w:rsidRDefault="006F08E5" w:rsidP="001A75AC">
      <w:pPr>
        <w:rPr>
          <w:rFonts w:cs="Segoe UI"/>
          <w:color w:val="161616"/>
          <w:shd w:val="clear" w:color="auto" w:fill="FFFFFF"/>
          <w:lang w:val="en-US"/>
        </w:rPr>
      </w:pPr>
      <w:r w:rsidRPr="006F08E5">
        <w:rPr>
          <w:rFonts w:cs="Segoe UI"/>
          <w:color w:val="161616"/>
          <w:shd w:val="clear" w:color="auto" w:fill="FFFFFF"/>
          <w:lang w:val="en-US"/>
        </w:rPr>
        <w:t>Governance and compliance</w:t>
      </w:r>
      <w:r>
        <w:rPr>
          <w:rFonts w:cs="Segoe UI"/>
          <w:color w:val="161616"/>
          <w:shd w:val="clear" w:color="auto" w:fill="FFFFFF"/>
          <w:lang w:val="en-US"/>
        </w:rPr>
        <w:t>: you can set templates that help to ensure that your apps meet you</w:t>
      </w:r>
      <w:r w:rsidR="002D5E98">
        <w:rPr>
          <w:rFonts w:cs="Segoe UI"/>
          <w:color w:val="161616"/>
          <w:shd w:val="clear" w:color="auto" w:fill="FFFFFF"/>
          <w:lang w:val="en-US"/>
        </w:rPr>
        <w:t>r</w:t>
      </w:r>
      <w:r>
        <w:rPr>
          <w:rFonts w:cs="Segoe UI"/>
          <w:color w:val="161616"/>
          <w:shd w:val="clear" w:color="auto" w:fill="FFFFFF"/>
          <w:lang w:val="en-US"/>
        </w:rPr>
        <w:t xml:space="preserve"> corporate or government standards. </w:t>
      </w:r>
      <w:r w:rsidRPr="006F08E5">
        <w:rPr>
          <w:rFonts w:cs="Segoe UI"/>
          <w:color w:val="161616"/>
          <w:shd w:val="clear" w:color="auto" w:fill="FFFFFF"/>
          <w:lang w:val="en-US"/>
        </w:rPr>
        <w:t>Cloud-based auditing helps flag any resource that’s out of compliance</w:t>
      </w:r>
      <w:r w:rsidR="009234B7">
        <w:rPr>
          <w:rFonts w:cs="Segoe UI"/>
          <w:color w:val="161616"/>
          <w:shd w:val="clear" w:color="auto" w:fill="FFFFFF"/>
          <w:lang w:val="en-US"/>
        </w:rPr>
        <w:t xml:space="preserve"> and set a plan of fixing.</w:t>
      </w:r>
    </w:p>
    <w:p w14:paraId="2251A248" w14:textId="56921963" w:rsidR="00CA044E" w:rsidRPr="009234B7" w:rsidRDefault="006F08E5" w:rsidP="001A75AC">
      <w:pPr>
        <w:rPr>
          <w:rFonts w:cs="Segoe UI"/>
          <w:color w:val="161616"/>
          <w:shd w:val="clear" w:color="auto" w:fill="FFFFFF"/>
          <w:lang w:val="en-US"/>
        </w:rPr>
      </w:pPr>
      <w:r>
        <w:rPr>
          <w:rFonts w:cs="Segoe UI"/>
          <w:color w:val="161616"/>
          <w:shd w:val="clear" w:color="auto" w:fill="FFFFFF"/>
          <w:lang w:val="en-US"/>
        </w:rPr>
        <w:t xml:space="preserve">Security – IaaS lets you control operating systems, installed software, </w:t>
      </w:r>
      <w:r w:rsidR="009234B7">
        <w:rPr>
          <w:rFonts w:cs="Segoe UI"/>
          <w:color w:val="161616"/>
          <w:shd w:val="clear" w:color="auto" w:fill="FFFFFF"/>
          <w:lang w:val="en-US"/>
        </w:rPr>
        <w:t xml:space="preserve">upgrading </w:t>
      </w:r>
      <w:r w:rsidRPr="006F08E5">
        <w:rPr>
          <w:rFonts w:cs="Segoe UI"/>
          <w:color w:val="161616"/>
          <w:shd w:val="clear" w:color="auto" w:fill="FFFFFF"/>
          <w:lang w:val="en-US"/>
        </w:rPr>
        <w:t>patches</w:t>
      </w:r>
      <w:r w:rsidR="009234B7">
        <w:rPr>
          <w:rFonts w:cs="Segoe UI"/>
          <w:color w:val="161616"/>
          <w:shd w:val="clear" w:color="auto" w:fill="FFFFFF"/>
          <w:lang w:val="en-US"/>
        </w:rPr>
        <w:t>. PaaS and SaaS let care the patches and maintenance automatically. C</w:t>
      </w:r>
      <w:r w:rsidR="009234B7" w:rsidRPr="009234B7">
        <w:rPr>
          <w:rFonts w:cs="Segoe UI"/>
          <w:color w:val="161616"/>
          <w:shd w:val="clear" w:color="auto" w:fill="FFFFFF"/>
          <w:lang w:val="en-US"/>
        </w:rPr>
        <w:t xml:space="preserve">loud providers are typically well suited to handle things </w:t>
      </w:r>
      <w:r w:rsidR="002D5E98">
        <w:rPr>
          <w:rFonts w:cs="Segoe UI"/>
          <w:color w:val="161616"/>
          <w:shd w:val="clear" w:color="auto" w:fill="FFFFFF"/>
          <w:lang w:val="en-US"/>
        </w:rPr>
        <w:t xml:space="preserve">like </w:t>
      </w:r>
      <w:r w:rsidR="002D5E98" w:rsidRPr="002D5E98">
        <w:rPr>
          <w:rFonts w:cs="Segoe UI"/>
          <w:color w:val="161616"/>
          <w:shd w:val="clear" w:color="auto" w:fill="FFFFFF"/>
          <w:lang w:val="en-US"/>
        </w:rPr>
        <w:t>distributed denial of service</w:t>
      </w:r>
      <w:r w:rsidR="009234B7" w:rsidRPr="009234B7">
        <w:rPr>
          <w:rFonts w:cs="Segoe UI"/>
          <w:color w:val="161616"/>
          <w:shd w:val="clear" w:color="auto" w:fill="FFFFFF"/>
          <w:lang w:val="en-US"/>
        </w:rPr>
        <w:t xml:space="preserve"> (DDoS) attacks</w:t>
      </w:r>
    </w:p>
    <w:p w14:paraId="2D808C3E" w14:textId="5444039A" w:rsidR="009234B7" w:rsidRPr="009234B7" w:rsidRDefault="009234B7" w:rsidP="001A75AC">
      <w:pPr>
        <w:rPr>
          <w:rFonts w:cs="Segoe UI"/>
          <w:b/>
          <w:color w:val="161616"/>
          <w:shd w:val="clear" w:color="auto" w:fill="FFFFFF"/>
          <w:lang w:val="en-US"/>
        </w:rPr>
      </w:pPr>
      <w:r w:rsidRPr="009234B7">
        <w:rPr>
          <w:rFonts w:cs="Segoe UI"/>
          <w:b/>
          <w:color w:val="161616"/>
          <w:shd w:val="clear" w:color="auto" w:fill="FFFFFF"/>
          <w:lang w:val="en-US"/>
        </w:rPr>
        <w:t>Describe the benefits of manageability in the cloud</w:t>
      </w:r>
    </w:p>
    <w:p w14:paraId="7C7D3B5E" w14:textId="7D9F98DA" w:rsidR="009F2564" w:rsidRDefault="009234B7" w:rsidP="001A75AC">
      <w:pPr>
        <w:rPr>
          <w:rFonts w:cs="Segoe UI"/>
          <w:color w:val="161616"/>
          <w:shd w:val="clear" w:color="auto" w:fill="FFFFFF"/>
          <w:lang w:val="en-US"/>
        </w:rPr>
      </w:pPr>
      <w:r w:rsidRPr="009234B7">
        <w:rPr>
          <w:rFonts w:cs="Segoe UI"/>
          <w:color w:val="161616"/>
          <w:shd w:val="clear" w:color="auto" w:fill="FFFFFF"/>
          <w:lang w:val="en-US"/>
        </w:rPr>
        <w:t>Managing your cloud resources: a</w:t>
      </w:r>
      <w:r>
        <w:rPr>
          <w:rFonts w:cs="Segoe UI"/>
          <w:color w:val="161616"/>
          <w:shd w:val="clear" w:color="auto" w:fill="FFFFFF"/>
          <w:lang w:val="en-US"/>
        </w:rPr>
        <w:t>utoscaling, deployment templates, monit</w:t>
      </w:r>
      <w:r w:rsidR="0058669B">
        <w:rPr>
          <w:rFonts w:cs="Segoe UI"/>
          <w:color w:val="161616"/>
          <w:shd w:val="clear" w:color="auto" w:fill="FFFFFF"/>
          <w:lang w:val="en-US"/>
        </w:rPr>
        <w:t>oring with automatic failed resources replacing, automatic performance alerts.</w:t>
      </w:r>
    </w:p>
    <w:p w14:paraId="6AAFBC64" w14:textId="66C416B1" w:rsidR="0058669B" w:rsidRDefault="0058669B" w:rsidP="0058669B">
      <w:pPr>
        <w:rPr>
          <w:rFonts w:cs="Segoe UI"/>
          <w:color w:val="161616"/>
          <w:shd w:val="clear" w:color="auto" w:fill="FFFFFF"/>
          <w:lang w:val="en-US"/>
        </w:rPr>
      </w:pPr>
      <w:r>
        <w:rPr>
          <w:rFonts w:cs="Segoe UI"/>
          <w:color w:val="161616"/>
          <w:shd w:val="clear" w:color="auto" w:fill="FFFFFF"/>
          <w:lang w:val="en-US"/>
        </w:rPr>
        <w:t>Management in the cloud</w:t>
      </w:r>
      <w:r w:rsidR="0053510A">
        <w:rPr>
          <w:rFonts w:cs="Segoe UI"/>
          <w:color w:val="161616"/>
          <w:shd w:val="clear" w:color="auto" w:fill="FFFFFF"/>
          <w:lang w:val="en-US"/>
        </w:rPr>
        <w:t xml:space="preserve"> is carried out though</w:t>
      </w:r>
      <w:r>
        <w:rPr>
          <w:rFonts w:cs="Segoe UI"/>
          <w:color w:val="161616"/>
          <w:shd w:val="clear" w:color="auto" w:fill="FFFFFF"/>
          <w:lang w:val="en-US"/>
        </w:rPr>
        <w:t>:</w:t>
      </w:r>
    </w:p>
    <w:p w14:paraId="59A0C659"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Through a web portal.</w:t>
      </w:r>
    </w:p>
    <w:p w14:paraId="6856192C"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 command line interface.</w:t>
      </w:r>
    </w:p>
    <w:p w14:paraId="0B079198"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lastRenderedPageBreak/>
        <w:t>Using APIs.</w:t>
      </w:r>
    </w:p>
    <w:p w14:paraId="1D5E7813" w14:textId="4D21214E"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PowerShell.</w:t>
      </w:r>
    </w:p>
    <w:p w14:paraId="591E7975" w14:textId="44590B71" w:rsidR="009234B7" w:rsidRDefault="00BD2931" w:rsidP="0053510A">
      <w:pPr>
        <w:pStyle w:val="Nagwek2"/>
        <w:rPr>
          <w:lang w:val="en-US"/>
        </w:rPr>
      </w:pPr>
      <w:r w:rsidRPr="00BD2931">
        <w:rPr>
          <w:b/>
          <w:lang w:val="en-US"/>
        </w:rPr>
        <w:drawing>
          <wp:anchor distT="0" distB="0" distL="114300" distR="114300" simplePos="0" relativeHeight="251663360" behindDoc="0" locked="0" layoutInCell="1" allowOverlap="1" wp14:anchorId="3730923D" wp14:editId="39120B17">
            <wp:simplePos x="0" y="0"/>
            <wp:positionH relativeFrom="margin">
              <wp:align>center</wp:align>
            </wp:positionH>
            <wp:positionV relativeFrom="paragraph">
              <wp:posOffset>323850</wp:posOffset>
            </wp:positionV>
            <wp:extent cx="6379845" cy="3817620"/>
            <wp:effectExtent l="0" t="0" r="1905" b="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79845" cy="3817620"/>
                    </a:xfrm>
                    <a:prstGeom prst="rect">
                      <a:avLst/>
                    </a:prstGeom>
                  </pic:spPr>
                </pic:pic>
              </a:graphicData>
            </a:graphic>
            <wp14:sizeRelH relativeFrom="margin">
              <wp14:pctWidth>0</wp14:pctWidth>
            </wp14:sizeRelH>
            <wp14:sizeRelV relativeFrom="margin">
              <wp14:pctHeight>0</wp14:pctHeight>
            </wp14:sizeRelV>
          </wp:anchor>
        </w:drawing>
      </w:r>
      <w:r w:rsidR="0053510A" w:rsidRPr="0053510A">
        <w:rPr>
          <w:lang w:val="en-US"/>
        </w:rPr>
        <w:t>Describe cloud service types</w:t>
      </w:r>
    </w:p>
    <w:p w14:paraId="35F13E28" w14:textId="54CFD631" w:rsidR="00BD2931" w:rsidRDefault="00BD2931" w:rsidP="001A75AC">
      <w:pPr>
        <w:rPr>
          <w:b/>
          <w:lang w:val="en-US"/>
        </w:rPr>
      </w:pPr>
    </w:p>
    <w:p w14:paraId="36C39EB6" w14:textId="78A03A80" w:rsidR="009234B7" w:rsidRPr="0053510A" w:rsidRDefault="0053510A" w:rsidP="001A75AC">
      <w:pPr>
        <w:rPr>
          <w:b/>
          <w:lang w:val="en-US"/>
        </w:rPr>
      </w:pPr>
      <w:r w:rsidRPr="0053510A">
        <w:rPr>
          <w:b/>
          <w:lang w:val="en-US"/>
        </w:rPr>
        <w:t>Describe Infrastructure as a Service</w:t>
      </w:r>
    </w:p>
    <w:p w14:paraId="5BB6807A"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With IaaS, you’re essentially renting the </w:t>
      </w:r>
      <w:r>
        <w:rPr>
          <w:rFonts w:cs="Segoe UI"/>
          <w:color w:val="161616"/>
          <w:shd w:val="clear" w:color="auto" w:fill="FFFFFF"/>
          <w:lang w:val="en-US"/>
        </w:rPr>
        <w:t xml:space="preserve">hardware in a cloud datacenter. </w:t>
      </w:r>
    </w:p>
    <w:p w14:paraId="556F1717"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You’re responsible for: </w:t>
      </w:r>
    </w:p>
    <w:p w14:paraId="4DF571A6"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operating system installation, </w:t>
      </w:r>
    </w:p>
    <w:p w14:paraId="79BD3653" w14:textId="3C2B4BC2" w:rsidR="00A167A6" w:rsidRPr="00A167A6" w:rsidRDefault="00A167A6" w:rsidP="00A167A6">
      <w:pPr>
        <w:pStyle w:val="Akapitzlist"/>
        <w:numPr>
          <w:ilvl w:val="0"/>
          <w:numId w:val="9"/>
        </w:numPr>
        <w:rPr>
          <w:lang w:val="en-US"/>
        </w:rPr>
      </w:pPr>
      <w:r>
        <w:rPr>
          <w:rFonts w:cs="Segoe UI"/>
          <w:color w:val="161616"/>
          <w:shd w:val="clear" w:color="auto" w:fill="FFFFFF"/>
        </w:rPr>
        <w:t>installation</w:t>
      </w:r>
      <w:r>
        <w:rPr>
          <w:rFonts w:cs="Segoe UI"/>
          <w:color w:val="161616"/>
          <w:shd w:val="clear" w:color="auto" w:fill="FFFFFF"/>
        </w:rPr>
        <w:t xml:space="preserve">, </w:t>
      </w:r>
      <w:r>
        <w:rPr>
          <w:rFonts w:cs="Segoe UI"/>
          <w:color w:val="161616"/>
          <w:shd w:val="clear" w:color="auto" w:fill="FFFFFF"/>
          <w:lang w:val="en-US"/>
        </w:rPr>
        <w:t>configuration</w:t>
      </w:r>
      <w:r w:rsidR="0053510A" w:rsidRPr="00A167A6">
        <w:rPr>
          <w:rFonts w:cs="Segoe UI"/>
          <w:color w:val="161616"/>
          <w:shd w:val="clear" w:color="auto" w:fill="FFFFFF"/>
          <w:lang w:val="en-US"/>
        </w:rPr>
        <w:t xml:space="preserve"> and maintenance; </w:t>
      </w:r>
    </w:p>
    <w:p w14:paraId="4979D569"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network configuration; </w:t>
      </w:r>
    </w:p>
    <w:p w14:paraId="38ECB88A" w14:textId="64062DB6" w:rsidR="009234B7" w:rsidRPr="00A167A6" w:rsidRDefault="0053510A" w:rsidP="00A167A6">
      <w:pPr>
        <w:pStyle w:val="Akapitzlist"/>
        <w:numPr>
          <w:ilvl w:val="0"/>
          <w:numId w:val="9"/>
        </w:numPr>
        <w:rPr>
          <w:lang w:val="en-US"/>
        </w:rPr>
      </w:pPr>
      <w:r w:rsidRPr="00A167A6">
        <w:rPr>
          <w:rFonts w:cs="Segoe UI"/>
          <w:color w:val="161616"/>
          <w:shd w:val="clear" w:color="auto" w:fill="FFFFFF"/>
          <w:lang w:val="en-US"/>
        </w:rPr>
        <w:t>database and storage configuration</w:t>
      </w:r>
    </w:p>
    <w:p w14:paraId="5C148FF5" w14:textId="0C8E2285" w:rsidR="00A167A6" w:rsidRPr="00A167A6" w:rsidRDefault="00A167A6" w:rsidP="00A167A6">
      <w:pPr>
        <w:pStyle w:val="Akapitzlist"/>
        <w:numPr>
          <w:ilvl w:val="0"/>
          <w:numId w:val="9"/>
        </w:numPr>
        <w:rPr>
          <w:lang w:val="en-US"/>
        </w:rPr>
      </w:pPr>
      <w:r>
        <w:rPr>
          <w:rFonts w:cs="Segoe UI"/>
          <w:color w:val="161616"/>
          <w:shd w:val="clear" w:color="auto" w:fill="FFFFFF"/>
        </w:rPr>
        <w:t>patching and updates</w:t>
      </w:r>
    </w:p>
    <w:p w14:paraId="43CEF234" w14:textId="7030C3E0" w:rsidR="00A167A6" w:rsidRPr="00A167A6" w:rsidRDefault="00A167A6" w:rsidP="00A167A6">
      <w:pPr>
        <w:pStyle w:val="Akapitzlist"/>
        <w:numPr>
          <w:ilvl w:val="0"/>
          <w:numId w:val="9"/>
        </w:numPr>
        <w:rPr>
          <w:lang w:val="en-US"/>
        </w:rPr>
      </w:pPr>
      <w:r>
        <w:rPr>
          <w:rFonts w:cs="Segoe UI"/>
          <w:color w:val="161616"/>
          <w:shd w:val="clear" w:color="auto" w:fill="FFFFFF"/>
        </w:rPr>
        <w:t>security</w:t>
      </w:r>
    </w:p>
    <w:p w14:paraId="2EECD87A" w14:textId="1BF09B04" w:rsidR="009F2564" w:rsidRDefault="00A167A6" w:rsidP="001A75AC">
      <w:pPr>
        <w:rPr>
          <w:rFonts w:cs="Segoe UI"/>
          <w:color w:val="161616"/>
          <w:shd w:val="clear" w:color="auto" w:fill="FFFFFF"/>
          <w:lang w:val="en-US"/>
        </w:rPr>
      </w:pPr>
      <w:r>
        <w:rPr>
          <w:rFonts w:cs="Segoe UI"/>
          <w:color w:val="161616"/>
          <w:shd w:val="clear" w:color="auto" w:fill="FFFFFF"/>
          <w:lang w:val="en-US"/>
        </w:rPr>
        <w:t> C</w:t>
      </w:r>
      <w:r w:rsidRPr="00A167A6">
        <w:rPr>
          <w:rFonts w:cs="Segoe UI"/>
          <w:color w:val="161616"/>
          <w:shd w:val="clear" w:color="auto" w:fill="FFFFFF"/>
          <w:lang w:val="en-US"/>
        </w:rPr>
        <w:t>ommon scenarios where IaaS might make sense include:</w:t>
      </w:r>
    </w:p>
    <w:p w14:paraId="7877A27B" w14:textId="79D16D9A" w:rsidR="00A167A6" w:rsidRPr="00A167A6" w:rsidRDefault="00A167A6" w:rsidP="00A167A6">
      <w:pPr>
        <w:pStyle w:val="Akapitzlist"/>
        <w:numPr>
          <w:ilvl w:val="0"/>
          <w:numId w:val="9"/>
        </w:numPr>
        <w:rPr>
          <w:lang w:val="en-US"/>
        </w:rPr>
      </w:pPr>
      <w:r w:rsidRPr="00A167A6">
        <w:rPr>
          <w:rFonts w:cs="Segoe UI"/>
          <w:color w:val="161616"/>
          <w:shd w:val="clear" w:color="auto" w:fill="FFFFFF"/>
          <w:lang w:val="en-US"/>
        </w:rPr>
        <w:t>Lift-and-shift migration: You’re setting up cloud resources similar to your on-prem datacenter, and then simply moving the things running on-prem to running on the IaaS infrastructure.</w:t>
      </w:r>
    </w:p>
    <w:p w14:paraId="220C7E99" w14:textId="77777777" w:rsidR="00A167A6" w:rsidRDefault="00A167A6" w:rsidP="00A167A6">
      <w:pPr>
        <w:numPr>
          <w:ilvl w:val="0"/>
          <w:numId w:val="9"/>
        </w:numPr>
        <w:shd w:val="clear" w:color="auto" w:fill="FFFFFF"/>
        <w:spacing w:after="0"/>
        <w:rPr>
          <w:rFonts w:eastAsia="Times New Roman" w:cs="Segoe UI"/>
          <w:color w:val="161616"/>
          <w:szCs w:val="24"/>
          <w:lang w:val="en-US"/>
        </w:rPr>
      </w:pPr>
      <w:r w:rsidRPr="00A167A6">
        <w:rPr>
          <w:rFonts w:eastAsia="Times New Roman" w:cs="Segoe UI"/>
          <w:color w:val="161616"/>
          <w:szCs w:val="24"/>
          <w:lang w:val="en-US"/>
        </w:rPr>
        <w:t>Testing and development: You have established configurations for development and test environments that you need to rapidly replicate. You can start up or shut down the different environments rapidly with an IaaS structure, while maintaining complete control.</w:t>
      </w:r>
    </w:p>
    <w:p w14:paraId="3CE000E4" w14:textId="77777777" w:rsidR="00A167A6" w:rsidRDefault="00A167A6" w:rsidP="00A167A6">
      <w:pPr>
        <w:shd w:val="clear" w:color="auto" w:fill="FFFFFF"/>
        <w:spacing w:after="0"/>
        <w:rPr>
          <w:rFonts w:eastAsia="Times New Roman" w:cs="Segoe UI"/>
          <w:color w:val="161616"/>
          <w:szCs w:val="24"/>
          <w:lang w:val="en-US"/>
        </w:rPr>
      </w:pPr>
    </w:p>
    <w:p w14:paraId="4B58516E" w14:textId="13DF41D4" w:rsidR="00A167A6" w:rsidRPr="00A167A6" w:rsidRDefault="00A167A6" w:rsidP="00A167A6">
      <w:pPr>
        <w:shd w:val="clear" w:color="auto" w:fill="FFFFFF"/>
        <w:spacing w:after="0"/>
        <w:rPr>
          <w:rFonts w:eastAsia="Times New Roman" w:cs="Segoe UI"/>
          <w:b/>
          <w:color w:val="161616"/>
          <w:szCs w:val="24"/>
          <w:lang w:val="en-US"/>
        </w:rPr>
      </w:pPr>
      <w:r w:rsidRPr="00A167A6">
        <w:rPr>
          <w:rFonts w:eastAsia="Times New Roman" w:cs="Segoe UI"/>
          <w:b/>
          <w:color w:val="161616"/>
          <w:szCs w:val="24"/>
          <w:lang w:val="en-US"/>
        </w:rPr>
        <w:t>Describe Platform as a Service</w:t>
      </w:r>
    </w:p>
    <w:p w14:paraId="03A95087" w14:textId="77777777" w:rsidR="00A167A6" w:rsidRDefault="00A167A6" w:rsidP="001A75AC">
      <w:pPr>
        <w:rPr>
          <w:rFonts w:cs="Segoe UI"/>
          <w:color w:val="161616"/>
          <w:shd w:val="clear" w:color="auto" w:fill="FFFFFF"/>
          <w:lang w:val="en-US"/>
        </w:rPr>
      </w:pPr>
      <w:r>
        <w:rPr>
          <w:rFonts w:cs="Segoe UI"/>
          <w:color w:val="161616"/>
          <w:shd w:val="clear" w:color="auto" w:fill="FFFFFF"/>
          <w:lang w:val="en-US"/>
        </w:rPr>
        <w:t>The cloud provider also maintain:</w:t>
      </w:r>
    </w:p>
    <w:p w14:paraId="14846DEF" w14:textId="79367AC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operating systems, </w:t>
      </w:r>
    </w:p>
    <w:p w14:paraId="3A112D56" w14:textId="0B850D06"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databases,</w:t>
      </w:r>
    </w:p>
    <w:p w14:paraId="63D3F85B" w14:textId="7777777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lastRenderedPageBreak/>
        <w:t xml:space="preserve">middleware, </w:t>
      </w:r>
    </w:p>
    <w:p w14:paraId="52C8B78D" w14:textId="77777777"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 xml:space="preserve">development tools, </w:t>
      </w:r>
    </w:p>
    <w:p w14:paraId="7ADAC22D" w14:textId="04552DBF" w:rsidR="00A167A6" w:rsidRP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business intell</w:t>
      </w:r>
      <w:bookmarkStart w:id="0" w:name="_GoBack"/>
      <w:bookmarkEnd w:id="0"/>
      <w:r w:rsidRPr="00A167A6">
        <w:rPr>
          <w:rFonts w:cs="Segoe UI"/>
          <w:color w:val="161616"/>
          <w:shd w:val="clear" w:color="auto" w:fill="FFFFFF"/>
          <w:lang w:val="en-US"/>
        </w:rPr>
        <w:t>igence services that make up a cloud solution.</w:t>
      </w:r>
    </w:p>
    <w:p w14:paraId="6FA60F65" w14:textId="0A5146DC" w:rsidR="009F2564" w:rsidRDefault="00A167A6" w:rsidP="001A75AC">
      <w:pPr>
        <w:rPr>
          <w:rFonts w:cs="Segoe UI"/>
          <w:color w:val="161616"/>
          <w:shd w:val="clear" w:color="auto" w:fill="FFFFFF"/>
          <w:lang w:val="en-US"/>
        </w:rPr>
      </w:pPr>
      <w:r w:rsidRPr="00A167A6">
        <w:rPr>
          <w:rFonts w:cs="Segoe UI"/>
          <w:color w:val="161616"/>
          <w:shd w:val="clear" w:color="auto" w:fill="FFFFFF"/>
          <w:lang w:val="en-US"/>
        </w:rPr>
        <w:t>In a PaaS scenario, you don't have to worry about the licensing or patching for operating systems and databases.</w:t>
      </w:r>
    </w:p>
    <w:p w14:paraId="4464E4A7" w14:textId="77777777" w:rsidR="00BD2931" w:rsidRDefault="00A167A6" w:rsidP="001A75AC">
      <w:pPr>
        <w:rPr>
          <w:rFonts w:cs="Segoe UI"/>
          <w:color w:val="161616"/>
          <w:shd w:val="clear" w:color="auto" w:fill="FFFFFF"/>
          <w:lang w:val="en-US"/>
        </w:rPr>
      </w:pPr>
      <w:r w:rsidRPr="00A167A6">
        <w:rPr>
          <w:rFonts w:cs="Segoe UI"/>
          <w:color w:val="161616"/>
          <w:shd w:val="clear" w:color="auto" w:fill="FFFFFF"/>
          <w:lang w:val="en-US"/>
        </w:rPr>
        <w:t>Depending on the configuration, you or the cloud provider may be responsible for</w:t>
      </w:r>
    </w:p>
    <w:p w14:paraId="2C43DC60"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 xml:space="preserve">networking settings and connectivity within your cloud environment, </w:t>
      </w:r>
    </w:p>
    <w:p w14:paraId="68F85FF6"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ne</w:t>
      </w:r>
      <w:r w:rsidR="00BD2931">
        <w:rPr>
          <w:rFonts w:cs="Segoe UI"/>
          <w:color w:val="161616"/>
          <w:shd w:val="clear" w:color="auto" w:fill="FFFFFF"/>
          <w:lang w:val="en-US"/>
        </w:rPr>
        <w:t>twork and application security,</w:t>
      </w:r>
      <w:r w:rsidRPr="00BD2931">
        <w:rPr>
          <w:rFonts w:cs="Segoe UI"/>
          <w:color w:val="161616"/>
          <w:shd w:val="clear" w:color="auto" w:fill="FFFFFF"/>
          <w:lang w:val="en-US"/>
        </w:rPr>
        <w:t xml:space="preserve"> </w:t>
      </w:r>
    </w:p>
    <w:p w14:paraId="6B180D12" w14:textId="5A07669C" w:rsidR="00A167A6" w:rsidRP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directory infrastructure.</w:t>
      </w:r>
    </w:p>
    <w:p w14:paraId="7ECBE68C" w14:textId="77777777" w:rsidR="00A167A6" w:rsidRPr="00770A96" w:rsidRDefault="00A167A6"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4C39FDA0" w14:textId="77777777" w:rsidR="009234B7" w:rsidRDefault="009234B7" w:rsidP="007F47F2">
      <w:pPr>
        <w:rPr>
          <w:lang w:val="en-US"/>
        </w:rPr>
      </w:pPr>
    </w:p>
    <w:p w14:paraId="60EC4D29" w14:textId="6FF95B8C"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lastRenderedPageBreak/>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lastRenderedPageBreak/>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lastRenderedPageBreak/>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9"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20"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lastRenderedPageBreak/>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BF2239">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88336A" w:rsidP="00850462">
      <w:pPr>
        <w:shd w:val="clear" w:color="auto" w:fill="FFFFFF"/>
        <w:spacing w:before="100" w:beforeAutospacing="1" w:after="100" w:afterAutospacing="1"/>
        <w:jc w:val="center"/>
        <w:rPr>
          <w:rFonts w:eastAsia="Times New Roman" w:cs="Segoe UI"/>
          <w:color w:val="161616"/>
          <w:szCs w:val="24"/>
          <w:lang w:val="en-US"/>
        </w:rPr>
      </w:pPr>
      <w:hyperlink r:id="rId24"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3A9DDE" w14:textId="77777777" w:rsidR="0088336A" w:rsidRDefault="0088336A" w:rsidP="003A7568">
      <w:pPr>
        <w:spacing w:after="0"/>
      </w:pPr>
      <w:r>
        <w:separator/>
      </w:r>
    </w:p>
  </w:endnote>
  <w:endnote w:type="continuationSeparator" w:id="0">
    <w:p w14:paraId="099C821E" w14:textId="77777777" w:rsidR="0088336A" w:rsidRDefault="0088336A"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5BDA08" w14:textId="77777777" w:rsidR="0088336A" w:rsidRDefault="0088336A" w:rsidP="003A7568">
      <w:pPr>
        <w:spacing w:after="0"/>
      </w:pPr>
      <w:r>
        <w:separator/>
      </w:r>
    </w:p>
  </w:footnote>
  <w:footnote w:type="continuationSeparator" w:id="0">
    <w:p w14:paraId="4E983F89" w14:textId="77777777" w:rsidR="0088336A" w:rsidRDefault="0088336A"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EB1982"/>
    <w:multiLevelType w:val="multilevel"/>
    <w:tmpl w:val="870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357F30"/>
    <w:multiLevelType w:val="multilevel"/>
    <w:tmpl w:val="6ACA31E6"/>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9"/>
  </w:num>
  <w:num w:numId="2">
    <w:abstractNumId w:val="6"/>
  </w:num>
  <w:num w:numId="3">
    <w:abstractNumId w:val="7"/>
  </w:num>
  <w:num w:numId="4">
    <w:abstractNumId w:val="1"/>
  </w:num>
  <w:num w:numId="5">
    <w:abstractNumId w:val="8"/>
  </w:num>
  <w:num w:numId="6">
    <w:abstractNumId w:val="2"/>
  </w:num>
  <w:num w:numId="7">
    <w:abstractNumId w:val="4"/>
  </w:num>
  <w:num w:numId="8">
    <w:abstractNumId w:val="0"/>
  </w:num>
  <w:num w:numId="9">
    <w:abstractNumId w:val="3"/>
  </w:num>
  <w:num w:numId="1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5E98"/>
    <w:rsid w:val="002D734B"/>
    <w:rsid w:val="002E02BC"/>
    <w:rsid w:val="002E3A51"/>
    <w:rsid w:val="002F7B1E"/>
    <w:rsid w:val="0030302F"/>
    <w:rsid w:val="00307E64"/>
    <w:rsid w:val="0031263C"/>
    <w:rsid w:val="003143CC"/>
    <w:rsid w:val="003177D3"/>
    <w:rsid w:val="00331FBC"/>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510A"/>
    <w:rsid w:val="00536846"/>
    <w:rsid w:val="00545139"/>
    <w:rsid w:val="005520F0"/>
    <w:rsid w:val="005549E0"/>
    <w:rsid w:val="00576484"/>
    <w:rsid w:val="005811A7"/>
    <w:rsid w:val="00581302"/>
    <w:rsid w:val="0058669B"/>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128A8"/>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3788"/>
    <w:rsid w:val="006E7149"/>
    <w:rsid w:val="006F08E5"/>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06CB1"/>
    <w:rsid w:val="008157F4"/>
    <w:rsid w:val="008204B2"/>
    <w:rsid w:val="00824D7D"/>
    <w:rsid w:val="008261D0"/>
    <w:rsid w:val="00833887"/>
    <w:rsid w:val="0083776D"/>
    <w:rsid w:val="00845CF6"/>
    <w:rsid w:val="00850462"/>
    <w:rsid w:val="00852C11"/>
    <w:rsid w:val="00853B14"/>
    <w:rsid w:val="00856332"/>
    <w:rsid w:val="00864802"/>
    <w:rsid w:val="00875575"/>
    <w:rsid w:val="00877D55"/>
    <w:rsid w:val="00882200"/>
    <w:rsid w:val="008823B5"/>
    <w:rsid w:val="0088336A"/>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34B7"/>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167A6"/>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54808"/>
    <w:rsid w:val="00B667EA"/>
    <w:rsid w:val="00B67FE5"/>
    <w:rsid w:val="00B81C6B"/>
    <w:rsid w:val="00B85EF2"/>
    <w:rsid w:val="00B86518"/>
    <w:rsid w:val="00B92322"/>
    <w:rsid w:val="00BA7A9F"/>
    <w:rsid w:val="00BB3F7B"/>
    <w:rsid w:val="00BB6CD0"/>
    <w:rsid w:val="00BB78A0"/>
    <w:rsid w:val="00BC6ACF"/>
    <w:rsid w:val="00BD2931"/>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BF2239"/>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BF2239"/>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78688">
      <w:bodyDiv w:val="1"/>
      <w:marLeft w:val="0"/>
      <w:marRight w:val="0"/>
      <w:marTop w:val="0"/>
      <w:marBottom w:val="0"/>
      <w:divBdr>
        <w:top w:val="none" w:sz="0" w:space="0" w:color="auto"/>
        <w:left w:val="none" w:sz="0" w:space="0" w:color="auto"/>
        <w:bottom w:val="none" w:sz="0" w:space="0" w:color="auto"/>
        <w:right w:val="none" w:sz="0" w:space="0" w:color="auto"/>
      </w:divBdr>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41728526">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36313224">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0016">
      <w:bodyDiv w:val="1"/>
      <w:marLeft w:val="0"/>
      <w:marRight w:val="0"/>
      <w:marTop w:val="0"/>
      <w:marBottom w:val="0"/>
      <w:divBdr>
        <w:top w:val="none" w:sz="0" w:space="0" w:color="auto"/>
        <w:left w:val="none" w:sz="0" w:space="0" w:color="auto"/>
        <w:bottom w:val="none" w:sz="0" w:space="0" w:color="auto"/>
        <w:right w:val="none" w:sz="0" w:space="0" w:color="auto"/>
      </w:divBdr>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72886642">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54052908">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594783044">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735">
      <w:bodyDiv w:val="1"/>
      <w:marLeft w:val="0"/>
      <w:marRight w:val="0"/>
      <w:marTop w:val="0"/>
      <w:marBottom w:val="0"/>
      <w:divBdr>
        <w:top w:val="none" w:sz="0" w:space="0" w:color="auto"/>
        <w:left w:val="none" w:sz="0" w:space="0" w:color="auto"/>
        <w:bottom w:val="none" w:sz="0" w:space="0" w:color="auto"/>
        <w:right w:val="none" w:sz="0" w:space="0" w:color="auto"/>
      </w:divBdr>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yourapp.azurewebsites.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hyperlink" Target="https://rekrutacja.invent.ag/Content/img/cz.png" TargetMode="Externa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image" Target="media/image6.png"/><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A7F49-2CDA-4DF2-8843-BEE492E0A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TotalTime>
  <Pages>15</Pages>
  <Words>3951</Words>
  <Characters>22527</Characters>
  <Application>Microsoft Office Word</Application>
  <DocSecurity>0</DocSecurity>
  <Lines>187</Lines>
  <Paragraphs>52</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37</cp:revision>
  <dcterms:created xsi:type="dcterms:W3CDTF">2025-04-10T06:36:00Z</dcterms:created>
  <dcterms:modified xsi:type="dcterms:W3CDTF">2026-02-25T08:14:00Z</dcterms:modified>
</cp:coreProperties>
</file>