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BC3A5" w14:textId="61EDD21B" w:rsidR="00777018" w:rsidRDefault="007B5E08" w:rsidP="00777018">
      <w:pPr>
        <w:ind w:firstLineChars="3105" w:firstLine="6210"/>
        <w:rPr>
          <w:rFonts w:eastAsia="黑体"/>
          <w:b/>
          <w:bCs/>
          <w:u w:val="single"/>
        </w:rPr>
      </w:pPr>
      <w:r>
        <w:rPr>
          <w:noProof/>
          <w:sz w:val="20"/>
        </w:rPr>
        <w:drawing>
          <wp:anchor distT="0" distB="0" distL="114300" distR="114300" simplePos="0" relativeHeight="251657728" behindDoc="0" locked="0" layoutInCell="1" allowOverlap="1" wp14:anchorId="22744500" wp14:editId="2937EF8E">
            <wp:simplePos x="0" y="0"/>
            <wp:positionH relativeFrom="column">
              <wp:posOffset>114300</wp:posOffset>
            </wp:positionH>
            <wp:positionV relativeFrom="paragraph">
              <wp:posOffset>0</wp:posOffset>
            </wp:positionV>
            <wp:extent cx="1143635" cy="1143635"/>
            <wp:effectExtent l="0" t="0" r="0" b="0"/>
            <wp:wrapNone/>
            <wp:docPr id="2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D8562" w14:textId="77777777" w:rsidR="00777018" w:rsidRDefault="00777018" w:rsidP="00777018">
      <w:pPr>
        <w:ind w:firstLineChars="2400" w:firstLine="6720"/>
        <w:rPr>
          <w:rFonts w:eastAsia="黑体"/>
          <w:sz w:val="28"/>
          <w:szCs w:val="28"/>
        </w:rPr>
      </w:pPr>
    </w:p>
    <w:p w14:paraId="3EA2BE6B" w14:textId="77777777" w:rsidR="00184635" w:rsidRDefault="00184635" w:rsidP="00777018">
      <w:pPr>
        <w:ind w:firstLineChars="2400" w:firstLine="6720"/>
        <w:rPr>
          <w:rFonts w:eastAsia="黑体"/>
          <w:sz w:val="28"/>
          <w:szCs w:val="28"/>
        </w:rPr>
      </w:pPr>
    </w:p>
    <w:p w14:paraId="046FE319" w14:textId="77777777" w:rsidR="00184635" w:rsidRDefault="00184635" w:rsidP="00777018">
      <w:pPr>
        <w:ind w:firstLineChars="2400" w:firstLine="5783"/>
        <w:rPr>
          <w:rFonts w:eastAsia="黑体"/>
          <w:b/>
          <w:bCs/>
          <w:szCs w:val="21"/>
          <w:u w:val="single"/>
        </w:rPr>
      </w:pPr>
    </w:p>
    <w:p w14:paraId="5367E07E" w14:textId="77777777" w:rsidR="00602BF1" w:rsidRDefault="00602BF1" w:rsidP="00777018">
      <w:pPr>
        <w:ind w:firstLineChars="2400" w:firstLine="5783"/>
        <w:rPr>
          <w:rFonts w:eastAsia="黑体"/>
          <w:b/>
          <w:bCs/>
          <w:szCs w:val="21"/>
          <w:u w:val="single"/>
        </w:rPr>
      </w:pPr>
    </w:p>
    <w:p w14:paraId="531C1445" w14:textId="77777777" w:rsidR="00777018" w:rsidRDefault="00777018" w:rsidP="00777018">
      <w:pPr>
        <w:rPr>
          <w:rFonts w:eastAsia="黑体"/>
          <w:b/>
          <w:bCs/>
        </w:rPr>
      </w:pPr>
    </w:p>
    <w:p w14:paraId="77427461" w14:textId="3D6C609F" w:rsidR="00777018" w:rsidRDefault="007B5E08" w:rsidP="00777018">
      <w:pPr>
        <w:jc w:val="center"/>
        <w:rPr>
          <w:rFonts w:eastAsia="黑体"/>
          <w:b/>
          <w:bCs/>
          <w:sz w:val="28"/>
        </w:rPr>
      </w:pPr>
      <w:r>
        <w:rPr>
          <w:rFonts w:eastAsia="黑体"/>
          <w:b/>
          <w:noProof/>
          <w:sz w:val="28"/>
        </w:rPr>
        <w:drawing>
          <wp:inline distT="0" distB="0" distL="0" distR="0" wp14:anchorId="3B634F87" wp14:editId="0890FDFC">
            <wp:extent cx="4601210" cy="810260"/>
            <wp:effectExtent l="0" t="0" r="0" b="0"/>
            <wp:docPr id="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pic:cNvPicPr>
                      <a:picLocks noChangeAspect="1" noChangeArrowheads="1"/>
                    </pic:cNvPicPr>
                  </pic:nvPicPr>
                  <pic:blipFill>
                    <a:blip r:embed="rId9">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4601210" cy="810260"/>
                    </a:xfrm>
                    <a:prstGeom prst="rect">
                      <a:avLst/>
                    </a:prstGeom>
                    <a:noFill/>
                    <a:ln>
                      <a:noFill/>
                    </a:ln>
                  </pic:spPr>
                </pic:pic>
              </a:graphicData>
            </a:graphic>
          </wp:inline>
        </w:drawing>
      </w:r>
    </w:p>
    <w:p w14:paraId="4B779ADC" w14:textId="77777777" w:rsidR="00184635" w:rsidRDefault="00184635" w:rsidP="00184635">
      <w:pPr>
        <w:spacing w:beforeLines="100" w:before="326"/>
        <w:rPr>
          <w:rFonts w:eastAsia="黑体"/>
          <w:b/>
          <w:bCs/>
        </w:rPr>
      </w:pPr>
    </w:p>
    <w:p w14:paraId="467CB9DF" w14:textId="6E099B4C" w:rsidR="00184635" w:rsidRDefault="00184635" w:rsidP="00184635">
      <w:pPr>
        <w:spacing w:beforeLines="100" w:before="326"/>
        <w:jc w:val="center"/>
        <w:rPr>
          <w:b/>
          <w:sz w:val="64"/>
          <w:szCs w:val="64"/>
        </w:rPr>
      </w:pPr>
      <w:r>
        <w:rPr>
          <w:rFonts w:hint="eastAsia"/>
          <w:b/>
          <w:sz w:val="64"/>
          <w:szCs w:val="64"/>
        </w:rPr>
        <w:t>数据挖掘课程</w:t>
      </w:r>
      <w:r w:rsidR="00EC48CA">
        <w:rPr>
          <w:rFonts w:hint="eastAsia"/>
          <w:b/>
          <w:sz w:val="64"/>
          <w:szCs w:val="64"/>
        </w:rPr>
        <w:t>2</w:t>
      </w:r>
      <w:r w:rsidR="00EC48CA">
        <w:rPr>
          <w:b/>
          <w:sz w:val="64"/>
          <w:szCs w:val="64"/>
        </w:rPr>
        <w:t>02</w:t>
      </w:r>
      <w:r w:rsidR="007B5E08">
        <w:rPr>
          <w:b/>
          <w:sz w:val="64"/>
          <w:szCs w:val="64"/>
        </w:rPr>
        <w:t>3</w:t>
      </w:r>
      <w:r w:rsidR="00EC48CA">
        <w:rPr>
          <w:rFonts w:hint="eastAsia"/>
          <w:b/>
          <w:sz w:val="64"/>
          <w:szCs w:val="64"/>
        </w:rPr>
        <w:t>年</w:t>
      </w:r>
      <w:r w:rsidR="007B5E08">
        <w:rPr>
          <w:rFonts w:hint="eastAsia"/>
          <w:b/>
          <w:sz w:val="64"/>
          <w:szCs w:val="64"/>
        </w:rPr>
        <w:t>春</w:t>
      </w:r>
    </w:p>
    <w:p w14:paraId="39F37295" w14:textId="77777777" w:rsidR="00777018" w:rsidRPr="00184635" w:rsidRDefault="00184635" w:rsidP="00184635">
      <w:pPr>
        <w:spacing w:beforeLines="100" w:before="326"/>
        <w:jc w:val="center"/>
        <w:rPr>
          <w:rFonts w:eastAsia="黑体"/>
          <w:spacing w:val="20"/>
          <w:sz w:val="52"/>
          <w:szCs w:val="52"/>
        </w:rPr>
      </w:pPr>
      <w:r>
        <w:rPr>
          <w:rFonts w:hint="eastAsia"/>
          <w:b/>
          <w:sz w:val="64"/>
          <w:szCs w:val="64"/>
        </w:rPr>
        <w:t>期末大作业</w:t>
      </w:r>
    </w:p>
    <w:p w14:paraId="4B7F9E69" w14:textId="77777777" w:rsidR="00777018" w:rsidRDefault="00777018" w:rsidP="00777018">
      <w:pPr>
        <w:rPr>
          <w:b/>
          <w:bCs/>
          <w:sz w:val="28"/>
        </w:rPr>
      </w:pPr>
    </w:p>
    <w:p w14:paraId="79ED0BA4" w14:textId="77777777" w:rsidR="00777018" w:rsidRDefault="00777018" w:rsidP="00777018">
      <w:pPr>
        <w:rPr>
          <w:b/>
          <w:bCs/>
          <w:sz w:val="28"/>
        </w:rPr>
      </w:pPr>
    </w:p>
    <w:p w14:paraId="15E48931" w14:textId="77777777" w:rsidR="0000749D" w:rsidRDefault="0000749D" w:rsidP="00777018">
      <w:pPr>
        <w:rPr>
          <w:b/>
          <w:bCs/>
          <w:sz w:val="28"/>
        </w:rPr>
      </w:pPr>
    </w:p>
    <w:p w14:paraId="7B6FE4F4" w14:textId="77777777" w:rsidR="00777018" w:rsidRDefault="00777018" w:rsidP="00777018">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587"/>
        <w:gridCol w:w="4619"/>
      </w:tblGrid>
      <w:tr w:rsidR="00777018" w14:paraId="26E4FCB2" w14:textId="77777777" w:rsidTr="00062EF6">
        <w:trPr>
          <w:trHeight w:val="628"/>
        </w:trPr>
        <w:tc>
          <w:tcPr>
            <w:tcW w:w="2587" w:type="dxa"/>
          </w:tcPr>
          <w:p w14:paraId="0EAF61C6"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院（系）名称</w:t>
            </w:r>
          </w:p>
        </w:tc>
        <w:tc>
          <w:tcPr>
            <w:tcW w:w="4619" w:type="dxa"/>
            <w:tcBorders>
              <w:bottom w:val="single" w:sz="4" w:space="0" w:color="auto"/>
            </w:tcBorders>
            <w:vAlign w:val="center"/>
          </w:tcPr>
          <w:p w14:paraId="7946A997" w14:textId="77777777" w:rsidR="00777018" w:rsidRDefault="00184635" w:rsidP="00062EF6">
            <w:pPr>
              <w:jc w:val="center"/>
              <w:rPr>
                <w:rFonts w:eastAsia="黑体"/>
                <w:spacing w:val="30"/>
                <w:kern w:val="10"/>
                <w:sz w:val="30"/>
              </w:rPr>
            </w:pPr>
            <w:r>
              <w:rPr>
                <w:rFonts w:eastAsia="黑体" w:hint="eastAsia"/>
                <w:spacing w:val="30"/>
                <w:kern w:val="10"/>
                <w:sz w:val="30"/>
              </w:rPr>
              <w:t>X</w:t>
            </w:r>
            <w:r w:rsidR="00602BF1">
              <w:rPr>
                <w:rFonts w:eastAsia="黑体"/>
                <w:spacing w:val="30"/>
                <w:kern w:val="10"/>
                <w:sz w:val="30"/>
              </w:rPr>
              <w:t>XXX</w:t>
            </w:r>
          </w:p>
        </w:tc>
      </w:tr>
      <w:tr w:rsidR="00777018" w14:paraId="7808BC53" w14:textId="77777777" w:rsidTr="00062EF6">
        <w:trPr>
          <w:trHeight w:val="613"/>
        </w:trPr>
        <w:tc>
          <w:tcPr>
            <w:tcW w:w="2587" w:type="dxa"/>
          </w:tcPr>
          <w:p w14:paraId="39BEEF70"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sidR="0000749D">
              <w:rPr>
                <w:rFonts w:eastAsia="黑体" w:hint="eastAsia"/>
                <w:spacing w:val="30"/>
                <w:kern w:val="10"/>
                <w:sz w:val="30"/>
              </w:rPr>
              <w:t>团队名称</w:t>
            </w:r>
          </w:p>
        </w:tc>
        <w:tc>
          <w:tcPr>
            <w:tcW w:w="4619" w:type="dxa"/>
            <w:tcBorders>
              <w:top w:val="single" w:sz="4" w:space="0" w:color="auto"/>
              <w:bottom w:val="single" w:sz="4" w:space="0" w:color="auto"/>
            </w:tcBorders>
            <w:vAlign w:val="center"/>
          </w:tcPr>
          <w:p w14:paraId="6CF46D0F" w14:textId="77777777" w:rsidR="00777018" w:rsidRDefault="00777018" w:rsidP="00062EF6">
            <w:pPr>
              <w:jc w:val="center"/>
              <w:rPr>
                <w:rFonts w:eastAsia="黑体"/>
                <w:spacing w:val="30"/>
                <w:kern w:val="10"/>
                <w:sz w:val="30"/>
              </w:rPr>
            </w:pPr>
            <w:r>
              <w:rPr>
                <w:rFonts w:eastAsia="黑体"/>
                <w:spacing w:val="30"/>
                <w:kern w:val="10"/>
                <w:sz w:val="30"/>
              </w:rPr>
              <w:t>XXXX</w:t>
            </w:r>
          </w:p>
        </w:tc>
      </w:tr>
      <w:tr w:rsidR="00777018" w14:paraId="0CDBCBFC" w14:textId="77777777" w:rsidTr="00062EF6">
        <w:trPr>
          <w:trHeight w:val="643"/>
        </w:trPr>
        <w:tc>
          <w:tcPr>
            <w:tcW w:w="2587" w:type="dxa"/>
            <w:tcBorders>
              <w:bottom w:val="nil"/>
            </w:tcBorders>
          </w:tcPr>
          <w:p w14:paraId="022DC14E"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sidR="0000749D">
              <w:rPr>
                <w:rFonts w:eastAsia="黑体" w:hint="eastAsia"/>
                <w:spacing w:val="30"/>
                <w:kern w:val="10"/>
                <w:sz w:val="30"/>
              </w:rPr>
              <w:t>团队学生</w:t>
            </w:r>
          </w:p>
        </w:tc>
        <w:tc>
          <w:tcPr>
            <w:tcW w:w="4619" w:type="dxa"/>
            <w:tcBorders>
              <w:top w:val="single" w:sz="4" w:space="0" w:color="auto"/>
              <w:bottom w:val="single" w:sz="4" w:space="0" w:color="auto"/>
            </w:tcBorders>
            <w:vAlign w:val="center"/>
          </w:tcPr>
          <w:p w14:paraId="305D7845" w14:textId="77777777" w:rsidR="00777018" w:rsidRDefault="00777018" w:rsidP="00062EF6">
            <w:pPr>
              <w:jc w:val="center"/>
              <w:rPr>
                <w:rFonts w:eastAsia="黑体"/>
                <w:spacing w:val="30"/>
                <w:kern w:val="10"/>
                <w:sz w:val="30"/>
              </w:rPr>
            </w:pPr>
            <w:r>
              <w:rPr>
                <w:rFonts w:eastAsia="黑体"/>
                <w:spacing w:val="30"/>
                <w:kern w:val="10"/>
                <w:sz w:val="30"/>
              </w:rPr>
              <w:t>XXXX</w:t>
            </w:r>
          </w:p>
        </w:tc>
      </w:tr>
      <w:tr w:rsidR="00777018" w14:paraId="084F3CE2" w14:textId="77777777" w:rsidTr="00062EF6">
        <w:trPr>
          <w:trHeight w:val="643"/>
        </w:trPr>
        <w:tc>
          <w:tcPr>
            <w:tcW w:w="2587" w:type="dxa"/>
            <w:tcBorders>
              <w:bottom w:val="nil"/>
            </w:tcBorders>
          </w:tcPr>
          <w:p w14:paraId="672D2FA7" w14:textId="77777777" w:rsidR="00777018" w:rsidRDefault="00777018" w:rsidP="00062EF6">
            <w:pPr>
              <w:jc w:val="distribute"/>
              <w:rPr>
                <w:rFonts w:eastAsia="黑体"/>
                <w:spacing w:val="30"/>
                <w:kern w:val="10"/>
                <w:sz w:val="30"/>
              </w:rPr>
            </w:pPr>
            <w:r>
              <w:rPr>
                <w:rFonts w:eastAsia="黑体"/>
                <w:spacing w:val="30"/>
                <w:kern w:val="10"/>
                <w:sz w:val="30"/>
              </w:rPr>
              <w:t xml:space="preserve"> </w:t>
            </w:r>
            <w:r>
              <w:rPr>
                <w:rFonts w:eastAsia="黑体"/>
                <w:spacing w:val="30"/>
                <w:kern w:val="10"/>
                <w:sz w:val="30"/>
              </w:rPr>
              <w:t>指导教师</w:t>
            </w:r>
          </w:p>
        </w:tc>
        <w:tc>
          <w:tcPr>
            <w:tcW w:w="4619" w:type="dxa"/>
            <w:tcBorders>
              <w:top w:val="single" w:sz="4" w:space="0" w:color="auto"/>
              <w:bottom w:val="single" w:sz="4" w:space="0" w:color="auto"/>
            </w:tcBorders>
            <w:vAlign w:val="center"/>
          </w:tcPr>
          <w:p w14:paraId="4B8A00D8" w14:textId="77777777" w:rsidR="00777018" w:rsidRDefault="00777018" w:rsidP="00062EF6">
            <w:pPr>
              <w:jc w:val="center"/>
              <w:rPr>
                <w:rFonts w:eastAsia="黑体"/>
                <w:spacing w:val="30"/>
                <w:kern w:val="10"/>
                <w:sz w:val="30"/>
              </w:rPr>
            </w:pPr>
            <w:r>
              <w:rPr>
                <w:rFonts w:eastAsia="黑体"/>
                <w:spacing w:val="30"/>
                <w:kern w:val="10"/>
                <w:sz w:val="30"/>
              </w:rPr>
              <w:t>XXXX</w:t>
            </w:r>
          </w:p>
        </w:tc>
      </w:tr>
    </w:tbl>
    <w:p w14:paraId="62DF587B" w14:textId="77777777" w:rsidR="00777018" w:rsidRDefault="00777018" w:rsidP="00777018">
      <w:pPr>
        <w:rPr>
          <w:b/>
          <w:bCs/>
          <w:spacing w:val="22"/>
          <w:kern w:val="10"/>
          <w:sz w:val="28"/>
        </w:rPr>
      </w:pPr>
    </w:p>
    <w:p w14:paraId="2D52513C" w14:textId="331E2E09" w:rsidR="00777018" w:rsidRDefault="00777018" w:rsidP="00184635">
      <w:pPr>
        <w:jc w:val="center"/>
        <w:rPr>
          <w:rFonts w:eastAsia="黑体"/>
          <w:spacing w:val="22"/>
          <w:kern w:val="10"/>
          <w:sz w:val="30"/>
        </w:rPr>
      </w:pPr>
      <w:bookmarkStart w:id="0" w:name="_Toc17235_WPSOffice_Level2"/>
      <w:bookmarkStart w:id="1" w:name="_Toc21303_WPSOffice_Level2"/>
      <w:bookmarkStart w:id="2" w:name="_Toc21941_WPSOffice_Level2"/>
      <w:r>
        <w:rPr>
          <w:rFonts w:eastAsia="黑体"/>
          <w:spacing w:val="22"/>
          <w:kern w:val="10"/>
          <w:sz w:val="30"/>
        </w:rPr>
        <w:t>202</w:t>
      </w:r>
      <w:r w:rsidR="007B5E08">
        <w:rPr>
          <w:rFonts w:eastAsia="黑体"/>
          <w:spacing w:val="22"/>
          <w:kern w:val="10"/>
          <w:sz w:val="30"/>
        </w:rPr>
        <w:t>3</w:t>
      </w:r>
      <w:r>
        <w:rPr>
          <w:rFonts w:eastAsia="黑体"/>
          <w:spacing w:val="22"/>
          <w:kern w:val="10"/>
          <w:sz w:val="30"/>
        </w:rPr>
        <w:t>年</w:t>
      </w:r>
      <w:r w:rsidR="00184635">
        <w:rPr>
          <w:rFonts w:eastAsia="黑体"/>
          <w:spacing w:val="22"/>
          <w:kern w:val="10"/>
          <w:sz w:val="30"/>
        </w:rPr>
        <w:t>X</w:t>
      </w:r>
      <w:r>
        <w:rPr>
          <w:rFonts w:eastAsia="黑体"/>
          <w:spacing w:val="22"/>
          <w:kern w:val="10"/>
          <w:sz w:val="30"/>
        </w:rPr>
        <w:t>月</w:t>
      </w:r>
      <w:bookmarkEnd w:id="0"/>
      <w:bookmarkEnd w:id="1"/>
      <w:bookmarkEnd w:id="2"/>
    </w:p>
    <w:p w14:paraId="4A032983" w14:textId="77777777" w:rsidR="00DB56EC" w:rsidRPr="00DB56EC" w:rsidRDefault="00DB56EC" w:rsidP="00DB56EC">
      <w:pPr>
        <w:pStyle w:val="TOC"/>
        <w:jc w:val="center"/>
        <w:rPr>
          <w:rFonts w:ascii="黑体" w:eastAsia="黑体" w:hAnsi="黑体"/>
          <w:color w:val="auto"/>
          <w:sz w:val="44"/>
          <w:szCs w:val="44"/>
        </w:rPr>
      </w:pPr>
      <w:r w:rsidRPr="00DB56EC">
        <w:rPr>
          <w:rFonts w:ascii="黑体" w:eastAsia="黑体" w:hAnsi="黑体"/>
          <w:color w:val="auto"/>
          <w:sz w:val="44"/>
          <w:szCs w:val="44"/>
          <w:lang w:val="zh-CN"/>
        </w:rPr>
        <w:lastRenderedPageBreak/>
        <w:t>目录</w:t>
      </w:r>
    </w:p>
    <w:p w14:paraId="765C61B3" w14:textId="77777777" w:rsidR="00DB56EC" w:rsidRPr="00DB56EC" w:rsidRDefault="00DB56EC">
      <w:pPr>
        <w:pStyle w:val="TOC1"/>
        <w:rPr>
          <w:rFonts w:ascii="黑体" w:cs="Times New Roman"/>
          <w:noProof/>
          <w:sz w:val="21"/>
        </w:rPr>
      </w:pPr>
      <w:r w:rsidRPr="00DB56EC">
        <w:rPr>
          <w:rFonts w:ascii="黑体"/>
        </w:rPr>
        <w:fldChar w:fldCharType="begin"/>
      </w:r>
      <w:r w:rsidRPr="00DB56EC">
        <w:rPr>
          <w:rFonts w:ascii="黑体"/>
        </w:rPr>
        <w:instrText xml:space="preserve"> TOC \o "1-3" \h \z \u </w:instrText>
      </w:r>
      <w:r w:rsidRPr="00DB56EC">
        <w:rPr>
          <w:rFonts w:ascii="黑体"/>
        </w:rPr>
        <w:fldChar w:fldCharType="separate"/>
      </w:r>
      <w:hyperlink w:anchor="_Toc104844310" w:history="1">
        <w:r w:rsidRPr="00DB56EC">
          <w:rPr>
            <w:rStyle w:val="ad"/>
            <w:rFonts w:ascii="黑体"/>
            <w:noProof/>
          </w:rPr>
          <w:t>第一章 背景</w:t>
        </w:r>
        <w:r w:rsidRPr="00DB56EC">
          <w:rPr>
            <w:rFonts w:ascii="黑体"/>
            <w:noProof/>
            <w:webHidden/>
          </w:rPr>
          <w:tab/>
        </w:r>
        <w:r w:rsidRPr="00DB56EC">
          <w:rPr>
            <w:rFonts w:ascii="黑体"/>
            <w:noProof/>
            <w:webHidden/>
          </w:rPr>
          <w:fldChar w:fldCharType="begin"/>
        </w:r>
        <w:r w:rsidRPr="00DB56EC">
          <w:rPr>
            <w:rFonts w:ascii="黑体"/>
            <w:noProof/>
            <w:webHidden/>
          </w:rPr>
          <w:instrText xml:space="preserve"> PAGEREF _Toc104844310 \h </w:instrText>
        </w:r>
        <w:r w:rsidRPr="00DB56EC">
          <w:rPr>
            <w:rFonts w:ascii="黑体"/>
            <w:noProof/>
            <w:webHidden/>
          </w:rPr>
        </w:r>
        <w:r w:rsidRPr="00DB56EC">
          <w:rPr>
            <w:rFonts w:ascii="黑体"/>
            <w:noProof/>
            <w:webHidden/>
          </w:rPr>
          <w:fldChar w:fldCharType="separate"/>
        </w:r>
        <w:r w:rsidRPr="00DB56EC">
          <w:rPr>
            <w:rFonts w:ascii="黑体"/>
            <w:noProof/>
            <w:webHidden/>
          </w:rPr>
          <w:t>3</w:t>
        </w:r>
        <w:r w:rsidRPr="00DB56EC">
          <w:rPr>
            <w:rFonts w:ascii="黑体"/>
            <w:noProof/>
            <w:webHidden/>
          </w:rPr>
          <w:fldChar w:fldCharType="end"/>
        </w:r>
      </w:hyperlink>
    </w:p>
    <w:p w14:paraId="511D0B6F" w14:textId="77777777" w:rsidR="00DB56EC" w:rsidRPr="00DB56EC" w:rsidRDefault="00000000">
      <w:pPr>
        <w:pStyle w:val="TOC1"/>
        <w:rPr>
          <w:rFonts w:ascii="黑体" w:cs="Times New Roman"/>
          <w:noProof/>
          <w:sz w:val="21"/>
        </w:rPr>
      </w:pPr>
      <w:hyperlink w:anchor="_Toc104844311" w:history="1">
        <w:r w:rsidR="00DB56EC" w:rsidRPr="00DB56EC">
          <w:rPr>
            <w:rStyle w:val="ad"/>
            <w:rFonts w:ascii="黑体"/>
            <w:noProof/>
          </w:rPr>
          <w:t>第二章 XXX</w:t>
        </w:r>
        <w:r w:rsidR="00DB56EC" w:rsidRPr="00DB56EC">
          <w:rPr>
            <w:rFonts w:ascii="黑体"/>
            <w:noProof/>
            <w:webHidden/>
          </w:rPr>
          <w:tab/>
        </w:r>
        <w:r w:rsidR="00DB56EC" w:rsidRPr="00DB56EC">
          <w:rPr>
            <w:rFonts w:ascii="黑体"/>
            <w:noProof/>
            <w:webHidden/>
          </w:rPr>
          <w:fldChar w:fldCharType="begin"/>
        </w:r>
        <w:r w:rsidR="00DB56EC" w:rsidRPr="00DB56EC">
          <w:rPr>
            <w:rFonts w:ascii="黑体"/>
            <w:noProof/>
            <w:webHidden/>
          </w:rPr>
          <w:instrText xml:space="preserve"> PAGEREF _Toc104844311 \h </w:instrText>
        </w:r>
        <w:r w:rsidR="00DB56EC" w:rsidRPr="00DB56EC">
          <w:rPr>
            <w:rFonts w:ascii="黑体"/>
            <w:noProof/>
            <w:webHidden/>
          </w:rPr>
        </w:r>
        <w:r w:rsidR="00DB56EC" w:rsidRPr="00DB56EC">
          <w:rPr>
            <w:rFonts w:ascii="黑体"/>
            <w:noProof/>
            <w:webHidden/>
          </w:rPr>
          <w:fldChar w:fldCharType="separate"/>
        </w:r>
        <w:r w:rsidR="00DB56EC" w:rsidRPr="00DB56EC">
          <w:rPr>
            <w:rFonts w:ascii="黑体"/>
            <w:noProof/>
            <w:webHidden/>
          </w:rPr>
          <w:t>3</w:t>
        </w:r>
        <w:r w:rsidR="00DB56EC" w:rsidRPr="00DB56EC">
          <w:rPr>
            <w:rFonts w:ascii="黑体"/>
            <w:noProof/>
            <w:webHidden/>
          </w:rPr>
          <w:fldChar w:fldCharType="end"/>
        </w:r>
      </w:hyperlink>
    </w:p>
    <w:p w14:paraId="624C8175" w14:textId="77777777" w:rsidR="00DB56EC" w:rsidRPr="00DB56EC" w:rsidRDefault="00000000">
      <w:pPr>
        <w:pStyle w:val="TOC1"/>
        <w:rPr>
          <w:rFonts w:ascii="黑体" w:cs="Times New Roman"/>
          <w:noProof/>
          <w:sz w:val="21"/>
        </w:rPr>
      </w:pPr>
      <w:hyperlink w:anchor="_Toc104844312" w:history="1">
        <w:r w:rsidR="00DB56EC" w:rsidRPr="00DB56EC">
          <w:rPr>
            <w:rStyle w:val="ad"/>
            <w:rFonts w:ascii="黑体"/>
            <w:noProof/>
          </w:rPr>
          <w:t>第三章 XXX</w:t>
        </w:r>
        <w:r w:rsidR="00DB56EC" w:rsidRPr="00DB56EC">
          <w:rPr>
            <w:rFonts w:ascii="黑体"/>
            <w:noProof/>
            <w:webHidden/>
          </w:rPr>
          <w:tab/>
        </w:r>
        <w:r w:rsidR="00DB56EC" w:rsidRPr="00DB56EC">
          <w:rPr>
            <w:rFonts w:ascii="黑体"/>
            <w:noProof/>
            <w:webHidden/>
          </w:rPr>
          <w:fldChar w:fldCharType="begin"/>
        </w:r>
        <w:r w:rsidR="00DB56EC" w:rsidRPr="00DB56EC">
          <w:rPr>
            <w:rFonts w:ascii="黑体"/>
            <w:noProof/>
            <w:webHidden/>
          </w:rPr>
          <w:instrText xml:space="preserve"> PAGEREF _Toc104844312 \h </w:instrText>
        </w:r>
        <w:r w:rsidR="00DB56EC" w:rsidRPr="00DB56EC">
          <w:rPr>
            <w:rFonts w:ascii="黑体"/>
            <w:noProof/>
            <w:webHidden/>
          </w:rPr>
        </w:r>
        <w:r w:rsidR="00DB56EC" w:rsidRPr="00DB56EC">
          <w:rPr>
            <w:rFonts w:ascii="黑体"/>
            <w:noProof/>
            <w:webHidden/>
          </w:rPr>
          <w:fldChar w:fldCharType="separate"/>
        </w:r>
        <w:r w:rsidR="00DB56EC" w:rsidRPr="00DB56EC">
          <w:rPr>
            <w:rFonts w:ascii="黑体"/>
            <w:noProof/>
            <w:webHidden/>
          </w:rPr>
          <w:t>3</w:t>
        </w:r>
        <w:r w:rsidR="00DB56EC" w:rsidRPr="00DB56EC">
          <w:rPr>
            <w:rFonts w:ascii="黑体"/>
            <w:noProof/>
            <w:webHidden/>
          </w:rPr>
          <w:fldChar w:fldCharType="end"/>
        </w:r>
      </w:hyperlink>
    </w:p>
    <w:p w14:paraId="2C0F4111" w14:textId="77777777" w:rsidR="00DB56EC" w:rsidRPr="00DB56EC" w:rsidRDefault="00000000">
      <w:pPr>
        <w:pStyle w:val="TOC1"/>
        <w:rPr>
          <w:rFonts w:ascii="黑体" w:cs="Times New Roman"/>
          <w:noProof/>
          <w:sz w:val="21"/>
        </w:rPr>
      </w:pPr>
      <w:hyperlink w:anchor="_Toc104844313" w:history="1">
        <w:r w:rsidR="00DB56EC" w:rsidRPr="00DB56EC">
          <w:rPr>
            <w:rStyle w:val="ad"/>
            <w:rFonts w:ascii="黑体"/>
            <w:noProof/>
          </w:rPr>
          <w:t>第四章 收获、体会及建议</w:t>
        </w:r>
        <w:r w:rsidR="00DB56EC" w:rsidRPr="00DB56EC">
          <w:rPr>
            <w:rFonts w:ascii="黑体"/>
            <w:noProof/>
            <w:webHidden/>
          </w:rPr>
          <w:tab/>
        </w:r>
        <w:r w:rsidR="00DB56EC" w:rsidRPr="00DB56EC">
          <w:rPr>
            <w:rFonts w:ascii="黑体"/>
            <w:noProof/>
            <w:webHidden/>
          </w:rPr>
          <w:fldChar w:fldCharType="begin"/>
        </w:r>
        <w:r w:rsidR="00DB56EC" w:rsidRPr="00DB56EC">
          <w:rPr>
            <w:rFonts w:ascii="黑体"/>
            <w:noProof/>
            <w:webHidden/>
          </w:rPr>
          <w:instrText xml:space="preserve"> PAGEREF _Toc104844313 \h </w:instrText>
        </w:r>
        <w:r w:rsidR="00DB56EC" w:rsidRPr="00DB56EC">
          <w:rPr>
            <w:rFonts w:ascii="黑体"/>
            <w:noProof/>
            <w:webHidden/>
          </w:rPr>
        </w:r>
        <w:r w:rsidR="00DB56EC" w:rsidRPr="00DB56EC">
          <w:rPr>
            <w:rFonts w:ascii="黑体"/>
            <w:noProof/>
            <w:webHidden/>
          </w:rPr>
          <w:fldChar w:fldCharType="separate"/>
        </w:r>
        <w:r w:rsidR="00DB56EC" w:rsidRPr="00DB56EC">
          <w:rPr>
            <w:rFonts w:ascii="黑体"/>
            <w:noProof/>
            <w:webHidden/>
          </w:rPr>
          <w:t>3</w:t>
        </w:r>
        <w:r w:rsidR="00DB56EC" w:rsidRPr="00DB56EC">
          <w:rPr>
            <w:rFonts w:ascii="黑体"/>
            <w:noProof/>
            <w:webHidden/>
          </w:rPr>
          <w:fldChar w:fldCharType="end"/>
        </w:r>
      </w:hyperlink>
    </w:p>
    <w:p w14:paraId="604001AA" w14:textId="77777777" w:rsidR="00DB56EC" w:rsidRPr="00DB56EC" w:rsidRDefault="00DB56EC">
      <w:pPr>
        <w:rPr>
          <w:rFonts w:ascii="黑体" w:eastAsia="黑体" w:hAnsi="黑体"/>
        </w:rPr>
      </w:pPr>
      <w:r w:rsidRPr="00DB56EC">
        <w:rPr>
          <w:rFonts w:ascii="黑体" w:eastAsia="黑体" w:hAnsi="黑体"/>
          <w:b/>
          <w:bCs/>
          <w:lang w:val="zh-CN"/>
        </w:rPr>
        <w:fldChar w:fldCharType="end"/>
      </w:r>
    </w:p>
    <w:p w14:paraId="128CC475" w14:textId="77777777" w:rsidR="00DB56EC" w:rsidRPr="00184635" w:rsidRDefault="00DB56EC" w:rsidP="00184635">
      <w:pPr>
        <w:jc w:val="center"/>
        <w:rPr>
          <w:rFonts w:eastAsia="黑体"/>
          <w:spacing w:val="22"/>
          <w:kern w:val="10"/>
          <w:sz w:val="30"/>
        </w:rPr>
        <w:sectPr w:rsidR="00DB56EC" w:rsidRPr="00184635" w:rsidSect="00246B68">
          <w:pgSz w:w="11906" w:h="16838"/>
          <w:pgMar w:top="1701" w:right="1134" w:bottom="1418" w:left="1701" w:header="1134" w:footer="851" w:gutter="0"/>
          <w:cols w:space="720"/>
          <w:titlePg/>
          <w:docGrid w:type="lines" w:linePitch="326"/>
        </w:sectPr>
      </w:pPr>
    </w:p>
    <w:p w14:paraId="3D596CFC" w14:textId="77777777" w:rsidR="00777018" w:rsidRDefault="00184635" w:rsidP="00DB56EC">
      <w:pPr>
        <w:pStyle w:val="1"/>
        <w:spacing w:before="0" w:after="0" w:line="360" w:lineRule="auto"/>
        <w:rPr>
          <w:rFonts w:eastAsia="黑体"/>
          <w:sz w:val="32"/>
          <w:szCs w:val="32"/>
        </w:rPr>
      </w:pPr>
      <w:bookmarkStart w:id="3" w:name="_Toc28405_WPSOffice_Level1"/>
      <w:bookmarkStart w:id="4" w:name="_Toc12286_WPSOffice_Level1"/>
      <w:bookmarkStart w:id="5" w:name="_Toc20441_WPSOffice_Level1"/>
      <w:bookmarkStart w:id="6" w:name="_Toc25739_WPSOffice_Level1"/>
      <w:bookmarkStart w:id="7" w:name="_Toc104844310"/>
      <w:r>
        <w:rPr>
          <w:rFonts w:eastAsia="黑体" w:hint="eastAsia"/>
          <w:sz w:val="32"/>
          <w:szCs w:val="32"/>
        </w:rPr>
        <w:lastRenderedPageBreak/>
        <w:t>第一章</w:t>
      </w:r>
      <w:r>
        <w:rPr>
          <w:rFonts w:eastAsia="黑体"/>
          <w:sz w:val="32"/>
          <w:szCs w:val="32"/>
        </w:rPr>
        <w:t xml:space="preserve"> </w:t>
      </w:r>
      <w:bookmarkEnd w:id="3"/>
      <w:bookmarkEnd w:id="4"/>
      <w:bookmarkEnd w:id="5"/>
      <w:bookmarkEnd w:id="6"/>
      <w:r w:rsidR="005A5F58">
        <w:rPr>
          <w:rFonts w:eastAsia="黑体" w:hint="eastAsia"/>
          <w:sz w:val="32"/>
          <w:szCs w:val="32"/>
        </w:rPr>
        <w:t>背景</w:t>
      </w:r>
      <w:bookmarkEnd w:id="7"/>
    </w:p>
    <w:p w14:paraId="78FF7EE1" w14:textId="3334C576" w:rsidR="00B027C7" w:rsidRDefault="006E3014" w:rsidP="00541E27">
      <w:pPr>
        <w:ind w:firstLineChars="200" w:firstLine="480"/>
      </w:pPr>
      <w:r>
        <w:rPr>
          <w:rFonts w:hint="eastAsia"/>
        </w:rPr>
        <w:t>文生图模型是一类多模态生成式模型，它可以根据文本描述（</w:t>
      </w:r>
      <w:r>
        <w:rPr>
          <w:rFonts w:hint="eastAsia"/>
        </w:rPr>
        <w:t>prompt</w:t>
      </w:r>
      <w:r>
        <w:rPr>
          <w:rFonts w:hint="eastAsia"/>
        </w:rPr>
        <w:t>）生成与描述匹配的图像，其本质是自然语言到图像之间的映射。近年来，随着</w:t>
      </w:r>
      <w:r w:rsidR="00B027C7" w:rsidRPr="00B027C7">
        <w:rPr>
          <w:rFonts w:hint="eastAsia"/>
        </w:rPr>
        <w:t>DALL-E2</w:t>
      </w:r>
      <w:r w:rsidR="00B027C7" w:rsidRPr="00B027C7">
        <w:rPr>
          <w:rFonts w:hint="eastAsia"/>
        </w:rPr>
        <w:t>、</w:t>
      </w:r>
      <w:r w:rsidR="00B027C7" w:rsidRPr="00B027C7">
        <w:rPr>
          <w:rFonts w:hint="eastAsia"/>
        </w:rPr>
        <w:t>Imagen</w:t>
      </w:r>
      <w:r w:rsidR="00B027C7" w:rsidRPr="00B027C7">
        <w:rPr>
          <w:rFonts w:hint="eastAsia"/>
        </w:rPr>
        <w:t>和</w:t>
      </w:r>
      <w:r w:rsidR="00B027C7" w:rsidRPr="00B027C7">
        <w:rPr>
          <w:rFonts w:hint="eastAsia"/>
        </w:rPr>
        <w:t>Stable Diffusion</w:t>
      </w:r>
      <w:r w:rsidR="00B027C7" w:rsidRPr="00B027C7">
        <w:rPr>
          <w:rFonts w:hint="eastAsia"/>
        </w:rPr>
        <w:t>等</w:t>
      </w:r>
      <w:r w:rsidR="00B027C7">
        <w:rPr>
          <w:rFonts w:hint="eastAsia"/>
        </w:rPr>
        <w:t>文生图模型的发展，高质量的图片被不断生成。然而，如何评价模型生成图片的质量</w:t>
      </w:r>
      <w:r w:rsidR="008A4295">
        <w:rPr>
          <w:rFonts w:hint="eastAsia"/>
        </w:rPr>
        <w:t>成为生成式</w:t>
      </w:r>
      <w:r w:rsidR="00B027C7">
        <w:rPr>
          <w:rFonts w:hint="eastAsia"/>
        </w:rPr>
        <w:t>模型</w:t>
      </w:r>
      <w:r w:rsidR="008A4295">
        <w:rPr>
          <w:rFonts w:hint="eastAsia"/>
        </w:rPr>
        <w:t>领域</w:t>
      </w:r>
      <w:r w:rsidR="00541E27">
        <w:rPr>
          <w:rFonts w:hint="eastAsia"/>
        </w:rPr>
        <w:t>具有挑战性的问题</w:t>
      </w:r>
      <w:r w:rsidR="00AB2718">
        <w:rPr>
          <w:rFonts w:hint="eastAsia"/>
        </w:rPr>
        <w:t>，需要综合考虑语义相关性、图像美观性、图像创造力等多方面。</w:t>
      </w:r>
      <w:r w:rsidR="008A4295">
        <w:rPr>
          <w:rFonts w:hint="eastAsia"/>
        </w:rPr>
        <w:t>因此，</w:t>
      </w:r>
      <w:r w:rsidR="001C1156">
        <w:rPr>
          <w:rFonts w:hint="eastAsia"/>
        </w:rPr>
        <w:t>建立</w:t>
      </w:r>
      <w:r w:rsidR="00B027C7">
        <w:rPr>
          <w:rFonts w:hint="eastAsia"/>
        </w:rPr>
        <w:t>一</w:t>
      </w:r>
      <w:r w:rsidR="00927728">
        <w:rPr>
          <w:rFonts w:hint="eastAsia"/>
        </w:rPr>
        <w:t>套</w:t>
      </w:r>
      <w:r w:rsidR="004454C3">
        <w:rPr>
          <w:rFonts w:hint="eastAsia"/>
        </w:rPr>
        <w:t>有效的</w:t>
      </w:r>
      <w:r w:rsidR="00B027C7">
        <w:rPr>
          <w:rFonts w:hint="eastAsia"/>
        </w:rPr>
        <w:t>图片</w:t>
      </w:r>
      <w:r w:rsidR="00541E27">
        <w:rPr>
          <w:rFonts w:hint="eastAsia"/>
        </w:rPr>
        <w:t>自动</w:t>
      </w:r>
      <w:r w:rsidR="00B027C7">
        <w:rPr>
          <w:rFonts w:hint="eastAsia"/>
        </w:rPr>
        <w:t>评价</w:t>
      </w:r>
      <w:r w:rsidR="001C1156">
        <w:rPr>
          <w:rFonts w:hint="eastAsia"/>
        </w:rPr>
        <w:t>机制显得</w:t>
      </w:r>
      <w:r w:rsidR="008A4295">
        <w:rPr>
          <w:rFonts w:hint="eastAsia"/>
        </w:rPr>
        <w:t>十分必要</w:t>
      </w:r>
      <w:r w:rsidR="00927728">
        <w:rPr>
          <w:rFonts w:hint="eastAsia"/>
        </w:rPr>
        <w:t>，</w:t>
      </w:r>
      <w:r w:rsidR="001C1156">
        <w:rPr>
          <w:rFonts w:hint="eastAsia"/>
        </w:rPr>
        <w:t>这样做</w:t>
      </w:r>
      <w:r w:rsidR="00B027C7">
        <w:rPr>
          <w:rFonts w:hint="eastAsia"/>
        </w:rPr>
        <w:t>不仅可以克服人工评价</w:t>
      </w:r>
      <w:r w:rsidR="001C1156">
        <w:rPr>
          <w:rFonts w:hint="eastAsia"/>
        </w:rPr>
        <w:t>图片</w:t>
      </w:r>
      <w:r w:rsidR="00B027C7">
        <w:rPr>
          <w:rFonts w:hint="eastAsia"/>
        </w:rPr>
        <w:t>成本高、主观性强</w:t>
      </w:r>
      <w:r w:rsidR="008A4295">
        <w:rPr>
          <w:rFonts w:hint="eastAsia"/>
        </w:rPr>
        <w:t>的缺点，而且可以帮助进一步提升文生图模型性能。</w:t>
      </w:r>
    </w:p>
    <w:p w14:paraId="0976B059" w14:textId="0ACACA3F" w:rsidR="004454C3" w:rsidRDefault="00B44E25" w:rsidP="00DB56EC">
      <w:pPr>
        <w:ind w:firstLineChars="200" w:firstLine="480"/>
      </w:pPr>
      <w:r>
        <w:rPr>
          <w:rFonts w:hint="eastAsia"/>
        </w:rPr>
        <w:t>为了解决上述问题，</w:t>
      </w:r>
      <w:r w:rsidR="004454C3">
        <w:rPr>
          <w:rFonts w:hint="eastAsia"/>
        </w:rPr>
        <w:t>本项目提出了一种多维度图片评价器</w:t>
      </w:r>
      <w:r>
        <w:rPr>
          <w:rFonts w:hint="eastAsia"/>
        </w:rPr>
        <w:t>。</w:t>
      </w:r>
      <w:r w:rsidR="004454C3">
        <w:rPr>
          <w:rFonts w:hint="eastAsia"/>
        </w:rPr>
        <w:t>该评价器</w:t>
      </w:r>
      <w:r w:rsidR="00927728">
        <w:rPr>
          <w:rFonts w:hint="eastAsia"/>
        </w:rPr>
        <w:t>基于对比学习与图片复杂度，</w:t>
      </w:r>
      <w:r w:rsidR="001C1156">
        <w:rPr>
          <w:rFonts w:hint="eastAsia"/>
        </w:rPr>
        <w:t>从准确性和美观性两个维度出发，</w:t>
      </w:r>
      <w:r w:rsidR="004454C3">
        <w:rPr>
          <w:rFonts w:hint="eastAsia"/>
        </w:rPr>
        <w:t>采用相对评价的方法</w:t>
      </w:r>
      <w:r w:rsidR="00927728">
        <w:rPr>
          <w:rFonts w:hint="eastAsia"/>
        </w:rPr>
        <w:t>比较</w:t>
      </w:r>
      <w:r w:rsidR="001C1156">
        <w:rPr>
          <w:rFonts w:hint="eastAsia"/>
        </w:rPr>
        <w:t>两</w:t>
      </w:r>
      <w:r w:rsidR="00927728">
        <w:rPr>
          <w:rFonts w:hint="eastAsia"/>
        </w:rPr>
        <w:t>张</w:t>
      </w:r>
      <w:r w:rsidR="001C1156">
        <w:rPr>
          <w:rFonts w:hint="eastAsia"/>
        </w:rPr>
        <w:t>图片中哪</w:t>
      </w:r>
      <w:r w:rsidR="00927728">
        <w:rPr>
          <w:rFonts w:hint="eastAsia"/>
        </w:rPr>
        <w:t>张</w:t>
      </w:r>
      <w:r w:rsidR="001C1156">
        <w:rPr>
          <w:rFonts w:hint="eastAsia"/>
        </w:rPr>
        <w:t>质量更高。</w:t>
      </w:r>
    </w:p>
    <w:p w14:paraId="2E2510DB" w14:textId="6053F292" w:rsidR="005A5F58" w:rsidRDefault="005A5F58" w:rsidP="00DB56EC">
      <w:pPr>
        <w:pStyle w:val="1"/>
        <w:spacing w:before="0" w:after="0" w:line="360" w:lineRule="auto"/>
        <w:rPr>
          <w:rFonts w:eastAsia="黑体"/>
          <w:sz w:val="32"/>
          <w:szCs w:val="32"/>
        </w:rPr>
      </w:pPr>
      <w:bookmarkStart w:id="8" w:name="_Toc104844311"/>
      <w:r>
        <w:rPr>
          <w:rFonts w:eastAsia="黑体" w:hint="eastAsia"/>
          <w:sz w:val="32"/>
          <w:szCs w:val="32"/>
        </w:rPr>
        <w:t>第二章</w:t>
      </w:r>
      <w:r>
        <w:rPr>
          <w:rFonts w:eastAsia="黑体"/>
          <w:sz w:val="32"/>
          <w:szCs w:val="32"/>
        </w:rPr>
        <w:t xml:space="preserve"> </w:t>
      </w:r>
      <w:bookmarkEnd w:id="8"/>
      <w:r w:rsidR="00541E27">
        <w:rPr>
          <w:rFonts w:eastAsia="黑体" w:hint="eastAsia"/>
          <w:sz w:val="32"/>
          <w:szCs w:val="32"/>
        </w:rPr>
        <w:t>原理</w:t>
      </w:r>
    </w:p>
    <w:p w14:paraId="4AD81C6F" w14:textId="33080AC6" w:rsidR="00541E27" w:rsidRDefault="00541E27" w:rsidP="00541E27">
      <w:r>
        <w:t xml:space="preserve">2.1 </w:t>
      </w:r>
      <w:r>
        <w:rPr>
          <w:rFonts w:hint="eastAsia"/>
        </w:rPr>
        <w:t>对比学习</w:t>
      </w:r>
    </w:p>
    <w:p w14:paraId="220FC946" w14:textId="4F04C1E3" w:rsidR="00AB2718" w:rsidRDefault="00AB2718" w:rsidP="0029656A">
      <w:pPr>
        <w:ind w:firstLineChars="200" w:firstLine="480"/>
      </w:pPr>
      <w:r>
        <w:rPr>
          <w:rFonts w:hint="eastAsia"/>
        </w:rPr>
        <w:t>对比学习（</w:t>
      </w:r>
      <w:r w:rsidRPr="00AB2718">
        <w:t>Contrastive Learning</w:t>
      </w:r>
      <w:r>
        <w:rPr>
          <w:rFonts w:hint="eastAsia"/>
        </w:rPr>
        <w:t>）</w:t>
      </w:r>
      <w:r w:rsidR="005C3CFB">
        <w:rPr>
          <w:rFonts w:hint="eastAsia"/>
        </w:rPr>
        <w:t>是一种基于对比思想的判别式表示学习方法，该方法通过比较不同样本之间的相似性来学习模型。</w:t>
      </w:r>
      <w:r w:rsidR="001A5230">
        <w:rPr>
          <w:rFonts w:hint="eastAsia"/>
        </w:rPr>
        <w:t>在对比学习中，</w:t>
      </w:r>
      <w:r w:rsidR="0029656A">
        <w:rPr>
          <w:rFonts w:hint="eastAsia"/>
        </w:rPr>
        <w:t>数据一般</w:t>
      </w:r>
      <w:r w:rsidR="001A5230">
        <w:rPr>
          <w:rFonts w:hint="eastAsia"/>
        </w:rPr>
        <w:t>被分为</w:t>
      </w:r>
      <w:r w:rsidR="0029656A">
        <w:rPr>
          <w:rFonts w:hint="eastAsia"/>
        </w:rPr>
        <w:t>三类：锚点（</w:t>
      </w:r>
      <w:r w:rsidR="0029656A" w:rsidRPr="00B4371F">
        <w:t>anchor</w:t>
      </w:r>
      <w:r w:rsidR="0029656A">
        <w:rPr>
          <w:rFonts w:hint="eastAsia"/>
        </w:rPr>
        <w:t>）、正样本（</w:t>
      </w:r>
      <w:r w:rsidR="0029656A" w:rsidRPr="004C286A">
        <w:t>positive example</w:t>
      </w:r>
      <w:r w:rsidR="0029656A">
        <w:rPr>
          <w:rFonts w:hint="eastAsia"/>
        </w:rPr>
        <w:t>）与负样本（</w:t>
      </w:r>
      <w:r w:rsidR="0029656A" w:rsidRPr="00B4371F">
        <w:t>negative example</w:t>
      </w:r>
      <w:r w:rsidR="0029656A">
        <w:rPr>
          <w:rFonts w:hint="eastAsia"/>
        </w:rPr>
        <w:t>）。锚点指所比较样本之间的固定参照点，通过设置锚点，模型可以更准确地两个样本之间的相似性；正样本指与锚点相似的样本；负样本指与锚点不相似的样本。</w:t>
      </w:r>
      <w:r w:rsidR="001A5230">
        <w:rPr>
          <w:rFonts w:hint="eastAsia"/>
        </w:rPr>
        <w:t>具体而言，对比学习</w:t>
      </w:r>
      <w:r w:rsidR="008E5C6A">
        <w:rPr>
          <w:rFonts w:hint="eastAsia"/>
        </w:rPr>
        <w:t>通过减小特定损失函数，</w:t>
      </w:r>
      <w:r w:rsidR="004C286A">
        <w:rPr>
          <w:rFonts w:hint="eastAsia"/>
        </w:rPr>
        <w:t>在向量表征空间中将正样本</w:t>
      </w:r>
      <w:r w:rsidR="00B4371F">
        <w:rPr>
          <w:rFonts w:hint="eastAsia"/>
        </w:rPr>
        <w:t>与锚点之间的距离拉近，将负样本与锚点之间的距离拉远</w:t>
      </w:r>
      <w:r w:rsidR="0029656A">
        <w:rPr>
          <w:rFonts w:hint="eastAsia"/>
        </w:rPr>
        <w:t>，从而很好地实现正负样本的分类。</w:t>
      </w:r>
    </w:p>
    <w:p w14:paraId="43DC05F8" w14:textId="525051F8" w:rsidR="00152B27" w:rsidRDefault="00152B27" w:rsidP="0029656A">
      <w:pPr>
        <w:ind w:firstLineChars="200" w:firstLine="480"/>
      </w:pPr>
      <w:r>
        <w:rPr>
          <w:rFonts w:hint="eastAsia"/>
        </w:rPr>
        <w:t>I</w:t>
      </w:r>
      <w:r>
        <w:t>nfoNCE</w:t>
      </w:r>
      <w:r w:rsidR="00B328B2">
        <w:rPr>
          <w:rFonts w:hint="eastAsia"/>
        </w:rPr>
        <w:t xml:space="preserve"> Loss</w:t>
      </w:r>
      <w:r>
        <w:rPr>
          <w:rFonts w:hint="eastAsia"/>
        </w:rPr>
        <w:t>是一种常用的对比学习损失函数</w:t>
      </w:r>
      <w:r w:rsidR="00A50814">
        <w:rPr>
          <w:rFonts w:hint="eastAsia"/>
        </w:rPr>
        <w:t>，其公式如下：</w:t>
      </w:r>
    </w:p>
    <w:p w14:paraId="33B3E7EB" w14:textId="2698F916" w:rsidR="00152B27" w:rsidRPr="00152B27" w:rsidRDefault="00000000" w:rsidP="0029656A">
      <w:pPr>
        <w:ind w:firstLineChars="200" w:firstLine="480"/>
        <w:rPr>
          <w:i/>
        </w:rPr>
      </w:pPr>
      <m:oMathPara>
        <m:oMath>
          <m:sSub>
            <m:sSubPr>
              <m:ctrlPr>
                <w:rPr>
                  <w:rFonts w:ascii="Cambria Math" w:hAnsi="Cambria Math"/>
                  <w:i/>
                </w:rPr>
              </m:ctrlPr>
            </m:sSubPr>
            <m:e>
              <m:r>
                <m:rPr>
                  <m:scr m:val="script"/>
                </m:rPr>
                <w:rPr>
                  <w:rFonts w:ascii="Cambria Math" w:hAnsi="Cambria Math"/>
                </w:rPr>
                <m:t>L</m:t>
              </m:r>
            </m:e>
            <m:sub>
              <m:r>
                <w:rPr>
                  <w:rFonts w:ascii="Cambria Math" w:hAnsi="Cambria Math"/>
                </w:rPr>
                <m:t>NCE</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exp</m:t>
                          </m:r>
                        </m:fNa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(q,</m:t>
                              </m:r>
                              <m:sSub>
                                <m:sSubPr>
                                  <m:ctrlPr>
                                    <w:rPr>
                                      <w:rFonts w:ascii="Cambria Math" w:hAnsi="Cambria Math"/>
                                      <w:i/>
                                    </w:rPr>
                                  </m:ctrlPr>
                                </m:sSubPr>
                                <m:e>
                                  <m:r>
                                    <w:rPr>
                                      <w:rFonts w:ascii="Cambria Math" w:hAnsi="Cambria Math"/>
                                    </w:rPr>
                                    <m:t>k</m:t>
                                  </m:r>
                                </m:e>
                                <m:sub>
                                  <m:r>
                                    <w:rPr>
                                      <w:rFonts w:ascii="Cambria Math" w:hAnsi="Cambria Math"/>
                                    </w:rPr>
                                    <m:t>+</m:t>
                                  </m:r>
                                </m:sub>
                              </m:sSub>
                              <m:r>
                                <w:rPr>
                                  <w:rFonts w:ascii="Cambria Math" w:hAnsi="Cambria Math"/>
                                </w:rPr>
                                <m:t>)</m:t>
                              </m:r>
                            </m:e>
                          </m:func>
                          <m:r>
                            <w:rPr>
                              <w:rFonts w:ascii="Cambria Math" w:hAnsi="Cambria Math"/>
                            </w:rPr>
                            <m:t>/τ)</m:t>
                          </m:r>
                        </m:e>
                      </m:func>
                    </m:num>
                    <m:den>
                      <m:nary>
                        <m:naryPr>
                          <m:chr m:val="∑"/>
                          <m:ctrlPr>
                            <w:rPr>
                              <w:rFonts w:ascii="Cambria Math" w:hAnsi="Cambria Math"/>
                              <w:i/>
                            </w:rPr>
                          </m:ctrlPr>
                        </m:naryPr>
                        <m:sub>
                          <m:r>
                            <w:rPr>
                              <w:rFonts w:ascii="Cambria Math" w:hAnsi="Cambria Math"/>
                            </w:rPr>
                            <m:t>i=1</m:t>
                          </m:r>
                        </m:sub>
                        <m:sup>
                          <m:r>
                            <w:rPr>
                              <w:rFonts w:ascii="Cambria Math" w:hAnsi="Cambria Math"/>
                            </w:rPr>
                            <m:t>N</m:t>
                          </m:r>
                        </m:sup>
                        <m:e>
                          <m:func>
                            <m:funcPr>
                              <m:ctrlPr>
                                <w:rPr>
                                  <w:rFonts w:ascii="Cambria Math" w:hAnsi="Cambria Math"/>
                                  <w:i/>
                                </w:rPr>
                              </m:ctrlPr>
                            </m:funcPr>
                            <m:fName>
                              <m:r>
                                <m:rPr>
                                  <m:sty m:val="p"/>
                                </m:rPr>
                                <w:rPr>
                                  <w:rFonts w:ascii="Cambria Math" w:hAnsi="Cambria Math"/>
                                </w:rPr>
                                <m:t>exp</m:t>
                              </m:r>
                            </m:fName>
                            <m:e>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(q,</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e>
                              </m:func>
                              <m:r>
                                <w:rPr>
                                  <w:rFonts w:ascii="Cambria Math" w:hAnsi="Cambria Math"/>
                                </w:rPr>
                                <m:t>/τ)</m:t>
                              </m:r>
                            </m:e>
                          </m:func>
                        </m:e>
                      </m:nary>
                    </m:den>
                  </m:f>
                </m:e>
              </m:func>
            </m:e>
          </m:nary>
        </m:oMath>
      </m:oMathPara>
    </w:p>
    <w:p w14:paraId="56BB7A1D" w14:textId="4094B093" w:rsidR="00F83953" w:rsidRPr="00F83953" w:rsidRDefault="00F83953" w:rsidP="00541E27">
      <w:pPr>
        <w:rPr>
          <w:i/>
        </w:rPr>
      </w:pPr>
      <w:r>
        <w:rPr>
          <w:rFonts w:hint="eastAsia"/>
        </w:rPr>
        <w:t>其中</w:t>
      </w:r>
      <m:oMath>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q,k</m:t>
                </m:r>
              </m:e>
            </m:d>
          </m:e>
        </m:func>
        <m:r>
          <w:rPr>
            <w:rFonts w:ascii="Cambria Math" w:hAnsi="Cambria Math"/>
          </w:rPr>
          <m:t>=</m:t>
        </m:r>
        <m:f>
          <m:fPr>
            <m:ctrlPr>
              <w:rPr>
                <w:rFonts w:ascii="Cambria Math" w:hAnsi="Cambria Math"/>
                <w:i/>
              </w:rPr>
            </m:ctrlPr>
          </m:fPr>
          <m:num>
            <m:r>
              <w:rPr>
                <w:rFonts w:ascii="Cambria Math" w:hAnsi="Cambria Math"/>
              </w:rPr>
              <m:t>q⋅k</m:t>
            </m:r>
          </m:num>
          <m:den>
            <m:d>
              <m:dPr>
                <m:begChr m:val="|"/>
                <m:endChr m:val="|"/>
                <m:ctrlPr>
                  <w:rPr>
                    <w:rFonts w:ascii="Cambria Math" w:hAnsi="Cambria Math"/>
                    <w:i/>
                  </w:rPr>
                </m:ctrlPr>
              </m:dPr>
              <m:e>
                <m:r>
                  <w:rPr>
                    <w:rFonts w:ascii="Cambria Math" w:hAnsi="Cambria Math"/>
                  </w:rPr>
                  <m:t>q</m:t>
                </m:r>
              </m:e>
            </m:d>
            <m:r>
              <w:rPr>
                <w:rFonts w:ascii="Cambria Math" w:hAnsi="Cambria Math"/>
              </w:rPr>
              <m:t>|k|</m:t>
            </m:r>
          </m:den>
        </m:f>
      </m:oMath>
      <w:r>
        <w:rPr>
          <w:rFonts w:hint="eastAsia"/>
        </w:rPr>
        <w:t>为向量</w:t>
      </w:r>
      <m:oMath>
        <m:r>
          <w:rPr>
            <w:rFonts w:ascii="Cambria Math" w:hAnsi="Cambria Math" w:hint="eastAsia"/>
          </w:rPr>
          <m:t>q</m:t>
        </m:r>
      </m:oMath>
      <w:r>
        <w:rPr>
          <w:rFonts w:hint="eastAsia"/>
        </w:rPr>
        <w:t>和</w:t>
      </w:r>
      <m:oMath>
        <m:r>
          <w:rPr>
            <w:rFonts w:ascii="Cambria Math" w:hAnsi="Cambria Math" w:hint="eastAsia"/>
          </w:rPr>
          <m:t>k</m:t>
        </m:r>
      </m:oMath>
      <w:r>
        <w:rPr>
          <w:rFonts w:hint="eastAsia"/>
        </w:rPr>
        <w:t>之间的余弦相似度，</w:t>
      </w:r>
      <m:oMath>
        <m:r>
          <w:rPr>
            <w:rFonts w:ascii="Cambria Math" w:hAnsi="Cambria Math" w:hint="eastAsia"/>
          </w:rPr>
          <m:t>N</m:t>
        </m:r>
      </m:oMath>
      <w:r>
        <w:rPr>
          <w:rFonts w:hint="eastAsia"/>
        </w:rPr>
        <w:t>为样本总数，</w:t>
      </w:r>
      <m:oMath>
        <m:sSub>
          <m:sSubPr>
            <m:ctrlPr>
              <w:rPr>
                <w:rFonts w:ascii="Cambria Math" w:hAnsi="Cambria Math"/>
                <w:i/>
              </w:rPr>
            </m:ctrlPr>
          </m:sSubPr>
          <m:e>
            <m:r>
              <w:rPr>
                <w:rFonts w:ascii="Cambria Math" w:hAnsi="Cambria Math" w:hint="eastAsia"/>
              </w:rPr>
              <m:t>k</m:t>
            </m:r>
            <m:ctrlPr>
              <w:rPr>
                <w:rFonts w:ascii="Cambria Math" w:hAnsi="Cambria Math" w:hint="eastAsia"/>
                <w:i/>
              </w:rPr>
            </m:ctrlPr>
          </m:e>
          <m:sub>
            <m:r>
              <w:rPr>
                <w:rFonts w:ascii="Cambria Math" w:hAnsi="Cambria Math"/>
              </w:rPr>
              <m:t>+</m:t>
            </m:r>
          </m:sub>
        </m:sSub>
      </m:oMath>
      <w:r>
        <w:rPr>
          <w:rFonts w:hint="eastAsia"/>
        </w:rPr>
        <w:t>代表正样本，</w:t>
      </w:r>
      <m:oMath>
        <m:r>
          <w:rPr>
            <w:rFonts w:ascii="Cambria Math" w:hAnsi="Cambria Math" w:hint="eastAsia"/>
          </w:rPr>
          <m:t>q</m:t>
        </m:r>
      </m:oMath>
      <w:r>
        <w:rPr>
          <w:rFonts w:hint="eastAsia"/>
        </w:rPr>
        <w:t>代表锚点，</w:t>
      </w:r>
      <m:oMath>
        <m:r>
          <w:rPr>
            <w:rFonts w:ascii="Cambria Math" w:hAnsi="Cambria Math"/>
          </w:rPr>
          <m:t>τ</m:t>
        </m:r>
      </m:oMath>
      <w:r>
        <w:rPr>
          <w:rFonts w:hint="eastAsia"/>
        </w:rPr>
        <w:t>为温度系数，是用于控制模型对负样本区分度的超参数。</w:t>
      </w:r>
    </w:p>
    <w:p w14:paraId="405CFE9E" w14:textId="559881E1" w:rsidR="00541E27" w:rsidRDefault="00541E27" w:rsidP="00541E27">
      <w:r>
        <w:rPr>
          <w:rFonts w:hint="eastAsia"/>
        </w:rPr>
        <w:t>2</w:t>
      </w:r>
      <w:r>
        <w:t xml:space="preserve">.2 </w:t>
      </w:r>
      <w:r>
        <w:rPr>
          <w:rFonts w:hint="eastAsia"/>
        </w:rPr>
        <w:t>CLIP</w:t>
      </w:r>
      <w:r>
        <w:rPr>
          <w:rFonts w:hint="eastAsia"/>
        </w:rPr>
        <w:t>模型</w:t>
      </w:r>
    </w:p>
    <w:p w14:paraId="3C02BD7E" w14:textId="192C3D96" w:rsidR="0029656A" w:rsidRDefault="0029656A" w:rsidP="009A7407">
      <w:pPr>
        <w:ind w:firstLineChars="200" w:firstLine="480"/>
      </w:pPr>
      <w:r>
        <w:rPr>
          <w:rFonts w:hint="eastAsia"/>
        </w:rPr>
        <w:t>CLIP</w:t>
      </w:r>
      <w:r>
        <w:rPr>
          <w:rFonts w:hint="eastAsia"/>
        </w:rPr>
        <w:t>（</w:t>
      </w:r>
      <w:r w:rsidRPr="0029656A">
        <w:t>Contrastive Language-Image Pre-Training</w:t>
      </w:r>
      <w:r>
        <w:rPr>
          <w:rFonts w:hint="eastAsia"/>
        </w:rPr>
        <w:t>）是</w:t>
      </w:r>
      <w:r>
        <w:rPr>
          <w:rFonts w:hint="eastAsia"/>
        </w:rPr>
        <w:t>OpenAI</w:t>
      </w:r>
      <w:r>
        <w:rPr>
          <w:rFonts w:hint="eastAsia"/>
        </w:rPr>
        <w:t>团队在</w:t>
      </w:r>
      <w:r>
        <w:rPr>
          <w:rFonts w:hint="eastAsia"/>
        </w:rPr>
        <w:t>2</w:t>
      </w:r>
      <w:r>
        <w:t>021</w:t>
      </w:r>
      <w:r>
        <w:rPr>
          <w:rFonts w:hint="eastAsia"/>
        </w:rPr>
        <w:t>年发布的</w:t>
      </w:r>
      <w:r>
        <w:rPr>
          <w:rFonts w:hint="eastAsia"/>
        </w:rPr>
        <w:lastRenderedPageBreak/>
        <w:t>用于匹配图像和文本的预训练神经网络模型。该模型采用对比学习的思想，同时对文本和图像进行处理，将其在向量空间表示，使得相似的文本和图像向量在向量空间中更加接近。</w:t>
      </w:r>
    </w:p>
    <w:p w14:paraId="1FDC54B9" w14:textId="4BEFAF28" w:rsidR="0029656A" w:rsidRDefault="0029656A" w:rsidP="009A7407">
      <w:pPr>
        <w:ind w:firstLineChars="200" w:firstLine="480"/>
      </w:pPr>
      <w:r>
        <w:rPr>
          <w:rFonts w:hint="eastAsia"/>
        </w:rPr>
        <w:t>如图所示，</w:t>
      </w:r>
      <w:r>
        <w:rPr>
          <w:rFonts w:hint="eastAsia"/>
        </w:rPr>
        <w:t>CLIP</w:t>
      </w:r>
      <w:r w:rsidR="00B33CF1">
        <w:rPr>
          <w:rFonts w:hint="eastAsia"/>
        </w:rPr>
        <w:t>主要</w:t>
      </w:r>
      <w:r w:rsidR="008E5C6A">
        <w:rPr>
          <w:rFonts w:hint="eastAsia"/>
        </w:rPr>
        <w:t>由</w:t>
      </w:r>
      <w:r>
        <w:rPr>
          <w:rFonts w:hint="eastAsia"/>
        </w:rPr>
        <w:t>文本编码器</w:t>
      </w:r>
      <w:r w:rsidR="00C60243">
        <w:rPr>
          <w:rFonts w:hint="eastAsia"/>
        </w:rPr>
        <w:t>（</w:t>
      </w:r>
      <w:r w:rsidR="00C60243">
        <w:rPr>
          <w:rFonts w:hint="eastAsia"/>
        </w:rPr>
        <w:t>T</w:t>
      </w:r>
      <w:r w:rsidR="00C60243">
        <w:t xml:space="preserve">ext </w:t>
      </w:r>
      <w:r w:rsidR="00C60243">
        <w:rPr>
          <w:rFonts w:hint="eastAsia"/>
        </w:rPr>
        <w:t>en</w:t>
      </w:r>
      <w:r w:rsidR="00C60243">
        <w:t>coder</w:t>
      </w:r>
      <w:r w:rsidR="00C60243">
        <w:rPr>
          <w:rFonts w:hint="eastAsia"/>
        </w:rPr>
        <w:t>）</w:t>
      </w:r>
      <w:r w:rsidR="00B33CF1">
        <w:rPr>
          <w:rFonts w:hint="eastAsia"/>
        </w:rPr>
        <w:t>和</w:t>
      </w:r>
      <w:r>
        <w:rPr>
          <w:rFonts w:hint="eastAsia"/>
        </w:rPr>
        <w:t>图像编码器</w:t>
      </w:r>
      <w:r w:rsidR="00C60243">
        <w:rPr>
          <w:rFonts w:hint="eastAsia"/>
        </w:rPr>
        <w:t>（</w:t>
      </w:r>
      <w:r w:rsidR="00C60243">
        <w:rPr>
          <w:rFonts w:hint="eastAsia"/>
        </w:rPr>
        <w:t>I</w:t>
      </w:r>
      <w:r w:rsidR="00C60243">
        <w:t>mage encoder</w:t>
      </w:r>
      <w:r w:rsidR="00C60243">
        <w:rPr>
          <w:rFonts w:hint="eastAsia"/>
        </w:rPr>
        <w:t>）</w:t>
      </w:r>
      <w:r w:rsidR="00B33CF1">
        <w:rPr>
          <w:rFonts w:hint="eastAsia"/>
        </w:rPr>
        <w:t>组成。文本编码器基于</w:t>
      </w:r>
      <w:r w:rsidR="00B33CF1">
        <w:rPr>
          <w:rFonts w:hint="eastAsia"/>
        </w:rPr>
        <w:t>Transformer</w:t>
      </w:r>
      <w:r w:rsidR="00B33CF1">
        <w:rPr>
          <w:rFonts w:hint="eastAsia"/>
        </w:rPr>
        <w:t>模型，用以捕捉文本的上下文信息，将输入的文本序列转化为一个固定维度的向量；图像编码器用以捕捉图像中的不同特征信息，将输入的图像转化为一个固定维度向量。</w:t>
      </w:r>
      <w:r w:rsidR="009A7407">
        <w:rPr>
          <w:rFonts w:hint="eastAsia"/>
        </w:rPr>
        <w:t>之后，为了便于比较图片向量与文本向量，</w:t>
      </w:r>
      <w:r w:rsidR="009A7407">
        <w:rPr>
          <w:rFonts w:hint="eastAsia"/>
        </w:rPr>
        <w:t>CLIP</w:t>
      </w:r>
      <w:r w:rsidR="009A7407">
        <w:rPr>
          <w:rFonts w:hint="eastAsia"/>
        </w:rPr>
        <w:t>将它们映射到联合多模态空间（</w:t>
      </w:r>
      <w:r w:rsidR="009A7407">
        <w:rPr>
          <w:rFonts w:hint="eastAsia"/>
        </w:rPr>
        <w:t>J</w:t>
      </w:r>
      <w:r w:rsidR="009A7407" w:rsidRPr="009A7407">
        <w:t>oint multimodal sapce</w:t>
      </w:r>
      <w:r w:rsidR="009A7407">
        <w:rPr>
          <w:rFonts w:hint="eastAsia"/>
        </w:rPr>
        <w:t>）。</w:t>
      </w:r>
      <w:r w:rsidR="004204C3">
        <w:rPr>
          <w:rFonts w:hint="eastAsia"/>
        </w:rPr>
        <w:t>最后，</w:t>
      </w:r>
      <w:r w:rsidR="009A7407">
        <w:rPr>
          <w:rFonts w:hint="eastAsia"/>
        </w:rPr>
        <w:t>通过计算图片向量与文本向量之间的余弦相似度，</w:t>
      </w:r>
      <w:r w:rsidR="004204C3">
        <w:rPr>
          <w:rFonts w:hint="eastAsia"/>
        </w:rPr>
        <w:t>CLIP</w:t>
      </w:r>
      <w:r w:rsidR="009A7407">
        <w:rPr>
          <w:rFonts w:hint="eastAsia"/>
        </w:rPr>
        <w:t>使用对比学习训练模型。</w:t>
      </w:r>
    </w:p>
    <w:p w14:paraId="30ED28C7" w14:textId="6925B4BE" w:rsidR="00B4371F" w:rsidRDefault="00B4371F" w:rsidP="00541E27">
      <w:r>
        <w:rPr>
          <w:noProof/>
        </w:rPr>
        <w:drawing>
          <wp:inline distT="0" distB="0" distL="0" distR="0" wp14:anchorId="55F897A3" wp14:editId="040F9C24">
            <wp:extent cx="5760000" cy="2030124"/>
            <wp:effectExtent l="0" t="0" r="0" b="8255"/>
            <wp:docPr id="1108507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000" cy="2030124"/>
                    </a:xfrm>
                    <a:prstGeom prst="rect">
                      <a:avLst/>
                    </a:prstGeom>
                    <a:noFill/>
                  </pic:spPr>
                </pic:pic>
              </a:graphicData>
            </a:graphic>
          </wp:inline>
        </w:drawing>
      </w:r>
    </w:p>
    <w:p w14:paraId="0D5A152F" w14:textId="6916E564" w:rsidR="00541E27" w:rsidRDefault="00541E27" w:rsidP="00541E27">
      <w:r>
        <w:rPr>
          <w:rFonts w:hint="eastAsia"/>
        </w:rPr>
        <w:t>2</w:t>
      </w:r>
      <w:r>
        <w:t xml:space="preserve">.3 </w:t>
      </w:r>
      <w:r>
        <w:rPr>
          <w:rFonts w:hint="eastAsia"/>
        </w:rPr>
        <w:t>复杂度</w:t>
      </w:r>
      <w:r w:rsidR="003F506A">
        <w:rPr>
          <w:rFonts w:hint="eastAsia"/>
        </w:rPr>
        <w:t>衡量</w:t>
      </w:r>
    </w:p>
    <w:p w14:paraId="74D28D1F" w14:textId="5C3052D9" w:rsidR="00E83F71" w:rsidRDefault="003F506A" w:rsidP="00A50814">
      <w:pPr>
        <w:ind w:firstLineChars="200" w:firstLine="480"/>
      </w:pPr>
      <w:r>
        <w:rPr>
          <w:rFonts w:hint="eastAsia"/>
        </w:rPr>
        <w:t>熵</w:t>
      </w:r>
      <w:r w:rsidR="00F13A4B">
        <w:rPr>
          <w:rFonts w:hint="eastAsia"/>
        </w:rPr>
        <w:t>（</w:t>
      </w:r>
      <w:r w:rsidR="00F52B61">
        <w:rPr>
          <w:rFonts w:hint="eastAsia"/>
        </w:rPr>
        <w:t>E</w:t>
      </w:r>
      <w:r w:rsidR="00F13A4B" w:rsidRPr="00F13A4B">
        <w:t>ntropy</w:t>
      </w:r>
      <w:r w:rsidR="00F13A4B">
        <w:rPr>
          <w:rFonts w:hint="eastAsia"/>
        </w:rPr>
        <w:t>）</w:t>
      </w:r>
      <w:r>
        <w:rPr>
          <w:rFonts w:hint="eastAsia"/>
        </w:rPr>
        <w:t>可以用于计算一张图片的混乱程度，以描述图片的美观性和和谐性。</w:t>
      </w:r>
      <w:r w:rsidR="00A50814">
        <w:rPr>
          <w:rFonts w:hint="eastAsia"/>
        </w:rPr>
        <w:t>对于一种概率分布</w:t>
      </w:r>
      <m:oMath>
        <m:r>
          <w:rPr>
            <w:rFonts w:ascii="Cambria Math" w:hAnsi="Cambria Math" w:hint="eastAsia"/>
          </w:rPr>
          <m:t>P</m:t>
        </m:r>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,i=1,…,n}</m:t>
        </m:r>
      </m:oMath>
      <w:r w:rsidR="00A50814">
        <w:rPr>
          <w:rFonts w:hint="eastAsia"/>
        </w:rPr>
        <w:t>，其香农熵</w:t>
      </w:r>
      <w:r w:rsidR="00C60243">
        <w:rPr>
          <w:rFonts w:hint="eastAsia"/>
        </w:rPr>
        <w:t>（</w:t>
      </w:r>
      <w:r w:rsidR="00C60243">
        <w:rPr>
          <w:rFonts w:hint="eastAsia"/>
        </w:rPr>
        <w:t>Shannon</w:t>
      </w:r>
      <w:r w:rsidR="00C60243">
        <w:t xml:space="preserve"> entropy</w:t>
      </w:r>
      <w:r w:rsidR="00C60243">
        <w:rPr>
          <w:rFonts w:hint="eastAsia"/>
        </w:rPr>
        <w:t>）</w:t>
      </w:r>
      <m:oMath>
        <m:r>
          <w:rPr>
            <w:rFonts w:ascii="Cambria Math" w:hAnsi="Cambria Math"/>
          </w:rPr>
          <m:t>S(P)</m:t>
        </m:r>
      </m:oMath>
      <w:r w:rsidR="00A50814">
        <w:rPr>
          <w:rFonts w:hint="eastAsia"/>
        </w:rPr>
        <w:t>和归一化香农熵</w:t>
      </w:r>
      <w:r w:rsidR="00C60243">
        <w:rPr>
          <w:rFonts w:hint="eastAsia"/>
        </w:rPr>
        <w:t>（</w:t>
      </w:r>
      <w:r w:rsidR="00C60243">
        <w:rPr>
          <w:rFonts w:hint="eastAsia"/>
        </w:rPr>
        <w:t>N</w:t>
      </w:r>
      <w:r w:rsidR="00C60243">
        <w:t>ormalized Shannon entropy</w:t>
      </w:r>
      <w:r w:rsidR="00C60243">
        <w:rPr>
          <w:rFonts w:hint="eastAsia"/>
        </w:rPr>
        <w:t>）</w:t>
      </w:r>
      <m:oMath>
        <m:r>
          <w:rPr>
            <w:rFonts w:ascii="Cambria Math" w:hAnsi="Cambria Math"/>
          </w:rPr>
          <m:t>H(P)</m:t>
        </m:r>
      </m:oMath>
      <w:r w:rsidR="00E83F71">
        <w:rPr>
          <w:rFonts w:hint="eastAsia"/>
        </w:rPr>
        <w:t>分别为：</w:t>
      </w:r>
    </w:p>
    <w:p w14:paraId="0B8E7EA8" w14:textId="6B6D5BCE" w:rsidR="00E83F71" w:rsidRPr="00E83F71" w:rsidRDefault="00E83F71" w:rsidP="00E83F71">
      <w:pPr>
        <w:ind w:firstLineChars="200" w:firstLine="480"/>
      </w:pPr>
      <m:oMathPara>
        <m:oMath>
          <m:r>
            <w:rPr>
              <w:rFonts w:ascii="Cambria Math" w:hAnsi="Cambria Math" w:hint="eastAsia"/>
            </w:rPr>
            <m:t>S</m:t>
          </m:r>
          <m:d>
            <m:dPr>
              <m:ctrlPr>
                <w:rPr>
                  <w:rFonts w:ascii="Cambria Math" w:hAnsi="Cambria Math"/>
                  <w:i/>
                </w:rPr>
              </m:ctrlPr>
            </m:dPr>
            <m:e>
              <m:r>
                <w:rPr>
                  <w:rFonts w:ascii="Cambria Math" w:hAnsi="Cambria Math"/>
                </w:rPr>
                <m:t>P</m:t>
              </m:r>
            </m:e>
          </m:d>
          <m:r>
            <w:rPr>
              <w:rFonts w:ascii="Cambria Math" w:hAnsi="Cambria Math"/>
            </w:rPr>
            <m:t>=</m:t>
          </m:r>
          <m:nary>
            <m:naryPr>
              <m:chr m:val="∑"/>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p</m:t>
                  </m:r>
                </m:e>
                <m:sub>
                  <m:r>
                    <w:rPr>
                      <w:rFonts w:ascii="Cambria Math" w:hAnsi="Cambria Math"/>
                    </w:rPr>
                    <m:t>i</m:t>
                  </m:r>
                </m:sub>
              </m:sSub>
              <m:func>
                <m:funcPr>
                  <m:ctrlPr>
                    <w:rPr>
                      <w:rFonts w:ascii="Cambria Math" w:hAnsi="Cambria Math"/>
                      <w:i/>
                    </w:rPr>
                  </m:ctrlPr>
                </m:funcPr>
                <m:fName>
                  <m:r>
                    <m:rPr>
                      <m:sty m:val="p"/>
                    </m:rPr>
                    <w:rPr>
                      <w:rFonts w:ascii="Cambria Math" w:hAnsi="Cambria Math"/>
                    </w:rPr>
                    <m:t>ln</m:t>
                  </m:r>
                </m:fName>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p</m:t>
                          </m:r>
                        </m:e>
                        <m:sub>
                          <m:r>
                            <w:rPr>
                              <w:rFonts w:ascii="Cambria Math" w:hAnsi="Cambria Math"/>
                            </w:rPr>
                            <m:t>i</m:t>
                          </m:r>
                        </m:sub>
                      </m:sSub>
                    </m:den>
                  </m:f>
                </m:e>
              </m:func>
            </m:e>
          </m:nary>
          <m:r>
            <m:rPr>
              <m:sty m:val="p"/>
            </m:rPr>
            <w:rPr>
              <w:rFonts w:ascii="Cambria Math" w:hAnsi="Cambria Math"/>
            </w:rPr>
            <w:br/>
          </m:r>
        </m:oMath>
        <m:oMath>
          <m:r>
            <w:rPr>
              <w:rFonts w:ascii="Cambria Math" w:hAnsi="Cambria Math"/>
            </w:rPr>
            <m:t>H</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1</m:t>
              </m:r>
            </m:num>
            <m:den>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den>
          </m:f>
          <m:r>
            <w:rPr>
              <w:rFonts w:ascii="Cambria Math" w:hAnsi="Cambria Math"/>
            </w:rPr>
            <m:t>S(P)</m:t>
          </m:r>
        </m:oMath>
      </m:oMathPara>
    </w:p>
    <w:p w14:paraId="3FE56AA4" w14:textId="4AB3DC82" w:rsidR="00E83F71" w:rsidRDefault="00E83F71" w:rsidP="00A50814">
      <w:pPr>
        <w:ind w:firstLineChars="200" w:firstLine="480"/>
      </w:pPr>
      <w:r>
        <w:rPr>
          <w:rFonts w:hint="eastAsia"/>
        </w:rPr>
        <w:t>对于概率分布</w:t>
      </w:r>
      <m:oMath>
        <m:r>
          <w:rPr>
            <w:rFonts w:ascii="Cambria Math" w:hAnsi="Cambria Math" w:hint="eastAsia"/>
          </w:rPr>
          <m:t>P</m:t>
        </m:r>
      </m:oMath>
      <w:r>
        <w:rPr>
          <w:rFonts w:hint="eastAsia"/>
        </w:rPr>
        <w:t>，其统计复杂度</w:t>
      </w:r>
      <w:r w:rsidR="00C60243">
        <w:rPr>
          <w:rFonts w:hint="eastAsia"/>
        </w:rPr>
        <w:t>（</w:t>
      </w:r>
      <w:r w:rsidR="00C60243">
        <w:rPr>
          <w:rFonts w:hint="eastAsia"/>
        </w:rPr>
        <w:t>Statistical</w:t>
      </w:r>
      <w:r w:rsidR="00C60243">
        <w:t xml:space="preserve"> complexity</w:t>
      </w:r>
      <w:r w:rsidR="00C60243">
        <w:rPr>
          <w:rFonts w:hint="eastAsia"/>
        </w:rPr>
        <w:t>）</w:t>
      </w:r>
      <w:r>
        <w:rPr>
          <w:rFonts w:hint="eastAsia"/>
        </w:rPr>
        <w:t>则表述为如下公式：</w:t>
      </w:r>
    </w:p>
    <w:p w14:paraId="2642CDAD" w14:textId="1754799A" w:rsidR="00E83F71" w:rsidRPr="00E83F71" w:rsidRDefault="00E83F71" w:rsidP="00A50814">
      <w:pPr>
        <w:ind w:firstLineChars="200" w:firstLine="480"/>
      </w:pPr>
      <m:oMathPara>
        <m:oMath>
          <m:r>
            <w:rPr>
              <w:rFonts w:ascii="Cambria Math" w:hAnsi="Cambria Math" w:hint="eastAsia"/>
            </w:rPr>
            <m:t>C</m:t>
          </m:r>
          <m:d>
            <m:dPr>
              <m:ctrlPr>
                <w:rPr>
                  <w:rFonts w:ascii="Cambria Math" w:hAnsi="Cambria Math"/>
                  <w:i/>
                </w:rPr>
              </m:ctrlPr>
            </m:dPr>
            <m:e>
              <m:r>
                <w:rPr>
                  <w:rFonts w:ascii="Cambria Math" w:hAnsi="Cambria Math"/>
                </w:rPr>
                <m:t>P</m:t>
              </m:r>
            </m:e>
          </m:d>
          <m:r>
            <w:rPr>
              <w:rFonts w:ascii="Cambria Math" w:hAnsi="Cambria Math"/>
            </w:rPr>
            <m:t>=</m:t>
          </m:r>
          <m:f>
            <m:fPr>
              <m:ctrlPr>
                <w:rPr>
                  <w:rFonts w:ascii="Cambria Math" w:hAnsi="Cambria Math"/>
                  <w:i/>
                </w:rPr>
              </m:ctrlPr>
            </m:fPr>
            <m:num>
              <m:r>
                <w:rPr>
                  <w:rFonts w:ascii="Cambria Math" w:hAnsi="Cambria Math"/>
                </w:rPr>
                <m:t>D(P,U)H(P)</m:t>
              </m:r>
            </m:num>
            <m:den>
              <m:sSup>
                <m:sSupPr>
                  <m:ctrlPr>
                    <w:rPr>
                      <w:rFonts w:ascii="Cambria Math" w:hAnsi="Cambria Math"/>
                      <w:i/>
                    </w:rPr>
                  </m:ctrlPr>
                </m:sSupPr>
                <m:e>
                  <m:r>
                    <w:rPr>
                      <w:rFonts w:ascii="Cambria Math" w:hAnsi="Cambria Math"/>
                    </w:rPr>
                    <m:t>D</m:t>
                  </m:r>
                </m:e>
                <m:sup>
                  <m:r>
                    <w:rPr>
                      <w:rFonts w:ascii="Cambria Math" w:hAnsi="Cambria Math"/>
                    </w:rPr>
                    <m:t>*</m:t>
                  </m:r>
                </m:sup>
              </m:sSup>
            </m:den>
          </m:f>
        </m:oMath>
      </m:oMathPara>
    </w:p>
    <w:p w14:paraId="0D04841E" w14:textId="45363CF6" w:rsidR="00E83F71" w:rsidRDefault="00E83F71" w:rsidP="00F83953">
      <w:r>
        <w:rPr>
          <w:rFonts w:hint="eastAsia"/>
        </w:rPr>
        <w:t>其中</w:t>
      </w:r>
      <m:oMath>
        <m:sSup>
          <m:sSupPr>
            <m:ctrlPr>
              <w:rPr>
                <w:rFonts w:ascii="Cambria Math" w:hAnsi="Cambria Math"/>
                <w:i/>
              </w:rPr>
            </m:ctrlPr>
          </m:sSupPr>
          <m:e>
            <m:r>
              <w:rPr>
                <w:rFonts w:ascii="Cambria Math" w:hAnsi="Cambria Math" w:hint="eastAsia"/>
              </w:rPr>
              <m:t>D</m:t>
            </m:r>
            <m:ctrlPr>
              <w:rPr>
                <w:rFonts w:ascii="Cambria Math" w:hAnsi="Cambria Math" w:hint="eastAsia"/>
                <w:i/>
              </w:rPr>
            </m:ctrlPr>
          </m:e>
          <m:sup>
            <m:r>
              <w:rPr>
                <w:rFonts w:ascii="Cambria Math" w:hAnsi="Cambria Math"/>
              </w:rPr>
              <m:t>*</m:t>
            </m:r>
          </m:sup>
        </m:sSup>
      </m:oMath>
      <w:r>
        <w:rPr>
          <w:rFonts w:hint="eastAsia"/>
        </w:rPr>
        <w:t>为归一化常数</w:t>
      </w:r>
      <m:oMath>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ctrlPr>
              <w:rPr>
                <w:rFonts w:ascii="Cambria Math" w:eastAsia="微软雅黑" w:hAnsi="Cambria Math" w:cs="微软雅黑"/>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n+1</m:t>
                </m:r>
              </m:e>
            </m:d>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-2</m:t>
        </m:r>
        <m:func>
          <m:funcPr>
            <m:ctrlPr>
              <w:rPr>
                <w:rFonts w:ascii="Cambria Math" w:hAnsi="Cambria Math"/>
                <w:i/>
              </w:rPr>
            </m:ctrlPr>
          </m:funcPr>
          <m:fName>
            <m:r>
              <m:rPr>
                <m:sty m:val="p"/>
              </m:rPr>
              <w:rPr>
                <w:rFonts w:ascii="Cambria Math" w:hAnsi="Cambria Math"/>
              </w:rPr>
              <m:t>ln</m:t>
            </m:r>
          </m:fName>
          <m:e>
            <m:r>
              <w:rPr>
                <w:rFonts w:ascii="Cambria Math" w:hAnsi="Cambria Math"/>
              </w:rPr>
              <m:t>(2n)</m:t>
            </m:r>
          </m:e>
        </m:func>
        <m:r>
          <w:rPr>
            <w:rFonts w:ascii="Cambria Math" w:hAnsi="Cambria Math"/>
          </w:rPr>
          <m:t>]</m:t>
        </m:r>
      </m:oMath>
      <w:r>
        <w:rPr>
          <w:rFonts w:hint="eastAsia"/>
        </w:rPr>
        <w:t>，</w:t>
      </w:r>
      <m:oMath>
        <m:r>
          <w:rPr>
            <w:rFonts w:ascii="Cambria Math" w:hAnsi="Cambria Math" w:hint="eastAsia"/>
          </w:rPr>
          <m:t>D</m:t>
        </m:r>
        <m:r>
          <w:rPr>
            <w:rFonts w:ascii="Cambria Math" w:hAnsi="Cambria Math"/>
          </w:rPr>
          <m:t>(P,U)</m:t>
        </m:r>
      </m:oMath>
      <w:r>
        <w:rPr>
          <w:rFonts w:hint="eastAsia"/>
        </w:rPr>
        <w:t>为概率分布</w:t>
      </w:r>
      <m:oMath>
        <m:r>
          <w:rPr>
            <w:rFonts w:ascii="Cambria Math" w:hAnsi="Cambria Math" w:hint="eastAsia"/>
          </w:rPr>
          <m:t>P</m:t>
        </m:r>
      </m:oMath>
      <w:r>
        <w:rPr>
          <w:rFonts w:hint="eastAsia"/>
        </w:rPr>
        <w:t>与均匀分布</w:t>
      </w:r>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,i=1,…,n}</m:t>
        </m:r>
      </m:oMath>
      <w:r>
        <w:rPr>
          <w:rFonts w:hint="eastAsia"/>
        </w:rPr>
        <w:t>之间的</w:t>
      </w:r>
      <w:r>
        <w:rPr>
          <w:rFonts w:hint="eastAsia"/>
        </w:rPr>
        <w:t>JS</w:t>
      </w:r>
      <w:r>
        <w:rPr>
          <w:rFonts w:hint="eastAsia"/>
        </w:rPr>
        <w:t>散度：</w:t>
      </w:r>
    </w:p>
    <w:p w14:paraId="54BC6399" w14:textId="5DC46316" w:rsidR="00E83F71" w:rsidRDefault="00E83F71" w:rsidP="00A50814">
      <w:pPr>
        <w:ind w:firstLineChars="200" w:firstLine="480"/>
      </w:pPr>
      <m:oMathPara>
        <m:oMath>
          <m:r>
            <w:rPr>
              <w:rFonts w:ascii="Cambria Math" w:hAnsi="Cambria Math" w:hint="eastAsia"/>
            </w:rPr>
            <w:lastRenderedPageBreak/>
            <m:t>D</m:t>
          </m:r>
          <m:d>
            <m:dPr>
              <m:ctrlPr>
                <w:rPr>
                  <w:rFonts w:ascii="Cambria Math" w:hAnsi="Cambria Math"/>
                  <w:i/>
                </w:rPr>
              </m:ctrlPr>
            </m:dPr>
            <m:e>
              <m:r>
                <w:rPr>
                  <w:rFonts w:ascii="Cambria Math" w:hAnsi="Cambria Math"/>
                </w:rPr>
                <m:t>P,U</m:t>
              </m:r>
            </m:e>
          </m:d>
          <m:r>
            <w:rPr>
              <w:rFonts w:ascii="Cambria Math" w:hAnsi="Cambria Math"/>
            </w:rPr>
            <m:t>=S</m:t>
          </m:r>
          <m:d>
            <m:dPr>
              <m:ctrlPr>
                <w:rPr>
                  <w:rFonts w:ascii="Cambria Math" w:hAnsi="Cambria Math"/>
                  <w:i/>
                </w:rPr>
              </m:ctrlPr>
            </m:dPr>
            <m:e>
              <m:f>
                <m:fPr>
                  <m:ctrlPr>
                    <w:rPr>
                      <w:rFonts w:ascii="Cambria Math" w:hAnsi="Cambria Math"/>
                      <w:i/>
                    </w:rPr>
                  </m:ctrlPr>
                </m:fPr>
                <m:num>
                  <m:r>
                    <w:rPr>
                      <w:rFonts w:ascii="Cambria Math" w:hAnsi="Cambria Math"/>
                    </w:rPr>
                    <m:t>P+U</m:t>
                  </m:r>
                </m:num>
                <m:den>
                  <m:r>
                    <w:rPr>
                      <w:rFonts w:ascii="Cambria Math" w:hAnsi="Cambria Math"/>
                    </w:rPr>
                    <m:t>2</m:t>
                  </m:r>
                </m:den>
              </m:f>
            </m:e>
          </m:d>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S</m:t>
              </m:r>
              <m:d>
                <m:dPr>
                  <m:ctrlPr>
                    <w:rPr>
                      <w:rFonts w:ascii="Cambria Math" w:hAnsi="Cambria Math"/>
                      <w:i/>
                    </w:rPr>
                  </m:ctrlPr>
                </m:dPr>
                <m:e>
                  <m:r>
                    <w:rPr>
                      <w:rFonts w:ascii="Cambria Math" w:hAnsi="Cambria Math"/>
                    </w:rPr>
                    <m:t>P</m:t>
                  </m:r>
                </m:e>
              </m:d>
              <m:ctrlPr>
                <w:rPr>
                  <w:rFonts w:ascii="Cambria Math" w:eastAsia="微软雅黑" w:hAnsi="Cambria Math" w:cs="微软雅黑"/>
                  <w:i/>
                </w:rPr>
              </m:ctrlP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S(U)</m:t>
              </m:r>
            </m:num>
            <m:den>
              <m:r>
                <w:rPr>
                  <w:rFonts w:ascii="Cambria Math" w:hAnsi="Cambria Math"/>
                </w:rPr>
                <m:t>2</m:t>
              </m:r>
            </m:den>
          </m:f>
        </m:oMath>
      </m:oMathPara>
    </w:p>
    <w:p w14:paraId="4AB6C173" w14:textId="765C73E7" w:rsidR="005A5F58" w:rsidRDefault="005A5F58" w:rsidP="00DB56EC">
      <w:pPr>
        <w:pStyle w:val="1"/>
        <w:spacing w:before="0" w:after="0" w:line="360" w:lineRule="auto"/>
        <w:rPr>
          <w:rFonts w:eastAsia="黑体"/>
          <w:sz w:val="32"/>
          <w:szCs w:val="32"/>
        </w:rPr>
      </w:pPr>
      <w:bookmarkStart w:id="9" w:name="_Toc104844312"/>
      <w:r>
        <w:rPr>
          <w:rFonts w:eastAsia="黑体" w:hint="eastAsia"/>
          <w:sz w:val="32"/>
          <w:szCs w:val="32"/>
        </w:rPr>
        <w:t>第三章</w:t>
      </w:r>
      <w:r>
        <w:rPr>
          <w:rFonts w:eastAsia="黑体"/>
          <w:sz w:val="32"/>
          <w:szCs w:val="32"/>
        </w:rPr>
        <w:t xml:space="preserve"> </w:t>
      </w:r>
      <w:bookmarkEnd w:id="9"/>
      <w:r w:rsidR="004C286A">
        <w:rPr>
          <w:rFonts w:eastAsia="黑体" w:hint="eastAsia"/>
          <w:sz w:val="32"/>
          <w:szCs w:val="32"/>
        </w:rPr>
        <w:t>方法</w:t>
      </w:r>
    </w:p>
    <w:p w14:paraId="68A368E2" w14:textId="6B186B3D" w:rsidR="008B5FA0" w:rsidRDefault="00B328B2" w:rsidP="008B5FA0">
      <w:r>
        <w:rPr>
          <w:rFonts w:hint="eastAsia"/>
          <w:noProof/>
        </w:rPr>
        <w:drawing>
          <wp:inline distT="0" distB="0" distL="0" distR="0" wp14:anchorId="22D6E8D7" wp14:editId="5450B0BD">
            <wp:extent cx="5760085" cy="2638425"/>
            <wp:effectExtent l="0" t="0" r="0" b="9525"/>
            <wp:docPr id="6736185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18544" name="图片 67361854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085" cy="2638425"/>
                    </a:xfrm>
                    <a:prstGeom prst="rect">
                      <a:avLst/>
                    </a:prstGeom>
                  </pic:spPr>
                </pic:pic>
              </a:graphicData>
            </a:graphic>
          </wp:inline>
        </w:drawing>
      </w:r>
    </w:p>
    <w:p w14:paraId="3A9190FA" w14:textId="77563A8F" w:rsidR="008B5FA0" w:rsidRDefault="008B5FA0" w:rsidP="008B5FA0">
      <w:r>
        <w:rPr>
          <w:rFonts w:hint="eastAsia"/>
        </w:rPr>
        <w:t>3</w:t>
      </w:r>
      <w:r>
        <w:t xml:space="preserve">.1 </w:t>
      </w:r>
      <w:r>
        <w:rPr>
          <w:rFonts w:hint="eastAsia"/>
        </w:rPr>
        <w:t>整体框架</w:t>
      </w:r>
    </w:p>
    <w:p w14:paraId="0C7B07C6" w14:textId="3C6753D1" w:rsidR="008B5FA0" w:rsidRDefault="008B5FA0" w:rsidP="00C60243">
      <w:pPr>
        <w:ind w:firstLineChars="200" w:firstLine="480"/>
      </w:pPr>
      <w:bookmarkStart w:id="10" w:name="OLE_LINK1"/>
      <w:r>
        <w:rPr>
          <w:rFonts w:hint="eastAsia"/>
        </w:rPr>
        <w:t>如图所示，本项目提出的多维度图片评价器</w:t>
      </w:r>
      <w:r w:rsidR="00235620">
        <w:rPr>
          <w:rFonts w:hint="eastAsia"/>
        </w:rPr>
        <w:t>由</w:t>
      </w:r>
      <w:r>
        <w:rPr>
          <w:rFonts w:hint="eastAsia"/>
        </w:rPr>
        <w:t>一个主体模块和两个辅助模块</w:t>
      </w:r>
      <w:r w:rsidR="00235620">
        <w:rPr>
          <w:rFonts w:hint="eastAsia"/>
        </w:rPr>
        <w:t>组成</w:t>
      </w:r>
      <w:r>
        <w:rPr>
          <w:rFonts w:hint="eastAsia"/>
        </w:rPr>
        <w:t>。主体模块从</w:t>
      </w:r>
      <w:r w:rsidR="004D4C49">
        <w:rPr>
          <w:rFonts w:hint="eastAsia"/>
        </w:rPr>
        <w:t>整体准确性维度</w:t>
      </w:r>
      <w:r>
        <w:rPr>
          <w:rFonts w:hint="eastAsia"/>
        </w:rPr>
        <w:t>出发，基于对比学习的思想，采用</w:t>
      </w:r>
      <w:r>
        <w:rPr>
          <w:rFonts w:hint="eastAsia"/>
        </w:rPr>
        <w:t>CLIP</w:t>
      </w:r>
      <w:r>
        <w:rPr>
          <w:rFonts w:hint="eastAsia"/>
        </w:rPr>
        <w:t>预训练模型对两张待比较图片</w:t>
      </w:r>
      <w:r>
        <w:rPr>
          <w:rFonts w:hint="eastAsia"/>
        </w:rPr>
        <w:t>Image</w:t>
      </w:r>
      <w:r>
        <w:t xml:space="preserve"> 1</w:t>
      </w:r>
      <w:r>
        <w:rPr>
          <w:rFonts w:hint="eastAsia"/>
        </w:rPr>
        <w:t>和</w:t>
      </w:r>
      <w:r>
        <w:rPr>
          <w:rFonts w:hint="eastAsia"/>
        </w:rPr>
        <w:t>Image</w:t>
      </w:r>
      <w:r>
        <w:t xml:space="preserve"> 2</w:t>
      </w:r>
      <w:r>
        <w:rPr>
          <w:rFonts w:hint="eastAsia"/>
        </w:rPr>
        <w:t>进行打分</w:t>
      </w:r>
      <w:r w:rsidR="004D4C49">
        <w:rPr>
          <w:rFonts w:hint="eastAsia"/>
        </w:rPr>
        <w:t>，得到</w:t>
      </w:r>
      <w:r w:rsidR="004D4C49">
        <w:rPr>
          <w:rFonts w:hint="eastAsia"/>
        </w:rPr>
        <w:t>CLIP-score</w:t>
      </w:r>
      <w:r>
        <w:rPr>
          <w:rFonts w:hint="eastAsia"/>
        </w:rPr>
        <w:t>作为图片质量的主要</w:t>
      </w:r>
      <w:r w:rsidR="00235620">
        <w:rPr>
          <w:rFonts w:hint="eastAsia"/>
        </w:rPr>
        <w:t>评价</w:t>
      </w:r>
      <w:r>
        <w:rPr>
          <w:rFonts w:hint="eastAsia"/>
        </w:rPr>
        <w:t>依据。辅助模块</w:t>
      </w:r>
      <w:r>
        <w:rPr>
          <w:rFonts w:hint="eastAsia"/>
        </w:rPr>
        <w:t>1</w:t>
      </w:r>
      <w:r>
        <w:rPr>
          <w:rFonts w:hint="eastAsia"/>
        </w:rPr>
        <w:t>从图片美观性</w:t>
      </w:r>
      <w:r w:rsidR="004D4C49">
        <w:rPr>
          <w:rFonts w:hint="eastAsia"/>
        </w:rPr>
        <w:t>维度</w:t>
      </w:r>
      <w:r>
        <w:rPr>
          <w:rFonts w:hint="eastAsia"/>
        </w:rPr>
        <w:t>出发，基于熵和复杂度，采用</w:t>
      </w:r>
      <w:r>
        <w:rPr>
          <w:rFonts w:hint="eastAsia"/>
        </w:rPr>
        <w:t>SVM</w:t>
      </w:r>
      <w:r>
        <w:rPr>
          <w:rFonts w:hint="eastAsia"/>
        </w:rPr>
        <w:t>模型对</w:t>
      </w:r>
      <w:r>
        <w:rPr>
          <w:rFonts w:hint="eastAsia"/>
        </w:rPr>
        <w:t>Image</w:t>
      </w:r>
      <w:r>
        <w:t xml:space="preserve"> 1</w:t>
      </w:r>
      <w:r>
        <w:rPr>
          <w:rFonts w:hint="eastAsia"/>
        </w:rPr>
        <w:t>和</w:t>
      </w:r>
      <w:r>
        <w:rPr>
          <w:rFonts w:hint="eastAsia"/>
        </w:rPr>
        <w:t>Image</w:t>
      </w:r>
      <w:r>
        <w:t xml:space="preserve"> 2</w:t>
      </w:r>
      <w:r>
        <w:rPr>
          <w:rFonts w:hint="eastAsia"/>
        </w:rPr>
        <w:t>进行打分</w:t>
      </w:r>
      <w:r w:rsidR="004D4C49">
        <w:rPr>
          <w:rFonts w:hint="eastAsia"/>
        </w:rPr>
        <w:t>，得到</w:t>
      </w:r>
      <w:r w:rsidR="004D4C49">
        <w:rPr>
          <w:rFonts w:hint="eastAsia"/>
        </w:rPr>
        <w:t>CE</w:t>
      </w:r>
      <w:r w:rsidR="004D4C49">
        <w:t>-score</w:t>
      </w:r>
      <w:r>
        <w:rPr>
          <w:rFonts w:hint="eastAsia"/>
        </w:rPr>
        <w:t>；</w:t>
      </w:r>
      <w:r w:rsidR="004D4C49">
        <w:rPr>
          <w:rFonts w:hint="eastAsia"/>
        </w:rPr>
        <w:t>辅助模块</w:t>
      </w:r>
      <w:r w:rsidR="004D4C49">
        <w:rPr>
          <w:rFonts w:hint="eastAsia"/>
        </w:rPr>
        <w:t>2</w:t>
      </w:r>
      <w:r w:rsidR="004D4C49">
        <w:rPr>
          <w:rFonts w:hint="eastAsia"/>
        </w:rPr>
        <w:t>从图片细节准确性维度出发，采用</w:t>
      </w:r>
      <w:r w:rsidR="004D4C49">
        <w:rPr>
          <w:rFonts w:hint="eastAsia"/>
        </w:rPr>
        <w:t>VQA</w:t>
      </w:r>
      <w:r w:rsidR="004D4C49">
        <w:rPr>
          <w:rFonts w:hint="eastAsia"/>
        </w:rPr>
        <w:t>模型对</w:t>
      </w:r>
      <w:r w:rsidR="004D4C49">
        <w:rPr>
          <w:rFonts w:hint="eastAsia"/>
        </w:rPr>
        <w:t>Image</w:t>
      </w:r>
      <w:r w:rsidR="004D4C49">
        <w:t xml:space="preserve"> 2</w:t>
      </w:r>
      <w:r w:rsidR="004D4C49">
        <w:rPr>
          <w:rFonts w:hint="eastAsia"/>
        </w:rPr>
        <w:t>和</w:t>
      </w:r>
      <w:r w:rsidR="004D4C49">
        <w:rPr>
          <w:rFonts w:hint="eastAsia"/>
        </w:rPr>
        <w:t>Image</w:t>
      </w:r>
      <w:r w:rsidR="004D4C49">
        <w:t xml:space="preserve"> 2</w:t>
      </w:r>
      <w:r w:rsidR="004D4C49">
        <w:rPr>
          <w:rFonts w:hint="eastAsia"/>
        </w:rPr>
        <w:t>进行打分，得到</w:t>
      </w:r>
      <w:r w:rsidR="004D4C49">
        <w:rPr>
          <w:rFonts w:hint="eastAsia"/>
        </w:rPr>
        <w:t>D</w:t>
      </w:r>
      <w:r w:rsidR="004D4C49">
        <w:t>-score</w:t>
      </w:r>
      <w:r w:rsidR="004D4C49">
        <w:rPr>
          <w:rFonts w:hint="eastAsia"/>
        </w:rPr>
        <w:t>。辅助模块得分将作为图片质量的次要</w:t>
      </w:r>
      <w:r w:rsidR="00235620">
        <w:rPr>
          <w:rFonts w:hint="eastAsia"/>
        </w:rPr>
        <w:t>评价</w:t>
      </w:r>
      <w:r w:rsidR="004D4C49">
        <w:rPr>
          <w:rFonts w:hint="eastAsia"/>
        </w:rPr>
        <w:t>依据，仅对主体模块得分进行</w:t>
      </w:r>
      <w:r w:rsidR="00235620">
        <w:rPr>
          <w:rFonts w:hint="eastAsia"/>
        </w:rPr>
        <w:t>小幅度修</w:t>
      </w:r>
      <w:r w:rsidR="004D4C49">
        <w:rPr>
          <w:rFonts w:hint="eastAsia"/>
        </w:rPr>
        <w:t>正。最终得分为</w:t>
      </w:r>
      <w:r w:rsidR="004D4C49">
        <w:rPr>
          <w:rFonts w:hint="eastAsia"/>
        </w:rPr>
        <w:t>CLIP</w:t>
      </w:r>
      <w:r w:rsidR="004D4C49">
        <w:t>-score</w:t>
      </w:r>
      <w:r w:rsidR="004D4C49">
        <w:rPr>
          <w:rFonts w:hint="eastAsia"/>
        </w:rPr>
        <w:t>、</w:t>
      </w:r>
      <w:r w:rsidR="004D4C49">
        <w:rPr>
          <w:rFonts w:hint="eastAsia"/>
        </w:rPr>
        <w:t>CE</w:t>
      </w:r>
      <w:r w:rsidR="004D4C49">
        <w:t>-score</w:t>
      </w:r>
      <w:r w:rsidR="004D4C49">
        <w:rPr>
          <w:rFonts w:hint="eastAsia"/>
        </w:rPr>
        <w:t>和</w:t>
      </w:r>
      <w:r w:rsidR="004D4C49">
        <w:rPr>
          <w:rFonts w:hint="eastAsia"/>
        </w:rPr>
        <w:t>D-score</w:t>
      </w:r>
      <w:r w:rsidR="004D4C49">
        <w:rPr>
          <w:rFonts w:hint="eastAsia"/>
        </w:rPr>
        <w:t>的加权和，</w:t>
      </w:r>
      <w:r w:rsidR="00235620">
        <w:rPr>
          <w:rFonts w:hint="eastAsia"/>
        </w:rPr>
        <w:t>计算</w:t>
      </w:r>
      <w:r w:rsidR="004D4C49">
        <w:rPr>
          <w:rFonts w:hint="eastAsia"/>
        </w:rPr>
        <w:t>公式如下：</w:t>
      </w:r>
    </w:p>
    <w:bookmarkEnd w:id="10"/>
    <w:p w14:paraId="5DCFEBB7" w14:textId="758EE2D1" w:rsidR="00671CC7" w:rsidRDefault="004D4C49" w:rsidP="00354489">
      <w:pPr>
        <w:ind w:firstLineChars="200" w:firstLine="480"/>
      </w:pPr>
      <m:oMathPara>
        <m:oMath>
          <m:r>
            <w:rPr>
              <w:rFonts w:ascii="Cambria Math" w:hAnsi="Cambria Math"/>
            </w:rPr>
            <m:t>final score=0.95×CLIP score+0.04×CE score+0.01×D score</m:t>
          </m:r>
        </m:oMath>
      </m:oMathPara>
    </w:p>
    <w:p w14:paraId="66CA74DA" w14:textId="7FF1C535" w:rsidR="009B31F7" w:rsidRDefault="008B5FA0" w:rsidP="004D4C49">
      <w:r>
        <w:rPr>
          <w:rFonts w:hint="eastAsia"/>
        </w:rPr>
        <w:t>3</w:t>
      </w:r>
      <w:r>
        <w:t xml:space="preserve">.2 </w:t>
      </w:r>
      <w:r>
        <w:rPr>
          <w:rFonts w:hint="eastAsia"/>
        </w:rPr>
        <w:t>基于对比学习的主体模块</w:t>
      </w:r>
    </w:p>
    <w:p w14:paraId="78A85825" w14:textId="07A1EC92" w:rsidR="009B31F7" w:rsidRDefault="009B31F7" w:rsidP="00B328B2">
      <w:pPr>
        <w:ind w:firstLineChars="200" w:firstLine="480"/>
      </w:pPr>
      <w:r>
        <w:rPr>
          <w:rFonts w:hint="eastAsia"/>
        </w:rPr>
        <w:t>对于文生图模型图片质量评价任务，我们将好图片视为对比学习中的正样本，将坏图片视为负样本，</w:t>
      </w:r>
      <w:r w:rsidR="005E0BF5">
        <w:rPr>
          <w:rFonts w:hint="eastAsia"/>
        </w:rPr>
        <w:t>将描述文本</w:t>
      </w:r>
      <w:r w:rsidR="005E0BF5">
        <w:rPr>
          <w:rFonts w:hint="eastAsia"/>
        </w:rPr>
        <w:t>prompt</w:t>
      </w:r>
      <w:r w:rsidR="005E0BF5">
        <w:rPr>
          <w:rFonts w:hint="eastAsia"/>
        </w:rPr>
        <w:t>视为锚点。我们希望判断一张图片是否符合</w:t>
      </w:r>
      <w:r w:rsidR="005E0BF5">
        <w:rPr>
          <w:rFonts w:hint="eastAsia"/>
        </w:rPr>
        <w:t>prompt</w:t>
      </w:r>
      <w:r w:rsidR="005E0BF5">
        <w:rPr>
          <w:rFonts w:hint="eastAsia"/>
        </w:rPr>
        <w:t>，即在对比学习中将好图片与</w:t>
      </w:r>
      <w:r w:rsidR="005E0BF5">
        <w:rPr>
          <w:rFonts w:hint="eastAsia"/>
        </w:rPr>
        <w:t>prompt</w:t>
      </w:r>
      <w:r w:rsidR="005E0BF5">
        <w:rPr>
          <w:rFonts w:hint="eastAsia"/>
        </w:rPr>
        <w:t>之间的距离拉近，坏图片与</w:t>
      </w:r>
      <w:r w:rsidR="005E0BF5">
        <w:rPr>
          <w:rFonts w:hint="eastAsia"/>
        </w:rPr>
        <w:t>prompt</w:t>
      </w:r>
      <w:r w:rsidR="005E0BF5">
        <w:rPr>
          <w:rFonts w:hint="eastAsia"/>
        </w:rPr>
        <w:t>之间的距离拉远。</w:t>
      </w:r>
    </w:p>
    <w:p w14:paraId="1DB1A6AC" w14:textId="77777777" w:rsidR="003008F1" w:rsidRDefault="005E0BF5" w:rsidP="00B328B2">
      <w:pPr>
        <w:ind w:firstLineChars="200" w:firstLine="480"/>
      </w:pPr>
      <w:r>
        <w:rPr>
          <w:rFonts w:hint="eastAsia"/>
        </w:rPr>
        <w:t>主体模块</w:t>
      </w:r>
      <w:r w:rsidR="00B328B2" w:rsidRPr="00B328B2">
        <w:rPr>
          <w:rFonts w:hint="eastAsia"/>
        </w:rPr>
        <w:t>中采用</w:t>
      </w:r>
      <w:r w:rsidR="00B328B2">
        <w:rPr>
          <w:rFonts w:hint="eastAsia"/>
        </w:rPr>
        <w:t>C</w:t>
      </w:r>
      <w:r w:rsidR="00B328B2">
        <w:t>LIP</w:t>
      </w:r>
      <w:r w:rsidR="00B328B2" w:rsidRPr="00B328B2">
        <w:rPr>
          <w:rFonts w:hint="eastAsia"/>
        </w:rPr>
        <w:t>网络加以</w:t>
      </w:r>
      <w:r w:rsidR="00B328B2" w:rsidRPr="00B328B2">
        <w:rPr>
          <w:rFonts w:hint="eastAsia"/>
        </w:rPr>
        <w:t xml:space="preserve">InfoNCE </w:t>
      </w:r>
      <w:r>
        <w:rPr>
          <w:rFonts w:hint="eastAsia"/>
        </w:rPr>
        <w:t>L</w:t>
      </w:r>
      <w:r w:rsidR="00B328B2" w:rsidRPr="00B328B2">
        <w:rPr>
          <w:rFonts w:hint="eastAsia"/>
        </w:rPr>
        <w:t>oss</w:t>
      </w:r>
      <w:r>
        <w:rPr>
          <w:rFonts w:hint="eastAsia"/>
        </w:rPr>
        <w:t>反向传播</w:t>
      </w:r>
      <w:r w:rsidR="00B328B2" w:rsidRPr="00B328B2">
        <w:rPr>
          <w:rFonts w:hint="eastAsia"/>
        </w:rPr>
        <w:t>进行微调</w:t>
      </w:r>
      <w:r w:rsidR="003008F1">
        <w:rPr>
          <w:rFonts w:hint="eastAsia"/>
        </w:rPr>
        <w:t>，具体步骤如下：</w:t>
      </w:r>
    </w:p>
    <w:p w14:paraId="3740AB69" w14:textId="77777777" w:rsidR="003008F1" w:rsidRDefault="003008F1" w:rsidP="00B328B2">
      <w:pPr>
        <w:ind w:firstLineChars="200" w:firstLine="480"/>
      </w:pPr>
      <w:r>
        <w:rPr>
          <w:rFonts w:hint="eastAsia"/>
        </w:rPr>
        <w:t>首先，</w:t>
      </w:r>
      <w:r w:rsidR="00B328B2" w:rsidRPr="00B328B2">
        <w:rPr>
          <w:rFonts w:hint="eastAsia"/>
        </w:rPr>
        <w:t>我们使用</w:t>
      </w:r>
      <w:r w:rsidR="00B328B2">
        <w:t>CLIP</w:t>
      </w:r>
      <w:r w:rsidR="00B328B2" w:rsidRPr="00B328B2">
        <w:rPr>
          <w:rFonts w:hint="eastAsia"/>
        </w:rPr>
        <w:t>的</w:t>
      </w:r>
      <w:r w:rsidR="00B328B2" w:rsidRPr="00B328B2">
        <w:rPr>
          <w:rFonts w:hint="eastAsia"/>
        </w:rPr>
        <w:t>Text Encoder</w:t>
      </w:r>
      <w:r w:rsidR="00B328B2" w:rsidRPr="00B328B2">
        <w:rPr>
          <w:rFonts w:hint="eastAsia"/>
        </w:rPr>
        <w:t>与</w:t>
      </w:r>
      <w:r w:rsidR="00B328B2" w:rsidRPr="00B328B2">
        <w:rPr>
          <w:rFonts w:hint="eastAsia"/>
        </w:rPr>
        <w:t>Image Encoder</w:t>
      </w:r>
      <w:r w:rsidR="00B328B2" w:rsidRPr="00B328B2">
        <w:rPr>
          <w:rFonts w:hint="eastAsia"/>
        </w:rPr>
        <w:t>将输入图片与</w:t>
      </w:r>
      <w:r w:rsidR="00B328B2" w:rsidRPr="00B328B2">
        <w:rPr>
          <w:rFonts w:hint="eastAsia"/>
        </w:rPr>
        <w:t>prompt</w:t>
      </w:r>
      <w:r w:rsidR="00B328B2" w:rsidRPr="00B328B2">
        <w:rPr>
          <w:rFonts w:hint="eastAsia"/>
        </w:rPr>
        <w:t>编码</w:t>
      </w:r>
      <w:r w:rsidR="00B328B2" w:rsidRPr="00B328B2">
        <w:rPr>
          <w:rFonts w:hint="eastAsia"/>
        </w:rPr>
        <w:lastRenderedPageBreak/>
        <w:t>为低维特征向量</w:t>
      </w:r>
    </w:p>
    <w:p w14:paraId="15971E27" w14:textId="579854D8" w:rsidR="003008F1" w:rsidRDefault="003008F1" w:rsidP="00B328B2">
      <w:pPr>
        <w:ind w:firstLineChars="200" w:firstLine="480"/>
      </w:pPr>
      <w:r>
        <w:rPr>
          <w:rFonts w:hint="eastAsia"/>
        </w:rPr>
        <w:t>之后，将图片向量和文本向量</w:t>
      </w:r>
      <w:r w:rsidR="00B328B2" w:rsidRPr="00B328B2">
        <w:rPr>
          <w:rFonts w:hint="eastAsia"/>
        </w:rPr>
        <w:t>传入两层</w:t>
      </w:r>
      <w:r w:rsidR="00B328B2" w:rsidRPr="00B328B2">
        <w:rPr>
          <w:rFonts w:hint="eastAsia"/>
        </w:rPr>
        <w:t>512</w:t>
      </w:r>
      <w:r w:rsidR="00B328B2">
        <w:rPr>
          <w:rFonts w:hint="eastAsia"/>
        </w:rPr>
        <w:t>×</w:t>
      </w:r>
      <w:r w:rsidR="00B328B2" w:rsidRPr="00B328B2">
        <w:rPr>
          <w:rFonts w:hint="eastAsia"/>
        </w:rPr>
        <w:t>512</w:t>
      </w:r>
      <w:r w:rsidR="00B328B2" w:rsidRPr="00B328B2">
        <w:rPr>
          <w:rFonts w:hint="eastAsia"/>
        </w:rPr>
        <w:t>的线性层中，通过线性变换将</w:t>
      </w:r>
      <w:r w:rsidR="00B328B2">
        <w:rPr>
          <w:rFonts w:hint="eastAsia"/>
        </w:rPr>
        <w:t>CLIP</w:t>
      </w:r>
      <w:r w:rsidR="00B328B2" w:rsidRPr="00B328B2">
        <w:rPr>
          <w:rFonts w:hint="eastAsia"/>
        </w:rPr>
        <w:t>所学习到的特征表示进一步转化为更具判别性的表示，帮助模型更好地区分不同类别之间的差异，以适应判别文生图的任务。</w:t>
      </w:r>
    </w:p>
    <w:p w14:paraId="008AA034" w14:textId="15D09C56" w:rsidR="00B328B2" w:rsidRDefault="00253027" w:rsidP="00B328B2">
      <w:pPr>
        <w:ind w:firstLineChars="200" w:firstLine="480"/>
      </w:pPr>
      <w:r>
        <w:rPr>
          <w:rFonts w:hint="eastAsia"/>
        </w:rPr>
        <w:t>根据</w:t>
      </w:r>
      <w:r w:rsidR="00B328B2" w:rsidRPr="00B328B2">
        <w:rPr>
          <w:rFonts w:hint="eastAsia"/>
        </w:rPr>
        <w:t>编码完成的</w:t>
      </w:r>
      <w:r>
        <w:rPr>
          <w:rFonts w:hint="eastAsia"/>
        </w:rPr>
        <w:t>图片</w:t>
      </w:r>
      <w:r w:rsidR="00B328B2" w:rsidRPr="00B328B2">
        <w:rPr>
          <w:rFonts w:hint="eastAsia"/>
        </w:rPr>
        <w:t>样本嵌入向量</w:t>
      </w:r>
      <w:r>
        <w:rPr>
          <w:rFonts w:hint="eastAsia"/>
        </w:rPr>
        <w:t>与</w:t>
      </w:r>
      <w:r>
        <w:rPr>
          <w:rFonts w:hint="eastAsia"/>
        </w:rPr>
        <w:t>prompt</w:t>
      </w:r>
      <w:r>
        <w:rPr>
          <w:rFonts w:hint="eastAsia"/>
        </w:rPr>
        <w:t>嵌入向量计算</w:t>
      </w:r>
      <w:r w:rsidR="00B328B2" w:rsidRPr="00B328B2">
        <w:rPr>
          <w:rFonts w:hint="eastAsia"/>
        </w:rPr>
        <w:t>InfoNCE</w:t>
      </w:r>
      <w:r>
        <w:t xml:space="preserve"> </w:t>
      </w:r>
      <w:r>
        <w:rPr>
          <w:rFonts w:hint="eastAsia"/>
        </w:rPr>
        <w:t>Los</w:t>
      </w:r>
      <w:r>
        <w:t>s</w:t>
      </w:r>
      <w:r w:rsidR="00B328B2" w:rsidRPr="00B328B2">
        <w:rPr>
          <w:rFonts w:hint="eastAsia"/>
        </w:rPr>
        <w:t>中，通过减小</w:t>
      </w:r>
      <w:r w:rsidR="00B328B2" w:rsidRPr="00B328B2">
        <w:rPr>
          <w:rFonts w:hint="eastAsia"/>
        </w:rPr>
        <w:t xml:space="preserve">InfoNCE </w:t>
      </w:r>
      <w:r>
        <w:t>L</w:t>
      </w:r>
      <w:r w:rsidR="00B328B2" w:rsidRPr="00B328B2">
        <w:rPr>
          <w:rFonts w:hint="eastAsia"/>
        </w:rPr>
        <w:t>oss</w:t>
      </w:r>
      <w:r w:rsidR="00B328B2" w:rsidRPr="00B328B2">
        <w:rPr>
          <w:rFonts w:hint="eastAsia"/>
        </w:rPr>
        <w:t>，在向量表征空间中将正样本与锚点之间的距离拉近，将负样本与锚点之间的距离拉远，从而实现正负样本的分类，对比仅使用</w:t>
      </w:r>
      <w:r w:rsidR="00B328B2" w:rsidRPr="00B328B2">
        <w:rPr>
          <w:rFonts w:hint="eastAsia"/>
        </w:rPr>
        <w:t>Clip</w:t>
      </w:r>
      <w:r w:rsidR="00B328B2" w:rsidRPr="00B328B2">
        <w:rPr>
          <w:rFonts w:hint="eastAsia"/>
        </w:rPr>
        <w:t>进行对比学习只是用点积而言，我们的方法更具有解释性。</w:t>
      </w:r>
    </w:p>
    <w:p w14:paraId="16431E17" w14:textId="48CD59B5" w:rsidR="008B5FA0" w:rsidRDefault="008B5FA0" w:rsidP="007F0EBE">
      <w:r>
        <w:rPr>
          <w:rFonts w:hint="eastAsia"/>
        </w:rPr>
        <w:t>3</w:t>
      </w:r>
      <w:r>
        <w:t xml:space="preserve">.3 </w:t>
      </w:r>
      <w:r>
        <w:rPr>
          <w:rFonts w:hint="eastAsia"/>
        </w:rPr>
        <w:t>基于熵</w:t>
      </w:r>
      <w:r>
        <w:rPr>
          <w:rFonts w:hint="eastAsia"/>
        </w:rPr>
        <w:t>-</w:t>
      </w:r>
      <w:r>
        <w:rPr>
          <w:rFonts w:hint="eastAsia"/>
        </w:rPr>
        <w:t>复杂度的辅助模块</w:t>
      </w:r>
      <w:r>
        <w:rPr>
          <w:rFonts w:hint="eastAsia"/>
        </w:rPr>
        <w:t>1</w:t>
      </w:r>
    </w:p>
    <w:p w14:paraId="5D4BDE24" w14:textId="77777777" w:rsidR="000F0F02" w:rsidRDefault="00BD3878" w:rsidP="00BD3878">
      <w:pPr>
        <w:ind w:firstLineChars="200" w:firstLine="480"/>
      </w:pPr>
      <w:r>
        <w:rPr>
          <w:rFonts w:hint="eastAsia"/>
        </w:rPr>
        <w:t>辅助模块</w:t>
      </w:r>
      <w:r>
        <w:rPr>
          <w:rFonts w:hint="eastAsia"/>
        </w:rPr>
        <w:t>1</w:t>
      </w:r>
      <w:r>
        <w:rPr>
          <w:rFonts w:hint="eastAsia"/>
        </w:rPr>
        <w:t>首先计算图片的熵和复杂度。排列熵（</w:t>
      </w:r>
      <w:r>
        <w:rPr>
          <w:rFonts w:hint="eastAsia"/>
        </w:rPr>
        <w:t>Permutation</w:t>
      </w:r>
      <w:r>
        <w:t xml:space="preserve"> </w:t>
      </w:r>
      <w:bookmarkStart w:id="11" w:name="_Hlk136293410"/>
      <w:r>
        <w:rPr>
          <w:rFonts w:hint="eastAsia"/>
        </w:rPr>
        <w:t>en</w:t>
      </w:r>
      <w:r>
        <w:t>tropy</w:t>
      </w:r>
      <w:bookmarkEnd w:id="11"/>
      <w:r>
        <w:rPr>
          <w:rFonts w:hint="eastAsia"/>
        </w:rPr>
        <w:t>）是一种基于时间序列中的序数模式出现的概率分布的非线性复杂度度量。对于一张</w:t>
      </w:r>
      <m:oMath>
        <m:r>
          <w:rPr>
            <w:rFonts w:ascii="Cambria Math" w:hAnsi="Cambria Math" w:hint="eastAsia"/>
          </w:rPr>
          <m:t>N</m:t>
        </m:r>
        <m:r>
          <m:rPr>
            <m:sty m:val="p"/>
          </m:rPr>
          <w:rPr>
            <w:rFonts w:ascii="Cambria Math" w:hAnsi="Cambria Math"/>
          </w:rPr>
          <m:t>×</m:t>
        </m:r>
        <m:r>
          <w:rPr>
            <w:rFonts w:ascii="Cambria Math" w:hAnsi="Cambria Math"/>
          </w:rPr>
          <m:t>M</m:t>
        </m:r>
      </m:oMath>
      <w:r>
        <w:rPr>
          <w:rFonts w:hint="eastAsia"/>
        </w:rPr>
        <w:t>大小的图片，</w:t>
      </w:r>
      <w:r w:rsidR="000F0F02">
        <w:rPr>
          <w:rFonts w:hint="eastAsia"/>
        </w:rPr>
        <w:t>其排列熵计算方法如下：</w:t>
      </w:r>
    </w:p>
    <w:p w14:paraId="1066E467" w14:textId="5E3C4C30" w:rsidR="000F0F02" w:rsidRDefault="00BD3878" w:rsidP="007F0EBE">
      <w:pPr>
        <w:pStyle w:val="af7"/>
        <w:numPr>
          <w:ilvl w:val="0"/>
          <w:numId w:val="25"/>
        </w:numPr>
        <w:ind w:firstLineChars="0"/>
      </w:pPr>
      <w:r>
        <w:rPr>
          <w:rFonts w:hint="eastAsia"/>
        </w:rPr>
        <w:t>首先类似于卷积的滑动窗口操作，使用大小为</w:t>
      </w:r>
      <m:oMath>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y</m:t>
            </m:r>
          </m:sub>
        </m:sSub>
      </m:oMath>
      <w:r>
        <w:rPr>
          <w:rFonts w:hint="eastAsia"/>
        </w:rPr>
        <w:t>的滑动窗口采集</w:t>
      </w:r>
      <w:r w:rsidR="000F0F02">
        <w:rPr>
          <w:rFonts w:hint="eastAsia"/>
        </w:rPr>
        <w:t>到</w:t>
      </w:r>
      <m:oMath>
        <m:r>
          <w:rPr>
            <w:rFonts w:ascii="Cambria Math" w:hAnsi="Cambria Math"/>
          </w:rPr>
          <m:t>k=(M-</m:t>
        </m:r>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+1)×(N-</m:t>
        </m:r>
        <m:sSub>
          <m:sSubPr>
            <m:ctrlPr>
              <w:rPr>
                <w:rFonts w:ascii="Cambria Math" w:hAnsi="Cambria Math"/>
                <w:i/>
              </w:rPr>
            </m:ctrlPr>
          </m:sSubPr>
          <m:e>
            <m:r>
              <w:rPr>
                <w:rFonts w:ascii="Cambria Math" w:hAnsi="Cambria Math"/>
              </w:rPr>
              <m:t>d</m:t>
            </m:r>
          </m:e>
          <m:sub>
            <m:r>
              <w:rPr>
                <w:rFonts w:ascii="Cambria Math" w:hAnsi="Cambria Math"/>
              </w:rPr>
              <m:t>y</m:t>
            </m:r>
          </m:sub>
        </m:sSub>
        <m:r>
          <w:rPr>
            <w:rFonts w:ascii="Cambria Math" w:hAnsi="Cambria Math"/>
          </w:rPr>
          <m:t>+1)</m:t>
        </m:r>
      </m:oMath>
      <w:r w:rsidR="000F0F02">
        <w:rPr>
          <w:rFonts w:hint="eastAsia"/>
        </w:rPr>
        <w:t>个</w:t>
      </w:r>
      <m:oMath>
        <m:sSub>
          <m:sSubPr>
            <m:ctrlPr>
              <w:rPr>
                <w:rFonts w:ascii="Cambria Math" w:hAnsi="Cambria Math"/>
              </w:rPr>
            </m:ctrlPr>
          </m:sSubPr>
          <m:e>
            <m:r>
              <w:rPr>
                <w:rFonts w:ascii="Cambria Math" w:hAnsi="Cambria Math" w:hint="eastAsia"/>
              </w:rPr>
              <m:t>d</m:t>
            </m:r>
            <m:ctrlPr>
              <w:rPr>
                <w:rFonts w:ascii="Cambria Math" w:hAnsi="Cambria Math" w:hint="eastAsia"/>
              </w:rPr>
            </m:ctrlP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y</m:t>
            </m:r>
          </m:sub>
        </m:sSub>
      </m:oMath>
      <w:r>
        <w:rPr>
          <w:rFonts w:hint="eastAsia"/>
        </w:rPr>
        <w:t>形状的向量，之后将这些向量依次展开形成列向量。</w:t>
      </w:r>
    </w:p>
    <w:p w14:paraId="042AA430" w14:textId="115056BF" w:rsidR="00BD3878" w:rsidRPr="00541E27" w:rsidRDefault="00BD3878" w:rsidP="007F0EBE">
      <w:pPr>
        <w:pStyle w:val="af7"/>
        <w:numPr>
          <w:ilvl w:val="0"/>
          <w:numId w:val="25"/>
        </w:numPr>
        <w:ind w:firstLineChars="0"/>
      </w:pPr>
      <w:r>
        <w:rPr>
          <w:rFonts w:hint="eastAsia"/>
        </w:rPr>
        <w:t>对于每个列向量，将其映射为序数排名序列</w:t>
      </w:r>
      <w:r w:rsidR="000F0F02">
        <w:rPr>
          <w:rFonts w:hint="eastAsia"/>
        </w:rPr>
        <w:t>。</w:t>
      </w:r>
      <w:r>
        <w:rPr>
          <w:rFonts w:hint="eastAsia"/>
        </w:rPr>
        <w:t>如列向量</w:t>
      </w:r>
      <m:oMath>
        <m:r>
          <w:rPr>
            <w:rFonts w:ascii="Cambria Math" w:hAnsi="Cambria Math"/>
          </w:rPr>
          <m:t>[5,2,7,4]</m:t>
        </m:r>
      </m:oMath>
      <w:r>
        <w:rPr>
          <w:rFonts w:hint="eastAsia"/>
        </w:rPr>
        <w:t>，其序数排名序列为</w:t>
      </w:r>
      <m:oMath>
        <m:r>
          <w:rPr>
            <w:rFonts w:ascii="Cambria Math" w:hAnsi="Cambria Math"/>
          </w:rPr>
          <m:t>[2,0,3,1]</m:t>
        </m:r>
      </m:oMath>
      <w:r>
        <w:rPr>
          <w:rFonts w:hint="eastAsia"/>
        </w:rPr>
        <w:t>。</w:t>
      </w:r>
    </w:p>
    <w:p w14:paraId="3C735B7D" w14:textId="00A45A90" w:rsidR="004D4C49" w:rsidRPr="007F0EBE" w:rsidRDefault="000F0F02" w:rsidP="007F0EBE">
      <w:pPr>
        <w:pStyle w:val="af7"/>
        <w:numPr>
          <w:ilvl w:val="0"/>
          <w:numId w:val="25"/>
        </w:numPr>
        <w:ind w:firstLineChars="0"/>
        <w:rPr>
          <w:i/>
        </w:rPr>
      </w:pPr>
      <w:r>
        <w:rPr>
          <w:rFonts w:hint="eastAsia"/>
        </w:rPr>
        <w:t>统计上述</w:t>
      </w:r>
      <w:r w:rsidR="007F0EBE">
        <w:rPr>
          <w:rFonts w:hint="eastAsia"/>
        </w:rPr>
        <w:t>得到的</w:t>
      </w:r>
      <m:oMath>
        <m:r>
          <w:rPr>
            <w:rFonts w:ascii="Cambria Math" w:hAnsi="Cambria Math" w:hint="eastAsia"/>
          </w:rPr>
          <m:t>k</m:t>
        </m:r>
      </m:oMath>
      <w:r w:rsidR="007F0EBE">
        <w:rPr>
          <w:rFonts w:hint="eastAsia"/>
        </w:rPr>
        <w:t>个</w:t>
      </w:r>
      <w:r>
        <w:rPr>
          <w:rFonts w:hint="eastAsia"/>
        </w:rPr>
        <w:t>序数排名序列在所有可能的序数排名序列出现的概率，得到概率分布</w:t>
      </w:r>
      <m:oMath>
        <m:r>
          <w:rPr>
            <w:rFonts w:ascii="Cambria Math" w:hAnsi="Cambria Math" w:hint="eastAsia"/>
          </w:rPr>
          <m:t>P</m:t>
        </m:r>
      </m:oMath>
      <w:r>
        <w:rPr>
          <w:rFonts w:hint="eastAsia"/>
        </w:rPr>
        <w:t>。</w:t>
      </w:r>
      <w:r w:rsidR="007F0EBE">
        <w:rPr>
          <w:rFonts w:hint="eastAsia"/>
        </w:rPr>
        <w:t>其中，对于长度为</w:t>
      </w:r>
      <m:oMath>
        <m:sSub>
          <m:sSubPr>
            <m:ctrlPr>
              <w:rPr>
                <w:rFonts w:ascii="Cambria Math" w:hAnsi="Cambria Math"/>
                <w:i/>
              </w:rPr>
            </m:ctrlPr>
          </m:sSubPr>
          <m:e>
            <m:r>
              <w:rPr>
                <w:rFonts w:ascii="Cambria Math" w:hAnsi="Cambria Math" w:hint="eastAsia"/>
              </w:rPr>
              <m:t>d</m:t>
            </m:r>
            <m:ctrlPr>
              <w:rPr>
                <w:rFonts w:ascii="Cambria Math" w:hAnsi="Cambria Math" w:hint="eastAsia"/>
                <w:i/>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oMath>
      <w:r w:rsidR="007F0EBE">
        <w:rPr>
          <w:rFonts w:hint="eastAsia"/>
        </w:rPr>
        <w:t>的序列，其所有可能的序数排名序列有</w:t>
      </w:r>
      <m:oMath>
        <m:r>
          <w:rPr>
            <w:rFonts w:ascii="Cambria Math" w:hAnsi="Cambria Math" w:hint="eastAsia"/>
          </w:rPr>
          <m:t>n</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y</m:t>
                </m:r>
              </m:sub>
            </m:sSub>
          </m:e>
        </m:d>
        <m:r>
          <w:rPr>
            <w:rFonts w:ascii="Cambria Math" w:hAnsi="Cambria Math"/>
          </w:rPr>
          <m:t>!</m:t>
        </m:r>
      </m:oMath>
      <w:r w:rsidR="007F0EBE">
        <w:rPr>
          <w:rFonts w:hint="eastAsia"/>
        </w:rPr>
        <w:t>个。</w:t>
      </w:r>
    </w:p>
    <w:p w14:paraId="0B3DEF2B" w14:textId="04E855BB" w:rsidR="000F0F02" w:rsidRDefault="000F0F02" w:rsidP="007F0EBE">
      <w:pPr>
        <w:pStyle w:val="af7"/>
        <w:numPr>
          <w:ilvl w:val="0"/>
          <w:numId w:val="25"/>
        </w:numPr>
        <w:ind w:firstLineChars="0"/>
      </w:pPr>
      <w:r>
        <w:rPr>
          <w:rFonts w:hint="eastAsia"/>
        </w:rPr>
        <w:t>计算</w:t>
      </w:r>
      <m:oMath>
        <m:r>
          <w:rPr>
            <w:rFonts w:ascii="Cambria Math" w:hAnsi="Cambria Math" w:hint="eastAsia"/>
          </w:rPr>
          <m:t>P</m:t>
        </m:r>
      </m:oMath>
      <w:r>
        <w:rPr>
          <w:rFonts w:hint="eastAsia"/>
        </w:rPr>
        <w:t>的归一化香农熵</w:t>
      </w:r>
      <m:oMath>
        <m:r>
          <w:rPr>
            <w:rFonts w:ascii="Cambria Math" w:hAnsi="Cambria Math" w:hint="eastAsia"/>
          </w:rPr>
          <m:t>H</m:t>
        </m:r>
        <m:r>
          <w:rPr>
            <w:rFonts w:ascii="Cambria Math" w:hAnsi="Cambria Math"/>
          </w:rPr>
          <m:t>(P)</m:t>
        </m:r>
      </m:oMath>
      <w:r>
        <w:rPr>
          <w:rFonts w:hint="eastAsia"/>
        </w:rPr>
        <w:t>，即为图片的排列熵。</w:t>
      </w:r>
    </w:p>
    <w:p w14:paraId="5221AD74" w14:textId="0776974D" w:rsidR="007F0EBE" w:rsidRDefault="007F0EBE" w:rsidP="007F0EBE">
      <w:pPr>
        <w:pStyle w:val="af7"/>
        <w:numPr>
          <w:ilvl w:val="0"/>
          <w:numId w:val="25"/>
        </w:numPr>
        <w:ind w:firstLineChars="0"/>
      </w:pPr>
      <w:r>
        <w:rPr>
          <w:rFonts w:hint="eastAsia"/>
        </w:rPr>
        <w:t>计算</w:t>
      </w:r>
      <m:oMath>
        <m:r>
          <w:rPr>
            <w:rFonts w:ascii="Cambria Math" w:hAnsi="Cambria Math" w:hint="eastAsia"/>
          </w:rPr>
          <m:t>P</m:t>
        </m:r>
      </m:oMath>
      <w:r>
        <w:rPr>
          <w:rFonts w:hint="eastAsia"/>
        </w:rPr>
        <w:t>的统计复杂度</w:t>
      </w:r>
      <m:oMath>
        <m:r>
          <w:rPr>
            <w:rFonts w:ascii="Cambria Math" w:hAnsi="Cambria Math" w:hint="eastAsia"/>
          </w:rPr>
          <m:t>C</m:t>
        </m:r>
        <m:r>
          <w:rPr>
            <w:rFonts w:ascii="Cambria Math" w:hAnsi="Cambria Math"/>
          </w:rPr>
          <m:t>(P)</m:t>
        </m:r>
      </m:oMath>
      <w:r>
        <w:rPr>
          <w:rFonts w:hint="eastAsia"/>
        </w:rPr>
        <w:t>，作为图片的复杂度。</w:t>
      </w:r>
    </w:p>
    <w:p w14:paraId="6F5D76C4" w14:textId="66D55A1B" w:rsidR="007F0EBE" w:rsidRDefault="007F0EBE" w:rsidP="007F0EBE">
      <w:pPr>
        <w:ind w:firstLineChars="200" w:firstLine="480"/>
      </w:pPr>
      <w:r>
        <w:rPr>
          <w:rFonts w:hint="eastAsia"/>
        </w:rPr>
        <w:t>训练数据中好图片和坏图片在复杂度</w:t>
      </w:r>
      <w:r>
        <w:rPr>
          <w:rFonts w:hint="eastAsia"/>
        </w:rPr>
        <w:t>-</w:t>
      </w:r>
      <w:r>
        <w:rPr>
          <w:rFonts w:hint="eastAsia"/>
        </w:rPr>
        <w:t>熵平面中的分布如图所示。</w:t>
      </w:r>
    </w:p>
    <w:p w14:paraId="0ABCF212" w14:textId="19B91BBF" w:rsidR="007F0EBE" w:rsidRDefault="00C60894" w:rsidP="00C60894">
      <w:pPr>
        <w:jc w:val="center"/>
      </w:pPr>
      <w:r>
        <w:rPr>
          <w:noProof/>
        </w:rPr>
        <w:lastRenderedPageBreak/>
        <w:drawing>
          <wp:inline distT="0" distB="0" distL="0" distR="0" wp14:anchorId="245FBC23" wp14:editId="575DDE7D">
            <wp:extent cx="3552120" cy="2664000"/>
            <wp:effectExtent l="0" t="0" r="0" b="3175"/>
            <wp:docPr id="21888316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52120" cy="2664000"/>
                    </a:xfrm>
                    <a:prstGeom prst="rect">
                      <a:avLst/>
                    </a:prstGeom>
                    <a:noFill/>
                    <a:ln>
                      <a:noFill/>
                    </a:ln>
                  </pic:spPr>
                </pic:pic>
              </a:graphicData>
            </a:graphic>
          </wp:inline>
        </w:drawing>
      </w:r>
    </w:p>
    <w:p w14:paraId="7B087A29" w14:textId="3DABA767" w:rsidR="00C60894" w:rsidRDefault="00C60894" w:rsidP="00A0120A">
      <w:pPr>
        <w:ind w:firstLineChars="200" w:firstLine="480"/>
      </w:pPr>
      <w:r>
        <w:rPr>
          <w:rFonts w:hint="eastAsia"/>
        </w:rPr>
        <w:t>从图中可知，</w:t>
      </w:r>
      <w:r w:rsidR="00B328B2">
        <w:rPr>
          <w:rFonts w:hint="eastAsia"/>
        </w:rPr>
        <w:t>坏图片的熵和复杂度</w:t>
      </w:r>
      <w:r w:rsidR="00A0120A">
        <w:rPr>
          <w:rFonts w:hint="eastAsia"/>
        </w:rPr>
        <w:t>与</w:t>
      </w:r>
      <w:r w:rsidR="00B328B2">
        <w:rPr>
          <w:rFonts w:hint="eastAsia"/>
        </w:rPr>
        <w:t>好图片</w:t>
      </w:r>
      <w:r w:rsidR="00A0120A">
        <w:rPr>
          <w:rFonts w:hint="eastAsia"/>
        </w:rPr>
        <w:t>相比更</w:t>
      </w:r>
      <w:r w:rsidR="00B328B2">
        <w:rPr>
          <w:rFonts w:hint="eastAsia"/>
        </w:rPr>
        <w:t>大，说明坏图片除了其语义关联性较差外，</w:t>
      </w:r>
      <w:r w:rsidR="00A0120A">
        <w:rPr>
          <w:rFonts w:hint="eastAsia"/>
        </w:rPr>
        <w:t>整体画面较为混乱、不协调，好图片可能更加简洁。</w:t>
      </w:r>
    </w:p>
    <w:p w14:paraId="08221772" w14:textId="6142770E" w:rsidR="00A0120A" w:rsidRDefault="00A0120A" w:rsidP="00A0120A">
      <w:pPr>
        <w:ind w:firstLineChars="200" w:firstLine="480"/>
      </w:pPr>
      <w:r>
        <w:rPr>
          <w:rFonts w:hint="eastAsia"/>
        </w:rPr>
        <w:t>之后，采用</w:t>
      </w:r>
      <w:r>
        <w:rPr>
          <w:rFonts w:hint="eastAsia"/>
        </w:rPr>
        <w:t>SVM</w:t>
      </w:r>
      <w:r>
        <w:rPr>
          <w:rFonts w:hint="eastAsia"/>
        </w:rPr>
        <w:t>在训练数据的复杂度</w:t>
      </w:r>
      <w:r>
        <w:rPr>
          <w:rFonts w:hint="eastAsia"/>
        </w:rPr>
        <w:t>-</w:t>
      </w:r>
      <w:r>
        <w:rPr>
          <w:rFonts w:hint="eastAsia"/>
        </w:rPr>
        <w:t>熵平面中进行训练，将好图片和坏图片尽可能区分开。在验证或测试时，使用训练好的</w:t>
      </w:r>
      <w:r>
        <w:rPr>
          <w:rFonts w:hint="eastAsia"/>
        </w:rPr>
        <w:t>SVM</w:t>
      </w:r>
      <w:r>
        <w:rPr>
          <w:rFonts w:hint="eastAsia"/>
        </w:rPr>
        <w:t>模型预测两张待比较图片属于好图片的概率，将概率作为图片的</w:t>
      </w:r>
      <w:r>
        <w:rPr>
          <w:rFonts w:hint="eastAsia"/>
        </w:rPr>
        <w:t>CE-score</w:t>
      </w:r>
      <w:r>
        <w:rPr>
          <w:rFonts w:hint="eastAsia"/>
        </w:rPr>
        <w:t>。</w:t>
      </w:r>
    </w:p>
    <w:p w14:paraId="15327080" w14:textId="0B9FD708" w:rsidR="008B5FA0" w:rsidRDefault="008B5FA0" w:rsidP="00395E16">
      <w:r>
        <w:rPr>
          <w:rFonts w:hint="eastAsia"/>
        </w:rPr>
        <w:t>3</w:t>
      </w:r>
      <w:r>
        <w:t xml:space="preserve">.4 </w:t>
      </w:r>
      <w:r>
        <w:rPr>
          <w:rFonts w:hint="eastAsia"/>
        </w:rPr>
        <w:t>基于对象分析的辅助模块</w:t>
      </w:r>
      <w:r>
        <w:rPr>
          <w:rFonts w:hint="eastAsia"/>
        </w:rPr>
        <w:t>2</w:t>
      </w:r>
    </w:p>
    <w:p w14:paraId="2BDBD915" w14:textId="77777777" w:rsidR="00671CC7" w:rsidRDefault="00057725" w:rsidP="00DB56EC">
      <w:pPr>
        <w:ind w:firstLineChars="200" w:firstLine="480"/>
      </w:pPr>
      <w:r>
        <w:rPr>
          <w:rFonts w:hint="eastAsia"/>
        </w:rPr>
        <w:t>辅助模块</w:t>
      </w:r>
      <w:r>
        <w:rPr>
          <w:rFonts w:hint="eastAsia"/>
        </w:rPr>
        <w:t>2</w:t>
      </w:r>
      <w:r>
        <w:rPr>
          <w:rFonts w:hint="eastAsia"/>
        </w:rPr>
        <w:t>首先对</w:t>
      </w:r>
      <w:r>
        <w:rPr>
          <w:rFonts w:hint="eastAsia"/>
        </w:rPr>
        <w:t>prompt</w:t>
      </w:r>
      <w:r>
        <w:rPr>
          <w:rFonts w:hint="eastAsia"/>
        </w:rPr>
        <w:t>进行词法分析处理，提取出其中的对象、颜色、对象关系等信息，形成一个描述矩阵</w:t>
      </w:r>
      <w:r w:rsidR="00671CC7">
        <w:rPr>
          <w:rFonts w:hint="eastAsia"/>
        </w:rPr>
        <w:t>，如下表所示</w:t>
      </w:r>
    </w:p>
    <w:tbl>
      <w:tblPr>
        <w:tblStyle w:val="af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34"/>
        <w:gridCol w:w="695"/>
        <w:gridCol w:w="905"/>
        <w:gridCol w:w="1033"/>
        <w:gridCol w:w="934"/>
        <w:gridCol w:w="426"/>
        <w:gridCol w:w="934"/>
      </w:tblGrid>
      <w:tr w:rsidR="00A01350" w:rsidRPr="0043683F" w14:paraId="70D8644E" w14:textId="77777777" w:rsidTr="00A01350">
        <w:trPr>
          <w:jc w:val="center"/>
        </w:trPr>
        <w:tc>
          <w:tcPr>
            <w:tcW w:w="934" w:type="dxa"/>
            <w:tcBorders>
              <w:bottom w:val="single" w:sz="12" w:space="0" w:color="auto"/>
              <w:right w:val="single" w:sz="12" w:space="0" w:color="auto"/>
            </w:tcBorders>
            <w:vAlign w:val="center"/>
          </w:tcPr>
          <w:p w14:paraId="779BFB84" w14:textId="77777777" w:rsidR="00671CC7" w:rsidRPr="0043683F" w:rsidRDefault="00671CC7" w:rsidP="0043683F">
            <w:pPr>
              <w:jc w:val="center"/>
              <w:rPr>
                <w:sz w:val="21"/>
                <w:szCs w:val="20"/>
              </w:rPr>
            </w:pPr>
          </w:p>
        </w:tc>
        <w:tc>
          <w:tcPr>
            <w:tcW w:w="695" w:type="dxa"/>
            <w:tcBorders>
              <w:left w:val="single" w:sz="12" w:space="0" w:color="auto"/>
              <w:bottom w:val="single" w:sz="12" w:space="0" w:color="auto"/>
              <w:right w:val="single" w:sz="12" w:space="0" w:color="auto"/>
            </w:tcBorders>
            <w:vAlign w:val="center"/>
          </w:tcPr>
          <w:p w14:paraId="360CFD27" w14:textId="2FAE6AFC" w:rsidR="00671CC7" w:rsidRPr="0043683F" w:rsidRDefault="00671CC7" w:rsidP="0043683F">
            <w:pPr>
              <w:jc w:val="center"/>
              <w:rPr>
                <w:sz w:val="21"/>
                <w:szCs w:val="20"/>
              </w:rPr>
            </w:pPr>
            <w:r w:rsidRPr="0043683F">
              <w:rPr>
                <w:rFonts w:hint="eastAsia"/>
                <w:sz w:val="21"/>
                <w:szCs w:val="20"/>
              </w:rPr>
              <w:t>C</w:t>
            </w:r>
            <w:r w:rsidRPr="0043683F">
              <w:rPr>
                <w:sz w:val="21"/>
                <w:szCs w:val="20"/>
              </w:rPr>
              <w:t>olor</w:t>
            </w:r>
          </w:p>
        </w:tc>
        <w:tc>
          <w:tcPr>
            <w:tcW w:w="905" w:type="dxa"/>
            <w:tcBorders>
              <w:left w:val="single" w:sz="12" w:space="0" w:color="auto"/>
              <w:bottom w:val="single" w:sz="12" w:space="0" w:color="auto"/>
              <w:right w:val="single" w:sz="12" w:space="0" w:color="auto"/>
            </w:tcBorders>
            <w:vAlign w:val="center"/>
          </w:tcPr>
          <w:p w14:paraId="2B5880EF" w14:textId="7C34D589" w:rsidR="00671CC7" w:rsidRPr="0043683F" w:rsidRDefault="00671CC7" w:rsidP="0043683F">
            <w:pPr>
              <w:jc w:val="center"/>
              <w:rPr>
                <w:sz w:val="21"/>
                <w:szCs w:val="20"/>
              </w:rPr>
            </w:pPr>
            <w:r w:rsidRPr="0043683F">
              <w:rPr>
                <w:rFonts w:hint="eastAsia"/>
                <w:sz w:val="21"/>
                <w:szCs w:val="20"/>
              </w:rPr>
              <w:t>N</w:t>
            </w:r>
            <w:r w:rsidRPr="0043683F">
              <w:rPr>
                <w:sz w:val="21"/>
                <w:szCs w:val="20"/>
              </w:rPr>
              <w:t>umber</w:t>
            </w:r>
          </w:p>
        </w:tc>
        <w:tc>
          <w:tcPr>
            <w:tcW w:w="1033" w:type="dxa"/>
            <w:tcBorders>
              <w:left w:val="single" w:sz="12" w:space="0" w:color="auto"/>
              <w:bottom w:val="single" w:sz="12" w:space="0" w:color="auto"/>
              <w:right w:val="single" w:sz="12" w:space="0" w:color="auto"/>
            </w:tcBorders>
            <w:vAlign w:val="center"/>
          </w:tcPr>
          <w:p w14:paraId="7D571A66" w14:textId="5E795D58" w:rsidR="00671CC7" w:rsidRPr="0043683F" w:rsidRDefault="00671CC7" w:rsidP="0043683F">
            <w:pPr>
              <w:jc w:val="center"/>
              <w:rPr>
                <w:sz w:val="21"/>
                <w:szCs w:val="20"/>
              </w:rPr>
            </w:pPr>
            <w:r w:rsidRPr="0043683F">
              <w:rPr>
                <w:sz w:val="21"/>
                <w:szCs w:val="20"/>
              </w:rPr>
              <w:t>Existence</w:t>
            </w:r>
          </w:p>
        </w:tc>
        <w:tc>
          <w:tcPr>
            <w:tcW w:w="934" w:type="dxa"/>
            <w:tcBorders>
              <w:left w:val="single" w:sz="12" w:space="0" w:color="auto"/>
              <w:bottom w:val="single" w:sz="12" w:space="0" w:color="auto"/>
              <w:right w:val="single" w:sz="12" w:space="0" w:color="auto"/>
            </w:tcBorders>
            <w:vAlign w:val="center"/>
          </w:tcPr>
          <w:p w14:paraId="119CC97F" w14:textId="3B9402E0" w:rsidR="00671CC7" w:rsidRPr="0043683F" w:rsidRDefault="00671CC7" w:rsidP="0043683F">
            <w:pPr>
              <w:jc w:val="center"/>
              <w:rPr>
                <w:sz w:val="21"/>
                <w:szCs w:val="20"/>
              </w:rPr>
            </w:pPr>
            <w:r w:rsidRPr="0043683F">
              <w:rPr>
                <w:rFonts w:hint="eastAsia"/>
                <w:sz w:val="21"/>
                <w:szCs w:val="20"/>
              </w:rPr>
              <w:t>O</w:t>
            </w:r>
            <w:r w:rsidRPr="0043683F">
              <w:rPr>
                <w:sz w:val="21"/>
                <w:szCs w:val="20"/>
              </w:rPr>
              <w:t>bject 1</w:t>
            </w:r>
          </w:p>
        </w:tc>
        <w:tc>
          <w:tcPr>
            <w:tcW w:w="426" w:type="dxa"/>
            <w:tcBorders>
              <w:left w:val="single" w:sz="12" w:space="0" w:color="auto"/>
              <w:bottom w:val="single" w:sz="12" w:space="0" w:color="auto"/>
              <w:right w:val="single" w:sz="12" w:space="0" w:color="auto"/>
            </w:tcBorders>
            <w:vAlign w:val="center"/>
          </w:tcPr>
          <w:p w14:paraId="46EACC27" w14:textId="2A68C7FE" w:rsidR="00671CC7" w:rsidRPr="0043683F" w:rsidRDefault="00671CC7" w:rsidP="0043683F">
            <w:pPr>
              <w:jc w:val="center"/>
              <w:rPr>
                <w:sz w:val="21"/>
                <w:szCs w:val="20"/>
              </w:rPr>
            </w:pPr>
            <w:r w:rsidRPr="0043683F">
              <w:rPr>
                <w:sz w:val="21"/>
                <w:szCs w:val="20"/>
              </w:rPr>
              <w:t>…</w:t>
            </w:r>
          </w:p>
        </w:tc>
        <w:tc>
          <w:tcPr>
            <w:tcW w:w="934" w:type="dxa"/>
            <w:tcBorders>
              <w:left w:val="single" w:sz="12" w:space="0" w:color="auto"/>
              <w:bottom w:val="single" w:sz="12" w:space="0" w:color="auto"/>
            </w:tcBorders>
            <w:vAlign w:val="center"/>
          </w:tcPr>
          <w:p w14:paraId="38A6C4CB" w14:textId="13FA6284" w:rsidR="00671CC7" w:rsidRPr="0043683F" w:rsidRDefault="00671CC7" w:rsidP="0043683F">
            <w:pPr>
              <w:jc w:val="center"/>
              <w:rPr>
                <w:sz w:val="21"/>
                <w:szCs w:val="20"/>
              </w:rPr>
            </w:pPr>
            <w:r w:rsidRPr="0043683F">
              <w:rPr>
                <w:rFonts w:hint="eastAsia"/>
                <w:sz w:val="21"/>
                <w:szCs w:val="20"/>
              </w:rPr>
              <w:t>O</w:t>
            </w:r>
            <w:r w:rsidRPr="0043683F">
              <w:rPr>
                <w:sz w:val="21"/>
                <w:szCs w:val="20"/>
              </w:rPr>
              <w:t>bject n</w:t>
            </w:r>
          </w:p>
        </w:tc>
      </w:tr>
      <w:tr w:rsidR="00A01350" w:rsidRPr="0043683F" w14:paraId="6B065D7C" w14:textId="77777777" w:rsidTr="00A01350">
        <w:trPr>
          <w:jc w:val="center"/>
        </w:trPr>
        <w:tc>
          <w:tcPr>
            <w:tcW w:w="934" w:type="dxa"/>
            <w:tcBorders>
              <w:top w:val="single" w:sz="12" w:space="0" w:color="auto"/>
              <w:bottom w:val="single" w:sz="12" w:space="0" w:color="auto"/>
              <w:right w:val="single" w:sz="12" w:space="0" w:color="auto"/>
            </w:tcBorders>
            <w:vAlign w:val="center"/>
          </w:tcPr>
          <w:p w14:paraId="388CE5E5" w14:textId="13E4970A" w:rsidR="00671CC7" w:rsidRPr="0043683F" w:rsidRDefault="00671CC7" w:rsidP="0043683F">
            <w:pPr>
              <w:jc w:val="center"/>
              <w:rPr>
                <w:sz w:val="21"/>
                <w:szCs w:val="20"/>
              </w:rPr>
            </w:pPr>
            <w:r w:rsidRPr="0043683F">
              <w:rPr>
                <w:rFonts w:hint="eastAsia"/>
                <w:sz w:val="21"/>
                <w:szCs w:val="20"/>
              </w:rPr>
              <w:t>Object</w:t>
            </w:r>
            <w:r w:rsidRPr="0043683F">
              <w:rPr>
                <w:sz w:val="21"/>
                <w:szCs w:val="20"/>
              </w:rPr>
              <w:t xml:space="preserve"> 1</w:t>
            </w:r>
          </w:p>
        </w:tc>
        <w:tc>
          <w:tcPr>
            <w:tcW w:w="695" w:type="dxa"/>
            <w:tcBorders>
              <w:top w:val="single" w:sz="12" w:space="0" w:color="auto"/>
              <w:left w:val="single" w:sz="12" w:space="0" w:color="auto"/>
              <w:bottom w:val="single" w:sz="12" w:space="0" w:color="auto"/>
              <w:right w:val="single" w:sz="12" w:space="0" w:color="auto"/>
            </w:tcBorders>
            <w:vAlign w:val="center"/>
          </w:tcPr>
          <w:p w14:paraId="105C48DA" w14:textId="77777777" w:rsidR="00671CC7" w:rsidRPr="0043683F" w:rsidRDefault="00671CC7" w:rsidP="0043683F">
            <w:pPr>
              <w:jc w:val="center"/>
              <w:rPr>
                <w:sz w:val="21"/>
                <w:szCs w:val="20"/>
              </w:rPr>
            </w:pPr>
          </w:p>
        </w:tc>
        <w:tc>
          <w:tcPr>
            <w:tcW w:w="905" w:type="dxa"/>
            <w:tcBorders>
              <w:top w:val="single" w:sz="12" w:space="0" w:color="auto"/>
              <w:left w:val="single" w:sz="12" w:space="0" w:color="auto"/>
              <w:bottom w:val="single" w:sz="12" w:space="0" w:color="auto"/>
              <w:right w:val="single" w:sz="12" w:space="0" w:color="auto"/>
            </w:tcBorders>
            <w:vAlign w:val="center"/>
          </w:tcPr>
          <w:p w14:paraId="3F6391B0" w14:textId="77777777" w:rsidR="00671CC7" w:rsidRPr="0043683F" w:rsidRDefault="00671CC7" w:rsidP="0043683F">
            <w:pPr>
              <w:jc w:val="center"/>
              <w:rPr>
                <w:sz w:val="21"/>
                <w:szCs w:val="20"/>
              </w:rPr>
            </w:pPr>
          </w:p>
        </w:tc>
        <w:tc>
          <w:tcPr>
            <w:tcW w:w="1033" w:type="dxa"/>
            <w:tcBorders>
              <w:top w:val="single" w:sz="12" w:space="0" w:color="auto"/>
              <w:left w:val="single" w:sz="12" w:space="0" w:color="auto"/>
              <w:bottom w:val="single" w:sz="12" w:space="0" w:color="auto"/>
              <w:right w:val="single" w:sz="12" w:space="0" w:color="auto"/>
            </w:tcBorders>
            <w:vAlign w:val="center"/>
          </w:tcPr>
          <w:p w14:paraId="69D8D325" w14:textId="77777777" w:rsidR="00671CC7" w:rsidRPr="0043683F" w:rsidRDefault="00671CC7" w:rsidP="0043683F">
            <w:pPr>
              <w:jc w:val="center"/>
              <w:rPr>
                <w:sz w:val="21"/>
                <w:szCs w:val="20"/>
              </w:rPr>
            </w:pPr>
          </w:p>
        </w:tc>
        <w:tc>
          <w:tcPr>
            <w:tcW w:w="934" w:type="dxa"/>
            <w:tcBorders>
              <w:top w:val="single" w:sz="12" w:space="0" w:color="auto"/>
              <w:left w:val="single" w:sz="12" w:space="0" w:color="auto"/>
              <w:bottom w:val="single" w:sz="12" w:space="0" w:color="auto"/>
              <w:right w:val="single" w:sz="12" w:space="0" w:color="auto"/>
            </w:tcBorders>
            <w:vAlign w:val="center"/>
          </w:tcPr>
          <w:p w14:paraId="3E2913D9" w14:textId="77777777" w:rsidR="00671CC7" w:rsidRPr="0043683F" w:rsidRDefault="00671CC7" w:rsidP="0043683F">
            <w:pPr>
              <w:jc w:val="center"/>
              <w:rPr>
                <w:sz w:val="21"/>
                <w:szCs w:val="20"/>
              </w:rPr>
            </w:pPr>
          </w:p>
        </w:tc>
        <w:tc>
          <w:tcPr>
            <w:tcW w:w="426" w:type="dxa"/>
            <w:tcBorders>
              <w:top w:val="single" w:sz="12" w:space="0" w:color="auto"/>
              <w:left w:val="single" w:sz="12" w:space="0" w:color="auto"/>
              <w:bottom w:val="single" w:sz="12" w:space="0" w:color="auto"/>
              <w:right w:val="single" w:sz="12" w:space="0" w:color="auto"/>
            </w:tcBorders>
            <w:vAlign w:val="center"/>
          </w:tcPr>
          <w:p w14:paraId="48EB4AC4" w14:textId="77777777" w:rsidR="00671CC7" w:rsidRPr="0043683F" w:rsidRDefault="00671CC7" w:rsidP="0043683F">
            <w:pPr>
              <w:jc w:val="center"/>
              <w:rPr>
                <w:sz w:val="21"/>
                <w:szCs w:val="20"/>
              </w:rPr>
            </w:pPr>
          </w:p>
        </w:tc>
        <w:tc>
          <w:tcPr>
            <w:tcW w:w="934" w:type="dxa"/>
            <w:tcBorders>
              <w:top w:val="single" w:sz="12" w:space="0" w:color="auto"/>
              <w:left w:val="single" w:sz="12" w:space="0" w:color="auto"/>
              <w:bottom w:val="single" w:sz="12" w:space="0" w:color="auto"/>
            </w:tcBorders>
            <w:vAlign w:val="center"/>
          </w:tcPr>
          <w:p w14:paraId="05A0205E" w14:textId="77777777" w:rsidR="00671CC7" w:rsidRPr="0043683F" w:rsidRDefault="00671CC7" w:rsidP="0043683F">
            <w:pPr>
              <w:jc w:val="center"/>
              <w:rPr>
                <w:sz w:val="21"/>
                <w:szCs w:val="20"/>
              </w:rPr>
            </w:pPr>
          </w:p>
        </w:tc>
      </w:tr>
      <w:tr w:rsidR="00A01350" w:rsidRPr="0043683F" w14:paraId="1C6F09B6" w14:textId="77777777" w:rsidTr="00A01350">
        <w:trPr>
          <w:jc w:val="center"/>
        </w:trPr>
        <w:tc>
          <w:tcPr>
            <w:tcW w:w="934" w:type="dxa"/>
            <w:tcBorders>
              <w:top w:val="single" w:sz="12" w:space="0" w:color="auto"/>
              <w:bottom w:val="single" w:sz="12" w:space="0" w:color="auto"/>
              <w:right w:val="single" w:sz="12" w:space="0" w:color="auto"/>
            </w:tcBorders>
            <w:vAlign w:val="center"/>
          </w:tcPr>
          <w:p w14:paraId="6E3D45BF" w14:textId="0A4A3411" w:rsidR="00671CC7" w:rsidRPr="0043683F" w:rsidRDefault="00671CC7" w:rsidP="0043683F">
            <w:pPr>
              <w:jc w:val="center"/>
              <w:rPr>
                <w:sz w:val="21"/>
                <w:szCs w:val="20"/>
              </w:rPr>
            </w:pPr>
            <w:r w:rsidRPr="0043683F">
              <w:rPr>
                <w:sz w:val="21"/>
                <w:szCs w:val="20"/>
              </w:rPr>
              <w:t>…</w:t>
            </w:r>
          </w:p>
        </w:tc>
        <w:tc>
          <w:tcPr>
            <w:tcW w:w="695" w:type="dxa"/>
            <w:tcBorders>
              <w:top w:val="single" w:sz="12" w:space="0" w:color="auto"/>
              <w:left w:val="single" w:sz="12" w:space="0" w:color="auto"/>
              <w:bottom w:val="single" w:sz="12" w:space="0" w:color="auto"/>
              <w:right w:val="single" w:sz="12" w:space="0" w:color="auto"/>
            </w:tcBorders>
            <w:vAlign w:val="center"/>
          </w:tcPr>
          <w:p w14:paraId="3FA99936" w14:textId="77777777" w:rsidR="00671CC7" w:rsidRPr="0043683F" w:rsidRDefault="00671CC7" w:rsidP="0043683F">
            <w:pPr>
              <w:jc w:val="center"/>
              <w:rPr>
                <w:sz w:val="21"/>
                <w:szCs w:val="20"/>
              </w:rPr>
            </w:pPr>
          </w:p>
        </w:tc>
        <w:tc>
          <w:tcPr>
            <w:tcW w:w="905" w:type="dxa"/>
            <w:tcBorders>
              <w:top w:val="single" w:sz="12" w:space="0" w:color="auto"/>
              <w:left w:val="single" w:sz="12" w:space="0" w:color="auto"/>
              <w:bottom w:val="single" w:sz="12" w:space="0" w:color="auto"/>
              <w:right w:val="single" w:sz="12" w:space="0" w:color="auto"/>
            </w:tcBorders>
            <w:vAlign w:val="center"/>
          </w:tcPr>
          <w:p w14:paraId="68678AF3" w14:textId="77777777" w:rsidR="00671CC7" w:rsidRPr="0043683F" w:rsidRDefault="00671CC7" w:rsidP="0043683F">
            <w:pPr>
              <w:jc w:val="center"/>
              <w:rPr>
                <w:sz w:val="21"/>
                <w:szCs w:val="20"/>
              </w:rPr>
            </w:pPr>
          </w:p>
        </w:tc>
        <w:tc>
          <w:tcPr>
            <w:tcW w:w="1033" w:type="dxa"/>
            <w:tcBorders>
              <w:top w:val="single" w:sz="12" w:space="0" w:color="auto"/>
              <w:left w:val="single" w:sz="12" w:space="0" w:color="auto"/>
              <w:bottom w:val="single" w:sz="12" w:space="0" w:color="auto"/>
              <w:right w:val="single" w:sz="12" w:space="0" w:color="auto"/>
            </w:tcBorders>
            <w:vAlign w:val="center"/>
          </w:tcPr>
          <w:p w14:paraId="674A806A" w14:textId="77777777" w:rsidR="00671CC7" w:rsidRPr="0043683F" w:rsidRDefault="00671CC7" w:rsidP="0043683F">
            <w:pPr>
              <w:jc w:val="center"/>
              <w:rPr>
                <w:sz w:val="21"/>
                <w:szCs w:val="20"/>
              </w:rPr>
            </w:pPr>
          </w:p>
        </w:tc>
        <w:tc>
          <w:tcPr>
            <w:tcW w:w="934" w:type="dxa"/>
            <w:tcBorders>
              <w:top w:val="single" w:sz="12" w:space="0" w:color="auto"/>
              <w:left w:val="single" w:sz="12" w:space="0" w:color="auto"/>
              <w:bottom w:val="single" w:sz="12" w:space="0" w:color="auto"/>
              <w:right w:val="single" w:sz="12" w:space="0" w:color="auto"/>
            </w:tcBorders>
            <w:vAlign w:val="center"/>
          </w:tcPr>
          <w:p w14:paraId="302D512E" w14:textId="77777777" w:rsidR="00671CC7" w:rsidRPr="0043683F" w:rsidRDefault="00671CC7" w:rsidP="0043683F">
            <w:pPr>
              <w:jc w:val="center"/>
              <w:rPr>
                <w:sz w:val="21"/>
                <w:szCs w:val="20"/>
              </w:rPr>
            </w:pPr>
          </w:p>
        </w:tc>
        <w:tc>
          <w:tcPr>
            <w:tcW w:w="426" w:type="dxa"/>
            <w:tcBorders>
              <w:top w:val="single" w:sz="12" w:space="0" w:color="auto"/>
              <w:left w:val="single" w:sz="12" w:space="0" w:color="auto"/>
              <w:bottom w:val="single" w:sz="12" w:space="0" w:color="auto"/>
              <w:right w:val="single" w:sz="12" w:space="0" w:color="auto"/>
            </w:tcBorders>
            <w:vAlign w:val="center"/>
          </w:tcPr>
          <w:p w14:paraId="5590100D" w14:textId="77777777" w:rsidR="00671CC7" w:rsidRPr="0043683F" w:rsidRDefault="00671CC7" w:rsidP="0043683F">
            <w:pPr>
              <w:jc w:val="center"/>
              <w:rPr>
                <w:sz w:val="21"/>
                <w:szCs w:val="20"/>
              </w:rPr>
            </w:pPr>
          </w:p>
        </w:tc>
        <w:tc>
          <w:tcPr>
            <w:tcW w:w="934" w:type="dxa"/>
            <w:tcBorders>
              <w:top w:val="single" w:sz="12" w:space="0" w:color="auto"/>
              <w:left w:val="single" w:sz="12" w:space="0" w:color="auto"/>
              <w:bottom w:val="single" w:sz="12" w:space="0" w:color="auto"/>
            </w:tcBorders>
            <w:vAlign w:val="center"/>
          </w:tcPr>
          <w:p w14:paraId="12C4A15C" w14:textId="77777777" w:rsidR="00671CC7" w:rsidRPr="0043683F" w:rsidRDefault="00671CC7" w:rsidP="0043683F">
            <w:pPr>
              <w:jc w:val="center"/>
              <w:rPr>
                <w:sz w:val="21"/>
                <w:szCs w:val="20"/>
              </w:rPr>
            </w:pPr>
          </w:p>
        </w:tc>
      </w:tr>
      <w:tr w:rsidR="00A01350" w:rsidRPr="0043683F" w14:paraId="48D83CC9" w14:textId="77777777" w:rsidTr="00A01350">
        <w:trPr>
          <w:jc w:val="center"/>
        </w:trPr>
        <w:tc>
          <w:tcPr>
            <w:tcW w:w="934" w:type="dxa"/>
            <w:tcBorders>
              <w:top w:val="single" w:sz="12" w:space="0" w:color="auto"/>
              <w:right w:val="single" w:sz="12" w:space="0" w:color="auto"/>
            </w:tcBorders>
            <w:vAlign w:val="center"/>
          </w:tcPr>
          <w:p w14:paraId="6AD442F0" w14:textId="588974D7" w:rsidR="00671CC7" w:rsidRPr="0043683F" w:rsidRDefault="00671CC7" w:rsidP="0043683F">
            <w:pPr>
              <w:jc w:val="center"/>
              <w:rPr>
                <w:sz w:val="21"/>
                <w:szCs w:val="20"/>
              </w:rPr>
            </w:pPr>
            <w:r w:rsidRPr="0043683F">
              <w:rPr>
                <w:rFonts w:hint="eastAsia"/>
                <w:sz w:val="21"/>
                <w:szCs w:val="20"/>
              </w:rPr>
              <w:t>O</w:t>
            </w:r>
            <w:r w:rsidRPr="0043683F">
              <w:rPr>
                <w:sz w:val="21"/>
                <w:szCs w:val="20"/>
              </w:rPr>
              <w:t>bject n</w:t>
            </w:r>
          </w:p>
        </w:tc>
        <w:tc>
          <w:tcPr>
            <w:tcW w:w="695" w:type="dxa"/>
            <w:tcBorders>
              <w:top w:val="single" w:sz="12" w:space="0" w:color="auto"/>
              <w:left w:val="single" w:sz="12" w:space="0" w:color="auto"/>
              <w:right w:val="single" w:sz="12" w:space="0" w:color="auto"/>
            </w:tcBorders>
            <w:vAlign w:val="center"/>
          </w:tcPr>
          <w:p w14:paraId="6C18D763" w14:textId="77777777" w:rsidR="00671CC7" w:rsidRPr="0043683F" w:rsidRDefault="00671CC7" w:rsidP="0043683F">
            <w:pPr>
              <w:jc w:val="center"/>
              <w:rPr>
                <w:sz w:val="21"/>
                <w:szCs w:val="20"/>
              </w:rPr>
            </w:pPr>
          </w:p>
        </w:tc>
        <w:tc>
          <w:tcPr>
            <w:tcW w:w="905" w:type="dxa"/>
            <w:tcBorders>
              <w:top w:val="single" w:sz="12" w:space="0" w:color="auto"/>
              <w:left w:val="single" w:sz="12" w:space="0" w:color="auto"/>
              <w:right w:val="single" w:sz="12" w:space="0" w:color="auto"/>
            </w:tcBorders>
            <w:vAlign w:val="center"/>
          </w:tcPr>
          <w:p w14:paraId="100BE7E1" w14:textId="77777777" w:rsidR="00671CC7" w:rsidRPr="0043683F" w:rsidRDefault="00671CC7" w:rsidP="0043683F">
            <w:pPr>
              <w:jc w:val="center"/>
              <w:rPr>
                <w:sz w:val="21"/>
                <w:szCs w:val="20"/>
              </w:rPr>
            </w:pPr>
          </w:p>
        </w:tc>
        <w:tc>
          <w:tcPr>
            <w:tcW w:w="1033" w:type="dxa"/>
            <w:tcBorders>
              <w:top w:val="single" w:sz="12" w:space="0" w:color="auto"/>
              <w:left w:val="single" w:sz="12" w:space="0" w:color="auto"/>
              <w:right w:val="single" w:sz="12" w:space="0" w:color="auto"/>
            </w:tcBorders>
            <w:vAlign w:val="center"/>
          </w:tcPr>
          <w:p w14:paraId="33CB6068" w14:textId="77777777" w:rsidR="00671CC7" w:rsidRPr="0043683F" w:rsidRDefault="00671CC7" w:rsidP="0043683F">
            <w:pPr>
              <w:jc w:val="center"/>
              <w:rPr>
                <w:sz w:val="21"/>
                <w:szCs w:val="20"/>
              </w:rPr>
            </w:pPr>
          </w:p>
        </w:tc>
        <w:tc>
          <w:tcPr>
            <w:tcW w:w="934" w:type="dxa"/>
            <w:tcBorders>
              <w:top w:val="single" w:sz="12" w:space="0" w:color="auto"/>
              <w:left w:val="single" w:sz="12" w:space="0" w:color="auto"/>
              <w:right w:val="single" w:sz="12" w:space="0" w:color="auto"/>
            </w:tcBorders>
            <w:vAlign w:val="center"/>
          </w:tcPr>
          <w:p w14:paraId="1C3E3C11" w14:textId="77777777" w:rsidR="00671CC7" w:rsidRPr="0043683F" w:rsidRDefault="00671CC7" w:rsidP="0043683F">
            <w:pPr>
              <w:jc w:val="center"/>
              <w:rPr>
                <w:sz w:val="21"/>
                <w:szCs w:val="20"/>
              </w:rPr>
            </w:pPr>
          </w:p>
        </w:tc>
        <w:tc>
          <w:tcPr>
            <w:tcW w:w="426" w:type="dxa"/>
            <w:tcBorders>
              <w:top w:val="single" w:sz="12" w:space="0" w:color="auto"/>
              <w:left w:val="single" w:sz="12" w:space="0" w:color="auto"/>
              <w:right w:val="single" w:sz="12" w:space="0" w:color="auto"/>
            </w:tcBorders>
            <w:vAlign w:val="center"/>
          </w:tcPr>
          <w:p w14:paraId="1A931A31" w14:textId="77777777" w:rsidR="00671CC7" w:rsidRPr="0043683F" w:rsidRDefault="00671CC7" w:rsidP="0043683F">
            <w:pPr>
              <w:jc w:val="center"/>
              <w:rPr>
                <w:sz w:val="21"/>
                <w:szCs w:val="20"/>
              </w:rPr>
            </w:pPr>
          </w:p>
        </w:tc>
        <w:tc>
          <w:tcPr>
            <w:tcW w:w="934" w:type="dxa"/>
            <w:tcBorders>
              <w:top w:val="single" w:sz="12" w:space="0" w:color="auto"/>
              <w:left w:val="single" w:sz="12" w:space="0" w:color="auto"/>
            </w:tcBorders>
            <w:vAlign w:val="center"/>
          </w:tcPr>
          <w:p w14:paraId="18607E41" w14:textId="77777777" w:rsidR="00671CC7" w:rsidRPr="0043683F" w:rsidRDefault="00671CC7" w:rsidP="0043683F">
            <w:pPr>
              <w:jc w:val="center"/>
              <w:rPr>
                <w:sz w:val="21"/>
                <w:szCs w:val="20"/>
              </w:rPr>
            </w:pPr>
          </w:p>
        </w:tc>
      </w:tr>
    </w:tbl>
    <w:p w14:paraId="09A0C9FF" w14:textId="04FBE519" w:rsidR="00671CC7" w:rsidRDefault="00671CC7" w:rsidP="00671CC7">
      <w:pPr>
        <w:ind w:firstLine="420"/>
      </w:pPr>
      <w:r>
        <w:rPr>
          <w:rFonts w:hint="eastAsia"/>
        </w:rPr>
        <w:t>描述矩阵的大小为</w:t>
      </w:r>
      <m:oMath>
        <m:r>
          <w:rPr>
            <w:rFonts w:ascii="Cambria Math" w:hAnsi="Cambria Math" w:hint="eastAsia"/>
          </w:rPr>
          <m:t>n</m:t>
        </m:r>
        <m:r>
          <w:rPr>
            <w:rFonts w:ascii="Cambria Math" w:hAnsi="Cambria Math"/>
          </w:rPr>
          <m:t>×(m+n)</m:t>
        </m:r>
      </m:oMath>
      <w:r>
        <w:rPr>
          <w:rFonts w:hint="eastAsia"/>
        </w:rPr>
        <w:t>，可看作</w:t>
      </w:r>
      <m:oMath>
        <m:r>
          <w:rPr>
            <w:rFonts w:ascii="Cambria Math" w:hAnsi="Cambria Math"/>
          </w:rPr>
          <m:t>n×</m:t>
        </m:r>
        <m:r>
          <w:rPr>
            <w:rFonts w:ascii="Cambria Math" w:hAnsi="Cambria Math" w:hint="eastAsia"/>
          </w:rPr>
          <m:t>m</m:t>
        </m:r>
      </m:oMath>
      <w:r>
        <w:rPr>
          <w:rFonts w:hint="eastAsia"/>
        </w:rPr>
        <w:t>的矩阵与</w:t>
      </w:r>
      <m:oMath>
        <m:r>
          <w:rPr>
            <w:rFonts w:ascii="Cambria Math" w:hAnsi="Cambria Math"/>
          </w:rPr>
          <m:t>n×n</m:t>
        </m:r>
      </m:oMath>
      <w:r>
        <w:rPr>
          <w:rFonts w:hint="eastAsia"/>
        </w:rPr>
        <w:t>的矩阵相</w:t>
      </w:r>
      <w:r w:rsidR="00625F2A">
        <w:rPr>
          <w:rFonts w:hint="eastAsia"/>
        </w:rPr>
        <w:t>拼接得到。</w:t>
      </w:r>
      <w:r>
        <w:rPr>
          <w:rFonts w:hint="eastAsia"/>
        </w:rPr>
        <w:t>其中</w:t>
      </w:r>
      <m:oMath>
        <m:r>
          <w:rPr>
            <w:rFonts w:ascii="Cambria Math" w:hAnsi="Cambria Math" w:hint="eastAsia"/>
          </w:rPr>
          <m:t>n</m:t>
        </m:r>
      </m:oMath>
      <w:r>
        <w:rPr>
          <w:rFonts w:hint="eastAsia"/>
        </w:rPr>
        <w:t>为</w:t>
      </w:r>
      <w:r>
        <w:rPr>
          <w:rFonts w:hint="eastAsia"/>
        </w:rPr>
        <w:t>prompt</w:t>
      </w:r>
      <w:r>
        <w:rPr>
          <w:rFonts w:hint="eastAsia"/>
        </w:rPr>
        <w:t>中的对象数量，</w:t>
      </w:r>
      <m:oMath>
        <m:r>
          <w:rPr>
            <w:rFonts w:ascii="Cambria Math" w:hAnsi="Cambria Math" w:hint="eastAsia"/>
          </w:rPr>
          <m:t>m</m:t>
        </m:r>
      </m:oMath>
      <w:r>
        <w:rPr>
          <w:rFonts w:hint="eastAsia"/>
        </w:rPr>
        <w:t>为颜色等属性的数量</w:t>
      </w:r>
      <w:r w:rsidR="00625F2A">
        <w:rPr>
          <w:rFonts w:hint="eastAsia"/>
        </w:rPr>
        <w:t>，</w:t>
      </w:r>
      <m:oMath>
        <m:r>
          <w:rPr>
            <w:rFonts w:ascii="Cambria Math" w:hAnsi="Cambria Math" w:hint="eastAsia"/>
          </w:rPr>
          <m:t>n</m:t>
        </m:r>
        <m:r>
          <w:rPr>
            <w:rFonts w:ascii="Cambria Math" w:hAnsi="Cambria Math"/>
          </w:rPr>
          <m:t>×n</m:t>
        </m:r>
      </m:oMath>
      <w:r w:rsidR="00625F2A">
        <w:rPr>
          <w:rFonts w:hint="eastAsia"/>
        </w:rPr>
        <w:t>的矩阵描述了对象之间的关系。</w:t>
      </w:r>
    </w:p>
    <w:p w14:paraId="71E99F23" w14:textId="74B976DD" w:rsidR="00671CC7" w:rsidRDefault="00057725" w:rsidP="00671CC7">
      <w:pPr>
        <w:ind w:firstLine="420"/>
      </w:pPr>
      <w:r>
        <w:rPr>
          <w:rFonts w:hint="eastAsia"/>
        </w:rPr>
        <w:t>之后将描述矩阵</w:t>
      </w:r>
      <w:r w:rsidR="00395E16">
        <w:rPr>
          <w:rFonts w:hint="eastAsia"/>
        </w:rPr>
        <w:t>和图片</w:t>
      </w:r>
      <w:r>
        <w:rPr>
          <w:rFonts w:hint="eastAsia"/>
        </w:rPr>
        <w:t>输入到</w:t>
      </w:r>
      <w:r w:rsidR="00395E16">
        <w:rPr>
          <w:rFonts w:hint="eastAsia"/>
        </w:rPr>
        <w:t>VQA</w:t>
      </w:r>
      <w:r w:rsidR="00395E16">
        <w:rPr>
          <w:rFonts w:hint="eastAsia"/>
        </w:rPr>
        <w:t>模型中，根据描述矩阵和问题模板构建问题进行问答。</w:t>
      </w:r>
      <w:r w:rsidR="00671CC7">
        <w:rPr>
          <w:rFonts w:hint="eastAsia"/>
        </w:rPr>
        <w:t>对于对象，构造模板：“</w:t>
      </w:r>
      <w:r w:rsidR="00671CC7" w:rsidRPr="00671CC7">
        <w:t>Can you find any</w:t>
      </w:r>
      <w:r w:rsidR="00671CC7">
        <w:t xml:space="preserve"> </w:t>
      </w:r>
      <w:r w:rsidR="00671CC7">
        <w:rPr>
          <w:rFonts w:hint="eastAsia"/>
        </w:rPr>
        <w:t>{Object}</w:t>
      </w:r>
      <w:r w:rsidR="00671CC7" w:rsidRPr="00671CC7">
        <w:t>?</w:t>
      </w:r>
      <w:r w:rsidR="00671CC7">
        <w:rPr>
          <w:rFonts w:hint="eastAsia"/>
        </w:rPr>
        <w:t>”；对于颜色属性，构造模板：“</w:t>
      </w:r>
      <w:r w:rsidR="00671CC7" w:rsidRPr="00671CC7">
        <w:t xml:space="preserve">Is the </w:t>
      </w:r>
      <w:r w:rsidR="00671CC7">
        <w:rPr>
          <w:rFonts w:hint="eastAsia"/>
        </w:rPr>
        <w:t>{Object}</w:t>
      </w:r>
      <w:r w:rsidR="00671CC7">
        <w:t xml:space="preserve"> {Color}</w:t>
      </w:r>
      <w:r w:rsidR="00671CC7" w:rsidRPr="00671CC7">
        <w:t>?</w:t>
      </w:r>
      <w:r w:rsidR="00671CC7">
        <w:rPr>
          <w:rFonts w:hint="eastAsia"/>
        </w:rPr>
        <w:t>”；对于对象间的关系，构造模板：“</w:t>
      </w:r>
      <w:r w:rsidR="00671CC7">
        <w:rPr>
          <w:rFonts w:hint="eastAsia"/>
        </w:rPr>
        <w:t>Is</w:t>
      </w:r>
      <w:r w:rsidR="00671CC7">
        <w:t xml:space="preserve"> {relation}?</w:t>
      </w:r>
      <w:r w:rsidR="00671CC7">
        <w:rPr>
          <w:rFonts w:hint="eastAsia"/>
        </w:rPr>
        <w:t>”。</w:t>
      </w:r>
    </w:p>
    <w:p w14:paraId="602836F6" w14:textId="7C87698F" w:rsidR="005A5F58" w:rsidRDefault="00395E16" w:rsidP="00671CC7">
      <w:pPr>
        <w:ind w:firstLine="420"/>
      </w:pPr>
      <w:r>
        <w:rPr>
          <w:rFonts w:hint="eastAsia"/>
        </w:rPr>
        <w:t>根据描述矩阵的形式，将答案为“</w:t>
      </w:r>
      <w:r>
        <w:rPr>
          <w:rFonts w:hint="eastAsia"/>
        </w:rPr>
        <w:t>Yes</w:t>
      </w:r>
      <w:r>
        <w:rPr>
          <w:rFonts w:hint="eastAsia"/>
        </w:rPr>
        <w:t>”的概率构成得分矩阵。最后，取得分矩阵的</w:t>
      </w:r>
      <w:r>
        <w:rPr>
          <w:rFonts w:hint="eastAsia"/>
        </w:rPr>
        <w:lastRenderedPageBreak/>
        <w:t>均值作为图片的</w:t>
      </w:r>
      <w:r>
        <w:rPr>
          <w:rFonts w:hint="eastAsia"/>
        </w:rPr>
        <w:t>D-score</w:t>
      </w:r>
      <w:r>
        <w:rPr>
          <w:rFonts w:hint="eastAsia"/>
        </w:rPr>
        <w:t>。</w:t>
      </w:r>
    </w:p>
    <w:p w14:paraId="0932694E" w14:textId="20E6429D" w:rsidR="004C286A" w:rsidRDefault="004C286A" w:rsidP="004C286A">
      <w:pPr>
        <w:pStyle w:val="1"/>
        <w:spacing w:before="0" w:after="0" w:line="360" w:lineRule="auto"/>
        <w:rPr>
          <w:rFonts w:eastAsia="黑体"/>
          <w:sz w:val="32"/>
          <w:szCs w:val="32"/>
        </w:rPr>
      </w:pPr>
      <w:r w:rsidRPr="004C286A">
        <w:rPr>
          <w:rFonts w:eastAsia="黑体" w:hint="eastAsia"/>
          <w:sz w:val="32"/>
          <w:szCs w:val="32"/>
        </w:rPr>
        <w:t>第四</w:t>
      </w:r>
      <w:r>
        <w:rPr>
          <w:rFonts w:eastAsia="黑体" w:hint="eastAsia"/>
          <w:sz w:val="32"/>
          <w:szCs w:val="32"/>
        </w:rPr>
        <w:t>章</w:t>
      </w:r>
      <w:r>
        <w:rPr>
          <w:rFonts w:eastAsia="黑体" w:hint="eastAsia"/>
          <w:sz w:val="32"/>
          <w:szCs w:val="32"/>
        </w:rPr>
        <w:t xml:space="preserve"> </w:t>
      </w:r>
      <w:r>
        <w:rPr>
          <w:rFonts w:eastAsia="黑体" w:hint="eastAsia"/>
          <w:sz w:val="32"/>
          <w:szCs w:val="32"/>
        </w:rPr>
        <w:t>实验</w:t>
      </w:r>
    </w:p>
    <w:p w14:paraId="63B281F8" w14:textId="193BD5AA" w:rsidR="000071A0" w:rsidRDefault="000071A0" w:rsidP="000071A0">
      <w:r>
        <w:rPr>
          <w:rFonts w:hint="eastAsia"/>
        </w:rPr>
        <w:t>4</w:t>
      </w:r>
      <w:r>
        <w:t xml:space="preserve">.1 </w:t>
      </w:r>
      <w:r w:rsidR="000832F3">
        <w:rPr>
          <w:rFonts w:hint="eastAsia"/>
        </w:rPr>
        <w:t>实验分析</w:t>
      </w:r>
    </w:p>
    <w:p w14:paraId="1EFEB40F" w14:textId="08D91B90" w:rsidR="000071A0" w:rsidRDefault="000071A0" w:rsidP="000071A0">
      <w:pPr>
        <w:ind w:firstLineChars="200" w:firstLine="480"/>
      </w:pPr>
      <w:r>
        <w:rPr>
          <w:rFonts w:hint="eastAsia"/>
        </w:rPr>
        <w:t>本实验数据集采用智源</w:t>
      </w:r>
      <w:r>
        <w:rPr>
          <w:rFonts w:hint="eastAsia"/>
        </w:rPr>
        <w:t>FlagAI</w:t>
      </w:r>
      <w:r>
        <w:rPr>
          <w:rFonts w:hint="eastAsia"/>
        </w:rPr>
        <w:t>所提供的文生图</w:t>
      </w:r>
      <w:r w:rsidR="000832F3">
        <w:rPr>
          <w:rFonts w:hint="eastAsia"/>
        </w:rPr>
        <w:t>数据</w:t>
      </w:r>
      <w:r>
        <w:rPr>
          <w:rFonts w:hint="eastAsia"/>
        </w:rPr>
        <w:t>，其中训练集共</w:t>
      </w:r>
      <w:r>
        <w:rPr>
          <w:rFonts w:hint="eastAsia"/>
        </w:rPr>
        <w:t>6040</w:t>
      </w:r>
      <w:r>
        <w:rPr>
          <w:rFonts w:hint="eastAsia"/>
        </w:rPr>
        <w:t>对图片，我们使用</w:t>
      </w:r>
      <w:r>
        <w:rPr>
          <w:rFonts w:hint="eastAsia"/>
        </w:rPr>
        <w:t>8</w:t>
      </w:r>
      <w:r>
        <w:rPr>
          <w:rFonts w:hint="eastAsia"/>
        </w:rPr>
        <w:t>：</w:t>
      </w:r>
      <w:r>
        <w:rPr>
          <w:rFonts w:hint="eastAsia"/>
        </w:rPr>
        <w:t>2</w:t>
      </w:r>
      <w:r>
        <w:rPr>
          <w:rFonts w:hint="eastAsia"/>
        </w:rPr>
        <w:t>比例随机划分训练集与验证集进行训练；测试集共有</w:t>
      </w:r>
      <w:r>
        <w:rPr>
          <w:rFonts w:hint="eastAsia"/>
        </w:rPr>
        <w:t>673</w:t>
      </w:r>
      <w:r>
        <w:rPr>
          <w:rFonts w:hint="eastAsia"/>
        </w:rPr>
        <w:t>对图片，最终通过融合模型给予一对图片好与坏的相对比较。</w:t>
      </w:r>
    </w:p>
    <w:p w14:paraId="2C4E555A" w14:textId="4C0BCE1F" w:rsidR="000071A0" w:rsidRDefault="000071A0" w:rsidP="000071A0">
      <w:r>
        <w:rPr>
          <w:rFonts w:hint="eastAsia"/>
        </w:rPr>
        <w:t>实验中我们对主干网络进行十轮次的微调，初始学习率设置为</w:t>
      </w:r>
      <w:r>
        <w:rPr>
          <w:rFonts w:hint="eastAsia"/>
        </w:rPr>
        <w:t>10e-5,</w:t>
      </w:r>
      <w:r>
        <w:rPr>
          <w:rFonts w:hint="eastAsia"/>
        </w:rPr>
        <w:t>每轮次乘系数</w:t>
      </w:r>
      <w:r>
        <w:rPr>
          <w:rFonts w:hint="eastAsia"/>
        </w:rPr>
        <w:t>0.5</w:t>
      </w:r>
      <w:r>
        <w:rPr>
          <w:rFonts w:hint="eastAsia"/>
        </w:rPr>
        <w:t>进行衰减以避免因学习率过大导致微调震荡。</w:t>
      </w:r>
    </w:p>
    <w:p w14:paraId="74AFED8C" w14:textId="542D367C" w:rsidR="000071A0" w:rsidRDefault="000071A0" w:rsidP="000071A0">
      <w:r>
        <w:rPr>
          <w:rFonts w:hint="eastAsia"/>
        </w:rPr>
        <w:t xml:space="preserve">4.2 </w:t>
      </w:r>
      <w:r>
        <w:rPr>
          <w:rFonts w:hint="eastAsia"/>
        </w:rPr>
        <w:t>实验结果</w:t>
      </w:r>
    </w:p>
    <w:p w14:paraId="6C9C9FEA" w14:textId="30BD9D5A" w:rsidR="000832F3" w:rsidRPr="000071A0" w:rsidRDefault="000832F3" w:rsidP="000071A0">
      <w:pPr>
        <w:rPr>
          <w:rFonts w:hint="eastAsia"/>
        </w:rPr>
      </w:pPr>
      <w:r>
        <w:tab/>
      </w:r>
      <w:r>
        <w:rPr>
          <w:rFonts w:hint="eastAsia"/>
        </w:rPr>
        <w:t>按照</w:t>
      </w:r>
      <w:r w:rsidR="001F5AA3">
        <w:rPr>
          <w:rFonts w:hint="eastAsia"/>
        </w:rPr>
        <w:t>整体框架部分中评分标准对测试集图片进行得分对比输出</w:t>
      </w:r>
      <w:r w:rsidR="001F5AA3">
        <w:rPr>
          <w:rFonts w:hint="eastAsia"/>
        </w:rPr>
        <w:t>re</w:t>
      </w:r>
      <w:r w:rsidR="001F5AA3">
        <w:t xml:space="preserve">sult.csv, </w:t>
      </w:r>
      <w:r w:rsidR="001F5AA3">
        <w:rPr>
          <w:rFonts w:hint="eastAsia"/>
        </w:rPr>
        <w:t>所得的</w:t>
      </w:r>
      <w:hyperlink r:id="rId13" w:history="1">
        <w:r>
          <w:rPr>
            <w:rStyle w:val="ad"/>
          </w:rPr>
          <w:t>FlagEval/README_zh.md at master · FlagOpen/FlagEval · GitHub</w:t>
        </w:r>
      </w:hyperlink>
      <w:r>
        <w:rPr>
          <w:rFonts w:hint="eastAsia"/>
        </w:rPr>
        <w:t>中给出的</w:t>
      </w:r>
    </w:p>
    <w:p w14:paraId="6A88CA54" w14:textId="67A7F676" w:rsidR="004C286A" w:rsidRDefault="004C286A" w:rsidP="004C286A">
      <w:pPr>
        <w:pStyle w:val="1"/>
        <w:spacing w:before="0" w:after="0" w:line="360" w:lineRule="auto"/>
        <w:rPr>
          <w:rFonts w:eastAsia="黑体"/>
          <w:sz w:val="32"/>
          <w:szCs w:val="32"/>
        </w:rPr>
      </w:pPr>
      <w:r w:rsidRPr="004C286A">
        <w:rPr>
          <w:rFonts w:eastAsia="黑体" w:hint="eastAsia"/>
          <w:sz w:val="32"/>
          <w:szCs w:val="32"/>
        </w:rPr>
        <w:t>第五章</w:t>
      </w:r>
      <w:r w:rsidRPr="004C286A">
        <w:rPr>
          <w:rFonts w:eastAsia="黑体" w:hint="eastAsia"/>
          <w:sz w:val="32"/>
          <w:szCs w:val="32"/>
        </w:rPr>
        <w:t xml:space="preserve"> </w:t>
      </w:r>
      <w:r w:rsidRPr="004C286A">
        <w:rPr>
          <w:rFonts w:eastAsia="黑体" w:hint="eastAsia"/>
          <w:sz w:val="32"/>
          <w:szCs w:val="32"/>
        </w:rPr>
        <w:t>总结</w:t>
      </w:r>
    </w:p>
    <w:p w14:paraId="63944DBF" w14:textId="77777777" w:rsidR="000832F3" w:rsidRDefault="000832F3" w:rsidP="000832F3">
      <w:pPr>
        <w:pStyle w:val="2"/>
        <w:spacing w:before="163" w:after="163"/>
      </w:pPr>
      <w:r>
        <w:t xml:space="preserve">5.1 </w:t>
      </w:r>
      <w:r>
        <w:rPr>
          <w:rFonts w:hint="eastAsia"/>
        </w:rPr>
        <w:t>优点：</w:t>
      </w:r>
    </w:p>
    <w:p w14:paraId="4B777479" w14:textId="77777777" w:rsidR="000832F3" w:rsidRDefault="000832F3" w:rsidP="000832F3">
      <w:pPr>
        <w:rPr>
          <w:rFonts w:hint="eastAsia"/>
        </w:rPr>
      </w:pPr>
      <w:r>
        <w:tab/>
      </w:r>
      <w:r>
        <w:rPr>
          <w:rFonts w:hint="eastAsia"/>
        </w:rPr>
        <w:t>我们的模型具有多尺度判断能力且可解释性强，主干网络中对比学习方法可以将正样本对与负样本对尽可能区分，熵的判断可以对图片风格进行量化比较，视觉问答模型对三个重要的实体（存在性，颜色，数量）进行判定，最终加权得到得分进行比较使其不仅做到准确度高，而且流程均可解释。</w:t>
      </w:r>
    </w:p>
    <w:p w14:paraId="40BC28DD" w14:textId="77777777" w:rsidR="000832F3" w:rsidRDefault="000832F3" w:rsidP="000832F3">
      <w:pPr>
        <w:pStyle w:val="2"/>
        <w:spacing w:before="163" w:after="163"/>
      </w:pPr>
      <w:r>
        <w:rPr>
          <w:rFonts w:hint="eastAsia"/>
        </w:rPr>
        <w:t>5</w:t>
      </w:r>
      <w:r>
        <w:t xml:space="preserve">.2 </w:t>
      </w:r>
      <w:r>
        <w:rPr>
          <w:rFonts w:hint="eastAsia"/>
        </w:rPr>
        <w:t>缺点：</w:t>
      </w:r>
    </w:p>
    <w:p w14:paraId="4FF3654A" w14:textId="70EFCFD2" w:rsidR="0043683F" w:rsidRPr="000832F3" w:rsidRDefault="000832F3" w:rsidP="0043683F">
      <w:pPr>
        <w:rPr>
          <w:rFonts w:hint="eastAsia"/>
        </w:rPr>
      </w:pPr>
      <w:r>
        <w:tab/>
      </w:r>
      <w:r>
        <w:rPr>
          <w:rFonts w:hint="eastAsia"/>
        </w:rPr>
        <w:t>局限于设备原因我与模型复杂度较高，们的</w:t>
      </w:r>
      <w:r w:rsidRPr="00B32407">
        <w:rPr>
          <w:rFonts w:hint="eastAsia"/>
        </w:rPr>
        <w:t>模型在运行时需要较长的时间来完成推理或训练</w:t>
      </w:r>
      <w:r>
        <w:rPr>
          <w:rFonts w:hint="eastAsia"/>
        </w:rPr>
        <w:t>，长时间的运行可能会限制模型的实际运用与部署。模</w:t>
      </w:r>
      <w:r w:rsidRPr="00B32407">
        <w:rPr>
          <w:rFonts w:hint="eastAsia"/>
        </w:rPr>
        <w:t>型没有经过全面的超参数搜索或权重组合优化过程，导致模型在当前状态下的性能尚未达到最优水平。</w:t>
      </w:r>
    </w:p>
    <w:p w14:paraId="01D16193" w14:textId="236D32FA" w:rsidR="005A5F58" w:rsidRDefault="005A5F58" w:rsidP="00DB56EC">
      <w:pPr>
        <w:pStyle w:val="1"/>
        <w:spacing w:before="0" w:after="0" w:line="360" w:lineRule="auto"/>
        <w:rPr>
          <w:rFonts w:eastAsia="黑体"/>
          <w:sz w:val="32"/>
          <w:szCs w:val="32"/>
        </w:rPr>
      </w:pPr>
      <w:bookmarkStart w:id="12" w:name="_Toc104844313"/>
      <w:r>
        <w:rPr>
          <w:rFonts w:eastAsia="黑体" w:hint="eastAsia"/>
          <w:sz w:val="32"/>
          <w:szCs w:val="32"/>
        </w:rPr>
        <w:t>第</w:t>
      </w:r>
      <w:r w:rsidR="004C286A">
        <w:rPr>
          <w:rFonts w:eastAsia="黑体" w:hint="eastAsia"/>
          <w:sz w:val="32"/>
          <w:szCs w:val="32"/>
        </w:rPr>
        <w:t>六</w:t>
      </w:r>
      <w:r>
        <w:rPr>
          <w:rFonts w:eastAsia="黑体" w:hint="eastAsia"/>
          <w:sz w:val="32"/>
          <w:szCs w:val="32"/>
        </w:rPr>
        <w:t>章</w:t>
      </w:r>
      <w:r>
        <w:rPr>
          <w:rFonts w:eastAsia="黑体" w:hint="eastAsia"/>
          <w:sz w:val="32"/>
          <w:szCs w:val="32"/>
        </w:rPr>
        <w:t xml:space="preserve"> </w:t>
      </w:r>
      <w:r>
        <w:rPr>
          <w:rFonts w:eastAsia="黑体" w:hint="eastAsia"/>
          <w:sz w:val="32"/>
          <w:szCs w:val="32"/>
        </w:rPr>
        <w:t>收获、体会及建议</w:t>
      </w:r>
      <w:bookmarkEnd w:id="12"/>
    </w:p>
    <w:p w14:paraId="5898EE96" w14:textId="5ABCE55C" w:rsidR="005A5F58" w:rsidRDefault="00E34669" w:rsidP="00DB56EC">
      <w:pPr>
        <w:ind w:firstLineChars="200" w:firstLine="480"/>
      </w:pPr>
      <w:bookmarkStart w:id="13" w:name="OLE_LINK2"/>
      <w:r>
        <w:rPr>
          <w:rFonts w:hint="eastAsia"/>
        </w:rPr>
        <w:t>在构建多维度图片评价器的过程中，我们有如下的收获</w:t>
      </w:r>
      <w:r w:rsidR="00AD6630">
        <w:rPr>
          <w:rFonts w:hint="eastAsia"/>
        </w:rPr>
        <w:t>与体会</w:t>
      </w:r>
      <w:r>
        <w:rPr>
          <w:rFonts w:hint="eastAsia"/>
        </w:rPr>
        <w:t>：</w:t>
      </w:r>
    </w:p>
    <w:p w14:paraId="130176E6" w14:textId="23AE45BE" w:rsidR="00AD6630" w:rsidRDefault="00A01350" w:rsidP="0043683F">
      <w:pPr>
        <w:pStyle w:val="af7"/>
        <w:numPr>
          <w:ilvl w:val="0"/>
          <w:numId w:val="26"/>
        </w:numPr>
        <w:ind w:firstLineChars="0"/>
      </w:pPr>
      <w:r>
        <w:rPr>
          <w:rFonts w:hint="eastAsia"/>
        </w:rPr>
        <w:t>我们</w:t>
      </w:r>
      <w:r w:rsidR="00AD6630">
        <w:rPr>
          <w:rFonts w:hint="eastAsia"/>
        </w:rPr>
        <w:t>了解了文生图模型的发展历程、前景以及挑战</w:t>
      </w:r>
      <w:r w:rsidR="0043683F">
        <w:rPr>
          <w:rFonts w:hint="eastAsia"/>
        </w:rPr>
        <w:t>。</w:t>
      </w:r>
    </w:p>
    <w:p w14:paraId="2704325B" w14:textId="7D6B158A" w:rsidR="00E34669" w:rsidRDefault="00A01350" w:rsidP="0043683F">
      <w:pPr>
        <w:pStyle w:val="af7"/>
        <w:numPr>
          <w:ilvl w:val="0"/>
          <w:numId w:val="26"/>
        </w:numPr>
        <w:ind w:firstLineChars="0"/>
      </w:pPr>
      <w:r>
        <w:rPr>
          <w:rFonts w:hint="eastAsia"/>
        </w:rPr>
        <w:t>我们</w:t>
      </w:r>
      <w:r w:rsidR="00AD6630">
        <w:rPr>
          <w:rFonts w:hint="eastAsia"/>
        </w:rPr>
        <w:t>深入了解并学习了对比学习方法，</w:t>
      </w:r>
      <w:r>
        <w:rPr>
          <w:rFonts w:hint="eastAsia"/>
        </w:rPr>
        <w:t>并</w:t>
      </w:r>
      <w:r w:rsidR="00AD6630">
        <w:rPr>
          <w:rFonts w:hint="eastAsia"/>
        </w:rPr>
        <w:t>掌握</w:t>
      </w:r>
      <w:r>
        <w:rPr>
          <w:rFonts w:hint="eastAsia"/>
        </w:rPr>
        <w:t>了</w:t>
      </w:r>
      <w:r w:rsidR="00AD6630">
        <w:rPr>
          <w:rFonts w:hint="eastAsia"/>
        </w:rPr>
        <w:t>一些</w:t>
      </w:r>
      <w:r>
        <w:rPr>
          <w:rFonts w:hint="eastAsia"/>
        </w:rPr>
        <w:t>针对</w:t>
      </w:r>
      <w:r w:rsidR="00AD6630">
        <w:rPr>
          <w:rFonts w:hint="eastAsia"/>
        </w:rPr>
        <w:t>大模型进行微调训练的手</w:t>
      </w:r>
      <w:r w:rsidR="00AD6630">
        <w:rPr>
          <w:rFonts w:hint="eastAsia"/>
        </w:rPr>
        <w:lastRenderedPageBreak/>
        <w:t>段</w:t>
      </w:r>
      <w:r w:rsidR="00CC111F">
        <w:rPr>
          <w:rFonts w:hint="eastAsia"/>
        </w:rPr>
        <w:t>，</w:t>
      </w:r>
      <w:r w:rsidR="0043683F">
        <w:rPr>
          <w:rFonts w:hint="eastAsia"/>
        </w:rPr>
        <w:t>这有助于提高模型的准确率。</w:t>
      </w:r>
    </w:p>
    <w:p w14:paraId="273C129F" w14:textId="17D64EAD" w:rsidR="00AD6630" w:rsidRDefault="00AD6630" w:rsidP="0043683F">
      <w:pPr>
        <w:pStyle w:val="af7"/>
        <w:numPr>
          <w:ilvl w:val="0"/>
          <w:numId w:val="26"/>
        </w:numPr>
        <w:ind w:firstLineChars="0"/>
      </w:pPr>
      <w:r>
        <w:rPr>
          <w:rFonts w:hint="eastAsia"/>
        </w:rPr>
        <w:t>在完成一项任务中，</w:t>
      </w:r>
      <w:r w:rsidR="00A01350">
        <w:rPr>
          <w:rFonts w:hint="eastAsia"/>
        </w:rPr>
        <w:t>我们可以从</w:t>
      </w:r>
      <w:r w:rsidR="0043683F">
        <w:rPr>
          <w:rFonts w:hint="eastAsia"/>
        </w:rPr>
        <w:t>不同的角度进行</w:t>
      </w:r>
      <w:r w:rsidR="00A01350">
        <w:rPr>
          <w:rFonts w:hint="eastAsia"/>
        </w:rPr>
        <w:t>尝试</w:t>
      </w:r>
      <w:r w:rsidR="0043683F">
        <w:rPr>
          <w:rFonts w:hint="eastAsia"/>
        </w:rPr>
        <w:t>，以提高模型的可解释性</w:t>
      </w:r>
      <w:r w:rsidR="00A01350">
        <w:rPr>
          <w:rFonts w:hint="eastAsia"/>
        </w:rPr>
        <w:t>。</w:t>
      </w:r>
    </w:p>
    <w:p w14:paraId="0B9EF3A1" w14:textId="40311FBB" w:rsidR="00AD6630" w:rsidRDefault="00CC111F" w:rsidP="0043683F">
      <w:pPr>
        <w:pStyle w:val="af7"/>
        <w:numPr>
          <w:ilvl w:val="0"/>
          <w:numId w:val="26"/>
        </w:numPr>
        <w:ind w:firstLineChars="0"/>
      </w:pPr>
      <w:r>
        <w:rPr>
          <w:rFonts w:hint="eastAsia"/>
        </w:rPr>
        <w:t>通过对数据特征进行探索和分析，我们深入了解了数据科学的实践过程，为今后的项目积累了宝贵的经验。</w:t>
      </w:r>
    </w:p>
    <w:bookmarkEnd w:id="13"/>
    <w:p w14:paraId="151B7AC2" w14:textId="2CE9A9DE" w:rsidR="00AD6630" w:rsidRDefault="00AD6630" w:rsidP="0043683F">
      <w:pPr>
        <w:ind w:firstLineChars="200" w:firstLine="480"/>
      </w:pPr>
      <w:r>
        <w:rPr>
          <w:rFonts w:hint="eastAsia"/>
        </w:rPr>
        <w:t>针对本课程实验，我们希望能提供测试数据的标签，以便更好地评估模型效果。</w:t>
      </w:r>
    </w:p>
    <w:p w14:paraId="7E05D472" w14:textId="77777777" w:rsidR="00FC44EA" w:rsidRPr="00AD6630" w:rsidRDefault="00FC44EA" w:rsidP="00FC44EA">
      <w:pPr>
        <w:spacing w:beforeLines="50" w:before="163" w:afterLines="50" w:after="163"/>
        <w:textAlignment w:val="center"/>
        <w:outlineLvl w:val="1"/>
        <w:rPr>
          <w:rFonts w:eastAsia="黑体"/>
          <w:sz w:val="28"/>
          <w:szCs w:val="28"/>
        </w:rPr>
      </w:pPr>
    </w:p>
    <w:p w14:paraId="40B41618" w14:textId="77777777" w:rsidR="00DB56EC" w:rsidRDefault="00DB56EC" w:rsidP="00FC44EA">
      <w:pPr>
        <w:spacing w:beforeLines="50" w:before="163" w:afterLines="50" w:after="163"/>
        <w:textAlignment w:val="center"/>
        <w:outlineLvl w:val="1"/>
        <w:rPr>
          <w:rFonts w:eastAsia="黑体"/>
          <w:sz w:val="28"/>
          <w:szCs w:val="28"/>
        </w:rPr>
      </w:pPr>
    </w:p>
    <w:p w14:paraId="57C07A26" w14:textId="77777777" w:rsidR="00DB56EC" w:rsidRDefault="00DB56EC" w:rsidP="00FC44EA">
      <w:pPr>
        <w:spacing w:beforeLines="50" w:before="163" w:afterLines="50" w:after="163"/>
        <w:textAlignment w:val="center"/>
        <w:outlineLvl w:val="1"/>
        <w:rPr>
          <w:rFonts w:eastAsia="黑体"/>
          <w:sz w:val="28"/>
          <w:szCs w:val="28"/>
        </w:rPr>
      </w:pPr>
    </w:p>
    <w:p w14:paraId="0E1ADF12" w14:textId="77777777" w:rsidR="00DB56EC" w:rsidRDefault="00DB56EC" w:rsidP="00FC44EA">
      <w:pPr>
        <w:spacing w:beforeLines="50" w:before="163" w:afterLines="50" w:after="163"/>
        <w:textAlignment w:val="center"/>
        <w:outlineLvl w:val="1"/>
        <w:rPr>
          <w:rFonts w:eastAsia="黑体"/>
          <w:sz w:val="28"/>
          <w:szCs w:val="28"/>
        </w:rPr>
      </w:pPr>
    </w:p>
    <w:p w14:paraId="37EC7228" w14:textId="77777777" w:rsidR="00DB56EC" w:rsidRDefault="00DB56EC" w:rsidP="00FC44EA">
      <w:pPr>
        <w:spacing w:beforeLines="50" w:before="163" w:afterLines="50" w:after="163"/>
        <w:textAlignment w:val="center"/>
        <w:outlineLvl w:val="1"/>
        <w:rPr>
          <w:rFonts w:eastAsia="黑体"/>
          <w:sz w:val="28"/>
          <w:szCs w:val="28"/>
        </w:rPr>
      </w:pPr>
    </w:p>
    <w:p w14:paraId="04E4405A" w14:textId="77777777" w:rsidR="00DB56EC" w:rsidRDefault="00DB56EC" w:rsidP="00FC44EA">
      <w:pPr>
        <w:spacing w:beforeLines="50" w:before="163" w:afterLines="50" w:after="163"/>
        <w:textAlignment w:val="center"/>
        <w:outlineLvl w:val="1"/>
        <w:rPr>
          <w:rFonts w:eastAsia="黑体"/>
          <w:sz w:val="28"/>
          <w:szCs w:val="28"/>
        </w:rPr>
      </w:pPr>
    </w:p>
    <w:p w14:paraId="43856BAD" w14:textId="77777777" w:rsidR="00DB56EC" w:rsidRDefault="00DB56EC" w:rsidP="00FC44EA">
      <w:pPr>
        <w:spacing w:beforeLines="50" w:before="163" w:afterLines="50" w:after="163"/>
        <w:textAlignment w:val="center"/>
        <w:outlineLvl w:val="1"/>
        <w:rPr>
          <w:rFonts w:eastAsia="黑体"/>
          <w:sz w:val="28"/>
          <w:szCs w:val="28"/>
        </w:rPr>
      </w:pPr>
    </w:p>
    <w:p w14:paraId="7080A16A" w14:textId="77777777" w:rsidR="00DB56EC" w:rsidRDefault="00DB56EC" w:rsidP="00FC44EA">
      <w:pPr>
        <w:spacing w:beforeLines="50" w:before="163" w:afterLines="50" w:after="163"/>
        <w:textAlignment w:val="center"/>
        <w:outlineLvl w:val="1"/>
        <w:rPr>
          <w:rFonts w:eastAsia="黑体"/>
          <w:sz w:val="28"/>
          <w:szCs w:val="28"/>
        </w:rPr>
      </w:pPr>
    </w:p>
    <w:p w14:paraId="11BD49FC" w14:textId="77777777" w:rsidR="00DB56EC" w:rsidRDefault="00DB56EC" w:rsidP="00FC44EA">
      <w:pPr>
        <w:spacing w:beforeLines="50" w:before="163" w:afterLines="50" w:after="163"/>
        <w:textAlignment w:val="center"/>
        <w:outlineLvl w:val="1"/>
        <w:rPr>
          <w:rFonts w:eastAsia="黑体"/>
          <w:sz w:val="28"/>
          <w:szCs w:val="28"/>
        </w:rPr>
      </w:pPr>
    </w:p>
    <w:p w14:paraId="25CC005F" w14:textId="77777777" w:rsidR="00DB56EC" w:rsidRDefault="00DB56EC" w:rsidP="00FC44EA">
      <w:pPr>
        <w:spacing w:beforeLines="50" w:before="163" w:afterLines="50" w:after="163"/>
        <w:textAlignment w:val="center"/>
        <w:outlineLvl w:val="1"/>
        <w:rPr>
          <w:rFonts w:eastAsia="黑体"/>
          <w:sz w:val="28"/>
          <w:szCs w:val="28"/>
        </w:rPr>
      </w:pPr>
    </w:p>
    <w:p w14:paraId="1E36FC5A" w14:textId="77777777" w:rsidR="00DB56EC" w:rsidRDefault="00DB56EC" w:rsidP="00FC44EA">
      <w:pPr>
        <w:spacing w:beforeLines="50" w:before="163" w:afterLines="50" w:after="163"/>
        <w:textAlignment w:val="center"/>
        <w:outlineLvl w:val="1"/>
        <w:rPr>
          <w:rFonts w:eastAsia="黑体"/>
          <w:sz w:val="28"/>
          <w:szCs w:val="28"/>
        </w:rPr>
      </w:pPr>
    </w:p>
    <w:p w14:paraId="3E7BD93E" w14:textId="77777777" w:rsidR="00DB56EC" w:rsidRDefault="00DB56EC" w:rsidP="00FC44EA">
      <w:pPr>
        <w:spacing w:beforeLines="50" w:before="163" w:afterLines="50" w:after="163"/>
        <w:textAlignment w:val="center"/>
        <w:outlineLvl w:val="1"/>
        <w:rPr>
          <w:rFonts w:eastAsia="黑体"/>
          <w:sz w:val="28"/>
          <w:szCs w:val="28"/>
        </w:rPr>
      </w:pPr>
    </w:p>
    <w:p w14:paraId="304A037B" w14:textId="77777777" w:rsidR="00DB56EC" w:rsidRDefault="00DB56EC" w:rsidP="00FC44EA">
      <w:pPr>
        <w:spacing w:beforeLines="50" w:before="163" w:afterLines="50" w:after="163"/>
        <w:textAlignment w:val="center"/>
        <w:outlineLvl w:val="1"/>
        <w:rPr>
          <w:rFonts w:eastAsia="黑体"/>
          <w:sz w:val="28"/>
          <w:szCs w:val="28"/>
        </w:rPr>
      </w:pPr>
    </w:p>
    <w:sectPr w:rsidR="00DB56EC" w:rsidSect="004D0BA9">
      <w:headerReference w:type="default" r:id="rId14"/>
      <w:footerReference w:type="default" r:id="rId15"/>
      <w:pgSz w:w="11906" w:h="16838"/>
      <w:pgMar w:top="1701" w:right="1134" w:bottom="1418" w:left="1701" w:header="1134" w:footer="851" w:gutter="0"/>
      <w:pgNumType w:start="1"/>
      <w:cols w:space="720"/>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354153" w14:textId="77777777" w:rsidR="00306376" w:rsidRDefault="00306376">
      <w:r>
        <w:separator/>
      </w:r>
    </w:p>
  </w:endnote>
  <w:endnote w:type="continuationSeparator" w:id="0">
    <w:p w14:paraId="7DF6B992" w14:textId="77777777" w:rsidR="00306376" w:rsidRDefault="00306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44168" w14:textId="77777777" w:rsidR="004D0BA9" w:rsidRDefault="004D0BA9">
    <w:pPr>
      <w:pStyle w:val="a4"/>
      <w:jc w:val="center"/>
    </w:pPr>
    <w:r>
      <w:fldChar w:fldCharType="begin"/>
    </w:r>
    <w:r>
      <w:instrText>PAGE   \* MERGEFORMAT</w:instrText>
    </w:r>
    <w:r>
      <w:fldChar w:fldCharType="separate"/>
    </w:r>
    <w:r>
      <w:rPr>
        <w:lang w:val="zh-CN"/>
      </w:rPr>
      <w:t>2</w:t>
    </w:r>
    <w:r>
      <w:fldChar w:fldCharType="end"/>
    </w:r>
  </w:p>
  <w:p w14:paraId="3BBDFEFC" w14:textId="77777777" w:rsidR="00DB56EC" w:rsidRPr="00B933F9" w:rsidRDefault="00DB56EC" w:rsidP="00B933F9">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48086" w14:textId="77777777" w:rsidR="00306376" w:rsidRDefault="00306376">
      <w:r>
        <w:separator/>
      </w:r>
    </w:p>
  </w:footnote>
  <w:footnote w:type="continuationSeparator" w:id="0">
    <w:p w14:paraId="144A8DD9" w14:textId="77777777" w:rsidR="00306376" w:rsidRDefault="00306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9C8D0" w14:textId="2BB91D2B" w:rsidR="004D0BA9" w:rsidRPr="004D0BA9" w:rsidRDefault="004D0BA9">
    <w:pPr>
      <w:pStyle w:val="a8"/>
      <w:rPr>
        <w:sz w:val="21"/>
        <w:szCs w:val="21"/>
      </w:rPr>
    </w:pPr>
    <w:r w:rsidRPr="004D0BA9">
      <w:rPr>
        <w:sz w:val="21"/>
        <w:szCs w:val="21"/>
      </w:rPr>
      <w:t>数据挖掘课程</w:t>
    </w:r>
    <w:r w:rsidRPr="004D0BA9">
      <w:rPr>
        <w:sz w:val="21"/>
        <w:szCs w:val="21"/>
      </w:rPr>
      <w:t>202</w:t>
    </w:r>
    <w:r w:rsidR="007B5E08">
      <w:rPr>
        <w:sz w:val="21"/>
        <w:szCs w:val="21"/>
      </w:rPr>
      <w:t>3</w:t>
    </w:r>
    <w:r w:rsidRPr="004D0BA9">
      <w:rPr>
        <w:sz w:val="21"/>
        <w:szCs w:val="21"/>
      </w:rPr>
      <w:t>年</w:t>
    </w:r>
    <w:r w:rsidR="007B5E08">
      <w:rPr>
        <w:rFonts w:hint="eastAsia"/>
        <w:sz w:val="21"/>
        <w:szCs w:val="21"/>
      </w:rPr>
      <w:t>春</w:t>
    </w:r>
    <w:r w:rsidRPr="004D0BA9">
      <w:rPr>
        <w:sz w:val="21"/>
        <w:szCs w:val="21"/>
      </w:rPr>
      <w:t>期末大作业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606"/>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128D5813"/>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 w15:restartNumberingAfterBreak="0">
    <w:nsid w:val="15F03F9D"/>
    <w:multiLevelType w:val="hybridMultilevel"/>
    <w:tmpl w:val="56B49CCA"/>
    <w:lvl w:ilvl="0" w:tplc="74CE65BC">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F10B47"/>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4" w15:restartNumberingAfterBreak="0">
    <w:nsid w:val="1F0704FE"/>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5" w15:restartNumberingAfterBreak="0">
    <w:nsid w:val="1F48360A"/>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6" w15:restartNumberingAfterBreak="0">
    <w:nsid w:val="26666334"/>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7" w15:restartNumberingAfterBreak="0">
    <w:nsid w:val="296D0683"/>
    <w:multiLevelType w:val="hybridMultilevel"/>
    <w:tmpl w:val="08421FBC"/>
    <w:lvl w:ilvl="0" w:tplc="B0065A84">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8" w15:restartNumberingAfterBreak="0">
    <w:nsid w:val="2AB22CF8"/>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9" w15:restartNumberingAfterBreak="0">
    <w:nsid w:val="2D2E76F2"/>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0" w15:restartNumberingAfterBreak="0">
    <w:nsid w:val="3C287C4E"/>
    <w:multiLevelType w:val="hybridMultilevel"/>
    <w:tmpl w:val="2BE09EDE"/>
    <w:lvl w:ilvl="0" w:tplc="3F806DBE">
      <w:start w:val="1"/>
      <w:numFmt w:val="decimal"/>
      <w:lvlText w:val="%1."/>
      <w:lvlJc w:val="left"/>
      <w:pPr>
        <w:ind w:left="644" w:hanging="360"/>
      </w:pPr>
      <w:rPr>
        <w:rFonts w:ascii="Times New Roman" w:eastAsia="宋体" w:hAnsi="Times New Roman" w:cs="Times New Roman"/>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11" w15:restartNumberingAfterBreak="0">
    <w:nsid w:val="4311306A"/>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15:restartNumberingAfterBreak="0">
    <w:nsid w:val="457E2D17"/>
    <w:multiLevelType w:val="hybridMultilevel"/>
    <w:tmpl w:val="36E0B750"/>
    <w:lvl w:ilvl="0" w:tplc="D2605B7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3" w15:restartNumberingAfterBreak="0">
    <w:nsid w:val="466025EA"/>
    <w:multiLevelType w:val="hybridMultilevel"/>
    <w:tmpl w:val="6BB475D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6976012"/>
    <w:multiLevelType w:val="hybridMultilevel"/>
    <w:tmpl w:val="FEB898E4"/>
    <w:lvl w:ilvl="0" w:tplc="984E5680">
      <w:start w:val="1"/>
      <w:numFmt w:val="decimal"/>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1154C75"/>
    <w:multiLevelType w:val="hybridMultilevel"/>
    <w:tmpl w:val="0CFA205A"/>
    <w:lvl w:ilvl="0" w:tplc="94146E5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3425427"/>
    <w:multiLevelType w:val="hybridMultilevel"/>
    <w:tmpl w:val="21787E4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8480B5D"/>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8" w15:restartNumberingAfterBreak="0">
    <w:nsid w:val="5A050CDE"/>
    <w:multiLevelType w:val="singleLevel"/>
    <w:tmpl w:val="5A050CDE"/>
    <w:lvl w:ilvl="0">
      <w:start w:val="1"/>
      <w:numFmt w:val="decimal"/>
      <w:suff w:val="nothing"/>
      <w:lvlText w:val="%1）"/>
      <w:lvlJc w:val="left"/>
    </w:lvl>
  </w:abstractNum>
  <w:abstractNum w:abstractNumId="19" w15:restartNumberingAfterBreak="0">
    <w:nsid w:val="5A050D03"/>
    <w:multiLevelType w:val="singleLevel"/>
    <w:tmpl w:val="5A050D03"/>
    <w:lvl w:ilvl="0">
      <w:start w:val="1"/>
      <w:numFmt w:val="decimal"/>
      <w:suff w:val="nothing"/>
      <w:lvlText w:val="%1）"/>
      <w:lvlJc w:val="left"/>
    </w:lvl>
  </w:abstractNum>
  <w:abstractNum w:abstractNumId="20" w15:restartNumberingAfterBreak="0">
    <w:nsid w:val="5A050D51"/>
    <w:multiLevelType w:val="singleLevel"/>
    <w:tmpl w:val="5A050D51"/>
    <w:lvl w:ilvl="0">
      <w:start w:val="1"/>
      <w:numFmt w:val="decimal"/>
      <w:suff w:val="nothing"/>
      <w:lvlText w:val="%1）"/>
      <w:lvlJc w:val="left"/>
    </w:lvl>
  </w:abstractNum>
  <w:abstractNum w:abstractNumId="21" w15:restartNumberingAfterBreak="0">
    <w:nsid w:val="5F092B0C"/>
    <w:multiLevelType w:val="hybridMultilevel"/>
    <w:tmpl w:val="9E8CFC1C"/>
    <w:lvl w:ilvl="0" w:tplc="CC00B04A">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2551AEC"/>
    <w:multiLevelType w:val="hybridMultilevel"/>
    <w:tmpl w:val="DDCA4DE0"/>
    <w:lvl w:ilvl="0" w:tplc="B972E9E0">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3" w15:restartNumberingAfterBreak="0">
    <w:nsid w:val="6FE62D51"/>
    <w:multiLevelType w:val="hybridMultilevel"/>
    <w:tmpl w:val="091A9262"/>
    <w:lvl w:ilvl="0" w:tplc="55A0621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79DB253E"/>
    <w:multiLevelType w:val="hybridMultilevel"/>
    <w:tmpl w:val="227C63FE"/>
    <w:lvl w:ilvl="0" w:tplc="2C5074E0">
      <w:start w:val="1"/>
      <w:numFmt w:val="decimal"/>
      <w:lvlText w:val="%1."/>
      <w:lvlJc w:val="left"/>
      <w:pPr>
        <w:ind w:left="644" w:hanging="360"/>
      </w:pPr>
      <w:rPr>
        <w:rFonts w:hint="default"/>
      </w:rPr>
    </w:lvl>
    <w:lvl w:ilvl="1" w:tplc="04090019" w:tentative="1">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25" w15:restartNumberingAfterBreak="0">
    <w:nsid w:val="7E23646B"/>
    <w:multiLevelType w:val="hybridMultilevel"/>
    <w:tmpl w:val="B7D2A83C"/>
    <w:lvl w:ilvl="0" w:tplc="0409000F">
      <w:start w:val="1"/>
      <w:numFmt w:val="decimal"/>
      <w:lvlText w:val="%1."/>
      <w:lvlJc w:val="left"/>
      <w:pPr>
        <w:ind w:left="841" w:hanging="420"/>
      </w:p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num w:numId="1" w16cid:durableId="1281109548">
    <w:abstractNumId w:val="18"/>
  </w:num>
  <w:num w:numId="2" w16cid:durableId="646906250">
    <w:abstractNumId w:val="19"/>
  </w:num>
  <w:num w:numId="3" w16cid:durableId="1349216980">
    <w:abstractNumId w:val="20"/>
  </w:num>
  <w:num w:numId="4" w16cid:durableId="1063717062">
    <w:abstractNumId w:val="12"/>
  </w:num>
  <w:num w:numId="5" w16cid:durableId="695429506">
    <w:abstractNumId w:val="21"/>
  </w:num>
  <w:num w:numId="6" w16cid:durableId="1499495656">
    <w:abstractNumId w:val="7"/>
  </w:num>
  <w:num w:numId="7" w16cid:durableId="535194862">
    <w:abstractNumId w:val="3"/>
  </w:num>
  <w:num w:numId="8" w16cid:durableId="1606419290">
    <w:abstractNumId w:val="10"/>
  </w:num>
  <w:num w:numId="9" w16cid:durableId="118301794">
    <w:abstractNumId w:val="24"/>
  </w:num>
  <w:num w:numId="10" w16cid:durableId="174923155">
    <w:abstractNumId w:val="14"/>
  </w:num>
  <w:num w:numId="11" w16cid:durableId="1846361380">
    <w:abstractNumId w:val="23"/>
  </w:num>
  <w:num w:numId="12" w16cid:durableId="1621256365">
    <w:abstractNumId w:val="2"/>
  </w:num>
  <w:num w:numId="13" w16cid:durableId="874318422">
    <w:abstractNumId w:val="15"/>
  </w:num>
  <w:num w:numId="14" w16cid:durableId="479929065">
    <w:abstractNumId w:val="1"/>
  </w:num>
  <w:num w:numId="15" w16cid:durableId="1143041763">
    <w:abstractNumId w:val="22"/>
  </w:num>
  <w:num w:numId="16" w16cid:durableId="1909030863">
    <w:abstractNumId w:val="0"/>
  </w:num>
  <w:num w:numId="17" w16cid:durableId="2040354502">
    <w:abstractNumId w:val="11"/>
  </w:num>
  <w:num w:numId="18" w16cid:durableId="1235361935">
    <w:abstractNumId w:val="8"/>
  </w:num>
  <w:num w:numId="19" w16cid:durableId="853376464">
    <w:abstractNumId w:val="5"/>
  </w:num>
  <w:num w:numId="20" w16cid:durableId="1462185297">
    <w:abstractNumId w:val="6"/>
  </w:num>
  <w:num w:numId="21" w16cid:durableId="1838618539">
    <w:abstractNumId w:val="17"/>
  </w:num>
  <w:num w:numId="22" w16cid:durableId="673920803">
    <w:abstractNumId w:val="9"/>
  </w:num>
  <w:num w:numId="23" w16cid:durableId="193926106">
    <w:abstractNumId w:val="25"/>
  </w:num>
  <w:num w:numId="24" w16cid:durableId="592979615">
    <w:abstractNumId w:val="4"/>
  </w:num>
  <w:num w:numId="25" w16cid:durableId="966931534">
    <w:abstractNumId w:val="13"/>
  </w:num>
  <w:num w:numId="26" w16cid:durableId="38602694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CE"/>
    <w:rsid w:val="00000719"/>
    <w:rsid w:val="00002522"/>
    <w:rsid w:val="00005BDE"/>
    <w:rsid w:val="000071A0"/>
    <w:rsid w:val="0000749D"/>
    <w:rsid w:val="00010489"/>
    <w:rsid w:val="000162D7"/>
    <w:rsid w:val="00017772"/>
    <w:rsid w:val="0002109A"/>
    <w:rsid w:val="00033DC0"/>
    <w:rsid w:val="00034EAF"/>
    <w:rsid w:val="000352FD"/>
    <w:rsid w:val="000374E7"/>
    <w:rsid w:val="00056027"/>
    <w:rsid w:val="000575D9"/>
    <w:rsid w:val="00057614"/>
    <w:rsid w:val="00057725"/>
    <w:rsid w:val="00062EF6"/>
    <w:rsid w:val="000648DE"/>
    <w:rsid w:val="00071C72"/>
    <w:rsid w:val="000752A4"/>
    <w:rsid w:val="00075C11"/>
    <w:rsid w:val="00076454"/>
    <w:rsid w:val="000776E4"/>
    <w:rsid w:val="00082BA6"/>
    <w:rsid w:val="00082F27"/>
    <w:rsid w:val="000832F3"/>
    <w:rsid w:val="000841AA"/>
    <w:rsid w:val="000A5C50"/>
    <w:rsid w:val="000B118C"/>
    <w:rsid w:val="000C1366"/>
    <w:rsid w:val="000C1FFD"/>
    <w:rsid w:val="000C71F4"/>
    <w:rsid w:val="000D00D5"/>
    <w:rsid w:val="000D25BB"/>
    <w:rsid w:val="000D2FC5"/>
    <w:rsid w:val="000D3467"/>
    <w:rsid w:val="000D5799"/>
    <w:rsid w:val="000D5B92"/>
    <w:rsid w:val="000E23DA"/>
    <w:rsid w:val="000E2454"/>
    <w:rsid w:val="000E32AD"/>
    <w:rsid w:val="000E603F"/>
    <w:rsid w:val="000F0F02"/>
    <w:rsid w:val="000F11F4"/>
    <w:rsid w:val="000F6BCC"/>
    <w:rsid w:val="001018DC"/>
    <w:rsid w:val="00104226"/>
    <w:rsid w:val="00104908"/>
    <w:rsid w:val="00104A4E"/>
    <w:rsid w:val="001135F1"/>
    <w:rsid w:val="001149CA"/>
    <w:rsid w:val="001151FD"/>
    <w:rsid w:val="00115DA8"/>
    <w:rsid w:val="001162C7"/>
    <w:rsid w:val="0011672A"/>
    <w:rsid w:val="00117E74"/>
    <w:rsid w:val="001201E6"/>
    <w:rsid w:val="001205A2"/>
    <w:rsid w:val="001221A5"/>
    <w:rsid w:val="00122267"/>
    <w:rsid w:val="001229BE"/>
    <w:rsid w:val="00125941"/>
    <w:rsid w:val="001326CD"/>
    <w:rsid w:val="00140EE9"/>
    <w:rsid w:val="00152B27"/>
    <w:rsid w:val="00154EC5"/>
    <w:rsid w:val="00155378"/>
    <w:rsid w:val="00156CBA"/>
    <w:rsid w:val="00172E7B"/>
    <w:rsid w:val="00177F97"/>
    <w:rsid w:val="00177FF1"/>
    <w:rsid w:val="00183903"/>
    <w:rsid w:val="00184635"/>
    <w:rsid w:val="0019055B"/>
    <w:rsid w:val="00192DF0"/>
    <w:rsid w:val="00196529"/>
    <w:rsid w:val="001A3530"/>
    <w:rsid w:val="001A5230"/>
    <w:rsid w:val="001A6E01"/>
    <w:rsid w:val="001B042E"/>
    <w:rsid w:val="001C1156"/>
    <w:rsid w:val="001C25B7"/>
    <w:rsid w:val="001C5A75"/>
    <w:rsid w:val="001D56E0"/>
    <w:rsid w:val="001E5BF4"/>
    <w:rsid w:val="001F0630"/>
    <w:rsid w:val="001F3723"/>
    <w:rsid w:val="001F5AA3"/>
    <w:rsid w:val="002048AD"/>
    <w:rsid w:val="002066C5"/>
    <w:rsid w:val="00211777"/>
    <w:rsid w:val="00211D6F"/>
    <w:rsid w:val="00217AA3"/>
    <w:rsid w:val="00220505"/>
    <w:rsid w:val="00227323"/>
    <w:rsid w:val="00227761"/>
    <w:rsid w:val="00234A41"/>
    <w:rsid w:val="00235620"/>
    <w:rsid w:val="00242CF8"/>
    <w:rsid w:val="002433ED"/>
    <w:rsid w:val="00246B68"/>
    <w:rsid w:val="00247CC3"/>
    <w:rsid w:val="002504A3"/>
    <w:rsid w:val="00253027"/>
    <w:rsid w:val="002571DA"/>
    <w:rsid w:val="002634ED"/>
    <w:rsid w:val="00277693"/>
    <w:rsid w:val="002818A7"/>
    <w:rsid w:val="00281C09"/>
    <w:rsid w:val="00287500"/>
    <w:rsid w:val="0029656A"/>
    <w:rsid w:val="002A008A"/>
    <w:rsid w:val="002A21CE"/>
    <w:rsid w:val="002B20D2"/>
    <w:rsid w:val="002B3EDA"/>
    <w:rsid w:val="002B6EF0"/>
    <w:rsid w:val="002C3F7E"/>
    <w:rsid w:val="002C7282"/>
    <w:rsid w:val="002C7C31"/>
    <w:rsid w:val="002E0C2A"/>
    <w:rsid w:val="002E28A8"/>
    <w:rsid w:val="002F7E90"/>
    <w:rsid w:val="003008F1"/>
    <w:rsid w:val="00301F5F"/>
    <w:rsid w:val="00302C81"/>
    <w:rsid w:val="00302F05"/>
    <w:rsid w:val="003050BB"/>
    <w:rsid w:val="003061D5"/>
    <w:rsid w:val="00306376"/>
    <w:rsid w:val="00306B3B"/>
    <w:rsid w:val="00307251"/>
    <w:rsid w:val="00322F66"/>
    <w:rsid w:val="00346444"/>
    <w:rsid w:val="00354489"/>
    <w:rsid w:val="00355F40"/>
    <w:rsid w:val="003604AA"/>
    <w:rsid w:val="00360737"/>
    <w:rsid w:val="0036227E"/>
    <w:rsid w:val="00365C04"/>
    <w:rsid w:val="003705D8"/>
    <w:rsid w:val="0038136D"/>
    <w:rsid w:val="00383709"/>
    <w:rsid w:val="00391472"/>
    <w:rsid w:val="00395E16"/>
    <w:rsid w:val="00397261"/>
    <w:rsid w:val="003A291D"/>
    <w:rsid w:val="003A5587"/>
    <w:rsid w:val="003A609A"/>
    <w:rsid w:val="003A622A"/>
    <w:rsid w:val="003A71CA"/>
    <w:rsid w:val="003B5B48"/>
    <w:rsid w:val="003C028D"/>
    <w:rsid w:val="003C1A5F"/>
    <w:rsid w:val="003D2487"/>
    <w:rsid w:val="003D762A"/>
    <w:rsid w:val="003F2F9F"/>
    <w:rsid w:val="003F506A"/>
    <w:rsid w:val="00401739"/>
    <w:rsid w:val="0040676B"/>
    <w:rsid w:val="00411CCC"/>
    <w:rsid w:val="00413FD8"/>
    <w:rsid w:val="004204C3"/>
    <w:rsid w:val="00430F6A"/>
    <w:rsid w:val="004326D1"/>
    <w:rsid w:val="00432E3B"/>
    <w:rsid w:val="00435C43"/>
    <w:rsid w:val="0043683F"/>
    <w:rsid w:val="00436A9F"/>
    <w:rsid w:val="00437FD5"/>
    <w:rsid w:val="004447C6"/>
    <w:rsid w:val="004454C3"/>
    <w:rsid w:val="00450AFE"/>
    <w:rsid w:val="00454D62"/>
    <w:rsid w:val="004553DD"/>
    <w:rsid w:val="00462D2C"/>
    <w:rsid w:val="00466E24"/>
    <w:rsid w:val="00471C98"/>
    <w:rsid w:val="004874DE"/>
    <w:rsid w:val="00490C2B"/>
    <w:rsid w:val="00491BDB"/>
    <w:rsid w:val="004952BC"/>
    <w:rsid w:val="0049627A"/>
    <w:rsid w:val="0049644E"/>
    <w:rsid w:val="004B0AD4"/>
    <w:rsid w:val="004B7C3B"/>
    <w:rsid w:val="004C286A"/>
    <w:rsid w:val="004C3B8E"/>
    <w:rsid w:val="004C454C"/>
    <w:rsid w:val="004C6550"/>
    <w:rsid w:val="004D0BA9"/>
    <w:rsid w:val="004D385D"/>
    <w:rsid w:val="004D4C49"/>
    <w:rsid w:val="004D61AC"/>
    <w:rsid w:val="004E058D"/>
    <w:rsid w:val="004E0FAE"/>
    <w:rsid w:val="004E14A5"/>
    <w:rsid w:val="004E4115"/>
    <w:rsid w:val="004E59DF"/>
    <w:rsid w:val="004E5CCA"/>
    <w:rsid w:val="004E7DF8"/>
    <w:rsid w:val="004F0983"/>
    <w:rsid w:val="004F2C21"/>
    <w:rsid w:val="004F5D2D"/>
    <w:rsid w:val="004F6914"/>
    <w:rsid w:val="00500959"/>
    <w:rsid w:val="00501844"/>
    <w:rsid w:val="00503A68"/>
    <w:rsid w:val="00505FC8"/>
    <w:rsid w:val="00506004"/>
    <w:rsid w:val="005066D6"/>
    <w:rsid w:val="00507957"/>
    <w:rsid w:val="00513B83"/>
    <w:rsid w:val="00513D16"/>
    <w:rsid w:val="0051458C"/>
    <w:rsid w:val="00526CFF"/>
    <w:rsid w:val="00533B6C"/>
    <w:rsid w:val="005370E0"/>
    <w:rsid w:val="00541E27"/>
    <w:rsid w:val="005420DE"/>
    <w:rsid w:val="005507DC"/>
    <w:rsid w:val="00556E02"/>
    <w:rsid w:val="00561AB9"/>
    <w:rsid w:val="00573280"/>
    <w:rsid w:val="00573D08"/>
    <w:rsid w:val="00577CA9"/>
    <w:rsid w:val="00577FCE"/>
    <w:rsid w:val="00582BD6"/>
    <w:rsid w:val="00582D66"/>
    <w:rsid w:val="005908A7"/>
    <w:rsid w:val="00590D25"/>
    <w:rsid w:val="00594FD4"/>
    <w:rsid w:val="005954F4"/>
    <w:rsid w:val="005A02B3"/>
    <w:rsid w:val="005A391D"/>
    <w:rsid w:val="005A5F58"/>
    <w:rsid w:val="005B1BFC"/>
    <w:rsid w:val="005C3CFB"/>
    <w:rsid w:val="005C74C6"/>
    <w:rsid w:val="005D20F2"/>
    <w:rsid w:val="005D313C"/>
    <w:rsid w:val="005D4747"/>
    <w:rsid w:val="005D5B56"/>
    <w:rsid w:val="005D7BD6"/>
    <w:rsid w:val="005E0BF5"/>
    <w:rsid w:val="005F0A9E"/>
    <w:rsid w:val="005F500C"/>
    <w:rsid w:val="00600224"/>
    <w:rsid w:val="0060205D"/>
    <w:rsid w:val="00602A1B"/>
    <w:rsid w:val="00602BF1"/>
    <w:rsid w:val="00610071"/>
    <w:rsid w:val="00611070"/>
    <w:rsid w:val="00612624"/>
    <w:rsid w:val="00614895"/>
    <w:rsid w:val="00614E6D"/>
    <w:rsid w:val="00615ED6"/>
    <w:rsid w:val="00617554"/>
    <w:rsid w:val="0062253B"/>
    <w:rsid w:val="006227C2"/>
    <w:rsid w:val="00622A55"/>
    <w:rsid w:val="00625F2A"/>
    <w:rsid w:val="00627E02"/>
    <w:rsid w:val="006457FB"/>
    <w:rsid w:val="00646131"/>
    <w:rsid w:val="006533FA"/>
    <w:rsid w:val="00656B84"/>
    <w:rsid w:val="0066102C"/>
    <w:rsid w:val="00663365"/>
    <w:rsid w:val="0066566A"/>
    <w:rsid w:val="00671CC7"/>
    <w:rsid w:val="006724B1"/>
    <w:rsid w:val="006734C5"/>
    <w:rsid w:val="00674883"/>
    <w:rsid w:val="00682475"/>
    <w:rsid w:val="00695316"/>
    <w:rsid w:val="006957D0"/>
    <w:rsid w:val="00697B32"/>
    <w:rsid w:val="006A0E79"/>
    <w:rsid w:val="006A4723"/>
    <w:rsid w:val="006A47BA"/>
    <w:rsid w:val="006A7F6F"/>
    <w:rsid w:val="006B176D"/>
    <w:rsid w:val="006C2507"/>
    <w:rsid w:val="006D4468"/>
    <w:rsid w:val="006E3014"/>
    <w:rsid w:val="006E33B4"/>
    <w:rsid w:val="006E474E"/>
    <w:rsid w:val="006F0F59"/>
    <w:rsid w:val="006F479A"/>
    <w:rsid w:val="006F522D"/>
    <w:rsid w:val="007000E1"/>
    <w:rsid w:val="00706FC8"/>
    <w:rsid w:val="00707452"/>
    <w:rsid w:val="00711570"/>
    <w:rsid w:val="00711E24"/>
    <w:rsid w:val="007123C3"/>
    <w:rsid w:val="00721652"/>
    <w:rsid w:val="00733951"/>
    <w:rsid w:val="00734504"/>
    <w:rsid w:val="00737D95"/>
    <w:rsid w:val="00742646"/>
    <w:rsid w:val="007503B1"/>
    <w:rsid w:val="00750AE7"/>
    <w:rsid w:val="00751BBD"/>
    <w:rsid w:val="00755E59"/>
    <w:rsid w:val="00761B11"/>
    <w:rsid w:val="007648E1"/>
    <w:rsid w:val="007655B5"/>
    <w:rsid w:val="00765606"/>
    <w:rsid w:val="00771CF2"/>
    <w:rsid w:val="00772142"/>
    <w:rsid w:val="00777018"/>
    <w:rsid w:val="00782178"/>
    <w:rsid w:val="00783608"/>
    <w:rsid w:val="00786D2E"/>
    <w:rsid w:val="007872FF"/>
    <w:rsid w:val="007901D8"/>
    <w:rsid w:val="007A3621"/>
    <w:rsid w:val="007B5E08"/>
    <w:rsid w:val="007C50C8"/>
    <w:rsid w:val="007E3D77"/>
    <w:rsid w:val="007E48FC"/>
    <w:rsid w:val="007E5022"/>
    <w:rsid w:val="007E6F92"/>
    <w:rsid w:val="007F0EBE"/>
    <w:rsid w:val="007F2F27"/>
    <w:rsid w:val="007F366C"/>
    <w:rsid w:val="007F53AD"/>
    <w:rsid w:val="00801328"/>
    <w:rsid w:val="00806011"/>
    <w:rsid w:val="00812C02"/>
    <w:rsid w:val="00825945"/>
    <w:rsid w:val="00833D4A"/>
    <w:rsid w:val="00835251"/>
    <w:rsid w:val="00835A31"/>
    <w:rsid w:val="00845CFD"/>
    <w:rsid w:val="00860059"/>
    <w:rsid w:val="008712D3"/>
    <w:rsid w:val="00874D42"/>
    <w:rsid w:val="008911EC"/>
    <w:rsid w:val="00894F60"/>
    <w:rsid w:val="008A4295"/>
    <w:rsid w:val="008A7882"/>
    <w:rsid w:val="008B0C1D"/>
    <w:rsid w:val="008B1D26"/>
    <w:rsid w:val="008B4D1C"/>
    <w:rsid w:val="008B5FA0"/>
    <w:rsid w:val="008C1022"/>
    <w:rsid w:val="008C222D"/>
    <w:rsid w:val="008C7084"/>
    <w:rsid w:val="008D092C"/>
    <w:rsid w:val="008E07B6"/>
    <w:rsid w:val="008E5C6A"/>
    <w:rsid w:val="008E74BB"/>
    <w:rsid w:val="008F0912"/>
    <w:rsid w:val="008F5BB6"/>
    <w:rsid w:val="00901B26"/>
    <w:rsid w:val="00905A9E"/>
    <w:rsid w:val="00905F2F"/>
    <w:rsid w:val="00906143"/>
    <w:rsid w:val="00910D1F"/>
    <w:rsid w:val="00914295"/>
    <w:rsid w:val="0091451B"/>
    <w:rsid w:val="00914CFA"/>
    <w:rsid w:val="00915101"/>
    <w:rsid w:val="00916016"/>
    <w:rsid w:val="009224EB"/>
    <w:rsid w:val="00923137"/>
    <w:rsid w:val="00927728"/>
    <w:rsid w:val="0093485E"/>
    <w:rsid w:val="00936AC5"/>
    <w:rsid w:val="0094166F"/>
    <w:rsid w:val="009423B2"/>
    <w:rsid w:val="00944E9C"/>
    <w:rsid w:val="00950E72"/>
    <w:rsid w:val="00951B00"/>
    <w:rsid w:val="0095371C"/>
    <w:rsid w:val="00953E7D"/>
    <w:rsid w:val="009569EA"/>
    <w:rsid w:val="00962103"/>
    <w:rsid w:val="0096344C"/>
    <w:rsid w:val="00963A8D"/>
    <w:rsid w:val="00967812"/>
    <w:rsid w:val="009731D7"/>
    <w:rsid w:val="00980142"/>
    <w:rsid w:val="00980448"/>
    <w:rsid w:val="0098090E"/>
    <w:rsid w:val="0098224C"/>
    <w:rsid w:val="009822C0"/>
    <w:rsid w:val="0098446B"/>
    <w:rsid w:val="00985286"/>
    <w:rsid w:val="009909C1"/>
    <w:rsid w:val="00992451"/>
    <w:rsid w:val="009977E2"/>
    <w:rsid w:val="009A627A"/>
    <w:rsid w:val="009A7407"/>
    <w:rsid w:val="009B1200"/>
    <w:rsid w:val="009B28A9"/>
    <w:rsid w:val="009B31F7"/>
    <w:rsid w:val="009B396E"/>
    <w:rsid w:val="009B6171"/>
    <w:rsid w:val="009C0F84"/>
    <w:rsid w:val="009C1DB6"/>
    <w:rsid w:val="009C2E77"/>
    <w:rsid w:val="009D03F5"/>
    <w:rsid w:val="009D38BE"/>
    <w:rsid w:val="009D410C"/>
    <w:rsid w:val="009E42B6"/>
    <w:rsid w:val="009E5327"/>
    <w:rsid w:val="009E640D"/>
    <w:rsid w:val="009E769B"/>
    <w:rsid w:val="009F470D"/>
    <w:rsid w:val="009F59C2"/>
    <w:rsid w:val="00A0120A"/>
    <w:rsid w:val="00A01350"/>
    <w:rsid w:val="00A042E3"/>
    <w:rsid w:val="00A053E5"/>
    <w:rsid w:val="00A21CDE"/>
    <w:rsid w:val="00A30A12"/>
    <w:rsid w:val="00A3415C"/>
    <w:rsid w:val="00A37662"/>
    <w:rsid w:val="00A41051"/>
    <w:rsid w:val="00A45043"/>
    <w:rsid w:val="00A50814"/>
    <w:rsid w:val="00A56F73"/>
    <w:rsid w:val="00A57748"/>
    <w:rsid w:val="00A60BB5"/>
    <w:rsid w:val="00A65998"/>
    <w:rsid w:val="00A82BCD"/>
    <w:rsid w:val="00A87BD7"/>
    <w:rsid w:val="00A905DA"/>
    <w:rsid w:val="00A9154E"/>
    <w:rsid w:val="00A92910"/>
    <w:rsid w:val="00A9426A"/>
    <w:rsid w:val="00A96BD4"/>
    <w:rsid w:val="00AA4221"/>
    <w:rsid w:val="00AB242B"/>
    <w:rsid w:val="00AB2718"/>
    <w:rsid w:val="00AB3D3B"/>
    <w:rsid w:val="00AB54E1"/>
    <w:rsid w:val="00AD1109"/>
    <w:rsid w:val="00AD3CCB"/>
    <w:rsid w:val="00AD40AC"/>
    <w:rsid w:val="00AD6630"/>
    <w:rsid w:val="00AD6A5C"/>
    <w:rsid w:val="00AE1231"/>
    <w:rsid w:val="00AE16B1"/>
    <w:rsid w:val="00B027C7"/>
    <w:rsid w:val="00B126B8"/>
    <w:rsid w:val="00B14EB9"/>
    <w:rsid w:val="00B21111"/>
    <w:rsid w:val="00B21543"/>
    <w:rsid w:val="00B21BE7"/>
    <w:rsid w:val="00B3102E"/>
    <w:rsid w:val="00B3103A"/>
    <w:rsid w:val="00B3143B"/>
    <w:rsid w:val="00B328B2"/>
    <w:rsid w:val="00B33CF1"/>
    <w:rsid w:val="00B34B21"/>
    <w:rsid w:val="00B417CD"/>
    <w:rsid w:val="00B4371F"/>
    <w:rsid w:val="00B44E25"/>
    <w:rsid w:val="00B47A7A"/>
    <w:rsid w:val="00B53B60"/>
    <w:rsid w:val="00B57876"/>
    <w:rsid w:val="00B634FB"/>
    <w:rsid w:val="00B66F67"/>
    <w:rsid w:val="00B66FA0"/>
    <w:rsid w:val="00B70545"/>
    <w:rsid w:val="00B70C6A"/>
    <w:rsid w:val="00B70FF3"/>
    <w:rsid w:val="00B81273"/>
    <w:rsid w:val="00B83D96"/>
    <w:rsid w:val="00B84BBB"/>
    <w:rsid w:val="00B856B0"/>
    <w:rsid w:val="00B860B2"/>
    <w:rsid w:val="00B92BB5"/>
    <w:rsid w:val="00B933F9"/>
    <w:rsid w:val="00B956C7"/>
    <w:rsid w:val="00B966A2"/>
    <w:rsid w:val="00BA0420"/>
    <w:rsid w:val="00BA1AC2"/>
    <w:rsid w:val="00BA1EC8"/>
    <w:rsid w:val="00BA318A"/>
    <w:rsid w:val="00BA33F6"/>
    <w:rsid w:val="00BA40C5"/>
    <w:rsid w:val="00BA4FEF"/>
    <w:rsid w:val="00BA5554"/>
    <w:rsid w:val="00BB07DB"/>
    <w:rsid w:val="00BB461B"/>
    <w:rsid w:val="00BC1A9D"/>
    <w:rsid w:val="00BC3845"/>
    <w:rsid w:val="00BC7E47"/>
    <w:rsid w:val="00BC7E8A"/>
    <w:rsid w:val="00BD18C3"/>
    <w:rsid w:val="00BD3878"/>
    <w:rsid w:val="00BD4873"/>
    <w:rsid w:val="00BD681A"/>
    <w:rsid w:val="00BF2C7D"/>
    <w:rsid w:val="00C03370"/>
    <w:rsid w:val="00C06F5A"/>
    <w:rsid w:val="00C13DBB"/>
    <w:rsid w:val="00C15C81"/>
    <w:rsid w:val="00C32930"/>
    <w:rsid w:val="00C37954"/>
    <w:rsid w:val="00C4499A"/>
    <w:rsid w:val="00C46BC4"/>
    <w:rsid w:val="00C5092F"/>
    <w:rsid w:val="00C55046"/>
    <w:rsid w:val="00C60243"/>
    <w:rsid w:val="00C60894"/>
    <w:rsid w:val="00C64E64"/>
    <w:rsid w:val="00C84C49"/>
    <w:rsid w:val="00C854A7"/>
    <w:rsid w:val="00C9411F"/>
    <w:rsid w:val="00CA1743"/>
    <w:rsid w:val="00CA20DD"/>
    <w:rsid w:val="00CA391F"/>
    <w:rsid w:val="00CA3BA7"/>
    <w:rsid w:val="00CA3EC8"/>
    <w:rsid w:val="00CC111F"/>
    <w:rsid w:val="00CC3768"/>
    <w:rsid w:val="00CC5BA7"/>
    <w:rsid w:val="00CD1CE9"/>
    <w:rsid w:val="00CD6245"/>
    <w:rsid w:val="00CE0BAB"/>
    <w:rsid w:val="00CE700E"/>
    <w:rsid w:val="00CE713F"/>
    <w:rsid w:val="00CF3026"/>
    <w:rsid w:val="00CF5C35"/>
    <w:rsid w:val="00CF5D84"/>
    <w:rsid w:val="00CF64E1"/>
    <w:rsid w:val="00D16CF5"/>
    <w:rsid w:val="00D20D07"/>
    <w:rsid w:val="00D253C0"/>
    <w:rsid w:val="00D30E5A"/>
    <w:rsid w:val="00D3155A"/>
    <w:rsid w:val="00D3369B"/>
    <w:rsid w:val="00D34291"/>
    <w:rsid w:val="00D47A5C"/>
    <w:rsid w:val="00D50E04"/>
    <w:rsid w:val="00D60D2F"/>
    <w:rsid w:val="00D67A7C"/>
    <w:rsid w:val="00D70338"/>
    <w:rsid w:val="00D72EB7"/>
    <w:rsid w:val="00D74B44"/>
    <w:rsid w:val="00D810C2"/>
    <w:rsid w:val="00D81EB9"/>
    <w:rsid w:val="00D82026"/>
    <w:rsid w:val="00D851C3"/>
    <w:rsid w:val="00D8725D"/>
    <w:rsid w:val="00D9031F"/>
    <w:rsid w:val="00D90A32"/>
    <w:rsid w:val="00D91AEA"/>
    <w:rsid w:val="00D9228F"/>
    <w:rsid w:val="00D92C92"/>
    <w:rsid w:val="00D94E2C"/>
    <w:rsid w:val="00DA2A7B"/>
    <w:rsid w:val="00DA2C7E"/>
    <w:rsid w:val="00DA5A45"/>
    <w:rsid w:val="00DA629F"/>
    <w:rsid w:val="00DB1EBE"/>
    <w:rsid w:val="00DB3BA6"/>
    <w:rsid w:val="00DB56EC"/>
    <w:rsid w:val="00DC4582"/>
    <w:rsid w:val="00DD121A"/>
    <w:rsid w:val="00DD17A3"/>
    <w:rsid w:val="00DD43D0"/>
    <w:rsid w:val="00DE11F7"/>
    <w:rsid w:val="00DE44BE"/>
    <w:rsid w:val="00DE641B"/>
    <w:rsid w:val="00DF2587"/>
    <w:rsid w:val="00E015BA"/>
    <w:rsid w:val="00E17C7A"/>
    <w:rsid w:val="00E21C6E"/>
    <w:rsid w:val="00E31193"/>
    <w:rsid w:val="00E31294"/>
    <w:rsid w:val="00E3339F"/>
    <w:rsid w:val="00E34669"/>
    <w:rsid w:val="00E34DD8"/>
    <w:rsid w:val="00E3608B"/>
    <w:rsid w:val="00E40605"/>
    <w:rsid w:val="00E42E8E"/>
    <w:rsid w:val="00E43FEA"/>
    <w:rsid w:val="00E446B1"/>
    <w:rsid w:val="00E505EE"/>
    <w:rsid w:val="00E508FB"/>
    <w:rsid w:val="00E51EBB"/>
    <w:rsid w:val="00E5269D"/>
    <w:rsid w:val="00E56C9E"/>
    <w:rsid w:val="00E57FDA"/>
    <w:rsid w:val="00E6091B"/>
    <w:rsid w:val="00E617B0"/>
    <w:rsid w:val="00E654AA"/>
    <w:rsid w:val="00E66240"/>
    <w:rsid w:val="00E7139F"/>
    <w:rsid w:val="00E72A79"/>
    <w:rsid w:val="00E73A53"/>
    <w:rsid w:val="00E7538F"/>
    <w:rsid w:val="00E83236"/>
    <w:rsid w:val="00E83F71"/>
    <w:rsid w:val="00E841F1"/>
    <w:rsid w:val="00E95DA7"/>
    <w:rsid w:val="00EA1070"/>
    <w:rsid w:val="00EA16AE"/>
    <w:rsid w:val="00EA5AB8"/>
    <w:rsid w:val="00EB1D96"/>
    <w:rsid w:val="00EB7247"/>
    <w:rsid w:val="00EC0594"/>
    <w:rsid w:val="00EC3ED2"/>
    <w:rsid w:val="00EC48CA"/>
    <w:rsid w:val="00ED1B3D"/>
    <w:rsid w:val="00ED699B"/>
    <w:rsid w:val="00ED7D09"/>
    <w:rsid w:val="00EE0694"/>
    <w:rsid w:val="00EE6593"/>
    <w:rsid w:val="00EF59BF"/>
    <w:rsid w:val="00F00B26"/>
    <w:rsid w:val="00F0132B"/>
    <w:rsid w:val="00F03F9A"/>
    <w:rsid w:val="00F1316A"/>
    <w:rsid w:val="00F13A4B"/>
    <w:rsid w:val="00F1663F"/>
    <w:rsid w:val="00F20F6B"/>
    <w:rsid w:val="00F217C3"/>
    <w:rsid w:val="00F26BBD"/>
    <w:rsid w:val="00F41BED"/>
    <w:rsid w:val="00F45A41"/>
    <w:rsid w:val="00F45A8E"/>
    <w:rsid w:val="00F51012"/>
    <w:rsid w:val="00F51A06"/>
    <w:rsid w:val="00F52B61"/>
    <w:rsid w:val="00F62946"/>
    <w:rsid w:val="00F638C5"/>
    <w:rsid w:val="00F66573"/>
    <w:rsid w:val="00F678D9"/>
    <w:rsid w:val="00F73119"/>
    <w:rsid w:val="00F75A49"/>
    <w:rsid w:val="00F822EC"/>
    <w:rsid w:val="00F83953"/>
    <w:rsid w:val="00F91715"/>
    <w:rsid w:val="00F962AF"/>
    <w:rsid w:val="00FA00E0"/>
    <w:rsid w:val="00FA1D35"/>
    <w:rsid w:val="00FA3265"/>
    <w:rsid w:val="00FA7DAA"/>
    <w:rsid w:val="00FB1595"/>
    <w:rsid w:val="00FB1BB4"/>
    <w:rsid w:val="00FB2845"/>
    <w:rsid w:val="00FC0B1C"/>
    <w:rsid w:val="00FC44EA"/>
    <w:rsid w:val="00FD0179"/>
    <w:rsid w:val="00FD0D73"/>
    <w:rsid w:val="00FD4ECC"/>
    <w:rsid w:val="00FE016D"/>
    <w:rsid w:val="00FE0CA5"/>
    <w:rsid w:val="00FE276D"/>
    <w:rsid w:val="00FE27E7"/>
    <w:rsid w:val="00FE4D53"/>
    <w:rsid w:val="00FE7C80"/>
    <w:rsid w:val="00FF1D29"/>
    <w:rsid w:val="00FF217E"/>
    <w:rsid w:val="00FF52C5"/>
    <w:rsid w:val="078E24B2"/>
    <w:rsid w:val="097B6E76"/>
    <w:rsid w:val="0A937595"/>
    <w:rsid w:val="0B8B2851"/>
    <w:rsid w:val="285742FF"/>
    <w:rsid w:val="502C5499"/>
    <w:rsid w:val="560215EC"/>
    <w:rsid w:val="5ADD76A2"/>
    <w:rsid w:val="6D8A3FD1"/>
    <w:rsid w:val="747A6C23"/>
    <w:rsid w:val="7AFD6A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78F59"/>
  <w15:chartTrackingRefBased/>
  <w15:docId w15:val="{07A8D607-578B-4FAE-AA48-0E60817C2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55046"/>
    <w:pPr>
      <w:widowControl w:val="0"/>
      <w:spacing w:line="360" w:lineRule="auto"/>
      <w:jc w:val="both"/>
    </w:pPr>
    <w:rPr>
      <w:rFonts w:ascii="Times New Roman" w:hAnsi="Times New Roman"/>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a5">
    <w:name w:val="批注主题 字符"/>
    <w:link w:val="a6"/>
    <w:uiPriority w:val="99"/>
    <w:semiHidden/>
    <w:rPr>
      <w:b/>
      <w:bCs/>
      <w:kern w:val="2"/>
      <w:sz w:val="21"/>
      <w:szCs w:val="22"/>
    </w:rPr>
  </w:style>
  <w:style w:type="character" w:customStyle="1" w:styleId="a7">
    <w:name w:val="页眉 字符"/>
    <w:link w:val="a8"/>
    <w:uiPriority w:val="99"/>
    <w:rPr>
      <w:kern w:val="2"/>
      <w:sz w:val="18"/>
      <w:szCs w:val="18"/>
    </w:rPr>
  </w:style>
  <w:style w:type="character" w:customStyle="1" w:styleId="10">
    <w:name w:val="标题 1 字符"/>
    <w:link w:val="1"/>
    <w:uiPriority w:val="9"/>
    <w:rPr>
      <w:b/>
      <w:bCs/>
      <w:kern w:val="44"/>
      <w:sz w:val="44"/>
      <w:szCs w:val="44"/>
    </w:rPr>
  </w:style>
  <w:style w:type="character" w:customStyle="1" w:styleId="a9">
    <w:name w:val="文档结构图 字符"/>
    <w:link w:val="aa"/>
    <w:uiPriority w:val="99"/>
    <w:semiHidden/>
    <w:rPr>
      <w:rFonts w:ascii="宋体"/>
      <w:kern w:val="2"/>
      <w:sz w:val="18"/>
      <w:szCs w:val="18"/>
    </w:rPr>
  </w:style>
  <w:style w:type="character" w:styleId="ab">
    <w:name w:val="annotation reference"/>
    <w:uiPriority w:val="99"/>
    <w:unhideWhenUsed/>
    <w:rPr>
      <w:sz w:val="21"/>
      <w:szCs w:val="21"/>
    </w:rPr>
  </w:style>
  <w:style w:type="character" w:styleId="ac">
    <w:name w:val="Emphasis"/>
    <w:uiPriority w:val="20"/>
    <w:qFormat/>
    <w:rPr>
      <w:i/>
      <w:iCs/>
    </w:rPr>
  </w:style>
  <w:style w:type="character" w:styleId="ad">
    <w:name w:val="Hyperlink"/>
    <w:uiPriority w:val="99"/>
    <w:unhideWhenUsed/>
    <w:rPr>
      <w:color w:val="0000FF"/>
      <w:u w:val="single"/>
    </w:rPr>
  </w:style>
  <w:style w:type="character" w:customStyle="1" w:styleId="ae">
    <w:name w:val="批注文字 字符"/>
    <w:link w:val="af"/>
    <w:uiPriority w:val="99"/>
    <w:semiHidden/>
    <w:rPr>
      <w:kern w:val="2"/>
      <w:sz w:val="21"/>
      <w:szCs w:val="22"/>
    </w:rPr>
  </w:style>
  <w:style w:type="character" w:customStyle="1" w:styleId="af0">
    <w:name w:val="批注框文本 字符"/>
    <w:link w:val="af1"/>
    <w:uiPriority w:val="99"/>
    <w:semiHidden/>
    <w:rPr>
      <w:kern w:val="2"/>
      <w:sz w:val="18"/>
      <w:szCs w:val="18"/>
    </w:rPr>
  </w:style>
  <w:style w:type="paragraph" w:styleId="TOC2">
    <w:name w:val="toc 2"/>
    <w:basedOn w:val="a"/>
    <w:next w:val="a"/>
    <w:uiPriority w:val="39"/>
    <w:unhideWhenUsed/>
    <w:pPr>
      <w:tabs>
        <w:tab w:val="right" w:leader="dot" w:pos="9061"/>
      </w:tabs>
      <w:ind w:leftChars="200" w:left="420"/>
    </w:pPr>
    <w:rPr>
      <w:rFonts w:cs="宋体"/>
      <w:b/>
      <w:sz w:val="28"/>
    </w:rPr>
  </w:style>
  <w:style w:type="paragraph" w:styleId="a6">
    <w:name w:val="annotation subject"/>
    <w:basedOn w:val="af"/>
    <w:next w:val="af"/>
    <w:link w:val="a5"/>
    <w:uiPriority w:val="99"/>
    <w:unhideWhenUsed/>
    <w:rPr>
      <w:b/>
      <w:bCs/>
    </w:rPr>
  </w:style>
  <w:style w:type="paragraph" w:styleId="aa">
    <w:name w:val="Document Map"/>
    <w:basedOn w:val="a"/>
    <w:link w:val="a9"/>
    <w:uiPriority w:val="99"/>
    <w:unhideWhenUsed/>
    <w:rPr>
      <w:rFonts w:ascii="宋体"/>
      <w:sz w:val="18"/>
      <w:szCs w:val="18"/>
    </w:rPr>
  </w:style>
  <w:style w:type="paragraph" w:styleId="af1">
    <w:name w:val="Balloon Text"/>
    <w:basedOn w:val="a"/>
    <w:link w:val="af0"/>
    <w:uiPriority w:val="99"/>
    <w:unhideWhenUsed/>
    <w:rPr>
      <w:sz w:val="18"/>
      <w:szCs w:val="18"/>
    </w:rPr>
  </w:style>
  <w:style w:type="paragraph" w:styleId="a8">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paragraph" w:styleId="a4">
    <w:name w:val="footer"/>
    <w:basedOn w:val="a"/>
    <w:link w:val="a3"/>
    <w:uiPriority w:val="99"/>
    <w:unhideWhenUsed/>
    <w:pPr>
      <w:tabs>
        <w:tab w:val="center" w:pos="4153"/>
        <w:tab w:val="right" w:pos="8306"/>
      </w:tabs>
      <w:snapToGrid w:val="0"/>
      <w:jc w:val="left"/>
    </w:pPr>
    <w:rPr>
      <w:sz w:val="18"/>
      <w:szCs w:val="18"/>
    </w:rPr>
  </w:style>
  <w:style w:type="paragraph" w:customStyle="1" w:styleId="ColorfulShading-Accent11">
    <w:name w:val="Colorful Shading - Accent 11"/>
    <w:uiPriority w:val="99"/>
    <w:semiHidden/>
    <w:rPr>
      <w:kern w:val="2"/>
      <w:sz w:val="21"/>
      <w:szCs w:val="22"/>
    </w:rPr>
  </w:style>
  <w:style w:type="paragraph" w:styleId="TOC1">
    <w:name w:val="toc 1"/>
    <w:basedOn w:val="a"/>
    <w:next w:val="a"/>
    <w:uiPriority w:val="39"/>
    <w:unhideWhenUsed/>
    <w:pPr>
      <w:tabs>
        <w:tab w:val="right" w:leader="dot" w:pos="9061"/>
      </w:tabs>
    </w:pPr>
    <w:rPr>
      <w:rFonts w:eastAsia="黑体" w:hAnsi="黑体" w:cs="宋体"/>
      <w:sz w:val="30"/>
    </w:rPr>
  </w:style>
  <w:style w:type="paragraph" w:styleId="af">
    <w:name w:val="annotation text"/>
    <w:basedOn w:val="a"/>
    <w:link w:val="ae"/>
    <w:uiPriority w:val="99"/>
    <w:unhideWhenUsed/>
    <w:pPr>
      <w:jc w:val="left"/>
    </w:pPr>
  </w:style>
  <w:style w:type="paragraph" w:styleId="TOC3">
    <w:name w:val="toc 3"/>
    <w:basedOn w:val="a"/>
    <w:next w:val="a"/>
    <w:uiPriority w:val="39"/>
    <w:unhideWhenUsed/>
    <w:pPr>
      <w:tabs>
        <w:tab w:val="right" w:leader="dot" w:pos="9061"/>
      </w:tabs>
      <w:ind w:leftChars="400" w:left="840"/>
    </w:pPr>
    <w:rPr>
      <w:rFonts w:cs="宋体"/>
      <w:b/>
      <w:szCs w:val="24"/>
    </w:rPr>
  </w:style>
  <w:style w:type="paragraph" w:styleId="af2">
    <w:name w:val="Normal (Web)"/>
    <w:basedOn w:val="a"/>
    <w:uiPriority w:val="99"/>
    <w:unhideWhenUsed/>
    <w:pPr>
      <w:widowControl/>
      <w:spacing w:before="100" w:beforeAutospacing="1" w:after="100" w:afterAutospacing="1"/>
      <w:jc w:val="left"/>
    </w:pPr>
    <w:rPr>
      <w:rFonts w:eastAsia="Times New Roman"/>
      <w:kern w:val="0"/>
      <w:szCs w:val="24"/>
    </w:rPr>
  </w:style>
  <w:style w:type="paragraph" w:customStyle="1" w:styleId="31">
    <w:name w:val="网格表 31"/>
    <w:basedOn w:val="1"/>
    <w:next w:val="a"/>
    <w:uiPriority w:val="39"/>
    <w:unhideWhenUsed/>
    <w:qFormat/>
    <w:pPr>
      <w:widowControl/>
      <w:spacing w:before="480" w:after="0" w:line="276" w:lineRule="auto"/>
      <w:jc w:val="left"/>
      <w:outlineLvl w:val="9"/>
    </w:pPr>
    <w:rPr>
      <w:rFonts w:ascii="Cambria" w:hAnsi="Cambria"/>
      <w:color w:val="365F91"/>
      <w:kern w:val="0"/>
      <w:sz w:val="28"/>
      <w:szCs w:val="28"/>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ColorfulList-Accent11">
    <w:name w:val="Colorful List - Accent 11"/>
    <w:basedOn w:val="a"/>
    <w:qFormat/>
    <w:pPr>
      <w:ind w:firstLineChars="200" w:firstLine="420"/>
    </w:pPr>
    <w:rPr>
      <w:rFonts w:ascii="Calibri" w:hAnsi="Calibri"/>
    </w:rPr>
  </w:style>
  <w:style w:type="table" w:styleId="af3">
    <w:name w:val="Table Grid"/>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4">
    <w:name w:val="Placeholder Text"/>
    <w:uiPriority w:val="99"/>
    <w:unhideWhenUsed/>
    <w:rsid w:val="00CE713F"/>
    <w:rPr>
      <w:color w:val="808080"/>
    </w:rPr>
  </w:style>
  <w:style w:type="paragraph" w:customStyle="1" w:styleId="af5">
    <w:name w:val="标题一"/>
    <w:basedOn w:val="a"/>
    <w:link w:val="af6"/>
    <w:qFormat/>
    <w:rsid w:val="006A0E79"/>
    <w:pPr>
      <w:spacing w:beforeLines="50" w:before="156" w:afterLines="50" w:after="156"/>
      <w:jc w:val="center"/>
      <w:textAlignment w:val="center"/>
      <w:outlineLvl w:val="0"/>
    </w:pPr>
    <w:rPr>
      <w:rFonts w:eastAsia="黑体"/>
      <w:color w:val="000000"/>
      <w:sz w:val="32"/>
      <w:szCs w:val="32"/>
    </w:rPr>
  </w:style>
  <w:style w:type="paragraph" w:customStyle="1" w:styleId="2">
    <w:name w:val="标题2"/>
    <w:basedOn w:val="a"/>
    <w:next w:val="a"/>
    <w:link w:val="20"/>
    <w:qFormat/>
    <w:rsid w:val="006A0E79"/>
    <w:pPr>
      <w:spacing w:beforeLines="50" w:before="156" w:afterLines="50" w:after="156"/>
      <w:textAlignment w:val="center"/>
      <w:outlineLvl w:val="1"/>
    </w:pPr>
    <w:rPr>
      <w:rFonts w:eastAsia="黑体"/>
      <w:sz w:val="28"/>
      <w:szCs w:val="28"/>
    </w:rPr>
  </w:style>
  <w:style w:type="character" w:customStyle="1" w:styleId="af6">
    <w:name w:val="标题一 字符"/>
    <w:link w:val="af5"/>
    <w:rsid w:val="006A0E79"/>
    <w:rPr>
      <w:rFonts w:ascii="Times New Roman" w:eastAsia="黑体" w:hAnsi="Times New Roman"/>
      <w:color w:val="000000"/>
      <w:kern w:val="2"/>
      <w:sz w:val="32"/>
      <w:szCs w:val="32"/>
    </w:rPr>
  </w:style>
  <w:style w:type="paragraph" w:styleId="TOC">
    <w:name w:val="TOC Heading"/>
    <w:basedOn w:val="1"/>
    <w:next w:val="a"/>
    <w:uiPriority w:val="39"/>
    <w:unhideWhenUsed/>
    <w:qFormat/>
    <w:rsid w:val="00DB56EC"/>
    <w:pPr>
      <w:widowControl/>
      <w:spacing w:before="240" w:after="0" w:line="259" w:lineRule="auto"/>
      <w:jc w:val="left"/>
      <w:outlineLvl w:val="9"/>
    </w:pPr>
    <w:rPr>
      <w:rFonts w:ascii="等线 Light" w:eastAsia="等线 Light" w:hAnsi="等线 Light"/>
      <w:b w:val="0"/>
      <w:bCs w:val="0"/>
      <w:color w:val="2F5496"/>
      <w:kern w:val="0"/>
      <w:sz w:val="32"/>
      <w:szCs w:val="32"/>
    </w:rPr>
  </w:style>
  <w:style w:type="character" w:customStyle="1" w:styleId="20">
    <w:name w:val="标题2 字符"/>
    <w:link w:val="2"/>
    <w:rsid w:val="006A0E79"/>
    <w:rPr>
      <w:rFonts w:ascii="Times New Roman" w:eastAsia="黑体" w:hAnsi="Times New Roman"/>
      <w:kern w:val="2"/>
      <w:sz w:val="28"/>
      <w:szCs w:val="28"/>
    </w:rPr>
  </w:style>
  <w:style w:type="paragraph" w:styleId="af7">
    <w:name w:val="List Paragraph"/>
    <w:basedOn w:val="a"/>
    <w:uiPriority w:val="99"/>
    <w:qFormat/>
    <w:rsid w:val="007F0E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085907">
      <w:bodyDiv w:val="1"/>
      <w:marLeft w:val="0"/>
      <w:marRight w:val="0"/>
      <w:marTop w:val="0"/>
      <w:marBottom w:val="0"/>
      <w:divBdr>
        <w:top w:val="none" w:sz="0" w:space="0" w:color="auto"/>
        <w:left w:val="none" w:sz="0" w:space="0" w:color="auto"/>
        <w:bottom w:val="none" w:sz="0" w:space="0" w:color="auto"/>
        <w:right w:val="none" w:sz="0" w:space="0" w:color="auto"/>
      </w:divBdr>
    </w:div>
    <w:div w:id="1568688129">
      <w:bodyDiv w:val="1"/>
      <w:marLeft w:val="0"/>
      <w:marRight w:val="0"/>
      <w:marTop w:val="0"/>
      <w:marBottom w:val="0"/>
      <w:divBdr>
        <w:top w:val="none" w:sz="0" w:space="0" w:color="auto"/>
        <w:left w:val="none" w:sz="0" w:space="0" w:color="auto"/>
        <w:bottom w:val="none" w:sz="0" w:space="0" w:color="auto"/>
        <w:right w:val="none" w:sz="0" w:space="0" w:color="auto"/>
      </w:divBdr>
    </w:div>
    <w:div w:id="2106072291">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lagOpen/FlagEval/blob/master/imageEval/README_zh.m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BB4A90-7DFD-4954-84F5-BA91E75A3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9</Pages>
  <Words>761</Words>
  <Characters>4342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5093</CharactersWithSpaces>
  <SharedDoc>false</SharedDoc>
  <HLinks>
    <vt:vector size="24" baseType="variant">
      <vt:variant>
        <vt:i4>1703986</vt:i4>
      </vt:variant>
      <vt:variant>
        <vt:i4>20</vt:i4>
      </vt:variant>
      <vt:variant>
        <vt:i4>0</vt:i4>
      </vt:variant>
      <vt:variant>
        <vt:i4>5</vt:i4>
      </vt:variant>
      <vt:variant>
        <vt:lpwstr/>
      </vt:variant>
      <vt:variant>
        <vt:lpwstr>_Toc104844313</vt:lpwstr>
      </vt:variant>
      <vt:variant>
        <vt:i4>1703986</vt:i4>
      </vt:variant>
      <vt:variant>
        <vt:i4>14</vt:i4>
      </vt:variant>
      <vt:variant>
        <vt:i4>0</vt:i4>
      </vt:variant>
      <vt:variant>
        <vt:i4>5</vt:i4>
      </vt:variant>
      <vt:variant>
        <vt:lpwstr/>
      </vt:variant>
      <vt:variant>
        <vt:lpwstr>_Toc104844312</vt:lpwstr>
      </vt:variant>
      <vt:variant>
        <vt:i4>1703986</vt:i4>
      </vt:variant>
      <vt:variant>
        <vt:i4>8</vt:i4>
      </vt:variant>
      <vt:variant>
        <vt:i4>0</vt:i4>
      </vt:variant>
      <vt:variant>
        <vt:i4>5</vt:i4>
      </vt:variant>
      <vt:variant>
        <vt:lpwstr/>
      </vt:variant>
      <vt:variant>
        <vt:lpwstr>_Toc104844311</vt:lpwstr>
      </vt:variant>
      <vt:variant>
        <vt:i4>1703986</vt:i4>
      </vt:variant>
      <vt:variant>
        <vt:i4>2</vt:i4>
      </vt:variant>
      <vt:variant>
        <vt:i4>0</vt:i4>
      </vt:variant>
      <vt:variant>
        <vt:i4>5</vt:i4>
      </vt:variant>
      <vt:variant>
        <vt:lpwstr/>
      </vt:variant>
      <vt:variant>
        <vt:lpwstr>_Toc104844310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童逸琦</dc:creator>
  <cp:keywords/>
  <cp:lastModifiedBy>修 曾琪</cp:lastModifiedBy>
  <cp:revision>3</cp:revision>
  <cp:lastPrinted>2019-04-25T10:18:00Z</cp:lastPrinted>
  <dcterms:created xsi:type="dcterms:W3CDTF">2023-05-30T05:48:00Z</dcterms:created>
  <dcterms:modified xsi:type="dcterms:W3CDTF">2023-05-30T06:09:00Z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2052-10.1.0.6930</vt:lpwstr>
  </property>
</Properties>
</file>