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BAE42" w14:textId="66C53395" w:rsidR="00520A37" w:rsidRPr="00EB237F" w:rsidRDefault="005339A6" w:rsidP="00EB237F">
      <w:pPr>
        <w:spacing w:line="276" w:lineRule="auto"/>
        <w:jc w:val="center"/>
        <w:rPr>
          <w:rFonts w:ascii="Noto Sans" w:hAnsi="Noto Sans" w:cs="Noto Sans"/>
          <w:b/>
          <w:bCs/>
          <w:i/>
          <w:iCs/>
          <w:sz w:val="22"/>
          <w:szCs w:val="22"/>
        </w:rPr>
      </w:pPr>
      <w:r>
        <w:rPr>
          <w:rFonts w:ascii="Noto Sans" w:hAnsi="Noto Sans" w:cs="Noto Sans"/>
          <w:b/>
          <w:bCs/>
          <w:i/>
          <w:iCs/>
          <w:sz w:val="22"/>
          <w:szCs w:val="22"/>
        </w:rPr>
        <w:t xml:space="preserve"> </w:t>
      </w:r>
    </w:p>
    <w:p w14:paraId="20EF37D9" w14:textId="48BB4B7C" w:rsidR="00B756FC" w:rsidRPr="00EB237F" w:rsidRDefault="00B756FC" w:rsidP="00EB237F">
      <w:pPr>
        <w:spacing w:line="276" w:lineRule="auto"/>
        <w:jc w:val="center"/>
        <w:rPr>
          <w:rFonts w:ascii="Noto Sans" w:hAnsi="Noto Sans" w:cs="Noto Sans"/>
          <w:b/>
          <w:bCs/>
          <w:i/>
          <w:iCs/>
          <w:sz w:val="22"/>
          <w:szCs w:val="22"/>
        </w:rPr>
      </w:pPr>
      <w:r w:rsidRPr="00EB237F">
        <w:rPr>
          <w:rFonts w:ascii="Noto Sans" w:hAnsi="Noto Sans" w:cs="Noto Sans"/>
          <w:b/>
          <w:bCs/>
          <w:i/>
          <w:iCs/>
          <w:sz w:val="22"/>
          <w:szCs w:val="22"/>
        </w:rPr>
        <w:t>Cooperación Internacional</w:t>
      </w:r>
      <w:r w:rsidR="00FA6124" w:rsidRPr="00EB237F">
        <w:rPr>
          <w:rFonts w:ascii="Noto Sans" w:hAnsi="Noto Sans" w:cs="Noto Sans"/>
          <w:b/>
          <w:bCs/>
          <w:i/>
          <w:iCs/>
          <w:sz w:val="22"/>
          <w:szCs w:val="22"/>
        </w:rPr>
        <w:t xml:space="preserve"> con la República Popular </w:t>
      </w:r>
      <w:r w:rsidRPr="00EB237F">
        <w:rPr>
          <w:rFonts w:ascii="Noto Sans" w:hAnsi="Noto Sans" w:cs="Noto Sans"/>
          <w:b/>
          <w:bCs/>
          <w:i/>
          <w:iCs/>
          <w:sz w:val="22"/>
          <w:szCs w:val="22"/>
        </w:rPr>
        <w:t>China</w:t>
      </w:r>
    </w:p>
    <w:p w14:paraId="785F260A" w14:textId="5FF9603E" w:rsidR="00520A37" w:rsidRDefault="00E67E3E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A </w:t>
      </w:r>
      <w:r w:rsidR="001C1A2E" w:rsidRPr="00EB237F">
        <w:rPr>
          <w:rFonts w:ascii="Noto Sans" w:hAnsi="Noto Sans" w:cs="Noto Sans"/>
          <w:sz w:val="22"/>
          <w:szCs w:val="22"/>
        </w:rPr>
        <w:t>continuación,</w:t>
      </w:r>
      <w:r w:rsidRPr="00EB237F">
        <w:rPr>
          <w:rFonts w:ascii="Noto Sans" w:hAnsi="Noto Sans" w:cs="Noto Sans"/>
          <w:sz w:val="22"/>
          <w:szCs w:val="22"/>
        </w:rPr>
        <w:t xml:space="preserve"> se describen a</w:t>
      </w:r>
      <w:r w:rsidR="004B1CD6" w:rsidRPr="00EB237F">
        <w:rPr>
          <w:rFonts w:ascii="Noto Sans" w:hAnsi="Noto Sans" w:cs="Noto Sans"/>
          <w:sz w:val="22"/>
          <w:szCs w:val="22"/>
        </w:rPr>
        <w:t xml:space="preserve">cciones </w:t>
      </w:r>
      <w:r w:rsidR="007F1229" w:rsidRPr="00EB237F">
        <w:rPr>
          <w:rFonts w:ascii="Noto Sans" w:hAnsi="Noto Sans" w:cs="Noto Sans"/>
          <w:sz w:val="22"/>
          <w:szCs w:val="22"/>
        </w:rPr>
        <w:t>ya alcanzadas</w:t>
      </w:r>
      <w:r w:rsidR="004B1CD6" w:rsidRPr="00EB237F">
        <w:rPr>
          <w:rFonts w:ascii="Noto Sans" w:hAnsi="Noto Sans" w:cs="Noto Sans"/>
          <w:sz w:val="22"/>
          <w:szCs w:val="22"/>
        </w:rPr>
        <w:t xml:space="preserve">, </w:t>
      </w:r>
      <w:r w:rsidRPr="00EB237F">
        <w:rPr>
          <w:rFonts w:ascii="Noto Sans" w:hAnsi="Noto Sans" w:cs="Noto Sans"/>
          <w:sz w:val="22"/>
          <w:szCs w:val="22"/>
        </w:rPr>
        <w:t>las cuales c</w:t>
      </w:r>
      <w:r w:rsidR="004B1CD6" w:rsidRPr="00EB237F">
        <w:rPr>
          <w:rFonts w:ascii="Noto Sans" w:hAnsi="Noto Sans" w:cs="Noto Sans"/>
          <w:sz w:val="22"/>
          <w:szCs w:val="22"/>
        </w:rPr>
        <w:t>onstituyen avances concretos</w:t>
      </w:r>
      <w:r w:rsidR="007F1229" w:rsidRPr="00EB237F">
        <w:rPr>
          <w:rFonts w:ascii="Noto Sans" w:hAnsi="Noto Sans" w:cs="Noto Sans"/>
          <w:sz w:val="22"/>
          <w:szCs w:val="22"/>
        </w:rPr>
        <w:t xml:space="preserve"> por reportar</w:t>
      </w:r>
      <w:r w:rsidR="004B1CD6" w:rsidRPr="00EB237F">
        <w:rPr>
          <w:rFonts w:ascii="Noto Sans" w:hAnsi="Noto Sans" w:cs="Noto Sans"/>
          <w:sz w:val="22"/>
          <w:szCs w:val="22"/>
        </w:rPr>
        <w:t>,</w:t>
      </w:r>
      <w:r w:rsidRPr="00EB237F">
        <w:rPr>
          <w:rFonts w:ascii="Noto Sans" w:hAnsi="Noto Sans" w:cs="Noto Sans"/>
          <w:sz w:val="22"/>
          <w:szCs w:val="22"/>
        </w:rPr>
        <w:t xml:space="preserve"> que son </w:t>
      </w:r>
      <w:r w:rsidR="004B1CD6" w:rsidRPr="00EB237F">
        <w:rPr>
          <w:rFonts w:ascii="Noto Sans" w:hAnsi="Noto Sans" w:cs="Noto Sans"/>
          <w:sz w:val="22"/>
          <w:szCs w:val="22"/>
        </w:rPr>
        <w:t>parte de los instrumentos y logros en materia de cooperación bilateral</w:t>
      </w:r>
      <w:r w:rsidRPr="00EB237F">
        <w:rPr>
          <w:rFonts w:ascii="Noto Sans" w:hAnsi="Noto Sans" w:cs="Noto Sans"/>
          <w:sz w:val="22"/>
          <w:szCs w:val="22"/>
        </w:rPr>
        <w:t>:</w:t>
      </w:r>
    </w:p>
    <w:p w14:paraId="64765D5D" w14:textId="77777777" w:rsidR="00D75646" w:rsidRPr="00EB237F" w:rsidRDefault="00D75646" w:rsidP="00D75646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EB237F">
        <w:rPr>
          <w:rFonts w:ascii="Noto Sans" w:hAnsi="Noto Sans" w:cs="Noto Sans"/>
          <w:b/>
          <w:bCs/>
          <w:sz w:val="22"/>
          <w:szCs w:val="22"/>
        </w:rPr>
        <w:t>Cooperación Internacional para el Desarrollo</w:t>
      </w:r>
    </w:p>
    <w:p w14:paraId="2BE89506" w14:textId="6DADDD34" w:rsidR="00D75646" w:rsidRPr="00EB237F" w:rsidRDefault="00D75646" w:rsidP="00D75646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b/>
          <w:bCs/>
          <w:i/>
          <w:iCs/>
          <w:sz w:val="22"/>
          <w:szCs w:val="22"/>
        </w:rPr>
        <w:t>Memorándum de Entendimiento en materia de cooperación internacional</w:t>
      </w:r>
      <w:r w:rsidRPr="00EB237F">
        <w:rPr>
          <w:rFonts w:ascii="Noto Sans" w:hAnsi="Noto Sans" w:cs="Noto Sans"/>
          <w:b/>
          <w:bCs/>
          <w:sz w:val="22"/>
          <w:szCs w:val="22"/>
        </w:rPr>
        <w:t xml:space="preserve"> </w:t>
      </w:r>
      <w:r w:rsidRPr="00EB237F">
        <w:rPr>
          <w:rFonts w:ascii="Noto Sans" w:hAnsi="Noto Sans" w:cs="Noto Sans"/>
          <w:sz w:val="22"/>
          <w:szCs w:val="22"/>
        </w:rPr>
        <w:t>entre la Agencia Mexicana de Cooperación Internacional para el Desarrollo y la Agencia China de Cooperación Internacional para el Desarrollo, por suscribir. El instrumento está en espera de comentarios por parte de la contraparte china, y se prevé que la ceremonia de firma tenga lugar en el marco de una posible gira de la Directora Ejecutiva</w:t>
      </w:r>
      <w:r w:rsidR="0086434E">
        <w:rPr>
          <w:rFonts w:ascii="Noto Sans" w:hAnsi="Noto Sans" w:cs="Noto Sans"/>
          <w:sz w:val="22"/>
          <w:szCs w:val="22"/>
        </w:rPr>
        <w:t xml:space="preserve">. </w:t>
      </w:r>
    </w:p>
    <w:p w14:paraId="14A9D1A9" w14:textId="77777777" w:rsidR="00D75646" w:rsidRDefault="00D75646" w:rsidP="00D75646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>Tendrá como objetivos la implementación de proyectos concretos en sectores prioritarios como salud, infraestructura, medio ambiente, innovación, ciencia y tecnología, género, a través de transferencia tecnológica y fortalecimiento de capacidades, especialmente en áreas donde China tiene ventajas comparativas como energías, digitalización, manufactura, salud).</w:t>
      </w:r>
      <w:r>
        <w:rPr>
          <w:rFonts w:ascii="Noto Sans" w:eastAsia="Times New Roman" w:hAnsi="Noto Sans" w:cs="Noto Sans"/>
          <w:sz w:val="22"/>
          <w:szCs w:val="22"/>
        </w:rPr>
        <w:t xml:space="preserve"> </w:t>
      </w:r>
    </w:p>
    <w:p w14:paraId="2C42B495" w14:textId="61E9B80E" w:rsidR="00D75646" w:rsidRDefault="00D75646" w:rsidP="00D75646">
      <w:pPr>
        <w:spacing w:line="276" w:lineRule="auto"/>
        <w:jc w:val="both"/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</w:pPr>
      <w:r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>Gira de la Directora Ejecutiva</w:t>
      </w:r>
      <w:r w:rsidR="008752FE"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 xml:space="preserve"> (por confirmar fechas). </w:t>
      </w:r>
    </w:p>
    <w:p w14:paraId="16167C04" w14:textId="4F11B8A4" w:rsidR="00D75646" w:rsidRDefault="00D75646" w:rsidP="00D75646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 xml:space="preserve">Finalmente, se informa que como continuación de una estrategia coordinada con la Embajada de México en China y la Embajada de China en México se está construyendo una agenda preliminar para una posible gira de trabajo de la AMEXCID a la República Popular China durante el mes de </w:t>
      </w:r>
      <w:r w:rsidR="008752FE">
        <w:rPr>
          <w:rFonts w:ascii="Noto Sans" w:eastAsia="Times New Roman" w:hAnsi="Noto Sans" w:cs="Noto Sans"/>
          <w:sz w:val="22"/>
          <w:szCs w:val="22"/>
        </w:rPr>
        <w:t>octubre</w:t>
      </w:r>
      <w:r>
        <w:rPr>
          <w:rFonts w:ascii="Noto Sans" w:eastAsia="Times New Roman" w:hAnsi="Noto Sans" w:cs="Noto Sans"/>
          <w:sz w:val="22"/>
          <w:szCs w:val="22"/>
        </w:rPr>
        <w:t xml:space="preserve"> de 2026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. </w:t>
      </w:r>
    </w:p>
    <w:p w14:paraId="77A06EA8" w14:textId="3F60FD80" w:rsidR="00D75646" w:rsidRDefault="00D75646" w:rsidP="00D75646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 xml:space="preserve">Dicha agenda contempla el fortalecimiento y vinculación con Instituciones para la concreción de nuevos instrumentos de cooperación en ámbitos estratégicos y temáticas de interés común como el aeroespacial, </w:t>
      </w:r>
      <w:r>
        <w:rPr>
          <w:rFonts w:ascii="Noto Sans" w:eastAsia="Times New Roman" w:hAnsi="Noto Sans" w:cs="Noto Sans"/>
          <w:sz w:val="22"/>
          <w:szCs w:val="22"/>
        </w:rPr>
        <w:t xml:space="preserve">ciencias forenses, </w:t>
      </w:r>
      <w:r w:rsidRPr="00EB237F">
        <w:rPr>
          <w:rFonts w:ascii="Noto Sans" w:eastAsia="Times New Roman" w:hAnsi="Noto Sans" w:cs="Noto Sans"/>
          <w:sz w:val="22"/>
          <w:szCs w:val="22"/>
        </w:rPr>
        <w:t>seguridad alimentaria, género, entre otros</w:t>
      </w:r>
      <w:r>
        <w:rPr>
          <w:rFonts w:ascii="Noto Sans" w:eastAsia="Times New Roman" w:hAnsi="Noto Sans" w:cs="Noto Sans"/>
          <w:sz w:val="22"/>
          <w:szCs w:val="22"/>
        </w:rPr>
        <w:t xml:space="preserve">. </w:t>
      </w:r>
    </w:p>
    <w:p w14:paraId="143E5015" w14:textId="39B26DAF" w:rsidR="00B756FC" w:rsidRPr="00EB237F" w:rsidRDefault="00FA6124" w:rsidP="00EB237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EB237F">
        <w:rPr>
          <w:rFonts w:ascii="Noto Sans" w:hAnsi="Noto Sans" w:cs="Noto Sans"/>
          <w:b/>
          <w:bCs/>
          <w:sz w:val="22"/>
          <w:szCs w:val="22"/>
        </w:rPr>
        <w:t>Salud</w:t>
      </w:r>
    </w:p>
    <w:p w14:paraId="3592FDB6" w14:textId="3D82C4E7" w:rsidR="00B756FC" w:rsidRPr="00EB237F" w:rsidRDefault="00B756FC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b/>
          <w:bCs/>
          <w:i/>
          <w:iCs/>
          <w:sz w:val="22"/>
          <w:szCs w:val="22"/>
        </w:rPr>
        <w:t>Memorándum de Cooperación Médica, Científica y Académica</w:t>
      </w:r>
      <w:r w:rsidRPr="00EB237F">
        <w:rPr>
          <w:rFonts w:ascii="Noto Sans" w:hAnsi="Noto Sans" w:cs="Noto Sans"/>
          <w:sz w:val="22"/>
          <w:szCs w:val="22"/>
        </w:rPr>
        <w:t xml:space="preserve"> </w:t>
      </w:r>
      <w:r w:rsidR="00FA6124" w:rsidRPr="00EB237F">
        <w:rPr>
          <w:rFonts w:ascii="Noto Sans" w:hAnsi="Noto Sans" w:cs="Noto Sans"/>
          <w:sz w:val="22"/>
          <w:szCs w:val="22"/>
        </w:rPr>
        <w:t>e</w:t>
      </w:r>
      <w:r w:rsidRPr="00EB237F">
        <w:rPr>
          <w:rFonts w:ascii="Noto Sans" w:hAnsi="Noto Sans" w:cs="Noto Sans"/>
          <w:sz w:val="22"/>
          <w:szCs w:val="22"/>
        </w:rPr>
        <w:t>ntre el Centro de Investigación de Rehabilitación de China</w:t>
      </w:r>
      <w:r w:rsidR="00520A37" w:rsidRPr="00EB237F">
        <w:rPr>
          <w:rFonts w:ascii="Noto Sans" w:hAnsi="Noto Sans" w:cs="Noto Sans"/>
          <w:sz w:val="22"/>
          <w:szCs w:val="22"/>
        </w:rPr>
        <w:t xml:space="preserve"> </w:t>
      </w:r>
      <w:r w:rsidRPr="00EB237F">
        <w:rPr>
          <w:rFonts w:ascii="Noto Sans" w:hAnsi="Noto Sans" w:cs="Noto Sans"/>
          <w:sz w:val="22"/>
          <w:szCs w:val="22"/>
        </w:rPr>
        <w:t xml:space="preserve">y el Instituto Nacional de Rehabilitación “Luis Guillermo Ibarra </w:t>
      </w:r>
      <w:proofErr w:type="spellStart"/>
      <w:r w:rsidRPr="00EB237F">
        <w:rPr>
          <w:rFonts w:ascii="Noto Sans" w:hAnsi="Noto Sans" w:cs="Noto Sans"/>
          <w:sz w:val="22"/>
          <w:szCs w:val="22"/>
        </w:rPr>
        <w:t>Ibarra</w:t>
      </w:r>
      <w:proofErr w:type="spellEnd"/>
      <w:r w:rsidRPr="00EB237F">
        <w:rPr>
          <w:rFonts w:ascii="Noto Sans" w:hAnsi="Noto Sans" w:cs="Noto Sans"/>
          <w:sz w:val="22"/>
          <w:szCs w:val="22"/>
        </w:rPr>
        <w:t>”.</w:t>
      </w:r>
      <w:r w:rsidR="007204B2" w:rsidRPr="00EB237F">
        <w:rPr>
          <w:rFonts w:ascii="Noto Sans" w:hAnsi="Noto Sans" w:cs="Noto Sans"/>
          <w:sz w:val="22"/>
          <w:szCs w:val="22"/>
        </w:rPr>
        <w:t xml:space="preserve"> Se formalizo el 20 de noviembre de 2025</w:t>
      </w:r>
      <w:r w:rsidR="00456F2A" w:rsidRPr="00EB237F">
        <w:rPr>
          <w:rFonts w:ascii="Noto Sans" w:hAnsi="Noto Sans" w:cs="Noto Sans"/>
          <w:sz w:val="22"/>
          <w:szCs w:val="22"/>
        </w:rPr>
        <w:t>.</w:t>
      </w:r>
    </w:p>
    <w:p w14:paraId="7B03CF52" w14:textId="041A002F" w:rsidR="007204B2" w:rsidRPr="00EB237F" w:rsidRDefault="007204B2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Este acuerdo permitirá articular esfuerzos en investigación, formación especializada y transferencia de conocimiento, impulsando el desarrollo de mejores prácticas en rehabilitación </w:t>
      </w:r>
      <w:r w:rsidR="00456F2A" w:rsidRPr="00EB237F">
        <w:rPr>
          <w:rFonts w:ascii="Noto Sans" w:hAnsi="Noto Sans" w:cs="Noto Sans"/>
          <w:sz w:val="22"/>
          <w:szCs w:val="22"/>
        </w:rPr>
        <w:t xml:space="preserve">para personas con discapacidad, </w:t>
      </w:r>
      <w:r w:rsidRPr="00EB237F">
        <w:rPr>
          <w:rFonts w:ascii="Noto Sans" w:hAnsi="Noto Sans" w:cs="Noto Sans"/>
          <w:sz w:val="22"/>
          <w:szCs w:val="22"/>
        </w:rPr>
        <w:t>mejora</w:t>
      </w:r>
      <w:r w:rsidR="00456F2A" w:rsidRPr="00EB237F">
        <w:rPr>
          <w:rFonts w:ascii="Noto Sans" w:hAnsi="Noto Sans" w:cs="Noto Sans"/>
          <w:sz w:val="22"/>
          <w:szCs w:val="22"/>
        </w:rPr>
        <w:t>ndo</w:t>
      </w:r>
      <w:r w:rsidRPr="00EB237F">
        <w:rPr>
          <w:rFonts w:ascii="Noto Sans" w:hAnsi="Noto Sans" w:cs="Noto Sans"/>
          <w:sz w:val="22"/>
          <w:szCs w:val="22"/>
        </w:rPr>
        <w:t xml:space="preserve"> la calidad de los servicios </w:t>
      </w:r>
      <w:r w:rsidRPr="00EB237F">
        <w:rPr>
          <w:rFonts w:ascii="Noto Sans" w:hAnsi="Noto Sans" w:cs="Noto Sans"/>
          <w:sz w:val="22"/>
          <w:szCs w:val="22"/>
        </w:rPr>
        <w:lastRenderedPageBreak/>
        <w:t>de salud, fortalec</w:t>
      </w:r>
      <w:r w:rsidR="00456F2A" w:rsidRPr="00EB237F">
        <w:rPr>
          <w:rFonts w:ascii="Noto Sans" w:hAnsi="Noto Sans" w:cs="Noto Sans"/>
          <w:sz w:val="22"/>
          <w:szCs w:val="22"/>
        </w:rPr>
        <w:t>iendo</w:t>
      </w:r>
      <w:r w:rsidRPr="00EB237F">
        <w:rPr>
          <w:rFonts w:ascii="Noto Sans" w:hAnsi="Noto Sans" w:cs="Noto Sans"/>
          <w:sz w:val="22"/>
          <w:szCs w:val="22"/>
        </w:rPr>
        <w:t xml:space="preserve"> las capacidades institucionales y posiciona</w:t>
      </w:r>
      <w:r w:rsidR="00456F2A" w:rsidRPr="00EB237F">
        <w:rPr>
          <w:rFonts w:ascii="Noto Sans" w:hAnsi="Noto Sans" w:cs="Noto Sans"/>
          <w:sz w:val="22"/>
          <w:szCs w:val="22"/>
        </w:rPr>
        <w:t xml:space="preserve">ndo </w:t>
      </w:r>
      <w:r w:rsidRPr="00EB237F">
        <w:rPr>
          <w:rFonts w:ascii="Noto Sans" w:hAnsi="Noto Sans" w:cs="Noto Sans"/>
          <w:sz w:val="22"/>
          <w:szCs w:val="22"/>
        </w:rPr>
        <w:t>a México en una agenda de cooperación internacional orientada a la inclusión y el bienestar social.</w:t>
      </w:r>
    </w:p>
    <w:p w14:paraId="0F10F2BE" w14:textId="4449B7F0" w:rsidR="00960AAB" w:rsidRPr="00EB237F" w:rsidRDefault="00960AAB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Áreas de cooperación. </w:t>
      </w:r>
    </w:p>
    <w:p w14:paraId="0A119E83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 xml:space="preserve">medicina física y rehabilitación; </w:t>
      </w:r>
    </w:p>
    <w:p w14:paraId="60FAAB41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rehabilitación auditiva y del habla;</w:t>
      </w:r>
    </w:p>
    <w:p w14:paraId="0B88C824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ingeniería de rehabilitación;</w:t>
      </w:r>
    </w:p>
    <w:p w14:paraId="1972B34B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manufactura de prótesis;</w:t>
      </w:r>
    </w:p>
    <w:p w14:paraId="60551026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neurorrehabilitación;</w:t>
      </w:r>
    </w:p>
    <w:p w14:paraId="3A595BB8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investigación en discapacidad;</w:t>
      </w:r>
    </w:p>
    <w:p w14:paraId="11207A7D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formación de profesionales;</w:t>
      </w:r>
    </w:p>
    <w:p w14:paraId="2607BC51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tele-rehabilitación, y</w:t>
      </w:r>
    </w:p>
    <w:p w14:paraId="11D03E07" w14:textId="77777777" w:rsidR="00960AAB" w:rsidRPr="00EB237F" w:rsidRDefault="00960AAB" w:rsidP="00EB237F">
      <w:pPr>
        <w:pStyle w:val="Textoindependiente"/>
        <w:numPr>
          <w:ilvl w:val="0"/>
          <w:numId w:val="4"/>
        </w:numPr>
        <w:spacing w:before="0" w:after="0" w:line="276" w:lineRule="auto"/>
        <w:jc w:val="both"/>
        <w:rPr>
          <w:rFonts w:ascii="Noto Sans" w:hAnsi="Noto Sans" w:cs="Noto Sans"/>
          <w:color w:val="000000" w:themeColor="text1"/>
          <w:sz w:val="22"/>
          <w:szCs w:val="22"/>
          <w:lang w:val="es-ES"/>
        </w:rPr>
      </w:pPr>
      <w:r w:rsidRPr="00EB237F">
        <w:rPr>
          <w:rFonts w:ascii="Noto Sans" w:hAnsi="Noto Sans" w:cs="Noto Sans"/>
          <w:color w:val="000000" w:themeColor="text1"/>
          <w:sz w:val="22"/>
          <w:szCs w:val="22"/>
          <w:lang w:val="es-ES"/>
        </w:rPr>
        <w:t>cualquier otra área de cooperación que los Firmantes decidan por escrito.</w:t>
      </w:r>
    </w:p>
    <w:p w14:paraId="7D602319" w14:textId="77777777" w:rsidR="0014564C" w:rsidRDefault="0014564C" w:rsidP="00EB237F">
      <w:pPr>
        <w:spacing w:line="276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47849C2D" w14:textId="65F83041" w:rsidR="00FA6124" w:rsidRPr="00EB237F" w:rsidRDefault="00FA6124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b/>
          <w:bCs/>
          <w:sz w:val="22"/>
          <w:szCs w:val="22"/>
        </w:rPr>
        <w:t>Vinculación institucional del Hospital 301</w:t>
      </w:r>
      <w:r w:rsidRPr="00EB237F">
        <w:rPr>
          <w:rFonts w:ascii="Noto Sans" w:hAnsi="Noto Sans" w:cs="Noto Sans"/>
          <w:sz w:val="22"/>
          <w:szCs w:val="22"/>
        </w:rPr>
        <w:t xml:space="preserve"> de China con la Secretaría de Salud, el Instituto Nacional de Cancerología y el Instituto Nacional de Ciencias Méd</w:t>
      </w:r>
      <w:r w:rsidR="009B078E" w:rsidRPr="00EB237F">
        <w:rPr>
          <w:rFonts w:ascii="Noto Sans" w:hAnsi="Noto Sans" w:cs="Noto Sans"/>
          <w:sz w:val="22"/>
          <w:szCs w:val="22"/>
        </w:rPr>
        <w:t>i</w:t>
      </w:r>
      <w:r w:rsidRPr="00EB237F">
        <w:rPr>
          <w:rFonts w:ascii="Noto Sans" w:hAnsi="Noto Sans" w:cs="Noto Sans"/>
          <w:sz w:val="22"/>
          <w:szCs w:val="22"/>
        </w:rPr>
        <w:t>cas y Nutrición del Gobierno de México, con el propósito de impulsar un proyecto de investigación orientado al diagnóstico de enfermedades como la diabetes y el cáncer.</w:t>
      </w:r>
      <w:r w:rsidRPr="00EB237F">
        <w:rPr>
          <w:rFonts w:ascii="Noto Sans" w:hAnsi="Noto Sans" w:cs="Noto Sans"/>
          <w:b/>
          <w:bCs/>
          <w:sz w:val="22"/>
          <w:szCs w:val="22"/>
        </w:rPr>
        <w:t xml:space="preserve"> </w:t>
      </w:r>
    </w:p>
    <w:p w14:paraId="1C351B0F" w14:textId="3A59FBA2" w:rsidR="0090698A" w:rsidRPr="00EB237F" w:rsidRDefault="00A006A4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Esta colaboración permitirá articular capacidades científicas, promover la transferencia de conocimientos y desarrollar soluciones innovadoras en el </w:t>
      </w:r>
      <w:r w:rsidR="009B078E" w:rsidRPr="00EB237F">
        <w:rPr>
          <w:rFonts w:ascii="Noto Sans" w:hAnsi="Noto Sans" w:cs="Noto Sans"/>
          <w:sz w:val="22"/>
          <w:szCs w:val="22"/>
        </w:rPr>
        <w:t>diagnóstico</w:t>
      </w:r>
      <w:r w:rsidRPr="00EB237F">
        <w:rPr>
          <w:rFonts w:ascii="Noto Sans" w:hAnsi="Noto Sans" w:cs="Noto Sans"/>
          <w:sz w:val="22"/>
          <w:szCs w:val="22"/>
        </w:rPr>
        <w:t xml:space="preserve"> y tratamiento</w:t>
      </w:r>
      <w:r w:rsidR="0090698A" w:rsidRPr="00EB237F">
        <w:rPr>
          <w:rFonts w:ascii="Noto Sans" w:hAnsi="Noto Sans" w:cs="Noto Sans"/>
          <w:sz w:val="22"/>
          <w:szCs w:val="22"/>
        </w:rPr>
        <w:t xml:space="preserve">, toda vez que es un proyecto </w:t>
      </w:r>
      <w:r w:rsidR="009B078E" w:rsidRPr="00EB237F">
        <w:rPr>
          <w:rFonts w:ascii="Noto Sans" w:hAnsi="Noto Sans" w:cs="Noto Sans"/>
          <w:sz w:val="22"/>
          <w:szCs w:val="22"/>
        </w:rPr>
        <w:t xml:space="preserve">que se deriva de la nueva política de China para America Latina y el Caribe y tendrá financiamiento de hasta por tres años. </w:t>
      </w:r>
    </w:p>
    <w:p w14:paraId="40E8F382" w14:textId="5363F707" w:rsidR="00EB237F" w:rsidRPr="00EB237F" w:rsidRDefault="00EB237F" w:rsidP="00EB237F">
      <w:pPr>
        <w:tabs>
          <w:tab w:val="num" w:pos="720"/>
        </w:tabs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Este proyecto se centra en tres enfermedades de gran relevancia para la salud pública: cáncer colorrectal (CCR), diabetes en niños y adolescentes, y diarrea aguda y se utilizará la inteligencia artificial para apoyar el diagnóstico clínico. </w:t>
      </w:r>
    </w:p>
    <w:p w14:paraId="5315824F" w14:textId="39C95744" w:rsidR="00EB237F" w:rsidRDefault="00EB237F" w:rsidP="00EB237F">
      <w:pPr>
        <w:tabs>
          <w:tab w:val="num" w:pos="720"/>
        </w:tabs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El modelo será construido sobre las arquitecturas fundamentales de gran escala desarrolladas por el Instituto de Automatización de la Academia China de Ciencias (CASIA) y el Grupo BGI (Instituto Genómico de Pekin). </w:t>
      </w:r>
      <w:r w:rsidR="00C145DA">
        <w:rPr>
          <w:rFonts w:ascii="Noto Sans" w:hAnsi="Noto Sans" w:cs="Noto Sans"/>
          <w:sz w:val="22"/>
          <w:szCs w:val="22"/>
        </w:rPr>
        <w:t xml:space="preserve"> </w:t>
      </w:r>
    </w:p>
    <w:p w14:paraId="46188F0F" w14:textId="77777777" w:rsidR="00C145DA" w:rsidRPr="00C145DA" w:rsidRDefault="00C145DA" w:rsidP="00C145DA">
      <w:pPr>
        <w:tabs>
          <w:tab w:val="num" w:pos="720"/>
        </w:tabs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C145DA">
        <w:rPr>
          <w:rFonts w:ascii="Noto Sans" w:hAnsi="Noto Sans" w:cs="Noto Sans"/>
          <w:sz w:val="22"/>
          <w:szCs w:val="22"/>
        </w:rPr>
        <w:t>El Hospital General del Ejército Popular de Liberación de la República Popular China (Hospital 301), fundado en 1953, es un centro médico de alta especialización que integra atención clínica, docencia e investigación. Adscrito a la Fuerza Conjunta de Apoyo Logístico, brinda servicios a personal estratégico de las fuerzas armadas y a la población en general, atendiendo casos complejos y participando en la respuesta a emergencias de salud pública. Asimismo, funge como sede de formación de posgrado en el ámbito médico militar.</w:t>
      </w:r>
    </w:p>
    <w:p w14:paraId="3734FD4E" w14:textId="77777777" w:rsidR="00C145DA" w:rsidRPr="00C145DA" w:rsidRDefault="00C145DA" w:rsidP="00C145DA">
      <w:pPr>
        <w:tabs>
          <w:tab w:val="num" w:pos="720"/>
        </w:tabs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C145DA">
        <w:rPr>
          <w:rFonts w:ascii="Noto Sans" w:hAnsi="Noto Sans" w:cs="Noto Sans"/>
          <w:sz w:val="22"/>
          <w:szCs w:val="22"/>
        </w:rPr>
        <w:lastRenderedPageBreak/>
        <w:t>Con una capacidad superior a 4,000 camas y más de 5 millones de atenciones anuales, el Hospital 301 destaca por sus áreas de especialidad en cirugía hepatobiliar, ortopedia, medicina geriátrica, otorrinolaringología y nefrología, con estándares de vanguardia y uso de tecnologías avanzadas. Su amplia infraestructura y especialización lo posicionan como un referente nacional e internacional en la atención de alta complejidad y en la innovación médica.</w:t>
      </w:r>
    </w:p>
    <w:p w14:paraId="631BFEEA" w14:textId="754345AA" w:rsidR="00B756FC" w:rsidRPr="00EB237F" w:rsidRDefault="00B756FC" w:rsidP="00EB237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EB237F">
        <w:rPr>
          <w:rFonts w:ascii="Noto Sans" w:hAnsi="Noto Sans" w:cs="Noto Sans"/>
          <w:b/>
          <w:bCs/>
          <w:sz w:val="22"/>
          <w:szCs w:val="22"/>
        </w:rPr>
        <w:t>Ciencia y Tecnología</w:t>
      </w:r>
    </w:p>
    <w:p w14:paraId="232929EF" w14:textId="77777777" w:rsidR="00C145DA" w:rsidRDefault="007204B2" w:rsidP="00C145DA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Se ha formalizado con la Embajada de China en México la convocatoria</w:t>
      </w:r>
      <w:r w:rsidR="001D2F7E" w:rsidRPr="00EB237F">
        <w:rPr>
          <w:rFonts w:ascii="Noto Sans" w:hAnsi="Noto Sans" w:cs="Noto Sans"/>
          <w:sz w:val="22"/>
          <w:szCs w:val="22"/>
        </w:rPr>
        <w:t xml:space="preserve"> para la instalación de la </w:t>
      </w:r>
      <w:r w:rsidR="00B756FC" w:rsidRPr="00971C13">
        <w:rPr>
          <w:rFonts w:ascii="Noto Sans" w:hAnsi="Noto Sans" w:cs="Noto Sans"/>
          <w:b/>
          <w:bCs/>
          <w:sz w:val="22"/>
          <w:szCs w:val="22"/>
        </w:rPr>
        <w:t>IX Reunión de la Subcomisión de Ciencia y Tecnología de la Comisión Binacional Permanente</w:t>
      </w:r>
      <w:r w:rsidR="00B756FC" w:rsidRPr="00EB237F">
        <w:rPr>
          <w:rFonts w:ascii="Noto Sans" w:hAnsi="Noto Sans" w:cs="Noto Sans"/>
          <w:sz w:val="22"/>
          <w:szCs w:val="22"/>
        </w:rPr>
        <w:t xml:space="preserve"> </w:t>
      </w:r>
      <w:r w:rsidR="00FA6124" w:rsidRPr="00EB237F">
        <w:rPr>
          <w:rFonts w:ascii="Noto Sans" w:hAnsi="Noto Sans" w:cs="Noto Sans"/>
          <w:sz w:val="22"/>
          <w:szCs w:val="22"/>
        </w:rPr>
        <w:t xml:space="preserve">a celebrarse </w:t>
      </w:r>
      <w:r w:rsidR="00B756FC" w:rsidRPr="00EB237F">
        <w:rPr>
          <w:rFonts w:ascii="Noto Sans" w:hAnsi="Noto Sans" w:cs="Noto Sans"/>
          <w:sz w:val="22"/>
          <w:szCs w:val="22"/>
        </w:rPr>
        <w:t>en septiembre de 2026, con la participación del Ministerio de Ciencia y Tecnología de la República Popular China y la Secretaría de Ciencia, Humanidades, Tecnología e Innovación</w:t>
      </w:r>
      <w:r w:rsidRPr="00EB237F">
        <w:rPr>
          <w:rFonts w:ascii="Noto Sans" w:hAnsi="Noto Sans" w:cs="Noto Sans"/>
          <w:sz w:val="22"/>
          <w:szCs w:val="22"/>
        </w:rPr>
        <w:t>, este mecanismo es clave para en el marco de la nueva política de China hacia América Latina y el Caribe —que incorpora el desarrollo de proyectos con financiamiento—, esta instancia permitirá alinear prioridades, estructurar iniciativas financiables y acelerar la implementación de proyectos conjuntos.</w:t>
      </w:r>
    </w:p>
    <w:p w14:paraId="38B3228C" w14:textId="3D20512C" w:rsidR="00971C13" w:rsidRDefault="00971C13" w:rsidP="00971C13">
      <w:pPr>
        <w:jc w:val="both"/>
        <w:rPr>
          <w:rFonts w:ascii="Noto Sans" w:eastAsia="Times New Roman" w:hAnsi="Noto Sans" w:cs="Noto Sans"/>
          <w:sz w:val="22"/>
          <w:szCs w:val="22"/>
        </w:rPr>
      </w:pPr>
      <w:r w:rsidRPr="00971C13">
        <w:rPr>
          <w:rFonts w:ascii="Noto Sans" w:hAnsi="Noto Sans" w:cs="Noto Sans"/>
          <w:b/>
          <w:bCs/>
          <w:sz w:val="22"/>
          <w:szCs w:val="22"/>
        </w:rPr>
        <w:t>Fondo de Cooperación entre AMEXCID y el Ministerio de Ciencia y Tecnología de la República Popular China</w:t>
      </w:r>
      <w:r>
        <w:rPr>
          <w:rFonts w:ascii="Noto Sans" w:hAnsi="Noto Sans" w:cs="Noto Sans"/>
          <w:sz w:val="22"/>
          <w:szCs w:val="22"/>
        </w:rPr>
        <w:t xml:space="preserve">, </w:t>
      </w:r>
      <w:r w:rsidR="00E935B1">
        <w:rPr>
          <w:rFonts w:ascii="Noto Sans" w:hAnsi="Noto Sans" w:cs="Noto Sans"/>
          <w:sz w:val="22"/>
          <w:szCs w:val="22"/>
        </w:rPr>
        <w:t xml:space="preserve">se encuentra en análisis y </w:t>
      </w:r>
      <w:r w:rsidR="002C0785">
        <w:rPr>
          <w:rFonts w:ascii="Noto Sans" w:hAnsi="Noto Sans" w:cs="Noto Sans"/>
          <w:sz w:val="22"/>
          <w:szCs w:val="22"/>
        </w:rPr>
        <w:t>está orientado</w:t>
      </w:r>
      <w:r w:rsidRPr="004B1CD6">
        <w:rPr>
          <w:rFonts w:ascii="Noto Sans" w:eastAsia="Times New Roman" w:hAnsi="Noto Sans" w:cs="Noto Sans"/>
          <w:sz w:val="22"/>
          <w:szCs w:val="22"/>
        </w:rPr>
        <w:t xml:space="preserve"> a f</w:t>
      </w:r>
      <w:r w:rsidR="00E935B1">
        <w:rPr>
          <w:rFonts w:ascii="Noto Sans" w:eastAsia="Times New Roman" w:hAnsi="Noto Sans" w:cs="Noto Sans"/>
          <w:sz w:val="22"/>
          <w:szCs w:val="22"/>
        </w:rPr>
        <w:t xml:space="preserve">ortalecer la cooperación bilateral y </w:t>
      </w:r>
      <w:r w:rsidRPr="004B1CD6">
        <w:rPr>
          <w:rFonts w:ascii="Noto Sans" w:eastAsia="Times New Roman" w:hAnsi="Noto Sans" w:cs="Noto Sans"/>
          <w:sz w:val="22"/>
          <w:szCs w:val="22"/>
        </w:rPr>
        <w:t xml:space="preserve">el acceso de instituciones </w:t>
      </w:r>
      <w:r>
        <w:rPr>
          <w:rFonts w:ascii="Noto Sans" w:eastAsia="Times New Roman" w:hAnsi="Noto Sans" w:cs="Noto Sans"/>
          <w:sz w:val="22"/>
          <w:szCs w:val="22"/>
        </w:rPr>
        <w:t xml:space="preserve">de ambos </w:t>
      </w:r>
      <w:r w:rsidR="00E935B1">
        <w:rPr>
          <w:rFonts w:ascii="Noto Sans" w:eastAsia="Times New Roman" w:hAnsi="Noto Sans" w:cs="Noto Sans"/>
          <w:sz w:val="22"/>
          <w:szCs w:val="22"/>
        </w:rPr>
        <w:t>países</w:t>
      </w:r>
      <w:r w:rsidRPr="004B1CD6">
        <w:rPr>
          <w:rFonts w:ascii="Noto Sans" w:eastAsia="Times New Roman" w:hAnsi="Noto Sans" w:cs="Noto Sans"/>
          <w:sz w:val="22"/>
          <w:szCs w:val="22"/>
        </w:rPr>
        <w:t xml:space="preserve"> a financiamiento para el desarrollo de proyectos</w:t>
      </w:r>
      <w:r>
        <w:rPr>
          <w:rFonts w:ascii="Noto Sans" w:eastAsia="Times New Roman" w:hAnsi="Noto Sans" w:cs="Noto Sans"/>
          <w:sz w:val="22"/>
          <w:szCs w:val="22"/>
        </w:rPr>
        <w:t xml:space="preserve"> en materias de interés mutuo</w:t>
      </w:r>
      <w:r w:rsidR="00E935B1">
        <w:rPr>
          <w:rFonts w:ascii="Noto Sans" w:eastAsia="Times New Roman" w:hAnsi="Noto Sans" w:cs="Noto Sans"/>
          <w:sz w:val="22"/>
          <w:szCs w:val="22"/>
        </w:rPr>
        <w:t xml:space="preserve">. Dicho fondo </w:t>
      </w:r>
      <w:r>
        <w:rPr>
          <w:rFonts w:ascii="Noto Sans" w:eastAsia="Times New Roman" w:hAnsi="Noto Sans" w:cs="Noto Sans"/>
          <w:sz w:val="22"/>
          <w:szCs w:val="22"/>
        </w:rPr>
        <w:t>estará sujeto a disponibilidad presupuestal</w:t>
      </w:r>
      <w:r w:rsidR="005930C0">
        <w:rPr>
          <w:rFonts w:ascii="Noto Sans" w:eastAsia="Times New Roman" w:hAnsi="Noto Sans" w:cs="Noto Sans"/>
          <w:sz w:val="22"/>
          <w:szCs w:val="22"/>
        </w:rPr>
        <w:t>.</w:t>
      </w:r>
      <w:r w:rsidRPr="005930C0"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 xml:space="preserve"> </w:t>
      </w:r>
      <w:r w:rsidR="005930C0" w:rsidRPr="005930C0"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>(por confirmar).</w:t>
      </w:r>
      <w:r w:rsidR="005930C0">
        <w:rPr>
          <w:rFonts w:ascii="Noto Sans" w:eastAsia="Times New Roman" w:hAnsi="Noto Sans" w:cs="Noto Sans"/>
          <w:sz w:val="22"/>
          <w:szCs w:val="22"/>
        </w:rPr>
        <w:t xml:space="preserve"> </w:t>
      </w:r>
    </w:p>
    <w:p w14:paraId="186408E4" w14:textId="25A42020" w:rsidR="00B756FC" w:rsidRPr="00EB237F" w:rsidRDefault="00FA6124" w:rsidP="00C145DA">
      <w:pPr>
        <w:spacing w:line="276" w:lineRule="auto"/>
        <w:jc w:val="both"/>
        <w:rPr>
          <w:rFonts w:ascii="Noto Sans" w:hAnsi="Noto Sans" w:cs="Noto Sans"/>
          <w:b/>
          <w:bCs/>
          <w:sz w:val="22"/>
          <w:szCs w:val="22"/>
        </w:rPr>
      </w:pPr>
      <w:r w:rsidRPr="00EB237F">
        <w:rPr>
          <w:rFonts w:ascii="Noto Sans" w:hAnsi="Noto Sans" w:cs="Noto Sans"/>
          <w:b/>
          <w:bCs/>
          <w:sz w:val="22"/>
          <w:szCs w:val="22"/>
        </w:rPr>
        <w:t>Medio Ambiente</w:t>
      </w:r>
    </w:p>
    <w:p w14:paraId="51CB6C52" w14:textId="77777777" w:rsidR="00805495" w:rsidRPr="00EB237F" w:rsidRDefault="00805495" w:rsidP="00805495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b/>
          <w:bCs/>
          <w:i/>
          <w:iCs/>
          <w:sz w:val="22"/>
          <w:szCs w:val="22"/>
        </w:rPr>
        <w:t>Memorándum de Entendimiento en materia de cooperación científica y técnica</w:t>
      </w:r>
      <w:r w:rsidRPr="00EB237F">
        <w:rPr>
          <w:rFonts w:ascii="Noto Sans" w:hAnsi="Noto Sans" w:cs="Noto Sans"/>
          <w:sz w:val="22"/>
          <w:szCs w:val="22"/>
        </w:rPr>
        <w:t xml:space="preserve"> entre el Instituto Mexicano de Tecnología del Agua y el Instituto de Investigación de Recursos Hídricos y Energía Hidroeléctrica de la República Popular China.</w:t>
      </w:r>
    </w:p>
    <w:p w14:paraId="54F9DBED" w14:textId="5C67A232" w:rsidR="007204B2" w:rsidRPr="00EB237F" w:rsidRDefault="007204B2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La </w:t>
      </w:r>
      <w:r w:rsidR="00CD22AB">
        <w:rPr>
          <w:rFonts w:ascii="Noto Sans" w:hAnsi="Noto Sans" w:cs="Noto Sans"/>
          <w:sz w:val="22"/>
          <w:szCs w:val="22"/>
        </w:rPr>
        <w:t>suscripción se llevó a cabo</w:t>
      </w:r>
      <w:r w:rsidR="002C0785">
        <w:rPr>
          <w:rFonts w:ascii="Noto Sans" w:hAnsi="Noto Sans" w:cs="Noto Sans"/>
          <w:sz w:val="22"/>
          <w:szCs w:val="22"/>
        </w:rPr>
        <w:t xml:space="preserve"> </w:t>
      </w:r>
      <w:r w:rsidR="0014564C">
        <w:rPr>
          <w:rFonts w:ascii="Noto Sans" w:hAnsi="Noto Sans" w:cs="Noto Sans"/>
          <w:sz w:val="22"/>
          <w:szCs w:val="22"/>
        </w:rPr>
        <w:t>el 21</w:t>
      </w:r>
      <w:r w:rsidR="002E2135">
        <w:rPr>
          <w:rFonts w:ascii="Noto Sans" w:hAnsi="Noto Sans" w:cs="Noto Sans"/>
          <w:sz w:val="22"/>
          <w:szCs w:val="22"/>
        </w:rPr>
        <w:t xml:space="preserve"> de mayo de 2026</w:t>
      </w:r>
      <w:r w:rsidRPr="00EB237F">
        <w:rPr>
          <w:rFonts w:ascii="Noto Sans" w:hAnsi="Noto Sans" w:cs="Noto Sans"/>
          <w:sz w:val="22"/>
          <w:szCs w:val="22"/>
        </w:rPr>
        <w:t xml:space="preserve">, teniendo como testigos de honor </w:t>
      </w:r>
      <w:r w:rsidR="009B078E" w:rsidRPr="00EB237F">
        <w:rPr>
          <w:rFonts w:ascii="Noto Sans" w:hAnsi="Noto Sans" w:cs="Noto Sans"/>
          <w:sz w:val="22"/>
          <w:szCs w:val="22"/>
        </w:rPr>
        <w:t xml:space="preserve">a </w:t>
      </w:r>
      <w:r w:rsidRPr="00EB237F">
        <w:rPr>
          <w:rFonts w:ascii="Noto Sans" w:hAnsi="Noto Sans" w:cs="Noto Sans"/>
          <w:sz w:val="22"/>
          <w:szCs w:val="22"/>
        </w:rPr>
        <w:t>autoridades de la Embajada de la República Popular China en México.</w:t>
      </w:r>
    </w:p>
    <w:p w14:paraId="01AD292F" w14:textId="024D8C0E" w:rsidR="00EB237F" w:rsidRPr="00EB237F" w:rsidRDefault="009B078E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Este instrumento</w:t>
      </w:r>
      <w:r w:rsidR="00895C8A" w:rsidRPr="00EB237F">
        <w:rPr>
          <w:rFonts w:ascii="Noto Sans" w:hAnsi="Noto Sans" w:cs="Noto Sans"/>
          <w:sz w:val="22"/>
          <w:szCs w:val="22"/>
        </w:rPr>
        <w:t xml:space="preserve"> </w:t>
      </w:r>
      <w:r w:rsidRPr="00EB237F">
        <w:rPr>
          <w:rFonts w:ascii="Noto Sans" w:hAnsi="Noto Sans" w:cs="Noto Sans"/>
          <w:sz w:val="22"/>
          <w:szCs w:val="22"/>
        </w:rPr>
        <w:t xml:space="preserve">permitirá impulsar proyectos conjuntos, promover transferencia de tecnología y fortalecer capacidades técnicas en áreas como el manejo </w:t>
      </w:r>
      <w:r w:rsidR="004B1CD6" w:rsidRPr="00EB237F">
        <w:rPr>
          <w:rFonts w:ascii="Noto Sans" w:hAnsi="Noto Sans" w:cs="Noto Sans"/>
          <w:sz w:val="22"/>
          <w:szCs w:val="22"/>
        </w:rPr>
        <w:t>integral de</w:t>
      </w:r>
      <w:r w:rsidRPr="00EB237F">
        <w:rPr>
          <w:rFonts w:ascii="Noto Sans" w:hAnsi="Noto Sans" w:cs="Noto Sans"/>
          <w:sz w:val="22"/>
          <w:szCs w:val="22"/>
        </w:rPr>
        <w:t xml:space="preserve"> cuencas, saneamiento de ríos, irrigación</w:t>
      </w:r>
      <w:r w:rsidR="00895C8A" w:rsidRPr="00EB237F">
        <w:rPr>
          <w:rFonts w:ascii="Noto Sans" w:hAnsi="Noto Sans" w:cs="Noto Sans"/>
          <w:sz w:val="22"/>
          <w:szCs w:val="22"/>
        </w:rPr>
        <w:t xml:space="preserve"> e </w:t>
      </w:r>
      <w:r w:rsidRPr="00EB237F">
        <w:rPr>
          <w:rFonts w:ascii="Noto Sans" w:hAnsi="Noto Sans" w:cs="Noto Sans"/>
          <w:sz w:val="22"/>
          <w:szCs w:val="22"/>
        </w:rPr>
        <w:t xml:space="preserve">infraestructura hídrica, </w:t>
      </w:r>
      <w:r w:rsidR="00895C8A" w:rsidRPr="00EB237F">
        <w:rPr>
          <w:rFonts w:ascii="Noto Sans" w:hAnsi="Noto Sans" w:cs="Noto Sans"/>
          <w:sz w:val="22"/>
          <w:szCs w:val="22"/>
        </w:rPr>
        <w:t>contribuyendo</w:t>
      </w:r>
      <w:r w:rsidRPr="00EB237F">
        <w:rPr>
          <w:rFonts w:ascii="Noto Sans" w:hAnsi="Noto Sans" w:cs="Noto Sans"/>
          <w:sz w:val="22"/>
          <w:szCs w:val="22"/>
        </w:rPr>
        <w:t xml:space="preserve"> a la seguridad hídrica</w:t>
      </w:r>
      <w:r w:rsidR="00895C8A" w:rsidRPr="00EB237F">
        <w:rPr>
          <w:rFonts w:ascii="Noto Sans" w:hAnsi="Noto Sans" w:cs="Noto Sans"/>
          <w:sz w:val="22"/>
          <w:szCs w:val="22"/>
        </w:rPr>
        <w:t xml:space="preserve"> y la gestión sostenible del agua. </w:t>
      </w:r>
    </w:p>
    <w:p w14:paraId="5BFF75C0" w14:textId="7308A8A7" w:rsidR="00EB237F" w:rsidRPr="00EB237F" w:rsidRDefault="00EB237F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Áreas de cooperación:</w:t>
      </w:r>
    </w:p>
    <w:p w14:paraId="512B4EA3" w14:textId="77777777" w:rsidR="00EB237F" w:rsidRPr="00EB237F" w:rsidRDefault="00EB237F" w:rsidP="00EB237F">
      <w:pPr>
        <w:pStyle w:val="Prrafodelista"/>
        <w:numPr>
          <w:ilvl w:val="0"/>
          <w:numId w:val="7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t>saneamiento y restauración de cuerpos de agua;</w:t>
      </w:r>
    </w:p>
    <w:p w14:paraId="05749CAF" w14:textId="77777777" w:rsidR="00EB237F" w:rsidRPr="00EB237F" w:rsidRDefault="00EB237F" w:rsidP="00EB237F">
      <w:pPr>
        <w:pStyle w:val="Prrafodelista"/>
        <w:numPr>
          <w:ilvl w:val="0"/>
          <w:numId w:val="7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lastRenderedPageBreak/>
        <w:t>respuesta a sequías;</w:t>
      </w:r>
    </w:p>
    <w:p w14:paraId="65AB9467" w14:textId="77777777" w:rsidR="00EB237F" w:rsidRPr="00EB237F" w:rsidRDefault="00EB237F" w:rsidP="00EB237F">
      <w:pPr>
        <w:pStyle w:val="Prrafodelista"/>
        <w:numPr>
          <w:ilvl w:val="0"/>
          <w:numId w:val="7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t>calidad del agua;</w:t>
      </w:r>
    </w:p>
    <w:p w14:paraId="0269216B" w14:textId="77777777" w:rsidR="00EB237F" w:rsidRPr="00EB237F" w:rsidRDefault="00EB237F" w:rsidP="00EB237F">
      <w:pPr>
        <w:pStyle w:val="Prrafodelista"/>
        <w:numPr>
          <w:ilvl w:val="0"/>
          <w:numId w:val="7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t>monitoreo de tratamiento y descarga de aguas residuales (escorrentía agrícola);</w:t>
      </w:r>
    </w:p>
    <w:p w14:paraId="1633ABDD" w14:textId="77777777" w:rsidR="00EB237F" w:rsidRPr="00EB237F" w:rsidRDefault="00EB237F" w:rsidP="00EB237F">
      <w:pPr>
        <w:pStyle w:val="Prrafodelista"/>
        <w:numPr>
          <w:ilvl w:val="0"/>
          <w:numId w:val="7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t>tecnología de irrigación;</w:t>
      </w:r>
    </w:p>
    <w:p w14:paraId="5754F449" w14:textId="77777777" w:rsidR="00EB237F" w:rsidRPr="00EB237F" w:rsidRDefault="00EB237F" w:rsidP="00EB237F">
      <w:pPr>
        <w:pStyle w:val="Prrafodelista"/>
        <w:numPr>
          <w:ilvl w:val="0"/>
          <w:numId w:val="7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t>planeación para la integración de recursos hídricos, y</w:t>
      </w:r>
    </w:p>
    <w:p w14:paraId="712C6B6F" w14:textId="77777777" w:rsidR="00EB237F" w:rsidRPr="00EB237F" w:rsidRDefault="00EB237F" w:rsidP="00EB237F">
      <w:pPr>
        <w:pStyle w:val="Prrafodelista"/>
        <w:numPr>
          <w:ilvl w:val="0"/>
          <w:numId w:val="7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t>cualquier otra área de cooperación que las Partes acuerden.</w:t>
      </w:r>
    </w:p>
    <w:p w14:paraId="1DCE178E" w14:textId="77777777" w:rsidR="00EB237F" w:rsidRPr="00EB237F" w:rsidRDefault="00EB237F" w:rsidP="00EB237F">
      <w:pPr>
        <w:spacing w:line="276" w:lineRule="auto"/>
        <w:jc w:val="both"/>
        <w:rPr>
          <w:rFonts w:ascii="Noto Sans" w:hAnsi="Noto Sans" w:cs="Noto Sans"/>
          <w:color w:val="EE0000"/>
          <w:sz w:val="22"/>
          <w:szCs w:val="22"/>
        </w:rPr>
      </w:pPr>
    </w:p>
    <w:p w14:paraId="50B5D537" w14:textId="5F39CFA4" w:rsidR="00B756FC" w:rsidRPr="00EB237F" w:rsidRDefault="00B756FC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b/>
          <w:bCs/>
          <w:i/>
          <w:iCs/>
          <w:sz w:val="22"/>
          <w:szCs w:val="22"/>
        </w:rPr>
        <w:t>Memorándum de Entendimiento en materia ambiental y climática</w:t>
      </w:r>
      <w:r w:rsidRPr="00EB237F">
        <w:rPr>
          <w:rFonts w:ascii="Noto Sans" w:hAnsi="Noto Sans" w:cs="Noto Sans"/>
          <w:sz w:val="22"/>
          <w:szCs w:val="22"/>
        </w:rPr>
        <w:t xml:space="preserve"> entre la Secretaría de Medio Ambiente y Recursos Naturales </w:t>
      </w:r>
      <w:r w:rsidR="00E67E3E" w:rsidRPr="00EB237F">
        <w:rPr>
          <w:rFonts w:ascii="Noto Sans" w:hAnsi="Noto Sans" w:cs="Noto Sans"/>
          <w:sz w:val="22"/>
          <w:szCs w:val="22"/>
        </w:rPr>
        <w:t xml:space="preserve">(SEMARNAT) </w:t>
      </w:r>
      <w:r w:rsidRPr="00EB237F">
        <w:rPr>
          <w:rFonts w:ascii="Noto Sans" w:hAnsi="Noto Sans" w:cs="Noto Sans"/>
          <w:sz w:val="22"/>
          <w:szCs w:val="22"/>
        </w:rPr>
        <w:t>y el Ministerio de Ecología y Medio Ambiente de la República Popular China</w:t>
      </w:r>
      <w:r w:rsidR="007204B2" w:rsidRPr="00EB237F">
        <w:rPr>
          <w:rFonts w:ascii="Noto Sans" w:hAnsi="Noto Sans" w:cs="Noto Sans"/>
          <w:sz w:val="22"/>
          <w:szCs w:val="22"/>
        </w:rPr>
        <w:t xml:space="preserve">. Actualmente, el instrumento está siendo analizado por </w:t>
      </w:r>
      <w:r w:rsidR="00C7690E">
        <w:rPr>
          <w:rFonts w:ascii="Noto Sans" w:hAnsi="Noto Sans" w:cs="Noto Sans"/>
          <w:sz w:val="22"/>
          <w:szCs w:val="22"/>
        </w:rPr>
        <w:t>SEMARMAT</w:t>
      </w:r>
      <w:r w:rsidR="007204B2" w:rsidRPr="00EB237F">
        <w:rPr>
          <w:rFonts w:ascii="Noto Sans" w:hAnsi="Noto Sans" w:cs="Noto Sans"/>
          <w:sz w:val="22"/>
          <w:szCs w:val="22"/>
        </w:rPr>
        <w:t>, y se prevé que su firma se lleve a cabo de manera presencial en China</w:t>
      </w:r>
      <w:r w:rsidR="00E67E3E" w:rsidRPr="00EB237F">
        <w:rPr>
          <w:rFonts w:ascii="Noto Sans" w:hAnsi="Noto Sans" w:cs="Noto Sans"/>
          <w:sz w:val="22"/>
          <w:szCs w:val="22"/>
        </w:rPr>
        <w:t xml:space="preserve"> </w:t>
      </w:r>
      <w:r w:rsidR="006D13C1">
        <w:rPr>
          <w:rFonts w:ascii="Noto Sans" w:hAnsi="Noto Sans" w:cs="Noto Sans"/>
          <w:sz w:val="22"/>
          <w:szCs w:val="22"/>
        </w:rPr>
        <w:t xml:space="preserve">en el segundo semestre de </w:t>
      </w:r>
      <w:r w:rsidR="00E67E3E" w:rsidRPr="00EB237F">
        <w:rPr>
          <w:rFonts w:ascii="Noto Sans" w:hAnsi="Noto Sans" w:cs="Noto Sans"/>
          <w:sz w:val="22"/>
          <w:szCs w:val="22"/>
        </w:rPr>
        <w:t>202</w:t>
      </w:r>
      <w:r w:rsidR="002C6A5E">
        <w:rPr>
          <w:rFonts w:ascii="Noto Sans" w:hAnsi="Noto Sans" w:cs="Noto Sans"/>
          <w:sz w:val="22"/>
          <w:szCs w:val="22"/>
        </w:rPr>
        <w:t xml:space="preserve">6. </w:t>
      </w:r>
      <w:r w:rsidR="007204B2" w:rsidRPr="00EB237F">
        <w:rPr>
          <w:rFonts w:ascii="Noto Sans" w:hAnsi="Noto Sans" w:cs="Noto Sans"/>
          <w:sz w:val="22"/>
          <w:szCs w:val="22"/>
        </w:rPr>
        <w:t xml:space="preserve"> </w:t>
      </w:r>
    </w:p>
    <w:p w14:paraId="15B0EB52" w14:textId="77777777" w:rsidR="00C145DA" w:rsidRDefault="007204B2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Este instrumento </w:t>
      </w:r>
      <w:r w:rsidR="00E67E3E" w:rsidRPr="00EB237F">
        <w:rPr>
          <w:rFonts w:ascii="Noto Sans" w:hAnsi="Noto Sans" w:cs="Noto Sans"/>
          <w:sz w:val="22"/>
          <w:szCs w:val="22"/>
        </w:rPr>
        <w:t xml:space="preserve">se </w:t>
      </w:r>
      <w:r w:rsidRPr="00EB237F">
        <w:rPr>
          <w:rFonts w:ascii="Noto Sans" w:hAnsi="Noto Sans" w:cs="Noto Sans"/>
          <w:sz w:val="22"/>
          <w:szCs w:val="22"/>
        </w:rPr>
        <w:t>alinea con las prioridades del Gobierno de México en desarrollo sostenible y en el marco del Plan México, permitirá impulsar proyectos ambientales estratégicos con enfoque en financiamiento, innovación y fortalecimiento de capacidades.</w:t>
      </w:r>
    </w:p>
    <w:p w14:paraId="257E689F" w14:textId="1FCEEFDC" w:rsidR="00EB237F" w:rsidRPr="00EB237F" w:rsidRDefault="00EB237F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 xml:space="preserve">Áreas de cooperación: </w:t>
      </w:r>
    </w:p>
    <w:p w14:paraId="13552F8C" w14:textId="32FA886F" w:rsidR="00EB237F" w:rsidRPr="00EB237F" w:rsidRDefault="00EB237F" w:rsidP="00EB237F">
      <w:pPr>
        <w:pStyle w:val="Prrafodelista"/>
        <w:numPr>
          <w:ilvl w:val="0"/>
          <w:numId w:val="8"/>
        </w:numPr>
        <w:suppressAutoHyphens/>
        <w:spacing w:after="0"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conservación y uso sostenible de la biodiversidad;</w:t>
      </w:r>
    </w:p>
    <w:p w14:paraId="460DD305" w14:textId="4AF4A96E" w:rsidR="00EB237F" w:rsidRPr="00EB237F" w:rsidRDefault="00EB237F" w:rsidP="00EB237F">
      <w:pPr>
        <w:pStyle w:val="Prrafodelista"/>
        <w:numPr>
          <w:ilvl w:val="0"/>
          <w:numId w:val="8"/>
        </w:numPr>
        <w:suppressAutoHyphens/>
        <w:spacing w:after="0"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prevención de la contaminación y gestión medioambiental, incluyendo la contaminación atmosférica, la contaminación del agua, la contaminación del suelo, etc.;</w:t>
      </w:r>
    </w:p>
    <w:p w14:paraId="1B653365" w14:textId="5FEAAC2E" w:rsidR="00EB237F" w:rsidRPr="00EB237F" w:rsidRDefault="00EB237F" w:rsidP="00EB237F">
      <w:pPr>
        <w:pStyle w:val="Prrafodelista"/>
        <w:numPr>
          <w:ilvl w:val="0"/>
          <w:numId w:val="8"/>
        </w:numPr>
        <w:suppressAutoHyphens/>
        <w:spacing w:after="0"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gestión de residuos y economía circular, en particular el reciclaje de plásticos, residuos electrónicos y materiales similares;</w:t>
      </w:r>
    </w:p>
    <w:p w14:paraId="14717599" w14:textId="45853076" w:rsidR="00EB237F" w:rsidRPr="00EB237F" w:rsidRDefault="00EB237F" w:rsidP="00EB237F">
      <w:pPr>
        <w:pStyle w:val="Prrafodelista"/>
        <w:numPr>
          <w:ilvl w:val="0"/>
          <w:numId w:val="8"/>
        </w:numPr>
        <w:suppressAutoHyphens/>
        <w:spacing w:after="0"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abordar el cambio climático;</w:t>
      </w:r>
    </w:p>
    <w:p w14:paraId="5FB92222" w14:textId="793F37D2" w:rsidR="00EB237F" w:rsidRPr="00EB237F" w:rsidRDefault="00EB237F" w:rsidP="00EB237F">
      <w:pPr>
        <w:pStyle w:val="Prrafodelista"/>
        <w:numPr>
          <w:ilvl w:val="0"/>
          <w:numId w:val="8"/>
        </w:numPr>
        <w:suppressAutoHyphens/>
        <w:spacing w:after="0"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sz w:val="22"/>
          <w:szCs w:val="22"/>
        </w:rPr>
        <w:t>manejo sostenible de los recursos naturales y protección del medio ambiente, y</w:t>
      </w:r>
    </w:p>
    <w:p w14:paraId="5C5F4AFE" w14:textId="240B103F" w:rsidR="00EB237F" w:rsidRPr="00EB237F" w:rsidRDefault="00EB237F" w:rsidP="00EB237F">
      <w:pPr>
        <w:pStyle w:val="Prrafodelista"/>
        <w:numPr>
          <w:ilvl w:val="0"/>
          <w:numId w:val="8"/>
        </w:numPr>
        <w:suppressAutoHyphens/>
        <w:spacing w:after="0" w:line="276" w:lineRule="auto"/>
        <w:jc w:val="both"/>
        <w:rPr>
          <w:rFonts w:ascii="Noto Sans" w:hAnsi="Noto Sans" w:cs="Noto Sans"/>
          <w:bCs/>
          <w:sz w:val="22"/>
          <w:szCs w:val="22"/>
        </w:rPr>
      </w:pPr>
      <w:r w:rsidRPr="00EB237F">
        <w:rPr>
          <w:rFonts w:ascii="Noto Sans" w:hAnsi="Noto Sans" w:cs="Noto Sans"/>
          <w:bCs/>
          <w:sz w:val="22"/>
          <w:szCs w:val="22"/>
        </w:rPr>
        <w:t>cualquier otra área que los participantes acuerden.</w:t>
      </w:r>
    </w:p>
    <w:p w14:paraId="56F057CD" w14:textId="77777777" w:rsidR="00C145DA" w:rsidRDefault="00C145DA" w:rsidP="00EB237F">
      <w:pPr>
        <w:spacing w:line="276" w:lineRule="auto"/>
        <w:jc w:val="both"/>
        <w:rPr>
          <w:rFonts w:ascii="Noto Sans" w:hAnsi="Noto Sans" w:cs="Noto Sans"/>
          <w:b/>
          <w:bCs/>
          <w:sz w:val="22"/>
          <w:szCs w:val="22"/>
        </w:rPr>
      </w:pPr>
    </w:p>
    <w:p w14:paraId="70719DFD" w14:textId="52B72417" w:rsidR="000F0F1F" w:rsidRPr="00EB237F" w:rsidRDefault="00FA6124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 w:rsidRPr="00EB237F">
        <w:rPr>
          <w:rFonts w:ascii="Noto Sans" w:hAnsi="Noto Sans" w:cs="Noto Sans"/>
          <w:b/>
          <w:bCs/>
          <w:sz w:val="22"/>
          <w:szCs w:val="22"/>
        </w:rPr>
        <w:t xml:space="preserve">Saneamiento de la Presa Endhó (Río Tula) / </w:t>
      </w:r>
      <w:r w:rsidR="004B1CD6" w:rsidRPr="00EB237F">
        <w:rPr>
          <w:rFonts w:ascii="Noto Sans" w:hAnsi="Noto Sans" w:cs="Noto Sans"/>
          <w:sz w:val="22"/>
          <w:szCs w:val="22"/>
        </w:rPr>
        <w:t xml:space="preserve">Se ha realizado la </w:t>
      </w:r>
      <w:r w:rsidRPr="00EB237F">
        <w:rPr>
          <w:rFonts w:ascii="Noto Sans" w:hAnsi="Noto Sans" w:cs="Noto Sans"/>
          <w:sz w:val="22"/>
          <w:szCs w:val="22"/>
        </w:rPr>
        <w:t xml:space="preserve">vinculación institucional entre la Secretaría de Medio Ambiente y Recursos Naturales con el Instituto de Hidrobiología de China, con el propósito de explorar y desarrollar acciones de cooperación en materia de control del lirio acuático, así como en la atención a la proliferación del mosquito </w:t>
      </w:r>
      <w:r w:rsidRPr="00EB237F">
        <w:rPr>
          <w:rFonts w:ascii="Noto Sans" w:hAnsi="Noto Sans" w:cs="Noto Sans"/>
          <w:i/>
          <w:iCs/>
          <w:sz w:val="22"/>
          <w:szCs w:val="22"/>
        </w:rPr>
        <w:t>Culex</w:t>
      </w:r>
      <w:r w:rsidR="004B1CD6" w:rsidRPr="00EB237F">
        <w:rPr>
          <w:rFonts w:ascii="Noto Sans" w:hAnsi="Noto Sans" w:cs="Noto Sans"/>
          <w:sz w:val="22"/>
          <w:szCs w:val="22"/>
        </w:rPr>
        <w:t xml:space="preserve">, con el objetivo de poder negociar un Memorándum de Entendimiento. </w:t>
      </w:r>
    </w:p>
    <w:p w14:paraId="3050EFCF" w14:textId="6989D6F1" w:rsidR="00F160D3" w:rsidRPr="00EB237F" w:rsidRDefault="0072474E" w:rsidP="00EB237F">
      <w:pPr>
        <w:spacing w:line="276" w:lineRule="auto"/>
        <w:jc w:val="both"/>
        <w:rPr>
          <w:rFonts w:ascii="Noto Sans" w:hAnsi="Noto Sans" w:cs="Noto Sans"/>
          <w:sz w:val="22"/>
          <w:szCs w:val="22"/>
        </w:rPr>
      </w:pPr>
      <w:r>
        <w:rPr>
          <w:rFonts w:ascii="Noto Sans" w:hAnsi="Noto Sans" w:cs="Noto Sans"/>
          <w:sz w:val="22"/>
          <w:szCs w:val="22"/>
        </w:rPr>
        <w:lastRenderedPageBreak/>
        <w:t xml:space="preserve">Nota: SEMARNAT informo que llevará a cabo un proceso de coordinación con CONAGUA </w:t>
      </w:r>
      <w:r w:rsidRPr="0072474E">
        <w:rPr>
          <w:rFonts w:ascii="Noto Sans" w:hAnsi="Noto Sans" w:cs="Noto Sans"/>
          <w:sz w:val="22"/>
          <w:szCs w:val="22"/>
        </w:rPr>
        <w:t>a efecto de poner a su consideración las propuestas recibidas y, en caso de identificar viabilidad técnica y operativa, definir las rutas de seguimiento correspondientes</w:t>
      </w:r>
      <w:r>
        <w:rPr>
          <w:rFonts w:ascii="Noto Sans" w:hAnsi="Noto Sans" w:cs="Noto Sans"/>
          <w:sz w:val="22"/>
          <w:szCs w:val="22"/>
        </w:rPr>
        <w:t xml:space="preserve">. </w:t>
      </w:r>
    </w:p>
    <w:p w14:paraId="594356C6" w14:textId="1E414907" w:rsidR="00312CCB" w:rsidRPr="00EB237F" w:rsidRDefault="00312CCB" w:rsidP="00EB237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eastAsia="Times New Roman" w:hAnsi="Noto Sans" w:cs="Noto Sans"/>
          <w:b/>
          <w:bCs/>
          <w:sz w:val="22"/>
          <w:szCs w:val="22"/>
        </w:rPr>
      </w:pPr>
      <w:r w:rsidRPr="00EB237F">
        <w:rPr>
          <w:rFonts w:ascii="Noto Sans" w:eastAsia="Times New Roman" w:hAnsi="Noto Sans" w:cs="Noto Sans"/>
          <w:b/>
          <w:bCs/>
          <w:sz w:val="22"/>
          <w:szCs w:val="22"/>
        </w:rPr>
        <w:t>Formación de Recursos Humanos</w:t>
      </w:r>
    </w:p>
    <w:p w14:paraId="7D6644E7" w14:textId="77777777" w:rsidR="004B1CD6" w:rsidRPr="00EB237F" w:rsidRDefault="00FA6124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>Programa de Desarrollo de Recursos Humanos Sino–Mexicano</w:t>
      </w:r>
      <w:r w:rsidR="00520A37" w:rsidRPr="00EB237F">
        <w:rPr>
          <w:rFonts w:ascii="Noto Sans" w:eastAsia="Times New Roman" w:hAnsi="Noto Sans" w:cs="Noto Sans"/>
          <w:b/>
          <w:bCs/>
          <w:sz w:val="22"/>
          <w:szCs w:val="22"/>
        </w:rPr>
        <w:t>,</w:t>
      </w:r>
    </w:p>
    <w:p w14:paraId="5D8EA63E" w14:textId="18B0E074" w:rsidR="00FA6124" w:rsidRDefault="004B1CD6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>Dicho programa s</w:t>
      </w:r>
      <w:r w:rsidR="00E303E0" w:rsidRPr="00EB237F">
        <w:rPr>
          <w:rFonts w:ascii="Noto Sans" w:eastAsia="Times New Roman" w:hAnsi="Noto Sans" w:cs="Noto Sans"/>
          <w:sz w:val="22"/>
          <w:szCs w:val="22"/>
        </w:rPr>
        <w:t xml:space="preserve">e </w:t>
      </w:r>
      <w:r w:rsidR="00971C13">
        <w:rPr>
          <w:rFonts w:ascii="Noto Sans" w:eastAsia="Times New Roman" w:hAnsi="Noto Sans" w:cs="Noto Sans"/>
          <w:sz w:val="22"/>
          <w:szCs w:val="22"/>
        </w:rPr>
        <w:t xml:space="preserve">está trabajando 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 xml:space="preserve">en conjunto con la </w:t>
      </w:r>
      <w:r w:rsidR="00E303E0" w:rsidRPr="00EB237F">
        <w:rPr>
          <w:rFonts w:ascii="Noto Sans" w:eastAsia="Times New Roman" w:hAnsi="Noto Sans" w:cs="Noto Sans"/>
          <w:sz w:val="22"/>
          <w:szCs w:val="22"/>
        </w:rPr>
        <w:t xml:space="preserve">Embajada de 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>China en México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 xml:space="preserve">, 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y estará 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>o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>rientado al fortalecimiento de capacidades de profesionistas mexicanos mediante estancias en China (seminarios, talleres y cursos especializados)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 xml:space="preserve">, la oferta actual es de 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 xml:space="preserve">seis cursos diseñados para México en las áreas de: agricultura; educación tecnológica–industrial; medicina tradicional; nuevas energías aplicadas a la industria; seguridad de la información; telecomunicaciones. </w:t>
      </w:r>
    </w:p>
    <w:p w14:paraId="66A9F403" w14:textId="45E93833" w:rsidR="00FA6124" w:rsidRPr="00EB237F" w:rsidRDefault="00FA6124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>Cooperación académica y formación profesional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 xml:space="preserve">, </w:t>
      </w:r>
      <w:r w:rsidR="004B1CD6" w:rsidRPr="00EB237F">
        <w:rPr>
          <w:rFonts w:ascii="Noto Sans" w:eastAsia="Times New Roman" w:hAnsi="Noto Sans" w:cs="Noto Sans"/>
          <w:sz w:val="22"/>
          <w:szCs w:val="22"/>
        </w:rPr>
        <w:t xml:space="preserve">Programa 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>c</w:t>
      </w:r>
      <w:r w:rsidRPr="00EB237F">
        <w:rPr>
          <w:rFonts w:ascii="Noto Sans" w:eastAsia="Times New Roman" w:hAnsi="Noto Sans" w:cs="Noto Sans"/>
          <w:sz w:val="22"/>
          <w:szCs w:val="22"/>
        </w:rPr>
        <w:t>oordina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>do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 con el Tecnológico Nacional de México 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 xml:space="preserve">(en Puebla) 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para la realización del </w:t>
      </w:r>
      <w:r w:rsidRPr="00EB237F">
        <w:rPr>
          <w:rFonts w:ascii="Noto Sans" w:eastAsia="Times New Roman" w:hAnsi="Noto Sans" w:cs="Noto Sans"/>
          <w:i/>
          <w:iCs/>
          <w:sz w:val="22"/>
          <w:szCs w:val="22"/>
        </w:rPr>
        <w:t>Seminario de Formación Profesional de México</w:t>
      </w:r>
      <w:r w:rsidR="00520A37" w:rsidRPr="00EB237F">
        <w:rPr>
          <w:rFonts w:ascii="Noto Sans" w:eastAsia="Times New Roman" w:hAnsi="Noto Sans" w:cs="Noto Sans"/>
          <w:i/>
          <w:iCs/>
          <w:sz w:val="22"/>
          <w:szCs w:val="22"/>
        </w:rPr>
        <w:t xml:space="preserve">, </w:t>
      </w:r>
      <w:r w:rsidR="001D2F7E" w:rsidRPr="00EB237F">
        <w:rPr>
          <w:rFonts w:ascii="Noto Sans" w:eastAsia="Times New Roman" w:hAnsi="Noto Sans" w:cs="Noto Sans"/>
          <w:sz w:val="22"/>
          <w:szCs w:val="22"/>
        </w:rPr>
        <w:t>i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mpartido por especialistas del Colegio Vocacional de Comercio Exterior de Shandong. </w:t>
      </w:r>
    </w:p>
    <w:p w14:paraId="643D58A0" w14:textId="77777777" w:rsidR="004B1CD6" w:rsidRPr="00EB237F" w:rsidRDefault="00FA6124" w:rsidP="00EB237F">
      <w:pPr>
        <w:spacing w:line="276" w:lineRule="auto"/>
        <w:jc w:val="both"/>
        <w:rPr>
          <w:rFonts w:ascii="Noto Sans" w:eastAsia="Times New Roman" w:hAnsi="Noto Sans" w:cs="Noto Sans"/>
          <w:b/>
          <w:bCs/>
          <w:sz w:val="22"/>
          <w:szCs w:val="22"/>
        </w:rPr>
      </w:pPr>
      <w:r w:rsidRPr="00EB237F"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>Fortalecimiento en sanidad e inocuidad agroalimentaria</w:t>
      </w:r>
      <w:r w:rsidR="004B1CD6" w:rsidRPr="00EB237F">
        <w:rPr>
          <w:rFonts w:ascii="Noto Sans" w:eastAsia="Times New Roman" w:hAnsi="Noto Sans" w:cs="Noto Sans"/>
          <w:b/>
          <w:bCs/>
          <w:sz w:val="22"/>
          <w:szCs w:val="22"/>
        </w:rPr>
        <w:t>.</w:t>
      </w:r>
    </w:p>
    <w:p w14:paraId="6BF4826B" w14:textId="52549CBB" w:rsidR="00FA6124" w:rsidRDefault="004B1CD6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>Esta convocatoria fue transmitida por la Embajada de México en China y se ha realizado la</w:t>
      </w:r>
      <w:r w:rsidRPr="00EB237F">
        <w:rPr>
          <w:rFonts w:ascii="Noto Sans" w:eastAsia="Times New Roman" w:hAnsi="Noto Sans" w:cs="Noto Sans"/>
          <w:b/>
          <w:bCs/>
          <w:sz w:val="22"/>
          <w:szCs w:val="22"/>
        </w:rPr>
        <w:t xml:space="preserve"> 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>d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>ifusión de</w:t>
      </w:r>
      <w:r w:rsidR="000F0F1F" w:rsidRPr="00EB237F">
        <w:rPr>
          <w:rFonts w:ascii="Noto Sans" w:eastAsia="Times New Roman" w:hAnsi="Noto Sans" w:cs="Noto Sans"/>
          <w:sz w:val="22"/>
          <w:szCs w:val="22"/>
        </w:rPr>
        <w:t xml:space="preserve"> la misma</w:t>
      </w:r>
      <w:r w:rsidR="00D90B43" w:rsidRPr="00EB237F">
        <w:rPr>
          <w:rFonts w:ascii="Noto Sans" w:eastAsia="Times New Roman" w:hAnsi="Noto Sans" w:cs="Noto Sans"/>
          <w:sz w:val="22"/>
          <w:szCs w:val="22"/>
        </w:rPr>
        <w:t xml:space="preserve"> 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>al Servicio Nacional de Sanidad, Inocuidad y Calidad Agroalimentaria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 xml:space="preserve"> del </w:t>
      </w:r>
      <w:r w:rsidR="00FA6124" w:rsidRPr="00EB237F">
        <w:rPr>
          <w:rFonts w:ascii="Noto Sans" w:eastAsia="Times New Roman" w:hAnsi="Noto Sans" w:cs="Noto Sans"/>
          <w:i/>
          <w:iCs/>
          <w:sz w:val="22"/>
          <w:szCs w:val="22"/>
        </w:rPr>
        <w:t>Seminario de Supervisión de Calidad y Seguridad de Productos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 xml:space="preserve">, impartido por el Centro de Cooperación Económica Exterior del Ministerio de Agricultura y Asuntos Rurales de la República Popular China. 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>(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>22 de junio al 7 de julio de 2026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 xml:space="preserve"> / 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>Beijing</w:t>
      </w:r>
      <w:r w:rsidR="00520A37" w:rsidRPr="00EB237F">
        <w:rPr>
          <w:rFonts w:ascii="Noto Sans" w:eastAsia="Times New Roman" w:hAnsi="Noto Sans" w:cs="Noto Sans"/>
          <w:sz w:val="22"/>
          <w:szCs w:val="22"/>
        </w:rPr>
        <w:t>)</w:t>
      </w:r>
      <w:r w:rsidR="00FA6124" w:rsidRPr="00EB237F">
        <w:rPr>
          <w:rFonts w:ascii="Noto Sans" w:eastAsia="Times New Roman" w:hAnsi="Noto Sans" w:cs="Noto Sans"/>
          <w:sz w:val="22"/>
          <w:szCs w:val="22"/>
        </w:rPr>
        <w:t>.</w:t>
      </w:r>
    </w:p>
    <w:p w14:paraId="1159667C" w14:textId="05D1F654" w:rsidR="00312CCB" w:rsidRPr="00EB237F" w:rsidRDefault="00E303E0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 xml:space="preserve">Los programas de capacitación con la República Popular China fortalecen el capital humano y las capacidades técnicas, </w:t>
      </w:r>
      <w:r w:rsidR="00D90B43" w:rsidRPr="00EB237F">
        <w:rPr>
          <w:rFonts w:ascii="Noto Sans" w:eastAsia="Times New Roman" w:hAnsi="Noto Sans" w:cs="Noto Sans"/>
          <w:sz w:val="22"/>
          <w:szCs w:val="22"/>
        </w:rPr>
        <w:t xml:space="preserve">se </w:t>
      </w:r>
      <w:r w:rsidR="00F82F30" w:rsidRPr="00EB237F">
        <w:rPr>
          <w:rFonts w:ascii="Noto Sans" w:eastAsia="Times New Roman" w:hAnsi="Noto Sans" w:cs="Noto Sans"/>
          <w:sz w:val="22"/>
          <w:szCs w:val="22"/>
        </w:rPr>
        <w:t>alinea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 con las prioridades del Plan México y </w:t>
      </w:r>
      <w:r w:rsidR="00F82F30" w:rsidRPr="00EB237F">
        <w:rPr>
          <w:rFonts w:ascii="Noto Sans" w:eastAsia="Times New Roman" w:hAnsi="Noto Sans" w:cs="Noto Sans"/>
          <w:sz w:val="22"/>
          <w:szCs w:val="22"/>
        </w:rPr>
        <w:t>permitirán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 transferencia de conocimiento, adopción de tecnologías y formación especializada en sectores estratégicos para el desarrollo nacional.</w:t>
      </w:r>
    </w:p>
    <w:p w14:paraId="15A0DCE0" w14:textId="77777777" w:rsidR="000F0F1F" w:rsidRPr="00EB237F" w:rsidRDefault="000F0F1F" w:rsidP="00EB237F">
      <w:pPr>
        <w:spacing w:line="276" w:lineRule="auto"/>
        <w:jc w:val="both"/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</w:pPr>
      <w:r w:rsidRPr="00EB237F">
        <w:rPr>
          <w:rFonts w:ascii="Noto Sans" w:eastAsia="Times New Roman" w:hAnsi="Noto Sans" w:cs="Noto Sans"/>
          <w:b/>
          <w:bCs/>
          <w:i/>
          <w:iCs/>
          <w:sz w:val="22"/>
          <w:szCs w:val="22"/>
        </w:rPr>
        <w:t>Seminario sobre Planificación y Construcción de Infraestructuras Hidráulicas, Prevención de Inundaciones y Mitigación de Desastres para América Latina y el Caribe</w:t>
      </w:r>
    </w:p>
    <w:p w14:paraId="4C968191" w14:textId="2B7A4BD4" w:rsidR="000F0F1F" w:rsidRDefault="000F0F1F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 xml:space="preserve">La Academia de Formación de Oficiales de Negocios Internacionales (AIBO), adscrita al Ministerio de Comercio de la República Popular China, extendió una invitación a los Estados Unidos Mexicanos para participar en el Seminario sobre Planificación y Construcción de Infraestructuras Hidráulicas, Prevención de Inundaciones y </w:t>
      </w:r>
      <w:r w:rsidRPr="00EB237F">
        <w:rPr>
          <w:rFonts w:ascii="Noto Sans" w:eastAsia="Times New Roman" w:hAnsi="Noto Sans" w:cs="Noto Sans"/>
          <w:sz w:val="22"/>
          <w:szCs w:val="22"/>
        </w:rPr>
        <w:lastRenderedPageBreak/>
        <w:t xml:space="preserve">Mitigación de Desastres para América Latina y el Caribe. En atención a ello, se difundió la convocatoria entre SEDATU, CONAGUA, IMTA, Secretaría de Gestión Integral del Agua de la Ciudad de México y SEMARNAT, dirigida a personal técnico especializado </w:t>
      </w:r>
      <w:r w:rsidR="00971C13" w:rsidRPr="00EB237F">
        <w:rPr>
          <w:rFonts w:ascii="Noto Sans" w:eastAsia="Times New Roman" w:hAnsi="Noto Sans" w:cs="Noto Sans"/>
          <w:sz w:val="22"/>
          <w:szCs w:val="22"/>
        </w:rPr>
        <w:t xml:space="preserve">en </w:t>
      </w:r>
      <w:r w:rsidR="00971C13">
        <w:rPr>
          <w:rFonts w:ascii="Noto Sans" w:eastAsia="Times New Roman" w:hAnsi="Noto Sans" w:cs="Noto Sans"/>
          <w:sz w:val="22"/>
          <w:szCs w:val="22"/>
        </w:rPr>
        <w:t>planeación</w:t>
      </w:r>
      <w:r w:rsidRPr="00EB237F">
        <w:rPr>
          <w:rFonts w:ascii="Noto Sans" w:eastAsia="Times New Roman" w:hAnsi="Noto Sans" w:cs="Noto Sans"/>
          <w:sz w:val="22"/>
          <w:szCs w:val="22"/>
        </w:rPr>
        <w:t>, ejecución y gestión de infraestructura hidráulica, evaluación de impacto hídrico, control de inundaciones, monitoreo hidrometeorológico y atención de emergencias. El seminario se llevará a cabo del 14 al 27 de mayo del presente año, en la República Popular China.</w:t>
      </w:r>
    </w:p>
    <w:p w14:paraId="528AD16A" w14:textId="71CEF7BC" w:rsidR="00312CCB" w:rsidRPr="00EB237F" w:rsidRDefault="00312CCB" w:rsidP="00EB237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Noto Sans" w:eastAsia="Times New Roman" w:hAnsi="Noto Sans" w:cs="Noto Sans"/>
          <w:i/>
          <w:iCs/>
          <w:sz w:val="22"/>
          <w:szCs w:val="22"/>
        </w:rPr>
      </w:pPr>
      <w:r w:rsidRPr="00EB237F">
        <w:rPr>
          <w:rFonts w:ascii="Noto Sans" w:eastAsia="Times New Roman" w:hAnsi="Noto Sans" w:cs="Noto Sans"/>
          <w:b/>
          <w:bCs/>
          <w:sz w:val="22"/>
          <w:szCs w:val="22"/>
        </w:rPr>
        <w:t>Cooperación educativa y movilidad académica</w:t>
      </w:r>
    </w:p>
    <w:p w14:paraId="1690FE16" w14:textId="5B234B54" w:rsidR="00C52A0C" w:rsidRDefault="001D2F7E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i/>
          <w:iCs/>
          <w:sz w:val="22"/>
          <w:szCs w:val="22"/>
        </w:rPr>
        <w:t>Programa de Becas de la República Popular China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 2026–2027,</w:t>
      </w:r>
      <w:r w:rsidR="00C52A0C" w:rsidRPr="00EB237F">
        <w:rPr>
          <w:rFonts w:ascii="Noto Sans" w:eastAsia="Times New Roman" w:hAnsi="Noto Sans" w:cs="Noto Sans"/>
          <w:kern w:val="0"/>
          <w:sz w:val="22"/>
          <w:szCs w:val="22"/>
          <w:lang w:eastAsia="es-MX"/>
          <w14:ligatures w14:val="none"/>
        </w:rPr>
        <w:t xml:space="preserve"> </w:t>
      </w:r>
      <w:r w:rsidR="00C52A0C" w:rsidRPr="00EB237F">
        <w:rPr>
          <w:rFonts w:ascii="Noto Sans" w:eastAsia="Times New Roman" w:hAnsi="Noto Sans" w:cs="Noto Sans"/>
          <w:sz w:val="22"/>
          <w:szCs w:val="22"/>
        </w:rPr>
        <w:t>La Embajada de la República Popular China comunicó, en un primer momento, el ofrecimiento de 16 becas; posteriormente, informó la ampliación de dicho número a 30 becas adicionales dirigidas a nacionales de los Estados Unidos Mexicanos para realizar estudios en China.</w:t>
      </w:r>
    </w:p>
    <w:p w14:paraId="7D7426EE" w14:textId="77777777" w:rsidR="00C145DA" w:rsidRDefault="00C52A0C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>En atención a lo anterior, se remitieron por correo electrónico 30 expedientes que cumplen con los requisitos establecidos a la Primera Secretaria Encargada de Asuntos Educativos de la Embajada de China en México.</w:t>
      </w:r>
    </w:p>
    <w:p w14:paraId="55B872CD" w14:textId="59899D7B" w:rsidR="001D2F7E" w:rsidRPr="00EB237F" w:rsidRDefault="00C52A0C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sz w:val="22"/>
          <w:szCs w:val="22"/>
        </w:rPr>
        <w:t>Actualmente, se está en espera de la comunicación oficial mediante la cual se informe la selección de los candidatos que participarán en el referido programa.</w:t>
      </w:r>
    </w:p>
    <w:p w14:paraId="335EFA6F" w14:textId="1825A616" w:rsidR="001D2F7E" w:rsidRDefault="001D2F7E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  <w:r w:rsidRPr="00EB237F">
        <w:rPr>
          <w:rFonts w:ascii="Noto Sans" w:eastAsia="Times New Roman" w:hAnsi="Noto Sans" w:cs="Noto Sans"/>
          <w:i/>
          <w:iCs/>
          <w:sz w:val="22"/>
          <w:szCs w:val="22"/>
        </w:rPr>
        <w:t>Programa de Becas de Excelencia,</w:t>
      </w:r>
      <w:r w:rsidRPr="00EB237F">
        <w:rPr>
          <w:rFonts w:ascii="Noto Sans" w:eastAsia="Times New Roman" w:hAnsi="Noto Sans" w:cs="Noto Sans"/>
          <w:sz w:val="22"/>
          <w:szCs w:val="22"/>
        </w:rPr>
        <w:t xml:space="preserve"> se mantiene el intercambio académico con la presencia de dos estudiantes chinos en México.</w:t>
      </w:r>
    </w:p>
    <w:p w14:paraId="741FBCC2" w14:textId="77777777" w:rsidR="002D648A" w:rsidRDefault="002D648A" w:rsidP="002D648A">
      <w:pPr>
        <w:spacing w:line="276" w:lineRule="auto"/>
        <w:jc w:val="both"/>
        <w:rPr>
          <w:rFonts w:ascii="Noto Sans" w:eastAsia="Arial" w:hAnsi="Noto Sans" w:cs="Noto Sans"/>
          <w:b/>
          <w:bCs/>
          <w:i/>
          <w:iCs/>
          <w:sz w:val="22"/>
          <w:szCs w:val="22"/>
        </w:rPr>
      </w:pPr>
    </w:p>
    <w:p w14:paraId="180E3CBC" w14:textId="77777777" w:rsidR="002D648A" w:rsidRDefault="002D648A" w:rsidP="002D648A">
      <w:pPr>
        <w:spacing w:line="276" w:lineRule="auto"/>
        <w:jc w:val="both"/>
        <w:rPr>
          <w:rFonts w:ascii="Noto Sans" w:eastAsia="Arial" w:hAnsi="Noto Sans" w:cs="Noto Sans"/>
          <w:b/>
          <w:bCs/>
          <w:i/>
          <w:iCs/>
          <w:sz w:val="22"/>
          <w:szCs w:val="22"/>
        </w:rPr>
      </w:pPr>
    </w:p>
    <w:p w14:paraId="359EF0B2" w14:textId="77777777" w:rsidR="002D648A" w:rsidRDefault="002D648A" w:rsidP="002D648A">
      <w:pPr>
        <w:spacing w:line="276" w:lineRule="auto"/>
        <w:jc w:val="both"/>
        <w:rPr>
          <w:rFonts w:ascii="Noto Sans" w:eastAsia="Arial" w:hAnsi="Noto Sans" w:cs="Noto Sans"/>
          <w:b/>
          <w:bCs/>
          <w:i/>
          <w:iCs/>
          <w:sz w:val="22"/>
          <w:szCs w:val="22"/>
        </w:rPr>
      </w:pPr>
    </w:p>
    <w:p w14:paraId="37508444" w14:textId="18B5C7CF" w:rsidR="0057308F" w:rsidRPr="002D648A" w:rsidRDefault="0057308F" w:rsidP="00EB237F">
      <w:pPr>
        <w:spacing w:line="276" w:lineRule="auto"/>
        <w:jc w:val="both"/>
        <w:rPr>
          <w:rFonts w:ascii="Noto Sans" w:eastAsia="Times New Roman" w:hAnsi="Noto Sans" w:cs="Noto Sans"/>
          <w:sz w:val="22"/>
          <w:szCs w:val="22"/>
        </w:rPr>
      </w:pPr>
    </w:p>
    <w:sectPr w:rsidR="0057308F" w:rsidRPr="002D648A" w:rsidSect="00B756F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E8B84" w14:textId="77777777" w:rsidR="00E36E53" w:rsidRDefault="00E36E53">
      <w:pPr>
        <w:spacing w:after="0" w:line="240" w:lineRule="auto"/>
      </w:pPr>
      <w:r>
        <w:separator/>
      </w:r>
    </w:p>
  </w:endnote>
  <w:endnote w:type="continuationSeparator" w:id="0">
    <w:p w14:paraId="6D53D0F2" w14:textId="77777777" w:rsidR="00E36E53" w:rsidRDefault="00E36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9DC83" w14:textId="77777777" w:rsidR="00E36E53" w:rsidRDefault="00E36E53">
      <w:pPr>
        <w:spacing w:after="0" w:line="240" w:lineRule="auto"/>
      </w:pPr>
      <w:r>
        <w:separator/>
      </w:r>
    </w:p>
  </w:footnote>
  <w:footnote w:type="continuationSeparator" w:id="0">
    <w:p w14:paraId="7A44D06D" w14:textId="77777777" w:rsidR="00E36E53" w:rsidRDefault="00E36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BAF4" w14:textId="77777777" w:rsidR="00B756FC" w:rsidRDefault="00B756FC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076FE52" wp14:editId="40074E48">
          <wp:simplePos x="0" y="0"/>
          <wp:positionH relativeFrom="page">
            <wp:posOffset>133350</wp:posOffset>
          </wp:positionH>
          <wp:positionV relativeFrom="paragraph">
            <wp:posOffset>-801370</wp:posOffset>
          </wp:positionV>
          <wp:extent cx="7808773" cy="10754360"/>
          <wp:effectExtent l="0" t="0" r="0" b="0"/>
          <wp:wrapNone/>
          <wp:docPr id="1341442224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8773" cy="1075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42C373"/>
    <w:multiLevelType w:val="multilevel"/>
    <w:tmpl w:val="B4E07B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" w15:restartNumberingAfterBreak="0">
    <w:nsid w:val="05536DC0"/>
    <w:multiLevelType w:val="multilevel"/>
    <w:tmpl w:val="492204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B7D19"/>
    <w:multiLevelType w:val="hybridMultilevel"/>
    <w:tmpl w:val="2F985F9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62731D"/>
    <w:multiLevelType w:val="multilevel"/>
    <w:tmpl w:val="F376B02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D4E4DFC"/>
    <w:multiLevelType w:val="multilevel"/>
    <w:tmpl w:val="B4E07B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4CD726FF"/>
    <w:multiLevelType w:val="multilevel"/>
    <w:tmpl w:val="930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70277"/>
    <w:multiLevelType w:val="hybridMultilevel"/>
    <w:tmpl w:val="B86C975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82243"/>
    <w:multiLevelType w:val="hybridMultilevel"/>
    <w:tmpl w:val="3E4428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169721">
    <w:abstractNumId w:val="5"/>
  </w:num>
  <w:num w:numId="2" w16cid:durableId="1212962688">
    <w:abstractNumId w:val="2"/>
  </w:num>
  <w:num w:numId="3" w16cid:durableId="477262661">
    <w:abstractNumId w:val="6"/>
  </w:num>
  <w:num w:numId="4" w16cid:durableId="767046826">
    <w:abstractNumId w:val="7"/>
  </w:num>
  <w:num w:numId="5" w16cid:durableId="436563998">
    <w:abstractNumId w:val="1"/>
  </w:num>
  <w:num w:numId="6" w16cid:durableId="1534030585">
    <w:abstractNumId w:val="3"/>
  </w:num>
  <w:num w:numId="7" w16cid:durableId="1975867032">
    <w:abstractNumId w:val="4"/>
  </w:num>
  <w:num w:numId="8" w16cid:durableId="63190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FC"/>
    <w:rsid w:val="0002106C"/>
    <w:rsid w:val="000331C9"/>
    <w:rsid w:val="000F0F1F"/>
    <w:rsid w:val="0011229B"/>
    <w:rsid w:val="001350DF"/>
    <w:rsid w:val="0014564C"/>
    <w:rsid w:val="001A5E41"/>
    <w:rsid w:val="001C1A2E"/>
    <w:rsid w:val="001D2F7E"/>
    <w:rsid w:val="00241FDF"/>
    <w:rsid w:val="0024579A"/>
    <w:rsid w:val="002C0785"/>
    <w:rsid w:val="002C6A5E"/>
    <w:rsid w:val="002D648A"/>
    <w:rsid w:val="002D75EA"/>
    <w:rsid w:val="002E2135"/>
    <w:rsid w:val="00312CCB"/>
    <w:rsid w:val="0041227B"/>
    <w:rsid w:val="00420BE0"/>
    <w:rsid w:val="00430870"/>
    <w:rsid w:val="00456F2A"/>
    <w:rsid w:val="004B1CD6"/>
    <w:rsid w:val="004B77A2"/>
    <w:rsid w:val="00520A37"/>
    <w:rsid w:val="005339A6"/>
    <w:rsid w:val="005510A3"/>
    <w:rsid w:val="005614E9"/>
    <w:rsid w:val="0057308F"/>
    <w:rsid w:val="00576E9B"/>
    <w:rsid w:val="005930C0"/>
    <w:rsid w:val="005E701C"/>
    <w:rsid w:val="0065666E"/>
    <w:rsid w:val="006D13C1"/>
    <w:rsid w:val="007204B2"/>
    <w:rsid w:val="0072474E"/>
    <w:rsid w:val="00726097"/>
    <w:rsid w:val="00752585"/>
    <w:rsid w:val="00780534"/>
    <w:rsid w:val="00786725"/>
    <w:rsid w:val="007B5310"/>
    <w:rsid w:val="007F1229"/>
    <w:rsid w:val="007F4796"/>
    <w:rsid w:val="00805495"/>
    <w:rsid w:val="008503C7"/>
    <w:rsid w:val="0086434E"/>
    <w:rsid w:val="008752FE"/>
    <w:rsid w:val="00895C8A"/>
    <w:rsid w:val="008D6D96"/>
    <w:rsid w:val="0090698A"/>
    <w:rsid w:val="00960AAB"/>
    <w:rsid w:val="00971C13"/>
    <w:rsid w:val="009776DB"/>
    <w:rsid w:val="009B078E"/>
    <w:rsid w:val="009C6E3C"/>
    <w:rsid w:val="009F3094"/>
    <w:rsid w:val="00A006A4"/>
    <w:rsid w:val="00A34EF4"/>
    <w:rsid w:val="00A470D1"/>
    <w:rsid w:val="00A54F91"/>
    <w:rsid w:val="00A73A10"/>
    <w:rsid w:val="00AF1DC5"/>
    <w:rsid w:val="00B1449C"/>
    <w:rsid w:val="00B1723F"/>
    <w:rsid w:val="00B756FC"/>
    <w:rsid w:val="00BC650E"/>
    <w:rsid w:val="00C06C9B"/>
    <w:rsid w:val="00C145DA"/>
    <w:rsid w:val="00C52A0C"/>
    <w:rsid w:val="00C7690E"/>
    <w:rsid w:val="00C8465E"/>
    <w:rsid w:val="00CD2070"/>
    <w:rsid w:val="00CD22AB"/>
    <w:rsid w:val="00CD547A"/>
    <w:rsid w:val="00D71D9E"/>
    <w:rsid w:val="00D75646"/>
    <w:rsid w:val="00D759B0"/>
    <w:rsid w:val="00D90B43"/>
    <w:rsid w:val="00E303E0"/>
    <w:rsid w:val="00E36E53"/>
    <w:rsid w:val="00E50879"/>
    <w:rsid w:val="00E67E3E"/>
    <w:rsid w:val="00E935B1"/>
    <w:rsid w:val="00EB237F"/>
    <w:rsid w:val="00EB7739"/>
    <w:rsid w:val="00EF2437"/>
    <w:rsid w:val="00F160D3"/>
    <w:rsid w:val="00F2452D"/>
    <w:rsid w:val="00F25269"/>
    <w:rsid w:val="00F42D30"/>
    <w:rsid w:val="00F6593E"/>
    <w:rsid w:val="00F82F30"/>
    <w:rsid w:val="00FA6124"/>
    <w:rsid w:val="00FC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E7A69"/>
  <w15:chartTrackingRefBased/>
  <w15:docId w15:val="{73EECFEB-F534-48EF-8889-64648D03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FC"/>
  </w:style>
  <w:style w:type="paragraph" w:styleId="Ttulo1">
    <w:name w:val="heading 1"/>
    <w:basedOn w:val="Normal"/>
    <w:next w:val="Normal"/>
    <w:link w:val="Ttulo1Car"/>
    <w:uiPriority w:val="9"/>
    <w:qFormat/>
    <w:rsid w:val="00B7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6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6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6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6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6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6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6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6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6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6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6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5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56FC"/>
  </w:style>
  <w:style w:type="paragraph" w:styleId="NormalWeb">
    <w:name w:val="Normal (Web)"/>
    <w:basedOn w:val="Normal"/>
    <w:uiPriority w:val="99"/>
    <w:semiHidden/>
    <w:unhideWhenUsed/>
    <w:rsid w:val="00C52A0C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1A5E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E41"/>
  </w:style>
  <w:style w:type="paragraph" w:styleId="Textoindependiente">
    <w:name w:val="Body Text"/>
    <w:basedOn w:val="Normal"/>
    <w:link w:val="TextoindependienteCar"/>
    <w:qFormat/>
    <w:rsid w:val="00960AAB"/>
    <w:pPr>
      <w:spacing w:before="180" w:after="18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60AA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FCB64-C72C-4183-A286-9C43CC41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1887</Words>
  <Characters>10379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Alcántara Ortíz, Karen Abigail</dc:creator>
  <cp:keywords/>
  <dc:description/>
  <cp:lastModifiedBy>Alcántara Ortíz, Karen Abigail</cp:lastModifiedBy>
  <cp:revision>11</cp:revision>
  <cp:lastPrinted>2026-05-06T18:39:00Z</cp:lastPrinted>
  <dcterms:created xsi:type="dcterms:W3CDTF">2026-06-26T19:19:00Z</dcterms:created>
  <dcterms:modified xsi:type="dcterms:W3CDTF">2026-06-26T19:24:00Z</dcterms:modified>
</cp:coreProperties>
</file>