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B65C3" w14:textId="311B0BF2" w:rsidR="0062527F" w:rsidRPr="00CB647B" w:rsidRDefault="00D36E35" w:rsidP="00CB647B">
      <w:pPr>
        <w:jc w:val="center"/>
        <w:rPr>
          <w:rFonts w:ascii="Noto Sans" w:eastAsia="Noto Sans" w:hAnsi="Noto Sans" w:cs="Noto Sans"/>
          <w:b/>
          <w:iCs/>
          <w:sz w:val="32"/>
          <w:szCs w:val="32"/>
          <w:lang w:eastAsia="es-MX"/>
        </w:rPr>
      </w:pPr>
      <w:r>
        <w:rPr>
          <w:rFonts w:ascii="Patria" w:eastAsia="Patria" w:hAnsi="Patria" w:cs="Patria"/>
          <w:b/>
          <w:iCs/>
          <w:sz w:val="32"/>
          <w:szCs w:val="32"/>
          <w:lang w:eastAsia="es-MX"/>
        </w:rPr>
        <w:t>Cooperación con Canadá</w:t>
      </w:r>
    </w:p>
    <w:p w14:paraId="5A31CF58" w14:textId="77777777" w:rsidR="0049489A" w:rsidRPr="0062527F" w:rsidRDefault="0049489A" w:rsidP="000D5AD3">
      <w:pPr>
        <w:spacing w:line="276" w:lineRule="auto"/>
        <w:jc w:val="both"/>
        <w:rPr>
          <w:rFonts w:ascii="Noto Sans" w:eastAsia="Noto Sans" w:hAnsi="Noto Sans" w:cs="Noto Sans"/>
          <w:b/>
          <w:sz w:val="22"/>
          <w:szCs w:val="22"/>
          <w:lang w:eastAsia="es-MX"/>
        </w:rPr>
      </w:pPr>
    </w:p>
    <w:p w14:paraId="452A4A8C" w14:textId="79C77798" w:rsidR="00FB062D" w:rsidRDefault="00D36E35" w:rsidP="000718DE">
      <w:pPr>
        <w:spacing w:line="276" w:lineRule="auto"/>
        <w:jc w:val="both"/>
        <w:rPr>
          <w:rFonts w:ascii="Noto Sans" w:eastAsia="Noto Sans" w:hAnsi="Noto Sans" w:cs="Noto Sans"/>
          <w:sz w:val="22"/>
          <w:szCs w:val="22"/>
          <w:lang w:eastAsia="es-MX"/>
        </w:rPr>
      </w:pPr>
      <w:r>
        <w:rPr>
          <w:rFonts w:ascii="Noto Sans" w:eastAsia="Noto Sans" w:hAnsi="Noto Sans" w:cs="Noto Sans"/>
          <w:sz w:val="22"/>
          <w:szCs w:val="22"/>
          <w:lang w:eastAsia="es-MX"/>
        </w:rPr>
        <w:t>D</w:t>
      </w:r>
      <w:r w:rsidRPr="00D36E35">
        <w:rPr>
          <w:rFonts w:ascii="Noto Sans" w:eastAsia="Noto Sans" w:hAnsi="Noto Sans" w:cs="Noto Sans"/>
          <w:sz w:val="22"/>
          <w:szCs w:val="22"/>
          <w:lang w:eastAsia="es-MX"/>
        </w:rPr>
        <w:t>urante el ejercicio 2024-2025, la contribución canadiense a México a través de la asistencia en mención fue de 23.29 millones de dólares estadounidenses, de los cuales 10.2 millones fueron otorgados por Asuntos Globales Canadá (GAC, por sus siglas en inglés) para iniciativas en conservación ambiental, crecimiento inclusivo, asistencia humanitaria, fortalecimiento de capacidades en materia de seguridad, entre otros. El monto restante se dirigió a proyectos en diversos ámbitos, entre los que se incluyen movilidad laboral, gestión migratoria, investigación, innovación, salud pública y seguridad alimentaria. No obstante, no se cuenta con un programa bilateral oficial para el desarrollo, entre México y Canadá.</w:t>
      </w:r>
    </w:p>
    <w:p w14:paraId="6CEA7FE9" w14:textId="77777777" w:rsidR="00D36E35" w:rsidRDefault="00D36E35" w:rsidP="000718DE">
      <w:pPr>
        <w:spacing w:line="276" w:lineRule="auto"/>
        <w:jc w:val="both"/>
        <w:rPr>
          <w:rFonts w:ascii="Noto Sans" w:eastAsia="Noto Sans" w:hAnsi="Noto Sans" w:cs="Noto Sans"/>
          <w:sz w:val="22"/>
          <w:szCs w:val="22"/>
          <w:lang w:eastAsia="es-MX"/>
        </w:rPr>
      </w:pPr>
    </w:p>
    <w:p w14:paraId="7D0411A5" w14:textId="5DC56092" w:rsidR="00D36E35" w:rsidRDefault="00D36E35" w:rsidP="000718DE">
      <w:pPr>
        <w:spacing w:line="276" w:lineRule="auto"/>
        <w:jc w:val="both"/>
        <w:rPr>
          <w:rFonts w:ascii="Noto Sans" w:eastAsia="Noto Sans" w:hAnsi="Noto Sans" w:cs="Noto Sans"/>
          <w:sz w:val="22"/>
          <w:szCs w:val="22"/>
          <w:lang w:eastAsia="es-MX"/>
        </w:rPr>
      </w:pPr>
      <w:r w:rsidRPr="00D36E35">
        <w:rPr>
          <w:rFonts w:ascii="Noto Sans" w:eastAsia="Noto Sans" w:hAnsi="Noto Sans" w:cs="Noto Sans"/>
          <w:sz w:val="22"/>
          <w:szCs w:val="22"/>
          <w:lang w:eastAsia="es-MX"/>
        </w:rPr>
        <w:t>En ese contexto, y con el ánimo de impulsar y respaldar actividades en el ámbito del Plan de Acción México-Canadá 2025-2028 que fue presentado por el primer ministro de Canadá y la presidenta de México en septiembre de 2025</w:t>
      </w:r>
      <w:r>
        <w:rPr>
          <w:rFonts w:ascii="Noto Sans" w:eastAsia="Noto Sans" w:hAnsi="Noto Sans" w:cs="Noto Sans"/>
          <w:sz w:val="22"/>
          <w:szCs w:val="22"/>
          <w:lang w:eastAsia="es-MX"/>
        </w:rPr>
        <w:t>, se propuso l</w:t>
      </w:r>
      <w:r w:rsidRPr="00D36E35">
        <w:rPr>
          <w:rFonts w:ascii="Noto Sans" w:eastAsia="Noto Sans" w:hAnsi="Noto Sans" w:cs="Noto Sans"/>
          <w:sz w:val="22"/>
          <w:szCs w:val="22"/>
          <w:lang w:eastAsia="es-MX"/>
        </w:rPr>
        <w:t>a firma de un instrumento entre ambos gobiernos en materia de cooperación internacional para el desarrollo.</w:t>
      </w:r>
    </w:p>
    <w:p w14:paraId="1B49B15F" w14:textId="77777777" w:rsidR="00D36E35" w:rsidRDefault="00D36E35" w:rsidP="000718DE">
      <w:pPr>
        <w:spacing w:line="276" w:lineRule="auto"/>
        <w:jc w:val="both"/>
        <w:rPr>
          <w:rFonts w:ascii="Noto Sans" w:eastAsia="Noto Sans" w:hAnsi="Noto Sans" w:cs="Noto Sans"/>
          <w:sz w:val="22"/>
          <w:szCs w:val="22"/>
          <w:lang w:eastAsia="es-MX"/>
        </w:rPr>
      </w:pPr>
    </w:p>
    <w:p w14:paraId="5B2057FD" w14:textId="1A3FB36A" w:rsidR="00D36E35" w:rsidRPr="000718DE" w:rsidRDefault="00D36E35" w:rsidP="000718DE">
      <w:pPr>
        <w:spacing w:line="276" w:lineRule="auto"/>
        <w:jc w:val="both"/>
        <w:rPr>
          <w:rFonts w:ascii="Noto Sans" w:eastAsia="Noto Sans" w:hAnsi="Noto Sans" w:cs="Noto Sans"/>
          <w:sz w:val="22"/>
          <w:szCs w:val="22"/>
          <w:lang w:eastAsia="es-MX"/>
        </w:rPr>
      </w:pPr>
      <w:r>
        <w:rPr>
          <w:rFonts w:ascii="Noto Sans" w:eastAsia="Noto Sans" w:hAnsi="Noto Sans" w:cs="Noto Sans"/>
          <w:sz w:val="22"/>
          <w:szCs w:val="22"/>
          <w:lang w:eastAsia="es-MX"/>
        </w:rPr>
        <w:t>El</w:t>
      </w:r>
      <w:r w:rsidRPr="00D36E35">
        <w:rPr>
          <w:rFonts w:ascii="Noto Sans" w:eastAsia="Noto Sans" w:hAnsi="Noto Sans" w:cs="Noto Sans"/>
          <w:sz w:val="22"/>
          <w:szCs w:val="22"/>
          <w:lang w:eastAsia="es-MX"/>
        </w:rPr>
        <w:t xml:space="preserve"> 14 de mayo de 2026 se envió, para consideración de la citada Embajada, una propuesta de Memorándum de Entendimiento (</w:t>
      </w:r>
      <w:proofErr w:type="spellStart"/>
      <w:r w:rsidRPr="00D36E35">
        <w:rPr>
          <w:rFonts w:ascii="Noto Sans" w:eastAsia="Noto Sans" w:hAnsi="Noto Sans" w:cs="Noto Sans"/>
          <w:sz w:val="22"/>
          <w:szCs w:val="22"/>
          <w:lang w:eastAsia="es-MX"/>
        </w:rPr>
        <w:t>MdE</w:t>
      </w:r>
      <w:proofErr w:type="spellEnd"/>
      <w:r w:rsidRPr="00D36E35">
        <w:rPr>
          <w:rFonts w:ascii="Noto Sans" w:eastAsia="Noto Sans" w:hAnsi="Noto Sans" w:cs="Noto Sans"/>
          <w:sz w:val="22"/>
          <w:szCs w:val="22"/>
          <w:lang w:eastAsia="es-MX"/>
        </w:rPr>
        <w:t xml:space="preserve">), en la que se establecen el marco y las directrices generales entre los gobiernos de ambos países, para llevar a cabo actividades conjuntas orientadas a promover el desarrollo económico y social, a través de la cooperación bilateral, triangular o cualquier otra forma de cooperación mutuamente acordada, y de conformidad con las prioridades sectoriales y las estrategias de cada </w:t>
      </w:r>
      <w:proofErr w:type="spellStart"/>
      <w:r w:rsidRPr="00D36E35">
        <w:rPr>
          <w:rFonts w:ascii="Noto Sans" w:eastAsia="Noto Sans" w:hAnsi="Noto Sans" w:cs="Noto Sans"/>
          <w:sz w:val="22"/>
          <w:szCs w:val="22"/>
          <w:lang w:eastAsia="es-MX"/>
        </w:rPr>
        <w:t>pais</w:t>
      </w:r>
      <w:proofErr w:type="spellEnd"/>
      <w:r w:rsidRPr="00D36E35">
        <w:rPr>
          <w:rFonts w:ascii="Noto Sans" w:eastAsia="Noto Sans" w:hAnsi="Noto Sans" w:cs="Noto Sans"/>
          <w:sz w:val="22"/>
          <w:szCs w:val="22"/>
          <w:lang w:eastAsia="es-MX"/>
        </w:rPr>
        <w:t xml:space="preserve">. Actualmente, la propuesta de </w:t>
      </w:r>
      <w:proofErr w:type="spellStart"/>
      <w:r w:rsidRPr="00D36E35">
        <w:rPr>
          <w:rFonts w:ascii="Noto Sans" w:eastAsia="Noto Sans" w:hAnsi="Noto Sans" w:cs="Noto Sans"/>
          <w:sz w:val="22"/>
          <w:szCs w:val="22"/>
          <w:lang w:eastAsia="es-MX"/>
        </w:rPr>
        <w:t>MdE</w:t>
      </w:r>
      <w:proofErr w:type="spellEnd"/>
      <w:r w:rsidRPr="00D36E35">
        <w:rPr>
          <w:rFonts w:ascii="Noto Sans" w:eastAsia="Noto Sans" w:hAnsi="Noto Sans" w:cs="Noto Sans"/>
          <w:sz w:val="22"/>
          <w:szCs w:val="22"/>
          <w:lang w:eastAsia="es-MX"/>
        </w:rPr>
        <w:t xml:space="preserve"> está siendo revisada por la Representación Diplomática en comento.</w:t>
      </w:r>
    </w:p>
    <w:sectPr w:rsidR="00D36E35" w:rsidRPr="000718DE" w:rsidSect="000D5AD3">
      <w:headerReference w:type="default" r:id="rId8"/>
      <w:footerReference w:type="default" r:id="rId9"/>
      <w:pgSz w:w="12240" w:h="15840"/>
      <w:pgMar w:top="2425" w:right="1701" w:bottom="184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68EBC" w14:textId="77777777" w:rsidR="00D82B5E" w:rsidRDefault="00D82B5E" w:rsidP="00AF2842">
      <w:r>
        <w:separator/>
      </w:r>
    </w:p>
  </w:endnote>
  <w:endnote w:type="continuationSeparator" w:id="0">
    <w:p w14:paraId="1784A7B3" w14:textId="77777777" w:rsidR="00D82B5E" w:rsidRDefault="00D82B5E" w:rsidP="00AF2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panose1 w:val="020B0502040504020204"/>
    <w:charset w:val="00"/>
    <w:family w:val="swiss"/>
    <w:pitch w:val="variable"/>
    <w:sig w:usb0="E00002FF" w:usb1="4000201F" w:usb2="08000029" w:usb3="00000000" w:csb0="0000019F" w:csb1="00000000"/>
  </w:font>
  <w:font w:name="Patria">
    <w:panose1 w:val="00000000000000000000"/>
    <w:charset w:val="00"/>
    <w:family w:val="modern"/>
    <w:notTrueType/>
    <w:pitch w:val="variable"/>
    <w:sig w:usb0="80000087" w:usb1="00000042"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C2458" w14:textId="4A6B9B98" w:rsidR="007520EE" w:rsidRDefault="007520EE">
    <w:pPr>
      <w:pStyle w:val="Piedepgina"/>
    </w:pPr>
    <w:r>
      <w:rPr>
        <w:noProof/>
      </w:rPr>
      <mc:AlternateContent>
        <mc:Choice Requires="wps">
          <w:drawing>
            <wp:anchor distT="0" distB="0" distL="114300" distR="114300" simplePos="0" relativeHeight="251669504" behindDoc="0" locked="0" layoutInCell="1" allowOverlap="1" wp14:anchorId="1577DD40" wp14:editId="1F1FDBED">
              <wp:simplePos x="0" y="0"/>
              <wp:positionH relativeFrom="column">
                <wp:posOffset>1173517</wp:posOffset>
              </wp:positionH>
              <wp:positionV relativeFrom="paragraph">
                <wp:posOffset>-111125</wp:posOffset>
              </wp:positionV>
              <wp:extent cx="4894730" cy="355002"/>
              <wp:effectExtent l="0" t="0" r="0" b="0"/>
              <wp:wrapNone/>
              <wp:docPr id="1020135693" name="Cuadro de texto 7"/>
              <wp:cNvGraphicFramePr/>
              <a:graphic xmlns:a="http://schemas.openxmlformats.org/drawingml/2006/main">
                <a:graphicData uri="http://schemas.microsoft.com/office/word/2010/wordprocessingShape">
                  <wps:wsp>
                    <wps:cNvSpPr txBox="1"/>
                    <wps:spPr>
                      <a:xfrm>
                        <a:off x="0" y="0"/>
                        <a:ext cx="4894730" cy="355002"/>
                      </a:xfrm>
                      <a:prstGeom prst="rect">
                        <a:avLst/>
                      </a:prstGeom>
                      <a:noFill/>
                      <a:ln w="6350">
                        <a:noFill/>
                      </a:ln>
                    </wps:spPr>
                    <wps:txbx>
                      <w:txbxContent>
                        <w:p w14:paraId="7BAD178C" w14:textId="77777777" w:rsidR="007520EE" w:rsidRPr="002509F2" w:rsidRDefault="007520EE" w:rsidP="007520EE">
                          <w:pPr>
                            <w:rPr>
                              <w:rFonts w:ascii="Noto Sans" w:hAnsi="Noto Sans" w:cs="Noto Sans"/>
                              <w:color w:val="5B1C2A"/>
                              <w:sz w:val="14"/>
                              <w:szCs w:val="14"/>
                            </w:rPr>
                          </w:pPr>
                          <w:r w:rsidRPr="002509F2">
                            <w:rPr>
                              <w:rFonts w:ascii="Noto Sans" w:hAnsi="Noto Sans" w:cs="Noto Sans"/>
                              <w:color w:val="5B1C2A"/>
                              <w:sz w:val="14"/>
                              <w:szCs w:val="14"/>
                            </w:rPr>
                            <w:t xml:space="preserve">Avenida Juárez No. 20, Plaza Juárez, Col. Centro, CP 06010, Cuauhtémoc, Ciudad de México. Tel: (55) 3686 </w:t>
                          </w:r>
                          <w:proofErr w:type="gramStart"/>
                          <w:r w:rsidRPr="002509F2">
                            <w:rPr>
                              <w:rFonts w:ascii="Noto Sans" w:hAnsi="Noto Sans" w:cs="Noto Sans"/>
                              <w:color w:val="5B1C2A"/>
                              <w:sz w:val="14"/>
                              <w:szCs w:val="14"/>
                            </w:rPr>
                            <w:t>5100  www.gob.mx/amexcid</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77DD40" id="_x0000_t202" coordsize="21600,21600" o:spt="202" path="m,l,21600r21600,l21600,xe">
              <v:stroke joinstyle="miter"/>
              <v:path gradientshapeok="t" o:connecttype="rect"/>
            </v:shapetype>
            <v:shape id="Cuadro de texto 7" o:spid="_x0000_s1026" type="#_x0000_t202" style="position:absolute;margin-left:92.4pt;margin-top:-8.75pt;width:385.4pt;height:27.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" filled="f" stroked="f" strokeweight=".5pt">
              <v:textbox>
                <w:txbxContent>
                  <w:p w14:paraId="7BAD178C" w14:textId="77777777" w:rsidR="007520EE" w:rsidRPr="002509F2" w:rsidRDefault="007520EE" w:rsidP="007520EE">
                    <w:pPr>
                      <w:rPr>
                        <w:rFonts w:ascii="Noto Sans" w:hAnsi="Noto Sans" w:cs="Noto Sans"/>
                        <w:color w:val="5B1C2A"/>
                        <w:sz w:val="14"/>
                        <w:szCs w:val="14"/>
                      </w:rPr>
                    </w:pPr>
                    <w:r w:rsidRPr="002509F2">
                      <w:rPr>
                        <w:rFonts w:ascii="Noto Sans" w:hAnsi="Noto Sans" w:cs="Noto Sans"/>
                        <w:color w:val="5B1C2A"/>
                        <w:sz w:val="14"/>
                        <w:szCs w:val="14"/>
                      </w:rPr>
                      <w:t xml:space="preserve">Avenida Juárez No. 20, Plaza Juárez, Col. Centro, CP 06010, Cuauhtémoc, Ciudad de México. Tel: (55) 3686 </w:t>
                    </w:r>
                    <w:proofErr w:type="gramStart"/>
                    <w:r w:rsidRPr="002509F2">
                      <w:rPr>
                        <w:rFonts w:ascii="Noto Sans" w:hAnsi="Noto Sans" w:cs="Noto Sans"/>
                        <w:color w:val="5B1C2A"/>
                        <w:sz w:val="14"/>
                        <w:szCs w:val="14"/>
                      </w:rPr>
                      <w:t>5100  www.gob.mx/amexcid</w:t>
                    </w:r>
                    <w:proofErr w:type="gramEnd"/>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A31A2" w14:textId="77777777" w:rsidR="00D82B5E" w:rsidRDefault="00D82B5E" w:rsidP="00AF2842">
      <w:r>
        <w:separator/>
      </w:r>
    </w:p>
  </w:footnote>
  <w:footnote w:type="continuationSeparator" w:id="0">
    <w:p w14:paraId="75595223" w14:textId="77777777" w:rsidR="00D82B5E" w:rsidRDefault="00D82B5E" w:rsidP="00AF2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BF80E" w14:textId="31C0BEFC" w:rsidR="004E16A5" w:rsidRDefault="004E16A5">
    <w:pPr>
      <w:pStyle w:val="Encabezado"/>
    </w:pPr>
    <w:r>
      <w:rPr>
        <w:noProof/>
      </w:rPr>
      <w:drawing>
        <wp:anchor distT="0" distB="0" distL="114300" distR="114300" simplePos="0" relativeHeight="251661312" behindDoc="1" locked="0" layoutInCell="1" allowOverlap="1" wp14:anchorId="1FF463E4" wp14:editId="74F108FE">
          <wp:simplePos x="0" y="0"/>
          <wp:positionH relativeFrom="column">
            <wp:posOffset>-1090893</wp:posOffset>
          </wp:positionH>
          <wp:positionV relativeFrom="paragraph">
            <wp:posOffset>-460338</wp:posOffset>
          </wp:positionV>
          <wp:extent cx="7810789" cy="10108081"/>
          <wp:effectExtent l="0" t="0" r="0" b="0"/>
          <wp:wrapNone/>
          <wp:docPr id="210923491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0290" name="Imagen 6"/>
                  <pic:cNvPicPr/>
                </pic:nvPicPr>
                <pic:blipFill>
                  <a:blip r:embed="rId1">
                    <a:extLst>
                      <a:ext uri="{28A0092B-C50C-407E-A947-70E740481C1C}">
                        <a14:useLocalDpi xmlns:a14="http://schemas.microsoft.com/office/drawing/2010/main" val="0"/>
                      </a:ext>
                    </a:extLst>
                  </a:blip>
                  <a:stretch>
                    <a:fillRect/>
                  </a:stretch>
                </pic:blipFill>
                <pic:spPr>
                  <a:xfrm>
                    <a:off x="0" y="0"/>
                    <a:ext cx="7810789" cy="1010808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B5707E"/>
    <w:multiLevelType w:val="hybridMultilevel"/>
    <w:tmpl w:val="7F8CB4A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7C482B8E"/>
    <w:multiLevelType w:val="hybridMultilevel"/>
    <w:tmpl w:val="30B62D3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046837404">
    <w:abstractNumId w:val="0"/>
  </w:num>
  <w:num w:numId="2" w16cid:durableId="10799837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842"/>
    <w:rsid w:val="00001322"/>
    <w:rsid w:val="0001756E"/>
    <w:rsid w:val="000718DE"/>
    <w:rsid w:val="00080D87"/>
    <w:rsid w:val="000D5AD3"/>
    <w:rsid w:val="00107915"/>
    <w:rsid w:val="001107DC"/>
    <w:rsid w:val="00111D33"/>
    <w:rsid w:val="00130DBB"/>
    <w:rsid w:val="00165385"/>
    <w:rsid w:val="0019540F"/>
    <w:rsid w:val="001B729F"/>
    <w:rsid w:val="001F5CD1"/>
    <w:rsid w:val="00213274"/>
    <w:rsid w:val="002929CE"/>
    <w:rsid w:val="0030557E"/>
    <w:rsid w:val="00311E93"/>
    <w:rsid w:val="00315E45"/>
    <w:rsid w:val="003172BA"/>
    <w:rsid w:val="00330169"/>
    <w:rsid w:val="003316A1"/>
    <w:rsid w:val="003A4EF8"/>
    <w:rsid w:val="003B7C3F"/>
    <w:rsid w:val="003C3D97"/>
    <w:rsid w:val="004058DC"/>
    <w:rsid w:val="004147B2"/>
    <w:rsid w:val="00432210"/>
    <w:rsid w:val="0046059F"/>
    <w:rsid w:val="00475CA3"/>
    <w:rsid w:val="00492407"/>
    <w:rsid w:val="0049489A"/>
    <w:rsid w:val="004B389B"/>
    <w:rsid w:val="004E16A5"/>
    <w:rsid w:val="004F0367"/>
    <w:rsid w:val="0053499C"/>
    <w:rsid w:val="005366B5"/>
    <w:rsid w:val="005646C4"/>
    <w:rsid w:val="00570F90"/>
    <w:rsid w:val="0058437E"/>
    <w:rsid w:val="0062527F"/>
    <w:rsid w:val="006C0BC5"/>
    <w:rsid w:val="006D160A"/>
    <w:rsid w:val="006E0B6D"/>
    <w:rsid w:val="007520EE"/>
    <w:rsid w:val="008A0567"/>
    <w:rsid w:val="008D3A82"/>
    <w:rsid w:val="008F1072"/>
    <w:rsid w:val="00952D60"/>
    <w:rsid w:val="0097689C"/>
    <w:rsid w:val="0098773E"/>
    <w:rsid w:val="009F2832"/>
    <w:rsid w:val="00A27423"/>
    <w:rsid w:val="00A8246F"/>
    <w:rsid w:val="00AF2842"/>
    <w:rsid w:val="00B04C04"/>
    <w:rsid w:val="00B4071F"/>
    <w:rsid w:val="00B549E1"/>
    <w:rsid w:val="00B9659A"/>
    <w:rsid w:val="00BD3D25"/>
    <w:rsid w:val="00C84037"/>
    <w:rsid w:val="00CB647B"/>
    <w:rsid w:val="00D06A44"/>
    <w:rsid w:val="00D36E35"/>
    <w:rsid w:val="00D66610"/>
    <w:rsid w:val="00D82B5E"/>
    <w:rsid w:val="00D96ED6"/>
    <w:rsid w:val="00DB57DE"/>
    <w:rsid w:val="00DF0D9D"/>
    <w:rsid w:val="00E44F81"/>
    <w:rsid w:val="00E52589"/>
    <w:rsid w:val="00E602D2"/>
    <w:rsid w:val="00E62953"/>
    <w:rsid w:val="00E741BA"/>
    <w:rsid w:val="00EB3B2B"/>
    <w:rsid w:val="00EC18C7"/>
    <w:rsid w:val="00EE3AC3"/>
    <w:rsid w:val="00F7093A"/>
    <w:rsid w:val="00F74078"/>
    <w:rsid w:val="00F95506"/>
    <w:rsid w:val="00FB062D"/>
    <w:rsid w:val="00FD27F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D8F64"/>
  <w15:chartTrackingRefBased/>
  <w15:docId w15:val="{A49ACD90-4455-9D4E-AA13-57D107051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B2B"/>
    <w:pPr>
      <w:spacing w:after="0" w:line="240" w:lineRule="auto"/>
    </w:pPr>
    <w:rPr>
      <w:rFonts w:eastAsiaTheme="minorEastAsia"/>
      <w:kern w:val="0"/>
      <w:lang w:val="es-ES"/>
      <w14:ligatures w14:val="none"/>
    </w:rPr>
  </w:style>
  <w:style w:type="paragraph" w:styleId="Ttulo1">
    <w:name w:val="heading 1"/>
    <w:basedOn w:val="Normal"/>
    <w:next w:val="Normal"/>
    <w:link w:val="Ttulo1Car"/>
    <w:uiPriority w:val="9"/>
    <w:qFormat/>
    <w:rsid w:val="00AF284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s-MX"/>
      <w14:ligatures w14:val="standardContextual"/>
    </w:rPr>
  </w:style>
  <w:style w:type="paragraph" w:styleId="Ttulo2">
    <w:name w:val="heading 2"/>
    <w:basedOn w:val="Normal"/>
    <w:next w:val="Normal"/>
    <w:link w:val="Ttulo2Car"/>
    <w:uiPriority w:val="9"/>
    <w:semiHidden/>
    <w:unhideWhenUsed/>
    <w:qFormat/>
    <w:rsid w:val="00AF284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s-MX"/>
      <w14:ligatures w14:val="standardContextual"/>
    </w:rPr>
  </w:style>
  <w:style w:type="paragraph" w:styleId="Ttulo3">
    <w:name w:val="heading 3"/>
    <w:basedOn w:val="Normal"/>
    <w:next w:val="Normal"/>
    <w:link w:val="Ttulo3Car"/>
    <w:uiPriority w:val="9"/>
    <w:semiHidden/>
    <w:unhideWhenUsed/>
    <w:qFormat/>
    <w:rsid w:val="00AF2842"/>
    <w:pPr>
      <w:keepNext/>
      <w:keepLines/>
      <w:spacing w:before="160" w:after="80" w:line="278" w:lineRule="auto"/>
      <w:outlineLvl w:val="2"/>
    </w:pPr>
    <w:rPr>
      <w:rFonts w:eastAsiaTheme="majorEastAsia" w:cstheme="majorBidi"/>
      <w:color w:val="0F4761" w:themeColor="accent1" w:themeShade="BF"/>
      <w:kern w:val="2"/>
      <w:sz w:val="28"/>
      <w:szCs w:val="28"/>
      <w:lang w:val="es-MX"/>
      <w14:ligatures w14:val="standardContextual"/>
    </w:rPr>
  </w:style>
  <w:style w:type="paragraph" w:styleId="Ttulo4">
    <w:name w:val="heading 4"/>
    <w:basedOn w:val="Normal"/>
    <w:next w:val="Normal"/>
    <w:link w:val="Ttulo4Car"/>
    <w:uiPriority w:val="9"/>
    <w:semiHidden/>
    <w:unhideWhenUsed/>
    <w:qFormat/>
    <w:rsid w:val="00AF2842"/>
    <w:pPr>
      <w:keepNext/>
      <w:keepLines/>
      <w:spacing w:before="80" w:after="40" w:line="278" w:lineRule="auto"/>
      <w:outlineLvl w:val="3"/>
    </w:pPr>
    <w:rPr>
      <w:rFonts w:eastAsiaTheme="majorEastAsia" w:cstheme="majorBidi"/>
      <w:i/>
      <w:iCs/>
      <w:color w:val="0F4761" w:themeColor="accent1" w:themeShade="BF"/>
      <w:kern w:val="2"/>
      <w:lang w:val="es-MX"/>
      <w14:ligatures w14:val="standardContextual"/>
    </w:rPr>
  </w:style>
  <w:style w:type="paragraph" w:styleId="Ttulo5">
    <w:name w:val="heading 5"/>
    <w:basedOn w:val="Normal"/>
    <w:next w:val="Normal"/>
    <w:link w:val="Ttulo5Car"/>
    <w:uiPriority w:val="9"/>
    <w:semiHidden/>
    <w:unhideWhenUsed/>
    <w:qFormat/>
    <w:rsid w:val="00AF2842"/>
    <w:pPr>
      <w:keepNext/>
      <w:keepLines/>
      <w:spacing w:before="80" w:after="40" w:line="278" w:lineRule="auto"/>
      <w:outlineLvl w:val="4"/>
    </w:pPr>
    <w:rPr>
      <w:rFonts w:eastAsiaTheme="majorEastAsia" w:cstheme="majorBidi"/>
      <w:color w:val="0F4761" w:themeColor="accent1" w:themeShade="BF"/>
      <w:kern w:val="2"/>
      <w:lang w:val="es-MX"/>
      <w14:ligatures w14:val="standardContextual"/>
    </w:rPr>
  </w:style>
  <w:style w:type="paragraph" w:styleId="Ttulo6">
    <w:name w:val="heading 6"/>
    <w:basedOn w:val="Normal"/>
    <w:next w:val="Normal"/>
    <w:link w:val="Ttulo6Car"/>
    <w:uiPriority w:val="9"/>
    <w:semiHidden/>
    <w:unhideWhenUsed/>
    <w:qFormat/>
    <w:rsid w:val="00AF2842"/>
    <w:pPr>
      <w:keepNext/>
      <w:keepLines/>
      <w:spacing w:before="40" w:line="278" w:lineRule="auto"/>
      <w:outlineLvl w:val="5"/>
    </w:pPr>
    <w:rPr>
      <w:rFonts w:eastAsiaTheme="majorEastAsia" w:cstheme="majorBidi"/>
      <w:i/>
      <w:iCs/>
      <w:color w:val="595959" w:themeColor="text1" w:themeTint="A6"/>
      <w:kern w:val="2"/>
      <w:lang w:val="es-MX"/>
      <w14:ligatures w14:val="standardContextual"/>
    </w:rPr>
  </w:style>
  <w:style w:type="paragraph" w:styleId="Ttulo7">
    <w:name w:val="heading 7"/>
    <w:basedOn w:val="Normal"/>
    <w:next w:val="Normal"/>
    <w:link w:val="Ttulo7Car"/>
    <w:uiPriority w:val="9"/>
    <w:semiHidden/>
    <w:unhideWhenUsed/>
    <w:qFormat/>
    <w:rsid w:val="00AF2842"/>
    <w:pPr>
      <w:keepNext/>
      <w:keepLines/>
      <w:spacing w:before="40" w:line="278" w:lineRule="auto"/>
      <w:outlineLvl w:val="6"/>
    </w:pPr>
    <w:rPr>
      <w:rFonts w:eastAsiaTheme="majorEastAsia" w:cstheme="majorBidi"/>
      <w:color w:val="595959" w:themeColor="text1" w:themeTint="A6"/>
      <w:kern w:val="2"/>
      <w:lang w:val="es-MX"/>
      <w14:ligatures w14:val="standardContextual"/>
    </w:rPr>
  </w:style>
  <w:style w:type="paragraph" w:styleId="Ttulo8">
    <w:name w:val="heading 8"/>
    <w:basedOn w:val="Normal"/>
    <w:next w:val="Normal"/>
    <w:link w:val="Ttulo8Car"/>
    <w:uiPriority w:val="9"/>
    <w:semiHidden/>
    <w:unhideWhenUsed/>
    <w:qFormat/>
    <w:rsid w:val="00AF2842"/>
    <w:pPr>
      <w:keepNext/>
      <w:keepLines/>
      <w:spacing w:line="278" w:lineRule="auto"/>
      <w:outlineLvl w:val="7"/>
    </w:pPr>
    <w:rPr>
      <w:rFonts w:eastAsiaTheme="majorEastAsia" w:cstheme="majorBidi"/>
      <w:i/>
      <w:iCs/>
      <w:color w:val="272727" w:themeColor="text1" w:themeTint="D8"/>
      <w:kern w:val="2"/>
      <w:lang w:val="es-MX"/>
      <w14:ligatures w14:val="standardContextual"/>
    </w:rPr>
  </w:style>
  <w:style w:type="paragraph" w:styleId="Ttulo9">
    <w:name w:val="heading 9"/>
    <w:basedOn w:val="Normal"/>
    <w:next w:val="Normal"/>
    <w:link w:val="Ttulo9Car"/>
    <w:uiPriority w:val="9"/>
    <w:semiHidden/>
    <w:unhideWhenUsed/>
    <w:qFormat/>
    <w:rsid w:val="00AF2842"/>
    <w:pPr>
      <w:keepNext/>
      <w:keepLines/>
      <w:spacing w:line="278" w:lineRule="auto"/>
      <w:outlineLvl w:val="8"/>
    </w:pPr>
    <w:rPr>
      <w:rFonts w:eastAsiaTheme="majorEastAsia" w:cstheme="majorBidi"/>
      <w:color w:val="272727" w:themeColor="text1" w:themeTint="D8"/>
      <w:kern w:val="2"/>
      <w:lang w:val="es-MX"/>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F284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F284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F284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F284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F284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F284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F284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F284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F2842"/>
    <w:rPr>
      <w:rFonts w:eastAsiaTheme="majorEastAsia" w:cstheme="majorBidi"/>
      <w:color w:val="272727" w:themeColor="text1" w:themeTint="D8"/>
    </w:rPr>
  </w:style>
  <w:style w:type="paragraph" w:styleId="Ttulo">
    <w:name w:val="Title"/>
    <w:basedOn w:val="Normal"/>
    <w:next w:val="Normal"/>
    <w:link w:val="TtuloCar"/>
    <w:uiPriority w:val="10"/>
    <w:qFormat/>
    <w:rsid w:val="00AF2842"/>
    <w:pPr>
      <w:spacing w:after="80"/>
      <w:contextualSpacing/>
    </w:pPr>
    <w:rPr>
      <w:rFonts w:asciiTheme="majorHAnsi" w:eastAsiaTheme="majorEastAsia" w:hAnsiTheme="majorHAnsi" w:cstheme="majorBidi"/>
      <w:spacing w:val="-10"/>
      <w:kern w:val="28"/>
      <w:sz w:val="56"/>
      <w:szCs w:val="56"/>
      <w:lang w:val="es-MX"/>
      <w14:ligatures w14:val="standardContextual"/>
    </w:rPr>
  </w:style>
  <w:style w:type="character" w:customStyle="1" w:styleId="TtuloCar">
    <w:name w:val="Título Car"/>
    <w:basedOn w:val="Fuentedeprrafopredeter"/>
    <w:link w:val="Ttulo"/>
    <w:uiPriority w:val="10"/>
    <w:rsid w:val="00AF284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F2842"/>
    <w:pPr>
      <w:numPr>
        <w:ilvl w:val="1"/>
      </w:numPr>
      <w:spacing w:after="160" w:line="278" w:lineRule="auto"/>
    </w:pPr>
    <w:rPr>
      <w:rFonts w:eastAsiaTheme="majorEastAsia" w:cstheme="majorBidi"/>
      <w:color w:val="595959" w:themeColor="text1" w:themeTint="A6"/>
      <w:spacing w:val="15"/>
      <w:kern w:val="2"/>
      <w:sz w:val="28"/>
      <w:szCs w:val="28"/>
      <w:lang w:val="es-MX"/>
      <w14:ligatures w14:val="standardContextual"/>
    </w:rPr>
  </w:style>
  <w:style w:type="character" w:customStyle="1" w:styleId="SubttuloCar">
    <w:name w:val="Subtítulo Car"/>
    <w:basedOn w:val="Fuentedeprrafopredeter"/>
    <w:link w:val="Subttulo"/>
    <w:uiPriority w:val="11"/>
    <w:rsid w:val="00AF284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2842"/>
    <w:pPr>
      <w:spacing w:before="160" w:after="160" w:line="278" w:lineRule="auto"/>
      <w:jc w:val="center"/>
    </w:pPr>
    <w:rPr>
      <w:rFonts w:eastAsiaTheme="minorHAnsi"/>
      <w:i/>
      <w:iCs/>
      <w:color w:val="404040" w:themeColor="text1" w:themeTint="BF"/>
      <w:kern w:val="2"/>
      <w:lang w:val="es-MX"/>
      <w14:ligatures w14:val="standardContextual"/>
    </w:rPr>
  </w:style>
  <w:style w:type="character" w:customStyle="1" w:styleId="CitaCar">
    <w:name w:val="Cita Car"/>
    <w:basedOn w:val="Fuentedeprrafopredeter"/>
    <w:link w:val="Cita"/>
    <w:uiPriority w:val="29"/>
    <w:rsid w:val="00AF2842"/>
    <w:rPr>
      <w:i/>
      <w:iCs/>
      <w:color w:val="404040" w:themeColor="text1" w:themeTint="BF"/>
    </w:rPr>
  </w:style>
  <w:style w:type="paragraph" w:styleId="Prrafodelista">
    <w:name w:val="List Paragraph"/>
    <w:basedOn w:val="Normal"/>
    <w:uiPriority w:val="34"/>
    <w:qFormat/>
    <w:rsid w:val="00AF2842"/>
    <w:pPr>
      <w:spacing w:after="160" w:line="278" w:lineRule="auto"/>
      <w:ind w:left="720"/>
      <w:contextualSpacing/>
    </w:pPr>
    <w:rPr>
      <w:rFonts w:eastAsiaTheme="minorHAnsi"/>
      <w:kern w:val="2"/>
      <w:lang w:val="es-MX"/>
      <w14:ligatures w14:val="standardContextual"/>
    </w:rPr>
  </w:style>
  <w:style w:type="character" w:styleId="nfasisintenso">
    <w:name w:val="Intense Emphasis"/>
    <w:basedOn w:val="Fuentedeprrafopredeter"/>
    <w:uiPriority w:val="21"/>
    <w:qFormat/>
    <w:rsid w:val="00AF2842"/>
    <w:rPr>
      <w:i/>
      <w:iCs/>
      <w:color w:val="0F4761" w:themeColor="accent1" w:themeShade="BF"/>
    </w:rPr>
  </w:style>
  <w:style w:type="paragraph" w:styleId="Citadestacada">
    <w:name w:val="Intense Quote"/>
    <w:basedOn w:val="Normal"/>
    <w:next w:val="Normal"/>
    <w:link w:val="CitadestacadaCar"/>
    <w:uiPriority w:val="30"/>
    <w:qFormat/>
    <w:rsid w:val="00AF284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lang w:val="es-MX"/>
      <w14:ligatures w14:val="standardContextual"/>
    </w:rPr>
  </w:style>
  <w:style w:type="character" w:customStyle="1" w:styleId="CitadestacadaCar">
    <w:name w:val="Cita destacada Car"/>
    <w:basedOn w:val="Fuentedeprrafopredeter"/>
    <w:link w:val="Citadestacada"/>
    <w:uiPriority w:val="30"/>
    <w:rsid w:val="00AF2842"/>
    <w:rPr>
      <w:i/>
      <w:iCs/>
      <w:color w:val="0F4761" w:themeColor="accent1" w:themeShade="BF"/>
    </w:rPr>
  </w:style>
  <w:style w:type="character" w:styleId="Referenciaintensa">
    <w:name w:val="Intense Reference"/>
    <w:basedOn w:val="Fuentedeprrafopredeter"/>
    <w:uiPriority w:val="32"/>
    <w:qFormat/>
    <w:rsid w:val="00AF2842"/>
    <w:rPr>
      <w:b/>
      <w:bCs/>
      <w:smallCaps/>
      <w:color w:val="0F4761" w:themeColor="accent1" w:themeShade="BF"/>
      <w:spacing w:val="5"/>
    </w:rPr>
  </w:style>
  <w:style w:type="paragraph" w:styleId="Encabezado">
    <w:name w:val="header"/>
    <w:basedOn w:val="Normal"/>
    <w:link w:val="EncabezadoCar"/>
    <w:uiPriority w:val="99"/>
    <w:unhideWhenUsed/>
    <w:rsid w:val="00AF2842"/>
    <w:pPr>
      <w:tabs>
        <w:tab w:val="center" w:pos="4419"/>
        <w:tab w:val="right" w:pos="8838"/>
      </w:tabs>
    </w:pPr>
    <w:rPr>
      <w:rFonts w:eastAsiaTheme="minorHAnsi"/>
      <w:kern w:val="2"/>
      <w:lang w:val="es-MX"/>
      <w14:ligatures w14:val="standardContextual"/>
    </w:rPr>
  </w:style>
  <w:style w:type="character" w:customStyle="1" w:styleId="EncabezadoCar">
    <w:name w:val="Encabezado Car"/>
    <w:basedOn w:val="Fuentedeprrafopredeter"/>
    <w:link w:val="Encabezado"/>
    <w:uiPriority w:val="99"/>
    <w:rsid w:val="00AF2842"/>
  </w:style>
  <w:style w:type="paragraph" w:styleId="Piedepgina">
    <w:name w:val="footer"/>
    <w:basedOn w:val="Normal"/>
    <w:link w:val="PiedepginaCar"/>
    <w:uiPriority w:val="99"/>
    <w:unhideWhenUsed/>
    <w:rsid w:val="00AF2842"/>
    <w:pPr>
      <w:tabs>
        <w:tab w:val="center" w:pos="4419"/>
        <w:tab w:val="right" w:pos="8838"/>
      </w:tabs>
    </w:pPr>
    <w:rPr>
      <w:rFonts w:eastAsiaTheme="minorHAnsi"/>
      <w:kern w:val="2"/>
      <w:lang w:val="es-MX"/>
      <w14:ligatures w14:val="standardContextual"/>
    </w:rPr>
  </w:style>
  <w:style w:type="character" w:customStyle="1" w:styleId="PiedepginaCar">
    <w:name w:val="Pie de página Car"/>
    <w:basedOn w:val="Fuentedeprrafopredeter"/>
    <w:link w:val="Piedepgina"/>
    <w:uiPriority w:val="99"/>
    <w:rsid w:val="00AF28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A62BEF-8118-F945-ADF0-CE0094B6A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670</TotalTime>
  <Pages>1</Pages>
  <Words>261</Words>
  <Characters>1436</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Axel Silva</dc:creator>
  <cp:keywords/>
  <dc:description/>
  <cp:lastModifiedBy>Zenteno Gómez, Dení Tanibé</cp:lastModifiedBy>
  <cp:revision>34</cp:revision>
  <cp:lastPrinted>2026-01-07T00:24:00Z</cp:lastPrinted>
  <dcterms:created xsi:type="dcterms:W3CDTF">2025-12-23T22:20:00Z</dcterms:created>
  <dcterms:modified xsi:type="dcterms:W3CDTF">2026-06-26T22:00:00Z</dcterms:modified>
</cp:coreProperties>
</file>