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1E96" w14:textId="77777777" w:rsidR="0094506D" w:rsidRDefault="0094506D">
      <w:pPr>
        <w:spacing w:before="1400"/>
      </w:pPr>
    </w:p>
    <w:p w14:paraId="622B5BF9" w14:textId="77777777" w:rsidR="0094506D" w:rsidRDefault="00000000">
      <w:pPr>
        <w:jc w:val="center"/>
      </w:pPr>
      <w:r>
        <w:rPr>
          <w:rFonts w:ascii="Consolas" w:eastAsia="Consolas" w:hAnsi="Consolas" w:cs="Consolas"/>
          <w:b/>
          <w:bCs/>
          <w:color w:val="16283F"/>
          <w:sz w:val="56"/>
          <w:szCs w:val="56"/>
        </w:rPr>
        <w:t>FACILITIES DESK</w:t>
      </w:r>
    </w:p>
    <w:p w14:paraId="3474467C" w14:textId="77777777" w:rsidR="0094506D" w:rsidRDefault="00000000">
      <w:pPr>
        <w:spacing w:before="160" w:after="60"/>
        <w:jc w:val="center"/>
      </w:pPr>
      <w:r>
        <w:rPr>
          <w:rFonts w:ascii="Consolas" w:eastAsia="Consolas" w:hAnsi="Consolas" w:cs="Consolas"/>
          <w:color w:val="2E6F9E"/>
          <w:sz w:val="26"/>
          <w:szCs w:val="26"/>
        </w:rPr>
        <w:t>A Campus Work Order Tracking System</w:t>
      </w:r>
    </w:p>
    <w:p w14:paraId="6BC0D384" w14:textId="77777777" w:rsidR="0094506D" w:rsidRDefault="00000000">
      <w:pPr>
        <w:spacing w:after="500"/>
        <w:jc w:val="center"/>
      </w:pPr>
      <w:r>
        <w:rPr>
          <w:i/>
          <w:iCs/>
          <w:color w:val="57626F"/>
          <w:sz w:val="21"/>
          <w:szCs w:val="21"/>
        </w:rPr>
        <w:t>Closing the facility-maintenance reporting gap on university campuses</w:t>
      </w:r>
    </w:p>
    <w:p w14:paraId="5F7F724D" w14:textId="1D3759C1" w:rsidR="0094506D" w:rsidRDefault="00000000">
      <w:pPr>
        <w:spacing w:before="900" w:after="40"/>
        <w:jc w:val="center"/>
      </w:pPr>
      <w:r>
        <w:rPr>
          <w:sz w:val="21"/>
          <w:szCs w:val="21"/>
        </w:rPr>
        <w:t>Prepared by: [</w:t>
      </w:r>
      <w:r w:rsidR="00F2211F">
        <w:rPr>
          <w:sz w:val="21"/>
          <w:szCs w:val="21"/>
        </w:rPr>
        <w:t>Danquah Joel</w:t>
      </w:r>
      <w:r>
        <w:rPr>
          <w:sz w:val="21"/>
          <w:szCs w:val="21"/>
        </w:rPr>
        <w:t>]</w:t>
      </w:r>
    </w:p>
    <w:p w14:paraId="3750DDD9" w14:textId="77777777" w:rsidR="0094506D" w:rsidRDefault="00000000">
      <w:pPr>
        <w:spacing w:after="40"/>
        <w:jc w:val="center"/>
      </w:pPr>
      <w:r>
        <w:rPr>
          <w:sz w:val="21"/>
          <w:szCs w:val="21"/>
        </w:rPr>
        <w:t>Student ID: [Your Student ID]</w:t>
      </w:r>
    </w:p>
    <w:p w14:paraId="345B9A8F" w14:textId="63A2A858" w:rsidR="0094506D" w:rsidRDefault="00000000">
      <w:pPr>
        <w:spacing w:after="40"/>
        <w:jc w:val="center"/>
      </w:pPr>
      <w:r>
        <w:rPr>
          <w:sz w:val="21"/>
          <w:szCs w:val="21"/>
        </w:rPr>
        <w:t>Course / Module: [</w:t>
      </w:r>
      <w:r w:rsidR="00F2211F">
        <w:rPr>
          <w:sz w:val="21"/>
          <w:szCs w:val="21"/>
        </w:rPr>
        <w:t>Computer Science</w:t>
      </w:r>
      <w:r>
        <w:rPr>
          <w:sz w:val="21"/>
          <w:szCs w:val="21"/>
        </w:rPr>
        <w:t>]</w:t>
      </w:r>
    </w:p>
    <w:p w14:paraId="394539CA" w14:textId="7F3B7E2B" w:rsidR="0094506D" w:rsidRDefault="00000000">
      <w:pPr>
        <w:spacing w:after="40"/>
        <w:jc w:val="center"/>
      </w:pPr>
      <w:r>
        <w:rPr>
          <w:sz w:val="21"/>
          <w:szCs w:val="21"/>
        </w:rPr>
        <w:t>Institution: [</w:t>
      </w:r>
      <w:r w:rsidR="00F2211F">
        <w:rPr>
          <w:sz w:val="21"/>
          <w:szCs w:val="21"/>
        </w:rPr>
        <w:t>Kumasi Technical University</w:t>
      </w:r>
      <w:r>
        <w:rPr>
          <w:sz w:val="21"/>
          <w:szCs w:val="21"/>
        </w:rPr>
        <w:t>]</w:t>
      </w:r>
    </w:p>
    <w:p w14:paraId="2FC6CC0E" w14:textId="43CA504A" w:rsidR="0094506D" w:rsidRDefault="00000000">
      <w:pPr>
        <w:spacing w:after="700"/>
        <w:jc w:val="center"/>
      </w:pPr>
      <w:r>
        <w:rPr>
          <w:sz w:val="21"/>
          <w:szCs w:val="21"/>
        </w:rPr>
        <w:t xml:space="preserve">Date: </w:t>
      </w:r>
      <w:r w:rsidR="00F2211F">
        <w:rPr>
          <w:sz w:val="21"/>
          <w:szCs w:val="21"/>
        </w:rPr>
        <w:t>19</w:t>
      </w:r>
      <w:r>
        <w:rPr>
          <w:sz w:val="21"/>
          <w:szCs w:val="21"/>
        </w:rPr>
        <w:t xml:space="preserve"> July 2026</w:t>
      </w:r>
    </w:p>
    <w:p w14:paraId="788F0E79" w14:textId="77777777" w:rsidR="0094506D" w:rsidRDefault="00000000">
      <w:pPr>
        <w:jc w:val="center"/>
      </w:pPr>
      <w:r>
        <w:rPr>
          <w:i/>
          <w:iCs/>
          <w:color w:val="57626F"/>
          <w:sz w:val="17"/>
          <w:szCs w:val="17"/>
        </w:rPr>
        <w:t>Tip: replace the bracketed fields above before submitting. In Word, open the Navigation Pane (View → Navigation Pane) to jump between sections.</w:t>
      </w:r>
    </w:p>
    <w:p w14:paraId="232B2C8C" w14:textId="77777777" w:rsidR="0094506D" w:rsidRDefault="00000000">
      <w:r>
        <w:br w:type="page"/>
      </w:r>
    </w:p>
    <w:p w14:paraId="4A58C29D" w14:textId="77777777" w:rsidR="0094506D" w:rsidRDefault="00000000">
      <w:pPr>
        <w:pStyle w:val="Heading1"/>
      </w:pPr>
      <w:r>
        <w:lastRenderedPageBreak/>
        <w:t>1. Executive Summary</w:t>
      </w:r>
    </w:p>
    <w:p w14:paraId="4A2ECD03" w14:textId="77777777" w:rsidR="0094506D" w:rsidRDefault="00000000">
      <w:r>
        <w:t>University campuses run on hundreds of small physical systems — lights, taps, chairs, routers, air conditioners — that quietly fail every day. Right now, most campuses have no dedicated channel for reporting these failures. A student mentions a broken tap to a friend, a leaking pipe gets flagged in a WhatsApp group, a flickering light in a lab goes unmentioned entirely. None of it reaches the people who can fix it, and none of it is tracked.</w:t>
      </w:r>
    </w:p>
    <w:p w14:paraId="007BCCFA" w14:textId="77777777" w:rsidR="0094506D" w:rsidRDefault="00000000">
      <w:r>
        <w:t>Facilities Desk is a lightweight web application that gives a campus a single place to report a facility issue, follow its progress, and — for the facilities team — manage a queue of work orders with clear ownership and status. This document describes the problem, the prototype built to solve it, its architecture, and the roadmap for turning it into a production system.</w:t>
      </w:r>
    </w:p>
    <w:p w14:paraId="287340FA" w14:textId="77777777" w:rsidR="0094506D" w:rsidRDefault="00000000">
      <w:r>
        <w:t>The problem was chosen deliberately because it is common, invisible, and unglamorous — the kind of issue that rarely gets attention in a hackathon or assignment, precisely because it doesn't look urgent until a minor fault becomes an expensive or unsafe one.</w:t>
      </w:r>
    </w:p>
    <w:p w14:paraId="68908C76" w14:textId="77777777" w:rsidR="0094506D" w:rsidRDefault="00000000">
      <w:pPr>
        <w:pStyle w:val="Heading1"/>
      </w:pPr>
      <w:r>
        <w:t>2. Problem Statement</w:t>
      </w:r>
    </w:p>
    <w:p w14:paraId="0C6987D0" w14:textId="77777777" w:rsidR="0094506D" w:rsidRDefault="00000000">
      <w:pPr>
        <w:pStyle w:val="Heading2"/>
      </w:pPr>
      <w:r>
        <w:t>2.1 What happens today</w:t>
      </w:r>
    </w:p>
    <w:p w14:paraId="478BF8CD" w14:textId="77777777" w:rsidR="0094506D" w:rsidRDefault="00000000">
      <w:r>
        <w:t>On most campuses, a facility issue is reported one of three ways: told to a friend, mentioned in a class or hostel group chat, or reported verbally to whichever staff member happens to be nearby. None of these create a record. There is no ticket number, no owner, and no way for the reporter — or anyone else — to check whether it was ever addressed.</w:t>
      </w:r>
    </w:p>
    <w:p w14:paraId="5FD499D3" w14:textId="77777777" w:rsidR="0094506D" w:rsidRDefault="00000000">
      <w:pPr>
        <w:pStyle w:val="Heading2"/>
      </w:pPr>
      <w:r>
        <w:t>2.2 Why it stays overlooked</w:t>
      </w:r>
    </w:p>
    <w:p w14:paraId="7A1E2D2F" w14:textId="77777777" w:rsidR="0094506D" w:rsidRDefault="00000000">
      <w:pPr>
        <w:pStyle w:val="ListParagraph"/>
        <w:numPr>
          <w:ilvl w:val="0"/>
          <w:numId w:val="2"/>
        </w:numPr>
        <w:spacing w:after="90"/>
      </w:pPr>
      <w:r>
        <w:t>It isn't dramatic. Unlike safety incidents or academic issues, a broken chair or a slow drain rarely feels urgent enough to escalate, so it's absorbed as background noise.</w:t>
      </w:r>
    </w:p>
    <w:p w14:paraId="72B855BD" w14:textId="77777777" w:rsidR="0094506D" w:rsidRDefault="00000000">
      <w:pPr>
        <w:pStyle w:val="ListParagraph"/>
        <w:numPr>
          <w:ilvl w:val="0"/>
          <w:numId w:val="2"/>
        </w:numPr>
        <w:spacing w:after="90"/>
      </w:pPr>
      <w:r>
        <w:t>It's assumed to be “someone else's job.” Students see it as a facilities-department problem, not something a piece of software could fix, so it's rarely the subject of a student-built app.</w:t>
      </w:r>
    </w:p>
    <w:p w14:paraId="24BE22A2" w14:textId="77777777" w:rsidR="0094506D" w:rsidRDefault="00000000">
      <w:pPr>
        <w:pStyle w:val="ListParagraph"/>
        <w:numPr>
          <w:ilvl w:val="0"/>
          <w:numId w:val="2"/>
        </w:numPr>
        <w:spacing w:after="90"/>
      </w:pPr>
      <w:r>
        <w:t>There's no data trail. Because reports aren't logged anywhere, the university has no way to see that, say, the same lab's air conditioning has failed four times this term — information that would justify a repair budget instead of a fourth patch job.</w:t>
      </w:r>
    </w:p>
    <w:p w14:paraId="2D4354C7" w14:textId="77777777" w:rsidR="0094506D" w:rsidRDefault="00000000">
      <w:pPr>
        <w:pStyle w:val="Heading2"/>
      </w:pPr>
      <w:r>
        <w:t>2.3 The cost of leaving it unsolved</w:t>
      </w:r>
    </w:p>
    <w:p w14:paraId="0B182B6A" w14:textId="77777777" w:rsidR="0094506D" w:rsidRDefault="00000000">
      <w:pPr>
        <w:pStyle w:val="ListParagraph"/>
        <w:numPr>
          <w:ilvl w:val="0"/>
          <w:numId w:val="2"/>
        </w:numPr>
        <w:spacing w:after="90"/>
      </w:pPr>
      <w:r>
        <w:t>Minor faults become major ones: a loose handrail left unreported becomes a fall risk; a dripping tap becomes a water-damage repair.</w:t>
      </w:r>
    </w:p>
    <w:p w14:paraId="3946422C" w14:textId="77777777" w:rsidR="0094506D" w:rsidRDefault="00000000">
      <w:pPr>
        <w:pStyle w:val="ListParagraph"/>
        <w:numPr>
          <w:ilvl w:val="0"/>
          <w:numId w:val="2"/>
        </w:numPr>
        <w:spacing w:after="90"/>
      </w:pPr>
      <w:r>
        <w:t>Trust erodes. Students stop reporting issues once they conclude nothing happens when they do.</w:t>
      </w:r>
    </w:p>
    <w:p w14:paraId="57656275" w14:textId="77777777" w:rsidR="0094506D" w:rsidRDefault="00000000">
      <w:pPr>
        <w:pStyle w:val="ListParagraph"/>
        <w:numPr>
          <w:ilvl w:val="0"/>
          <w:numId w:val="2"/>
        </w:numPr>
        <w:spacing w:after="90"/>
      </w:pPr>
      <w:r>
        <w:t>Facilities teams triage blind, working off memory and word-of-mouth rather than a prioritized, visible queue.</w:t>
      </w:r>
    </w:p>
    <w:p w14:paraId="677EFF7D" w14:textId="77777777" w:rsidR="0094506D" w:rsidRDefault="00000000">
      <w:pPr>
        <w:pStyle w:val="Heading1"/>
      </w:pPr>
      <w:r>
        <w:t>3. Objectives</w:t>
      </w:r>
    </w:p>
    <w:p w14:paraId="0E1C4836" w14:textId="77777777" w:rsidR="0094506D" w:rsidRDefault="00000000">
      <w:pPr>
        <w:pStyle w:val="ListParagraph"/>
        <w:numPr>
          <w:ilvl w:val="0"/>
          <w:numId w:val="2"/>
        </w:numPr>
        <w:spacing w:after="90"/>
      </w:pPr>
      <w:r>
        <w:t>Give students and staff one obvious place to report a facility issue in under a minute.</w:t>
      </w:r>
    </w:p>
    <w:p w14:paraId="6E0B055F" w14:textId="77777777" w:rsidR="0094506D" w:rsidRDefault="00000000">
      <w:pPr>
        <w:pStyle w:val="ListParagraph"/>
        <w:numPr>
          <w:ilvl w:val="0"/>
          <w:numId w:val="2"/>
        </w:numPr>
        <w:spacing w:after="90"/>
      </w:pPr>
      <w:r>
        <w:t>Make status visible: every report should show whether it's been seen, is being worked on, or is resolved — and by when.</w:t>
      </w:r>
    </w:p>
    <w:p w14:paraId="37DA11D6" w14:textId="77777777" w:rsidR="0094506D" w:rsidRDefault="00000000">
      <w:pPr>
        <w:pStyle w:val="ListParagraph"/>
        <w:numPr>
          <w:ilvl w:val="0"/>
          <w:numId w:val="2"/>
        </w:numPr>
        <w:spacing w:after="90"/>
      </w:pPr>
      <w:r>
        <w:t>Give the facilities team a manageable, filterable queue instead of a pile of verbal reports.</w:t>
      </w:r>
    </w:p>
    <w:p w14:paraId="43EB1030" w14:textId="77777777" w:rsidR="0094506D" w:rsidRDefault="00000000">
      <w:pPr>
        <w:pStyle w:val="ListParagraph"/>
        <w:numPr>
          <w:ilvl w:val="0"/>
          <w:numId w:val="2"/>
        </w:numPr>
        <w:spacing w:after="90"/>
      </w:pPr>
      <w:r>
        <w:lastRenderedPageBreak/>
        <w:t>Surface patterns — the buildings and categories generating the most tickets — so maintenance spending can be planned, not just reactive.</w:t>
      </w:r>
    </w:p>
    <w:p w14:paraId="2BD8EC49" w14:textId="77777777" w:rsidR="0094506D" w:rsidRDefault="00000000">
      <w:pPr>
        <w:pStyle w:val="ListParagraph"/>
        <w:numPr>
          <w:ilvl w:val="0"/>
          <w:numId w:val="2"/>
        </w:numPr>
        <w:spacing w:after="90"/>
      </w:pPr>
      <w:r>
        <w:t>Keep the barrier to reporting low: no account creation required, and anonymous reporting supported for sensitive situations.</w:t>
      </w:r>
    </w:p>
    <w:p w14:paraId="3BED871C" w14:textId="77777777" w:rsidR="0094506D" w:rsidRDefault="00000000">
      <w:pPr>
        <w:pStyle w:val="Heading1"/>
      </w:pPr>
      <w:r>
        <w:t>4. Target Users &amp;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4506D" w14:paraId="4197DD6D" w14:textId="77777777">
        <w:tblPrEx>
          <w:tblCellMar>
            <w:top w:w="0" w:type="dxa"/>
            <w:bottom w:w="0" w:type="dxa"/>
          </w:tblCellMar>
        </w:tblPrEx>
        <w:trPr>
          <w:tblHeader/>
        </w:trPr>
        <w:tc>
          <w:tcPr>
            <w:tcW w:w="3200" w:type="dxa"/>
            <w:shd w:val="clear" w:color="auto" w:fill="16283F"/>
            <w:tcMar>
              <w:top w:w="100" w:type="dxa"/>
              <w:left w:w="120" w:type="dxa"/>
              <w:bottom w:w="100" w:type="dxa"/>
              <w:right w:w="120" w:type="dxa"/>
            </w:tcMar>
            <w:vAlign w:val="center"/>
          </w:tcPr>
          <w:p w14:paraId="226507CD" w14:textId="77777777" w:rsidR="0094506D" w:rsidRDefault="00000000">
            <w:r>
              <w:rPr>
                <w:rFonts w:ascii="Consolas" w:eastAsia="Consolas" w:hAnsi="Consolas" w:cs="Consolas"/>
                <w:b/>
                <w:bCs/>
                <w:color w:val="FFFFFF"/>
                <w:sz w:val="19"/>
                <w:szCs w:val="19"/>
              </w:rPr>
              <w:t>Stakeholder</w:t>
            </w:r>
          </w:p>
        </w:tc>
        <w:tc>
          <w:tcPr>
            <w:tcW w:w="5826" w:type="dxa"/>
            <w:shd w:val="clear" w:color="auto" w:fill="16283F"/>
            <w:tcMar>
              <w:top w:w="100" w:type="dxa"/>
              <w:left w:w="120" w:type="dxa"/>
              <w:bottom w:w="100" w:type="dxa"/>
              <w:right w:w="120" w:type="dxa"/>
            </w:tcMar>
            <w:vAlign w:val="center"/>
          </w:tcPr>
          <w:p w14:paraId="18E91A04" w14:textId="77777777" w:rsidR="0094506D" w:rsidRDefault="00000000">
            <w:r>
              <w:rPr>
                <w:rFonts w:ascii="Consolas" w:eastAsia="Consolas" w:hAnsi="Consolas" w:cs="Consolas"/>
                <w:b/>
                <w:bCs/>
                <w:color w:val="FFFFFF"/>
                <w:sz w:val="19"/>
                <w:szCs w:val="19"/>
              </w:rPr>
              <w:t>Role in the system</w:t>
            </w:r>
          </w:p>
        </w:tc>
      </w:tr>
      <w:tr w:rsidR="0094506D" w14:paraId="6FCB68C6" w14:textId="77777777">
        <w:tblPrEx>
          <w:tblCellMar>
            <w:top w:w="0" w:type="dxa"/>
            <w:bottom w:w="0" w:type="dxa"/>
          </w:tblCellMar>
        </w:tblPrEx>
        <w:tc>
          <w:tcPr>
            <w:tcW w:w="3200" w:type="dxa"/>
            <w:tcMar>
              <w:top w:w="100" w:type="dxa"/>
              <w:left w:w="120" w:type="dxa"/>
              <w:bottom w:w="100" w:type="dxa"/>
              <w:right w:w="120" w:type="dxa"/>
            </w:tcMar>
            <w:vAlign w:val="center"/>
          </w:tcPr>
          <w:p w14:paraId="7A166D7E" w14:textId="77777777" w:rsidR="0094506D" w:rsidRDefault="00000000">
            <w:r>
              <w:rPr>
                <w:sz w:val="19"/>
                <w:szCs w:val="19"/>
              </w:rPr>
              <w:t>Students</w:t>
            </w:r>
          </w:p>
        </w:tc>
        <w:tc>
          <w:tcPr>
            <w:tcW w:w="5826" w:type="dxa"/>
            <w:tcMar>
              <w:top w:w="100" w:type="dxa"/>
              <w:left w:w="120" w:type="dxa"/>
              <w:bottom w:w="100" w:type="dxa"/>
              <w:right w:w="120" w:type="dxa"/>
            </w:tcMar>
            <w:vAlign w:val="center"/>
          </w:tcPr>
          <w:p w14:paraId="4973853E" w14:textId="77777777" w:rsidR="0094506D" w:rsidRDefault="00000000">
            <w:r>
              <w:rPr>
                <w:sz w:val="19"/>
                <w:szCs w:val="19"/>
              </w:rPr>
              <w:t>File reports; track the status of issues that affect them (shared or personal spaces).</w:t>
            </w:r>
          </w:p>
        </w:tc>
      </w:tr>
      <w:tr w:rsidR="0094506D" w14:paraId="666F4C17" w14:textId="77777777">
        <w:tblPrEx>
          <w:tblCellMar>
            <w:top w:w="0" w:type="dxa"/>
            <w:bottom w:w="0" w:type="dxa"/>
          </w:tblCellMar>
        </w:tblPrEx>
        <w:tc>
          <w:tcPr>
            <w:tcW w:w="3200" w:type="dxa"/>
            <w:tcMar>
              <w:top w:w="100" w:type="dxa"/>
              <w:left w:w="120" w:type="dxa"/>
              <w:bottom w:w="100" w:type="dxa"/>
              <w:right w:w="120" w:type="dxa"/>
            </w:tcMar>
            <w:vAlign w:val="center"/>
          </w:tcPr>
          <w:p w14:paraId="697F582E" w14:textId="77777777" w:rsidR="0094506D" w:rsidRDefault="00000000">
            <w:r>
              <w:rPr>
                <w:sz w:val="19"/>
                <w:szCs w:val="19"/>
              </w:rPr>
              <w:t>Lecturers &amp; staff</w:t>
            </w:r>
          </w:p>
        </w:tc>
        <w:tc>
          <w:tcPr>
            <w:tcW w:w="5826" w:type="dxa"/>
            <w:tcMar>
              <w:top w:w="100" w:type="dxa"/>
              <w:left w:w="120" w:type="dxa"/>
              <w:bottom w:w="100" w:type="dxa"/>
              <w:right w:w="120" w:type="dxa"/>
            </w:tcMar>
            <w:vAlign w:val="center"/>
          </w:tcPr>
          <w:p w14:paraId="5566DE69" w14:textId="77777777" w:rsidR="0094506D" w:rsidRDefault="00000000">
            <w:r>
              <w:rPr>
                <w:sz w:val="19"/>
                <w:szCs w:val="19"/>
              </w:rPr>
              <w:t>File reports, particularly for labs, offices, and shared teaching spaces.</w:t>
            </w:r>
          </w:p>
        </w:tc>
      </w:tr>
      <w:tr w:rsidR="0094506D" w14:paraId="4301A31E" w14:textId="77777777">
        <w:tblPrEx>
          <w:tblCellMar>
            <w:top w:w="0" w:type="dxa"/>
            <w:bottom w:w="0" w:type="dxa"/>
          </w:tblCellMar>
        </w:tblPrEx>
        <w:tc>
          <w:tcPr>
            <w:tcW w:w="3200" w:type="dxa"/>
            <w:tcMar>
              <w:top w:w="100" w:type="dxa"/>
              <w:left w:w="120" w:type="dxa"/>
              <w:bottom w:w="100" w:type="dxa"/>
              <w:right w:w="120" w:type="dxa"/>
            </w:tcMar>
            <w:vAlign w:val="center"/>
          </w:tcPr>
          <w:p w14:paraId="56C7086A" w14:textId="77777777" w:rsidR="0094506D" w:rsidRDefault="00000000">
            <w:r>
              <w:rPr>
                <w:sz w:val="19"/>
                <w:szCs w:val="19"/>
              </w:rPr>
              <w:t>Facilities management team</w:t>
            </w:r>
          </w:p>
        </w:tc>
        <w:tc>
          <w:tcPr>
            <w:tcW w:w="5826" w:type="dxa"/>
            <w:tcMar>
              <w:top w:w="100" w:type="dxa"/>
              <w:left w:w="120" w:type="dxa"/>
              <w:bottom w:w="100" w:type="dxa"/>
              <w:right w:w="120" w:type="dxa"/>
            </w:tcMar>
            <w:vAlign w:val="center"/>
          </w:tcPr>
          <w:p w14:paraId="2C9AA03A" w14:textId="77777777" w:rsidR="0094506D" w:rsidRDefault="00000000">
            <w:r>
              <w:rPr>
                <w:sz w:val="19"/>
                <w:szCs w:val="19"/>
              </w:rPr>
              <w:t>Triage incoming reports, update status, and record how each issue was resolved.</w:t>
            </w:r>
          </w:p>
        </w:tc>
      </w:tr>
      <w:tr w:rsidR="0094506D" w14:paraId="65C60510" w14:textId="77777777">
        <w:tblPrEx>
          <w:tblCellMar>
            <w:top w:w="0" w:type="dxa"/>
            <w:bottom w:w="0" w:type="dxa"/>
          </w:tblCellMar>
        </w:tblPrEx>
        <w:tc>
          <w:tcPr>
            <w:tcW w:w="3200" w:type="dxa"/>
            <w:tcMar>
              <w:top w:w="100" w:type="dxa"/>
              <w:left w:w="120" w:type="dxa"/>
              <w:bottom w:w="100" w:type="dxa"/>
              <w:right w:w="120" w:type="dxa"/>
            </w:tcMar>
            <w:vAlign w:val="center"/>
          </w:tcPr>
          <w:p w14:paraId="30DB8BC4" w14:textId="77777777" w:rsidR="0094506D" w:rsidRDefault="00000000">
            <w:r>
              <w:rPr>
                <w:sz w:val="19"/>
                <w:szCs w:val="19"/>
              </w:rPr>
              <w:t>University administration</w:t>
            </w:r>
          </w:p>
        </w:tc>
        <w:tc>
          <w:tcPr>
            <w:tcW w:w="5826" w:type="dxa"/>
            <w:tcMar>
              <w:top w:w="100" w:type="dxa"/>
              <w:left w:w="120" w:type="dxa"/>
              <w:bottom w:w="100" w:type="dxa"/>
              <w:right w:w="120" w:type="dxa"/>
            </w:tcMar>
            <w:vAlign w:val="center"/>
          </w:tcPr>
          <w:p w14:paraId="718DBE2F" w14:textId="77777777" w:rsidR="0094506D" w:rsidRDefault="00000000">
            <w:r>
              <w:rPr>
                <w:sz w:val="19"/>
                <w:szCs w:val="19"/>
              </w:rPr>
              <w:t>Use the dashboard's trends to plan maintenance budgets and staffing.</w:t>
            </w:r>
          </w:p>
        </w:tc>
      </w:tr>
    </w:tbl>
    <w:p w14:paraId="78BD178B" w14:textId="77777777" w:rsidR="0094506D" w:rsidRDefault="00000000">
      <w:pPr>
        <w:pStyle w:val="Heading1"/>
      </w:pPr>
      <w:r>
        <w:t>5. System Overview &amp; Core Features</w:t>
      </w:r>
    </w:p>
    <w:p w14:paraId="093D1C72" w14:textId="77777777" w:rsidR="0094506D" w:rsidRDefault="00000000">
      <w:r>
        <w:t>The prototype is organized around three views: filing a report, browsing the live work order board, and a facilities-facing analytics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26"/>
        <w:gridCol w:w="1300"/>
      </w:tblGrid>
      <w:tr w:rsidR="0094506D" w14:paraId="4079AF69" w14:textId="77777777">
        <w:tblPrEx>
          <w:tblCellMar>
            <w:top w:w="0" w:type="dxa"/>
            <w:bottom w:w="0" w:type="dxa"/>
          </w:tblCellMar>
        </w:tblPrEx>
        <w:trPr>
          <w:tblHeader/>
        </w:trPr>
        <w:tc>
          <w:tcPr>
            <w:tcW w:w="2400" w:type="dxa"/>
            <w:shd w:val="clear" w:color="auto" w:fill="16283F"/>
            <w:tcMar>
              <w:top w:w="100" w:type="dxa"/>
              <w:left w:w="120" w:type="dxa"/>
              <w:bottom w:w="100" w:type="dxa"/>
              <w:right w:w="120" w:type="dxa"/>
            </w:tcMar>
            <w:vAlign w:val="center"/>
          </w:tcPr>
          <w:p w14:paraId="0878F917" w14:textId="77777777" w:rsidR="0094506D" w:rsidRDefault="00000000">
            <w:r>
              <w:rPr>
                <w:rFonts w:ascii="Consolas" w:eastAsia="Consolas" w:hAnsi="Consolas" w:cs="Consolas"/>
                <w:b/>
                <w:bCs/>
                <w:color w:val="FFFFFF"/>
                <w:sz w:val="19"/>
                <w:szCs w:val="19"/>
              </w:rPr>
              <w:t>Feature</w:t>
            </w:r>
          </w:p>
        </w:tc>
        <w:tc>
          <w:tcPr>
            <w:tcW w:w="5326" w:type="dxa"/>
            <w:shd w:val="clear" w:color="auto" w:fill="16283F"/>
            <w:tcMar>
              <w:top w:w="100" w:type="dxa"/>
              <w:left w:w="120" w:type="dxa"/>
              <w:bottom w:w="100" w:type="dxa"/>
              <w:right w:w="120" w:type="dxa"/>
            </w:tcMar>
            <w:vAlign w:val="center"/>
          </w:tcPr>
          <w:p w14:paraId="23F89942" w14:textId="77777777" w:rsidR="0094506D" w:rsidRDefault="00000000">
            <w:r>
              <w:rPr>
                <w:rFonts w:ascii="Consolas" w:eastAsia="Consolas" w:hAnsi="Consolas" w:cs="Consolas"/>
                <w:b/>
                <w:bCs/>
                <w:color w:val="FFFFFF"/>
                <w:sz w:val="19"/>
                <w:szCs w:val="19"/>
              </w:rPr>
              <w:t>What it does</w:t>
            </w:r>
          </w:p>
        </w:tc>
        <w:tc>
          <w:tcPr>
            <w:tcW w:w="1300" w:type="dxa"/>
            <w:shd w:val="clear" w:color="auto" w:fill="16283F"/>
            <w:tcMar>
              <w:top w:w="100" w:type="dxa"/>
              <w:left w:w="120" w:type="dxa"/>
              <w:bottom w:w="100" w:type="dxa"/>
              <w:right w:w="120" w:type="dxa"/>
            </w:tcMar>
            <w:vAlign w:val="center"/>
          </w:tcPr>
          <w:p w14:paraId="131C51C5" w14:textId="77777777" w:rsidR="0094506D" w:rsidRDefault="00000000">
            <w:r>
              <w:rPr>
                <w:rFonts w:ascii="Consolas" w:eastAsia="Consolas" w:hAnsi="Consolas" w:cs="Consolas"/>
                <w:b/>
                <w:bCs/>
                <w:color w:val="FFFFFF"/>
                <w:sz w:val="19"/>
                <w:szCs w:val="19"/>
              </w:rPr>
              <w:t>Primary user</w:t>
            </w:r>
          </w:p>
        </w:tc>
      </w:tr>
      <w:tr w:rsidR="0094506D" w14:paraId="40DC73CE" w14:textId="77777777">
        <w:tblPrEx>
          <w:tblCellMar>
            <w:top w:w="0" w:type="dxa"/>
            <w:bottom w:w="0" w:type="dxa"/>
          </w:tblCellMar>
        </w:tblPrEx>
        <w:tc>
          <w:tcPr>
            <w:tcW w:w="2400" w:type="dxa"/>
            <w:tcMar>
              <w:top w:w="100" w:type="dxa"/>
              <w:left w:w="120" w:type="dxa"/>
              <w:bottom w:w="100" w:type="dxa"/>
              <w:right w:w="120" w:type="dxa"/>
            </w:tcMar>
            <w:vAlign w:val="center"/>
          </w:tcPr>
          <w:p w14:paraId="174B1581" w14:textId="77777777" w:rsidR="0094506D" w:rsidRDefault="00000000">
            <w:r>
              <w:rPr>
                <w:sz w:val="19"/>
                <w:szCs w:val="19"/>
              </w:rPr>
              <w:t>File a work order</w:t>
            </w:r>
          </w:p>
        </w:tc>
        <w:tc>
          <w:tcPr>
            <w:tcW w:w="5326" w:type="dxa"/>
            <w:tcMar>
              <w:top w:w="100" w:type="dxa"/>
              <w:left w:w="120" w:type="dxa"/>
              <w:bottom w:w="100" w:type="dxa"/>
              <w:right w:w="120" w:type="dxa"/>
            </w:tcMar>
            <w:vAlign w:val="center"/>
          </w:tcPr>
          <w:p w14:paraId="3684BED8" w14:textId="77777777" w:rsidR="0094506D" w:rsidRDefault="00000000">
            <w:r>
              <w:rPr>
                <w:sz w:val="19"/>
                <w:szCs w:val="19"/>
              </w:rPr>
              <w:t>A structured form captures category, urgency, building, room, and description in under a minute. Reporting can be anonymous.</w:t>
            </w:r>
          </w:p>
        </w:tc>
        <w:tc>
          <w:tcPr>
            <w:tcW w:w="1300" w:type="dxa"/>
            <w:tcMar>
              <w:top w:w="100" w:type="dxa"/>
              <w:left w:w="120" w:type="dxa"/>
              <w:bottom w:w="100" w:type="dxa"/>
              <w:right w:w="120" w:type="dxa"/>
            </w:tcMar>
            <w:vAlign w:val="center"/>
          </w:tcPr>
          <w:p w14:paraId="1D9A3B2A" w14:textId="77777777" w:rsidR="0094506D" w:rsidRDefault="00000000">
            <w:r>
              <w:rPr>
                <w:sz w:val="19"/>
                <w:szCs w:val="19"/>
              </w:rPr>
              <w:t>Student / Staff</w:t>
            </w:r>
          </w:p>
        </w:tc>
      </w:tr>
      <w:tr w:rsidR="0094506D" w14:paraId="12D4AE26" w14:textId="77777777">
        <w:tblPrEx>
          <w:tblCellMar>
            <w:top w:w="0" w:type="dxa"/>
            <w:bottom w:w="0" w:type="dxa"/>
          </w:tblCellMar>
        </w:tblPrEx>
        <w:tc>
          <w:tcPr>
            <w:tcW w:w="2400" w:type="dxa"/>
            <w:tcMar>
              <w:top w:w="100" w:type="dxa"/>
              <w:left w:w="120" w:type="dxa"/>
              <w:bottom w:w="100" w:type="dxa"/>
              <w:right w:w="120" w:type="dxa"/>
            </w:tcMar>
            <w:vAlign w:val="center"/>
          </w:tcPr>
          <w:p w14:paraId="64536C7E" w14:textId="77777777" w:rsidR="0094506D" w:rsidRDefault="00000000">
            <w:r>
              <w:rPr>
                <w:sz w:val="19"/>
                <w:szCs w:val="19"/>
              </w:rPr>
              <w:t>Automatic ticket numbering</w:t>
            </w:r>
          </w:p>
        </w:tc>
        <w:tc>
          <w:tcPr>
            <w:tcW w:w="5326" w:type="dxa"/>
            <w:tcMar>
              <w:top w:w="100" w:type="dxa"/>
              <w:left w:w="120" w:type="dxa"/>
              <w:bottom w:w="100" w:type="dxa"/>
              <w:right w:w="120" w:type="dxa"/>
            </w:tcMar>
            <w:vAlign w:val="center"/>
          </w:tcPr>
          <w:p w14:paraId="6F7602A0" w14:textId="77777777" w:rsidR="0094506D" w:rsidRDefault="00000000">
            <w:r>
              <w:rPr>
                <w:sz w:val="19"/>
                <w:szCs w:val="19"/>
              </w:rPr>
              <w:t>Every report receives a unique, sequential ticket ID (e.g. WO-0013) the instant it's filed.</w:t>
            </w:r>
          </w:p>
        </w:tc>
        <w:tc>
          <w:tcPr>
            <w:tcW w:w="1300" w:type="dxa"/>
            <w:tcMar>
              <w:top w:w="100" w:type="dxa"/>
              <w:left w:w="120" w:type="dxa"/>
              <w:bottom w:w="100" w:type="dxa"/>
              <w:right w:w="120" w:type="dxa"/>
            </w:tcMar>
            <w:vAlign w:val="center"/>
          </w:tcPr>
          <w:p w14:paraId="1D4FA0B3" w14:textId="77777777" w:rsidR="0094506D" w:rsidRDefault="00000000">
            <w:r>
              <w:rPr>
                <w:sz w:val="19"/>
                <w:szCs w:val="19"/>
              </w:rPr>
              <w:t>System</w:t>
            </w:r>
          </w:p>
        </w:tc>
      </w:tr>
      <w:tr w:rsidR="0094506D" w14:paraId="5BA3F4A7" w14:textId="77777777">
        <w:tblPrEx>
          <w:tblCellMar>
            <w:top w:w="0" w:type="dxa"/>
            <w:bottom w:w="0" w:type="dxa"/>
          </w:tblCellMar>
        </w:tblPrEx>
        <w:tc>
          <w:tcPr>
            <w:tcW w:w="2400" w:type="dxa"/>
            <w:tcMar>
              <w:top w:w="100" w:type="dxa"/>
              <w:left w:w="120" w:type="dxa"/>
              <w:bottom w:w="100" w:type="dxa"/>
              <w:right w:w="120" w:type="dxa"/>
            </w:tcMar>
            <w:vAlign w:val="center"/>
          </w:tcPr>
          <w:p w14:paraId="0429A759" w14:textId="77777777" w:rsidR="0094506D" w:rsidRDefault="00000000">
            <w:r>
              <w:rPr>
                <w:sz w:val="19"/>
                <w:szCs w:val="19"/>
              </w:rPr>
              <w:t>Filterable work order board</w:t>
            </w:r>
          </w:p>
        </w:tc>
        <w:tc>
          <w:tcPr>
            <w:tcW w:w="5326" w:type="dxa"/>
            <w:tcMar>
              <w:top w:w="100" w:type="dxa"/>
              <w:left w:w="120" w:type="dxa"/>
              <w:bottom w:w="100" w:type="dxa"/>
              <w:right w:w="120" w:type="dxa"/>
            </w:tcMar>
            <w:vAlign w:val="center"/>
          </w:tcPr>
          <w:p w14:paraId="4D05B602" w14:textId="77777777" w:rsidR="0094506D" w:rsidRDefault="00000000">
            <w:r>
              <w:rPr>
                <w:sz w:val="19"/>
                <w:szCs w:val="19"/>
              </w:rPr>
              <w:t>Tickets can be searched and filtered by category, building, status, or urgency, and sorted by recency or urgency.</w:t>
            </w:r>
          </w:p>
        </w:tc>
        <w:tc>
          <w:tcPr>
            <w:tcW w:w="1300" w:type="dxa"/>
            <w:tcMar>
              <w:top w:w="100" w:type="dxa"/>
              <w:left w:w="120" w:type="dxa"/>
              <w:bottom w:w="100" w:type="dxa"/>
              <w:right w:w="120" w:type="dxa"/>
            </w:tcMar>
            <w:vAlign w:val="center"/>
          </w:tcPr>
          <w:p w14:paraId="6F2438CD" w14:textId="77777777" w:rsidR="0094506D" w:rsidRDefault="00000000">
            <w:r>
              <w:rPr>
                <w:sz w:val="19"/>
                <w:szCs w:val="19"/>
              </w:rPr>
              <w:t>Student / Staff</w:t>
            </w:r>
          </w:p>
        </w:tc>
      </w:tr>
      <w:tr w:rsidR="0094506D" w14:paraId="6C6D3322" w14:textId="77777777">
        <w:tblPrEx>
          <w:tblCellMar>
            <w:top w:w="0" w:type="dxa"/>
            <w:bottom w:w="0" w:type="dxa"/>
          </w:tblCellMar>
        </w:tblPrEx>
        <w:tc>
          <w:tcPr>
            <w:tcW w:w="2400" w:type="dxa"/>
            <w:tcMar>
              <w:top w:w="100" w:type="dxa"/>
              <w:left w:w="120" w:type="dxa"/>
              <w:bottom w:w="100" w:type="dxa"/>
              <w:right w:w="120" w:type="dxa"/>
            </w:tcMar>
            <w:vAlign w:val="center"/>
          </w:tcPr>
          <w:p w14:paraId="3BED7EF6" w14:textId="77777777" w:rsidR="0094506D" w:rsidRDefault="00000000">
            <w:r>
              <w:rPr>
                <w:sz w:val="19"/>
                <w:szCs w:val="19"/>
              </w:rPr>
              <w:t>Four-stage status lifecycle</w:t>
            </w:r>
          </w:p>
        </w:tc>
        <w:tc>
          <w:tcPr>
            <w:tcW w:w="5326" w:type="dxa"/>
            <w:tcMar>
              <w:top w:w="100" w:type="dxa"/>
              <w:left w:w="120" w:type="dxa"/>
              <w:bottom w:w="100" w:type="dxa"/>
              <w:right w:w="120" w:type="dxa"/>
            </w:tcMar>
            <w:vAlign w:val="center"/>
          </w:tcPr>
          <w:p w14:paraId="212C8A79" w14:textId="77777777" w:rsidR="0094506D" w:rsidRDefault="00000000">
            <w:r>
              <w:rPr>
                <w:sz w:val="19"/>
                <w:szCs w:val="19"/>
              </w:rPr>
              <w:t>Open → Acknowledged → In Progress → Resolved, each timestamped, with a resolution note captured at close-out.</w:t>
            </w:r>
          </w:p>
        </w:tc>
        <w:tc>
          <w:tcPr>
            <w:tcW w:w="1300" w:type="dxa"/>
            <w:tcMar>
              <w:top w:w="100" w:type="dxa"/>
              <w:left w:w="120" w:type="dxa"/>
              <w:bottom w:w="100" w:type="dxa"/>
              <w:right w:w="120" w:type="dxa"/>
            </w:tcMar>
            <w:vAlign w:val="center"/>
          </w:tcPr>
          <w:p w14:paraId="44C8F509" w14:textId="77777777" w:rsidR="0094506D" w:rsidRDefault="00000000">
            <w:r>
              <w:rPr>
                <w:sz w:val="19"/>
                <w:szCs w:val="19"/>
              </w:rPr>
              <w:t>Facilities staff</w:t>
            </w:r>
          </w:p>
        </w:tc>
      </w:tr>
      <w:tr w:rsidR="0094506D" w14:paraId="5F0E97A6" w14:textId="77777777">
        <w:tblPrEx>
          <w:tblCellMar>
            <w:top w:w="0" w:type="dxa"/>
            <w:bottom w:w="0" w:type="dxa"/>
          </w:tblCellMar>
        </w:tblPrEx>
        <w:tc>
          <w:tcPr>
            <w:tcW w:w="2400" w:type="dxa"/>
            <w:tcMar>
              <w:top w:w="100" w:type="dxa"/>
              <w:left w:w="120" w:type="dxa"/>
              <w:bottom w:w="100" w:type="dxa"/>
              <w:right w:w="120" w:type="dxa"/>
            </w:tcMar>
            <w:vAlign w:val="center"/>
          </w:tcPr>
          <w:p w14:paraId="344F8987" w14:textId="77777777" w:rsidR="0094506D" w:rsidRDefault="00000000">
            <w:r>
              <w:rPr>
                <w:sz w:val="19"/>
                <w:szCs w:val="19"/>
              </w:rPr>
              <w:t>Role-based views</w:t>
            </w:r>
          </w:p>
        </w:tc>
        <w:tc>
          <w:tcPr>
            <w:tcW w:w="5326" w:type="dxa"/>
            <w:tcMar>
              <w:top w:w="100" w:type="dxa"/>
              <w:left w:w="120" w:type="dxa"/>
              <w:bottom w:w="100" w:type="dxa"/>
              <w:right w:w="120" w:type="dxa"/>
            </w:tcMar>
            <w:vAlign w:val="center"/>
          </w:tcPr>
          <w:p w14:paraId="6A5BC25A" w14:textId="77777777" w:rsidR="0094506D" w:rsidRDefault="00000000">
            <w:r>
              <w:rPr>
                <w:sz w:val="19"/>
                <w:szCs w:val="19"/>
              </w:rPr>
              <w:t xml:space="preserve">A visible role toggle switches between a </w:t>
            </w:r>
            <w:proofErr w:type="gramStart"/>
            <w:r>
              <w:rPr>
                <w:sz w:val="19"/>
                <w:szCs w:val="19"/>
              </w:rPr>
              <w:t>Student</w:t>
            </w:r>
            <w:proofErr w:type="gramEnd"/>
            <w:r>
              <w:rPr>
                <w:sz w:val="19"/>
                <w:szCs w:val="19"/>
              </w:rPr>
              <w:t xml:space="preserve"> view (report and track) and a Facilities Staff view (report, track, and update status).</w:t>
            </w:r>
          </w:p>
        </w:tc>
        <w:tc>
          <w:tcPr>
            <w:tcW w:w="1300" w:type="dxa"/>
            <w:tcMar>
              <w:top w:w="100" w:type="dxa"/>
              <w:left w:w="120" w:type="dxa"/>
              <w:bottom w:w="100" w:type="dxa"/>
              <w:right w:w="120" w:type="dxa"/>
            </w:tcMar>
            <w:vAlign w:val="center"/>
          </w:tcPr>
          <w:p w14:paraId="5D3BED61" w14:textId="77777777" w:rsidR="0094506D" w:rsidRDefault="00000000">
            <w:r>
              <w:rPr>
                <w:sz w:val="19"/>
                <w:szCs w:val="19"/>
              </w:rPr>
              <w:t>Both</w:t>
            </w:r>
          </w:p>
        </w:tc>
      </w:tr>
      <w:tr w:rsidR="0094506D" w14:paraId="02C93ED2" w14:textId="77777777">
        <w:tblPrEx>
          <w:tblCellMar>
            <w:top w:w="0" w:type="dxa"/>
            <w:bottom w:w="0" w:type="dxa"/>
          </w:tblCellMar>
        </w:tblPrEx>
        <w:tc>
          <w:tcPr>
            <w:tcW w:w="2400" w:type="dxa"/>
            <w:tcMar>
              <w:top w:w="100" w:type="dxa"/>
              <w:left w:w="120" w:type="dxa"/>
              <w:bottom w:w="100" w:type="dxa"/>
              <w:right w:w="120" w:type="dxa"/>
            </w:tcMar>
            <w:vAlign w:val="center"/>
          </w:tcPr>
          <w:p w14:paraId="4DDCAD58" w14:textId="77777777" w:rsidR="0094506D" w:rsidRDefault="00000000">
            <w:r>
              <w:rPr>
                <w:sz w:val="19"/>
                <w:szCs w:val="19"/>
              </w:rPr>
              <w:t>Live analytics dashboard</w:t>
            </w:r>
          </w:p>
        </w:tc>
        <w:tc>
          <w:tcPr>
            <w:tcW w:w="5326" w:type="dxa"/>
            <w:tcMar>
              <w:top w:w="100" w:type="dxa"/>
              <w:left w:w="120" w:type="dxa"/>
              <w:bottom w:w="100" w:type="dxa"/>
              <w:right w:w="120" w:type="dxa"/>
            </w:tcMar>
            <w:vAlign w:val="center"/>
          </w:tcPr>
          <w:p w14:paraId="25F2F458" w14:textId="77777777" w:rsidR="0094506D" w:rsidRDefault="00000000">
            <w:r>
              <w:rPr>
                <w:sz w:val="19"/>
                <w:szCs w:val="19"/>
              </w:rPr>
              <w:t>Real-time counts, average resolution time, and the most-reported category and building, backed by two charts.</w:t>
            </w:r>
          </w:p>
        </w:tc>
        <w:tc>
          <w:tcPr>
            <w:tcW w:w="1300" w:type="dxa"/>
            <w:tcMar>
              <w:top w:w="100" w:type="dxa"/>
              <w:left w:w="120" w:type="dxa"/>
              <w:bottom w:w="100" w:type="dxa"/>
              <w:right w:w="120" w:type="dxa"/>
            </w:tcMar>
            <w:vAlign w:val="center"/>
          </w:tcPr>
          <w:p w14:paraId="7494929B" w14:textId="77777777" w:rsidR="0094506D" w:rsidRDefault="00000000">
            <w:r>
              <w:rPr>
                <w:sz w:val="19"/>
                <w:szCs w:val="19"/>
              </w:rPr>
              <w:t>Facilities / Admin</w:t>
            </w:r>
          </w:p>
        </w:tc>
      </w:tr>
    </w:tbl>
    <w:p w14:paraId="7D7BB129" w14:textId="77777777" w:rsidR="0094506D" w:rsidRDefault="00000000">
      <w:pPr>
        <w:pStyle w:val="Heading1"/>
      </w:pPr>
      <w:r>
        <w:t>6. System Architecture</w:t>
      </w:r>
    </w:p>
    <w:p w14:paraId="0D487EEA" w14:textId="77777777" w:rsidR="0094506D" w:rsidRDefault="00000000">
      <w:r>
        <w:t>The prototype runs entirely in the browser, using in-memory JavaScript state seeded with sample tickets so the workflow is visible immediately. No backend or database is required to demonstrate it. The diagram below also sketches the production architecture this prototype is designed to grow into.</w:t>
      </w:r>
    </w:p>
    <w:p w14:paraId="31399BB8" w14:textId="77777777" w:rsidR="0094506D" w:rsidRDefault="00000000">
      <w:pPr>
        <w:spacing w:before="200" w:after="100"/>
        <w:jc w:val="center"/>
      </w:pPr>
      <w:r>
        <w:rPr>
          <w:noProof/>
        </w:rPr>
        <w:lastRenderedPageBreak/>
        <w:drawing>
          <wp:inline distT="0" distB="0" distL="0" distR="0" wp14:anchorId="1AC8EE2E" wp14:editId="296608B8">
            <wp:extent cx="5715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886075"/>
                    </a:xfrm>
                    <a:prstGeom prst="rect">
                      <a:avLst/>
                    </a:prstGeom>
                  </pic:spPr>
                </pic:pic>
              </a:graphicData>
            </a:graphic>
          </wp:inline>
        </w:drawing>
      </w:r>
    </w:p>
    <w:p w14:paraId="0A17AAFA" w14:textId="77777777" w:rsidR="0094506D" w:rsidRDefault="00000000">
      <w:pPr>
        <w:spacing w:after="300"/>
        <w:jc w:val="center"/>
      </w:pPr>
      <w:r>
        <w:rPr>
          <w:i/>
          <w:iCs/>
          <w:color w:val="57626F"/>
          <w:sz w:val="18"/>
          <w:szCs w:val="18"/>
        </w:rPr>
        <w:t>Figure 1. Prototype architecture (left) versus the recommended production architecture (right).</w:t>
      </w:r>
    </w:p>
    <w:p w14:paraId="4906F716" w14:textId="77777777" w:rsidR="0094506D" w:rsidRDefault="00000000">
      <w:r>
        <w:t>In production, the browser client would talk to a REST API backed by a relational database, with a dedicated authentication service handling student/staff login and a notification service emailing or texting reporters when their ticket's status changes.</w:t>
      </w:r>
    </w:p>
    <w:p w14:paraId="2B41DEA9" w14:textId="77777777" w:rsidR="0094506D" w:rsidRDefault="00000000">
      <w:pPr>
        <w:pStyle w:val="Heading1"/>
      </w:pPr>
      <w:r>
        <w:t>7. User Roles &amp;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2256"/>
        <w:gridCol w:w="2257"/>
      </w:tblGrid>
      <w:tr w:rsidR="0094506D" w14:paraId="2F7A29E5" w14:textId="77777777">
        <w:tblPrEx>
          <w:tblCellMar>
            <w:top w:w="0" w:type="dxa"/>
            <w:bottom w:w="0" w:type="dxa"/>
          </w:tblCellMar>
        </w:tblPrEx>
        <w:trPr>
          <w:tblHeader/>
        </w:trPr>
        <w:tc>
          <w:tcPr>
            <w:tcW w:w="4513" w:type="dxa"/>
            <w:shd w:val="clear" w:color="auto" w:fill="16283F"/>
            <w:tcMar>
              <w:top w:w="100" w:type="dxa"/>
              <w:left w:w="120" w:type="dxa"/>
              <w:bottom w:w="100" w:type="dxa"/>
              <w:right w:w="120" w:type="dxa"/>
            </w:tcMar>
            <w:vAlign w:val="center"/>
          </w:tcPr>
          <w:p w14:paraId="1907C0CE" w14:textId="77777777" w:rsidR="0094506D" w:rsidRDefault="00000000">
            <w:r>
              <w:rPr>
                <w:rFonts w:ascii="Consolas" w:eastAsia="Consolas" w:hAnsi="Consolas" w:cs="Consolas"/>
                <w:b/>
                <w:bCs/>
                <w:color w:val="FFFFFF"/>
                <w:sz w:val="19"/>
                <w:szCs w:val="19"/>
              </w:rPr>
              <w:t>Capability</w:t>
            </w:r>
          </w:p>
        </w:tc>
        <w:tc>
          <w:tcPr>
            <w:tcW w:w="2256" w:type="dxa"/>
            <w:shd w:val="clear" w:color="auto" w:fill="16283F"/>
            <w:tcMar>
              <w:top w:w="100" w:type="dxa"/>
              <w:left w:w="120" w:type="dxa"/>
              <w:bottom w:w="100" w:type="dxa"/>
              <w:right w:w="120" w:type="dxa"/>
            </w:tcMar>
            <w:vAlign w:val="center"/>
          </w:tcPr>
          <w:p w14:paraId="597C5648" w14:textId="77777777" w:rsidR="0094506D" w:rsidRDefault="00000000">
            <w:r>
              <w:rPr>
                <w:rFonts w:ascii="Consolas" w:eastAsia="Consolas" w:hAnsi="Consolas" w:cs="Consolas"/>
                <w:b/>
                <w:bCs/>
                <w:color w:val="FFFFFF"/>
                <w:sz w:val="19"/>
                <w:szCs w:val="19"/>
              </w:rPr>
              <w:t>Student</w:t>
            </w:r>
          </w:p>
        </w:tc>
        <w:tc>
          <w:tcPr>
            <w:tcW w:w="2257" w:type="dxa"/>
            <w:shd w:val="clear" w:color="auto" w:fill="16283F"/>
            <w:tcMar>
              <w:top w:w="100" w:type="dxa"/>
              <w:left w:w="120" w:type="dxa"/>
              <w:bottom w:w="100" w:type="dxa"/>
              <w:right w:w="120" w:type="dxa"/>
            </w:tcMar>
            <w:vAlign w:val="center"/>
          </w:tcPr>
          <w:p w14:paraId="1206F1E2" w14:textId="77777777" w:rsidR="0094506D" w:rsidRDefault="00000000">
            <w:r>
              <w:rPr>
                <w:rFonts w:ascii="Consolas" w:eastAsia="Consolas" w:hAnsi="Consolas" w:cs="Consolas"/>
                <w:b/>
                <w:bCs/>
                <w:color w:val="FFFFFF"/>
                <w:sz w:val="19"/>
                <w:szCs w:val="19"/>
              </w:rPr>
              <w:t>Facilities Staff</w:t>
            </w:r>
          </w:p>
        </w:tc>
      </w:tr>
      <w:tr w:rsidR="0094506D" w14:paraId="6AB3DA3E" w14:textId="77777777">
        <w:tblPrEx>
          <w:tblCellMar>
            <w:top w:w="0" w:type="dxa"/>
            <w:bottom w:w="0" w:type="dxa"/>
          </w:tblCellMar>
        </w:tblPrEx>
        <w:tc>
          <w:tcPr>
            <w:tcW w:w="4513" w:type="dxa"/>
            <w:tcMar>
              <w:top w:w="100" w:type="dxa"/>
              <w:left w:w="120" w:type="dxa"/>
              <w:bottom w:w="100" w:type="dxa"/>
              <w:right w:w="120" w:type="dxa"/>
            </w:tcMar>
            <w:vAlign w:val="center"/>
          </w:tcPr>
          <w:p w14:paraId="7CA5F1E8" w14:textId="77777777" w:rsidR="0094506D" w:rsidRDefault="00000000">
            <w:r>
              <w:rPr>
                <w:sz w:val="19"/>
                <w:szCs w:val="19"/>
              </w:rPr>
              <w:t>File a work order</w:t>
            </w:r>
          </w:p>
        </w:tc>
        <w:tc>
          <w:tcPr>
            <w:tcW w:w="2256" w:type="dxa"/>
            <w:tcMar>
              <w:top w:w="100" w:type="dxa"/>
              <w:left w:w="120" w:type="dxa"/>
              <w:bottom w:w="100" w:type="dxa"/>
              <w:right w:w="120" w:type="dxa"/>
            </w:tcMar>
            <w:vAlign w:val="center"/>
          </w:tcPr>
          <w:p w14:paraId="053E4892" w14:textId="77777777" w:rsidR="0094506D" w:rsidRDefault="00000000">
            <w:r>
              <w:rPr>
                <w:sz w:val="19"/>
                <w:szCs w:val="19"/>
              </w:rPr>
              <w:t>Yes</w:t>
            </w:r>
          </w:p>
        </w:tc>
        <w:tc>
          <w:tcPr>
            <w:tcW w:w="2257" w:type="dxa"/>
            <w:tcMar>
              <w:top w:w="100" w:type="dxa"/>
              <w:left w:w="120" w:type="dxa"/>
              <w:bottom w:w="100" w:type="dxa"/>
              <w:right w:w="120" w:type="dxa"/>
            </w:tcMar>
            <w:vAlign w:val="center"/>
          </w:tcPr>
          <w:p w14:paraId="4172C31C" w14:textId="77777777" w:rsidR="0094506D" w:rsidRDefault="00000000">
            <w:r>
              <w:rPr>
                <w:sz w:val="19"/>
                <w:szCs w:val="19"/>
              </w:rPr>
              <w:t>Yes</w:t>
            </w:r>
          </w:p>
        </w:tc>
      </w:tr>
      <w:tr w:rsidR="0094506D" w14:paraId="3FE46B0D" w14:textId="77777777">
        <w:tblPrEx>
          <w:tblCellMar>
            <w:top w:w="0" w:type="dxa"/>
            <w:bottom w:w="0" w:type="dxa"/>
          </w:tblCellMar>
        </w:tblPrEx>
        <w:tc>
          <w:tcPr>
            <w:tcW w:w="4513" w:type="dxa"/>
            <w:tcMar>
              <w:top w:w="100" w:type="dxa"/>
              <w:left w:w="120" w:type="dxa"/>
              <w:bottom w:w="100" w:type="dxa"/>
              <w:right w:w="120" w:type="dxa"/>
            </w:tcMar>
            <w:vAlign w:val="center"/>
          </w:tcPr>
          <w:p w14:paraId="10C86AE5" w14:textId="77777777" w:rsidR="0094506D" w:rsidRDefault="00000000">
            <w:r>
              <w:rPr>
                <w:sz w:val="19"/>
                <w:szCs w:val="19"/>
              </w:rPr>
              <w:t>View all tickets</w:t>
            </w:r>
          </w:p>
        </w:tc>
        <w:tc>
          <w:tcPr>
            <w:tcW w:w="2256" w:type="dxa"/>
            <w:tcMar>
              <w:top w:w="100" w:type="dxa"/>
              <w:left w:w="120" w:type="dxa"/>
              <w:bottom w:w="100" w:type="dxa"/>
              <w:right w:w="120" w:type="dxa"/>
            </w:tcMar>
            <w:vAlign w:val="center"/>
          </w:tcPr>
          <w:p w14:paraId="73B99C05" w14:textId="77777777" w:rsidR="0094506D" w:rsidRDefault="00000000">
            <w:r>
              <w:rPr>
                <w:sz w:val="19"/>
                <w:szCs w:val="19"/>
              </w:rPr>
              <w:t>Yes</w:t>
            </w:r>
          </w:p>
        </w:tc>
        <w:tc>
          <w:tcPr>
            <w:tcW w:w="2257" w:type="dxa"/>
            <w:tcMar>
              <w:top w:w="100" w:type="dxa"/>
              <w:left w:w="120" w:type="dxa"/>
              <w:bottom w:w="100" w:type="dxa"/>
              <w:right w:w="120" w:type="dxa"/>
            </w:tcMar>
            <w:vAlign w:val="center"/>
          </w:tcPr>
          <w:p w14:paraId="32A35AF0" w14:textId="77777777" w:rsidR="0094506D" w:rsidRDefault="00000000">
            <w:r>
              <w:rPr>
                <w:sz w:val="19"/>
                <w:szCs w:val="19"/>
              </w:rPr>
              <w:t>Yes</w:t>
            </w:r>
          </w:p>
        </w:tc>
      </w:tr>
      <w:tr w:rsidR="0094506D" w14:paraId="7DEDE255" w14:textId="77777777">
        <w:tblPrEx>
          <w:tblCellMar>
            <w:top w:w="0" w:type="dxa"/>
            <w:bottom w:w="0" w:type="dxa"/>
          </w:tblCellMar>
        </w:tblPrEx>
        <w:tc>
          <w:tcPr>
            <w:tcW w:w="4513" w:type="dxa"/>
            <w:tcMar>
              <w:top w:w="100" w:type="dxa"/>
              <w:left w:w="120" w:type="dxa"/>
              <w:bottom w:w="100" w:type="dxa"/>
              <w:right w:w="120" w:type="dxa"/>
            </w:tcMar>
            <w:vAlign w:val="center"/>
          </w:tcPr>
          <w:p w14:paraId="38EB9E9A" w14:textId="77777777" w:rsidR="0094506D" w:rsidRDefault="00000000">
            <w:r>
              <w:rPr>
                <w:sz w:val="19"/>
                <w:szCs w:val="19"/>
              </w:rPr>
              <w:t>Change a ticket's status</w:t>
            </w:r>
          </w:p>
        </w:tc>
        <w:tc>
          <w:tcPr>
            <w:tcW w:w="2256" w:type="dxa"/>
            <w:tcMar>
              <w:top w:w="100" w:type="dxa"/>
              <w:left w:w="120" w:type="dxa"/>
              <w:bottom w:w="100" w:type="dxa"/>
              <w:right w:w="120" w:type="dxa"/>
            </w:tcMar>
            <w:vAlign w:val="center"/>
          </w:tcPr>
          <w:p w14:paraId="42303B5C" w14:textId="77777777" w:rsidR="0094506D" w:rsidRDefault="00000000">
            <w:r>
              <w:rPr>
                <w:sz w:val="19"/>
                <w:szCs w:val="19"/>
              </w:rPr>
              <w:t>No</w:t>
            </w:r>
          </w:p>
        </w:tc>
        <w:tc>
          <w:tcPr>
            <w:tcW w:w="2257" w:type="dxa"/>
            <w:tcMar>
              <w:top w:w="100" w:type="dxa"/>
              <w:left w:w="120" w:type="dxa"/>
              <w:bottom w:w="100" w:type="dxa"/>
              <w:right w:w="120" w:type="dxa"/>
            </w:tcMar>
            <w:vAlign w:val="center"/>
          </w:tcPr>
          <w:p w14:paraId="4F6201DA" w14:textId="77777777" w:rsidR="0094506D" w:rsidRDefault="00000000">
            <w:r>
              <w:rPr>
                <w:sz w:val="19"/>
                <w:szCs w:val="19"/>
              </w:rPr>
              <w:t>Yes</w:t>
            </w:r>
          </w:p>
        </w:tc>
      </w:tr>
      <w:tr w:rsidR="0094506D" w14:paraId="3A2BA84E" w14:textId="77777777">
        <w:tblPrEx>
          <w:tblCellMar>
            <w:top w:w="0" w:type="dxa"/>
            <w:bottom w:w="0" w:type="dxa"/>
          </w:tblCellMar>
        </w:tblPrEx>
        <w:tc>
          <w:tcPr>
            <w:tcW w:w="4513" w:type="dxa"/>
            <w:tcMar>
              <w:top w:w="100" w:type="dxa"/>
              <w:left w:w="120" w:type="dxa"/>
              <w:bottom w:w="100" w:type="dxa"/>
              <w:right w:w="120" w:type="dxa"/>
            </w:tcMar>
            <w:vAlign w:val="center"/>
          </w:tcPr>
          <w:p w14:paraId="2A10C46D" w14:textId="77777777" w:rsidR="0094506D" w:rsidRDefault="00000000">
            <w:r>
              <w:rPr>
                <w:sz w:val="19"/>
                <w:szCs w:val="19"/>
              </w:rPr>
              <w:t>Add a resolution note</w:t>
            </w:r>
          </w:p>
        </w:tc>
        <w:tc>
          <w:tcPr>
            <w:tcW w:w="2256" w:type="dxa"/>
            <w:tcMar>
              <w:top w:w="100" w:type="dxa"/>
              <w:left w:w="120" w:type="dxa"/>
              <w:bottom w:w="100" w:type="dxa"/>
              <w:right w:w="120" w:type="dxa"/>
            </w:tcMar>
            <w:vAlign w:val="center"/>
          </w:tcPr>
          <w:p w14:paraId="604C52A7" w14:textId="77777777" w:rsidR="0094506D" w:rsidRDefault="00000000">
            <w:r>
              <w:rPr>
                <w:sz w:val="19"/>
                <w:szCs w:val="19"/>
              </w:rPr>
              <w:t>No</w:t>
            </w:r>
          </w:p>
        </w:tc>
        <w:tc>
          <w:tcPr>
            <w:tcW w:w="2257" w:type="dxa"/>
            <w:tcMar>
              <w:top w:w="100" w:type="dxa"/>
              <w:left w:w="120" w:type="dxa"/>
              <w:bottom w:w="100" w:type="dxa"/>
              <w:right w:w="120" w:type="dxa"/>
            </w:tcMar>
            <w:vAlign w:val="center"/>
          </w:tcPr>
          <w:p w14:paraId="6B0BAE53" w14:textId="77777777" w:rsidR="0094506D" w:rsidRDefault="00000000">
            <w:r>
              <w:rPr>
                <w:sz w:val="19"/>
                <w:szCs w:val="19"/>
              </w:rPr>
              <w:t>Yes</w:t>
            </w:r>
          </w:p>
        </w:tc>
      </w:tr>
      <w:tr w:rsidR="0094506D" w14:paraId="5E67EBC9" w14:textId="77777777">
        <w:tblPrEx>
          <w:tblCellMar>
            <w:top w:w="0" w:type="dxa"/>
            <w:bottom w:w="0" w:type="dxa"/>
          </w:tblCellMar>
        </w:tblPrEx>
        <w:tc>
          <w:tcPr>
            <w:tcW w:w="4513" w:type="dxa"/>
            <w:tcMar>
              <w:top w:w="100" w:type="dxa"/>
              <w:left w:w="120" w:type="dxa"/>
              <w:bottom w:w="100" w:type="dxa"/>
              <w:right w:w="120" w:type="dxa"/>
            </w:tcMar>
            <w:vAlign w:val="center"/>
          </w:tcPr>
          <w:p w14:paraId="37E47F72" w14:textId="77777777" w:rsidR="0094506D" w:rsidRDefault="00000000">
            <w:r>
              <w:rPr>
                <w:sz w:val="19"/>
                <w:szCs w:val="19"/>
              </w:rPr>
              <w:t>View the analytics dashboard</w:t>
            </w:r>
          </w:p>
        </w:tc>
        <w:tc>
          <w:tcPr>
            <w:tcW w:w="2256" w:type="dxa"/>
            <w:tcMar>
              <w:top w:w="100" w:type="dxa"/>
              <w:left w:w="120" w:type="dxa"/>
              <w:bottom w:w="100" w:type="dxa"/>
              <w:right w:w="120" w:type="dxa"/>
            </w:tcMar>
            <w:vAlign w:val="center"/>
          </w:tcPr>
          <w:p w14:paraId="53F9FA5A" w14:textId="77777777" w:rsidR="0094506D" w:rsidRDefault="00000000">
            <w:r>
              <w:rPr>
                <w:sz w:val="19"/>
                <w:szCs w:val="19"/>
              </w:rPr>
              <w:t>Yes</w:t>
            </w:r>
          </w:p>
        </w:tc>
        <w:tc>
          <w:tcPr>
            <w:tcW w:w="2257" w:type="dxa"/>
            <w:tcMar>
              <w:top w:w="100" w:type="dxa"/>
              <w:left w:w="120" w:type="dxa"/>
              <w:bottom w:w="100" w:type="dxa"/>
              <w:right w:w="120" w:type="dxa"/>
            </w:tcMar>
            <w:vAlign w:val="center"/>
          </w:tcPr>
          <w:p w14:paraId="3806228A" w14:textId="77777777" w:rsidR="0094506D" w:rsidRDefault="00000000">
            <w:r>
              <w:rPr>
                <w:sz w:val="19"/>
                <w:szCs w:val="19"/>
              </w:rPr>
              <w:t>Yes</w:t>
            </w:r>
          </w:p>
        </w:tc>
      </w:tr>
    </w:tbl>
    <w:p w14:paraId="53CD6E30" w14:textId="77777777" w:rsidR="0094506D" w:rsidRDefault="00000000">
      <w:pPr>
        <w:spacing w:before="200"/>
      </w:pPr>
      <w:r>
        <w:t>The prototype simulates this with a visible role toggle rather than a login, so the permission difference can be demonstrated instantly without setting up test accounts.</w:t>
      </w:r>
    </w:p>
    <w:p w14:paraId="0B08FE0F" w14:textId="77777777" w:rsidR="0094506D" w:rsidRDefault="00000000">
      <w:pPr>
        <w:pStyle w:val="Heading1"/>
      </w:pPr>
      <w:r>
        <w:t>8. Work Order Status Flow</w:t>
      </w:r>
    </w:p>
    <w:p w14:paraId="73073806" w14:textId="77777777" w:rsidR="0094506D" w:rsidRDefault="00000000">
      <w:pPr>
        <w:spacing w:before="200" w:after="100"/>
        <w:jc w:val="center"/>
      </w:pPr>
      <w:r>
        <w:rPr>
          <w:noProof/>
        </w:rPr>
        <w:drawing>
          <wp:inline distT="0" distB="0" distL="0" distR="0" wp14:anchorId="4A69428D" wp14:editId="432AEE8B">
            <wp:extent cx="5715000" cy="1524000"/>
            <wp:effectExtent l="0" t="0" r="0" b="0"/>
            <wp:docPr id="966712310" name="Picture 96671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524000"/>
                    </a:xfrm>
                    <a:prstGeom prst="rect">
                      <a:avLst/>
                    </a:prstGeom>
                  </pic:spPr>
                </pic:pic>
              </a:graphicData>
            </a:graphic>
          </wp:inline>
        </w:drawing>
      </w:r>
    </w:p>
    <w:p w14:paraId="76FD2F52" w14:textId="77777777" w:rsidR="0094506D" w:rsidRDefault="00000000">
      <w:pPr>
        <w:spacing w:after="300"/>
        <w:jc w:val="center"/>
      </w:pPr>
      <w:r>
        <w:rPr>
          <w:i/>
          <w:iCs/>
          <w:color w:val="57626F"/>
          <w:sz w:val="18"/>
          <w:szCs w:val="18"/>
        </w:rPr>
        <w:lastRenderedPageBreak/>
        <w:t>Figure 2. Every ticket moves through the same four stages, each timestamped for accountability.</w:t>
      </w:r>
    </w:p>
    <w:p w14:paraId="6A0D416A" w14:textId="77777777" w:rsidR="0094506D" w:rsidRDefault="00000000">
      <w:r>
        <w:t>Because each stage is timestamped, the dashboard can compute how long tickets spend open before resolution — the single most useful number for a facilities manager deciding where to add staff or budget.</w:t>
      </w:r>
    </w:p>
    <w:p w14:paraId="19937D9D" w14:textId="77777777" w:rsidR="0094506D" w:rsidRDefault="00000000">
      <w:pPr>
        <w:pStyle w:val="Heading1"/>
      </w:pPr>
      <w:r>
        <w:t>9. Data Model</w:t>
      </w:r>
    </w:p>
    <w:p w14:paraId="4A46BE69" w14:textId="77777777" w:rsidR="0094506D" w:rsidRDefault="00000000">
      <w:r>
        <w:t xml:space="preserve">Each report is stored as a </w:t>
      </w:r>
      <w:proofErr w:type="gramStart"/>
      <w:r>
        <w:t>single issue</w:t>
      </w:r>
      <w:proofErr w:type="gramEnd"/>
      <w:r>
        <w:t xml:space="preserve"> record with the following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94506D" w14:paraId="7537871D" w14:textId="77777777">
        <w:tblPrEx>
          <w:tblCellMar>
            <w:top w:w="0" w:type="dxa"/>
            <w:bottom w:w="0" w:type="dxa"/>
          </w:tblCellMar>
        </w:tblPrEx>
        <w:trPr>
          <w:tblHeader/>
        </w:trPr>
        <w:tc>
          <w:tcPr>
            <w:tcW w:w="2200" w:type="dxa"/>
            <w:shd w:val="clear" w:color="auto" w:fill="16283F"/>
            <w:tcMar>
              <w:top w:w="100" w:type="dxa"/>
              <w:left w:w="120" w:type="dxa"/>
              <w:bottom w:w="100" w:type="dxa"/>
              <w:right w:w="120" w:type="dxa"/>
            </w:tcMar>
            <w:vAlign w:val="center"/>
          </w:tcPr>
          <w:p w14:paraId="17039BD6" w14:textId="77777777" w:rsidR="0094506D" w:rsidRDefault="00000000">
            <w:r>
              <w:rPr>
                <w:rFonts w:ascii="Consolas" w:eastAsia="Consolas" w:hAnsi="Consolas" w:cs="Consolas"/>
                <w:b/>
                <w:bCs/>
                <w:color w:val="FFFFFF"/>
                <w:sz w:val="19"/>
                <w:szCs w:val="19"/>
              </w:rPr>
              <w:t>Field</w:t>
            </w:r>
          </w:p>
        </w:tc>
        <w:tc>
          <w:tcPr>
            <w:tcW w:w="1800" w:type="dxa"/>
            <w:shd w:val="clear" w:color="auto" w:fill="16283F"/>
            <w:tcMar>
              <w:top w:w="100" w:type="dxa"/>
              <w:left w:w="120" w:type="dxa"/>
              <w:bottom w:w="100" w:type="dxa"/>
              <w:right w:w="120" w:type="dxa"/>
            </w:tcMar>
            <w:vAlign w:val="center"/>
          </w:tcPr>
          <w:p w14:paraId="007E247B" w14:textId="77777777" w:rsidR="0094506D" w:rsidRDefault="00000000">
            <w:r>
              <w:rPr>
                <w:rFonts w:ascii="Consolas" w:eastAsia="Consolas" w:hAnsi="Consolas" w:cs="Consolas"/>
                <w:b/>
                <w:bCs/>
                <w:color w:val="FFFFFF"/>
                <w:sz w:val="19"/>
                <w:szCs w:val="19"/>
              </w:rPr>
              <w:t>Type</w:t>
            </w:r>
          </w:p>
        </w:tc>
        <w:tc>
          <w:tcPr>
            <w:tcW w:w="5026" w:type="dxa"/>
            <w:shd w:val="clear" w:color="auto" w:fill="16283F"/>
            <w:tcMar>
              <w:top w:w="100" w:type="dxa"/>
              <w:left w:w="120" w:type="dxa"/>
              <w:bottom w:w="100" w:type="dxa"/>
              <w:right w:w="120" w:type="dxa"/>
            </w:tcMar>
            <w:vAlign w:val="center"/>
          </w:tcPr>
          <w:p w14:paraId="024A3DF5" w14:textId="77777777" w:rsidR="0094506D" w:rsidRDefault="00000000">
            <w:r>
              <w:rPr>
                <w:rFonts w:ascii="Consolas" w:eastAsia="Consolas" w:hAnsi="Consolas" w:cs="Consolas"/>
                <w:b/>
                <w:bCs/>
                <w:color w:val="FFFFFF"/>
                <w:sz w:val="19"/>
                <w:szCs w:val="19"/>
              </w:rPr>
              <w:t>Notes</w:t>
            </w:r>
          </w:p>
        </w:tc>
      </w:tr>
      <w:tr w:rsidR="0094506D" w14:paraId="513692BD" w14:textId="77777777">
        <w:tblPrEx>
          <w:tblCellMar>
            <w:top w:w="0" w:type="dxa"/>
            <w:bottom w:w="0" w:type="dxa"/>
          </w:tblCellMar>
        </w:tblPrEx>
        <w:tc>
          <w:tcPr>
            <w:tcW w:w="2200" w:type="dxa"/>
            <w:tcMar>
              <w:top w:w="100" w:type="dxa"/>
              <w:left w:w="120" w:type="dxa"/>
              <w:bottom w:w="100" w:type="dxa"/>
              <w:right w:w="120" w:type="dxa"/>
            </w:tcMar>
            <w:vAlign w:val="center"/>
          </w:tcPr>
          <w:p w14:paraId="6E476831" w14:textId="77777777" w:rsidR="0094506D" w:rsidRDefault="00000000">
            <w:r>
              <w:rPr>
                <w:sz w:val="19"/>
                <w:szCs w:val="19"/>
              </w:rPr>
              <w:t>id</w:t>
            </w:r>
          </w:p>
        </w:tc>
        <w:tc>
          <w:tcPr>
            <w:tcW w:w="1800" w:type="dxa"/>
            <w:tcMar>
              <w:top w:w="100" w:type="dxa"/>
              <w:left w:w="120" w:type="dxa"/>
              <w:bottom w:w="100" w:type="dxa"/>
              <w:right w:w="120" w:type="dxa"/>
            </w:tcMar>
            <w:vAlign w:val="center"/>
          </w:tcPr>
          <w:p w14:paraId="44750CAC" w14:textId="77777777" w:rsidR="0094506D" w:rsidRDefault="00000000">
            <w:r>
              <w:rPr>
                <w:sz w:val="19"/>
                <w:szCs w:val="19"/>
              </w:rPr>
              <w:t>String</w:t>
            </w:r>
          </w:p>
        </w:tc>
        <w:tc>
          <w:tcPr>
            <w:tcW w:w="5026" w:type="dxa"/>
            <w:tcMar>
              <w:top w:w="100" w:type="dxa"/>
              <w:left w:w="120" w:type="dxa"/>
              <w:bottom w:w="100" w:type="dxa"/>
              <w:right w:w="120" w:type="dxa"/>
            </w:tcMar>
            <w:vAlign w:val="center"/>
          </w:tcPr>
          <w:p w14:paraId="5973F97A" w14:textId="77777777" w:rsidR="0094506D" w:rsidRDefault="00000000">
            <w:r>
              <w:rPr>
                <w:sz w:val="19"/>
                <w:szCs w:val="19"/>
              </w:rPr>
              <w:t>Auto-generated, e.g. WO-0013</w:t>
            </w:r>
          </w:p>
        </w:tc>
      </w:tr>
      <w:tr w:rsidR="0094506D" w14:paraId="2F459367" w14:textId="77777777">
        <w:tblPrEx>
          <w:tblCellMar>
            <w:top w:w="0" w:type="dxa"/>
            <w:bottom w:w="0" w:type="dxa"/>
          </w:tblCellMar>
        </w:tblPrEx>
        <w:tc>
          <w:tcPr>
            <w:tcW w:w="2200" w:type="dxa"/>
            <w:tcMar>
              <w:top w:w="100" w:type="dxa"/>
              <w:left w:w="120" w:type="dxa"/>
              <w:bottom w:w="100" w:type="dxa"/>
              <w:right w:w="120" w:type="dxa"/>
            </w:tcMar>
            <w:vAlign w:val="center"/>
          </w:tcPr>
          <w:p w14:paraId="35A83933" w14:textId="77777777" w:rsidR="0094506D" w:rsidRDefault="00000000">
            <w:r>
              <w:rPr>
                <w:sz w:val="19"/>
                <w:szCs w:val="19"/>
              </w:rPr>
              <w:t>category</w:t>
            </w:r>
          </w:p>
        </w:tc>
        <w:tc>
          <w:tcPr>
            <w:tcW w:w="1800" w:type="dxa"/>
            <w:tcMar>
              <w:top w:w="100" w:type="dxa"/>
              <w:left w:w="120" w:type="dxa"/>
              <w:bottom w:w="100" w:type="dxa"/>
              <w:right w:w="120" w:type="dxa"/>
            </w:tcMar>
            <w:vAlign w:val="center"/>
          </w:tcPr>
          <w:p w14:paraId="11A71985" w14:textId="77777777" w:rsidR="0094506D" w:rsidRDefault="00000000">
            <w:r>
              <w:rPr>
                <w:sz w:val="19"/>
                <w:szCs w:val="19"/>
              </w:rPr>
              <w:t>Enum</w:t>
            </w:r>
          </w:p>
        </w:tc>
        <w:tc>
          <w:tcPr>
            <w:tcW w:w="5026" w:type="dxa"/>
            <w:tcMar>
              <w:top w:w="100" w:type="dxa"/>
              <w:left w:w="120" w:type="dxa"/>
              <w:bottom w:w="100" w:type="dxa"/>
              <w:right w:w="120" w:type="dxa"/>
            </w:tcMar>
            <w:vAlign w:val="center"/>
          </w:tcPr>
          <w:p w14:paraId="528ABB70" w14:textId="77777777" w:rsidR="0094506D" w:rsidRDefault="00000000">
            <w:r>
              <w:rPr>
                <w:sz w:val="19"/>
                <w:szCs w:val="19"/>
              </w:rPr>
              <w:t>Electrical, Plumbing, Furniture, IT &amp; Wi-Fi, HVAC, Structural, Cleaning, Other</w:t>
            </w:r>
          </w:p>
        </w:tc>
      </w:tr>
      <w:tr w:rsidR="0094506D" w14:paraId="77C27722" w14:textId="77777777">
        <w:tblPrEx>
          <w:tblCellMar>
            <w:top w:w="0" w:type="dxa"/>
            <w:bottom w:w="0" w:type="dxa"/>
          </w:tblCellMar>
        </w:tblPrEx>
        <w:tc>
          <w:tcPr>
            <w:tcW w:w="2200" w:type="dxa"/>
            <w:tcMar>
              <w:top w:w="100" w:type="dxa"/>
              <w:left w:w="120" w:type="dxa"/>
              <w:bottom w:w="100" w:type="dxa"/>
              <w:right w:w="120" w:type="dxa"/>
            </w:tcMar>
            <w:vAlign w:val="center"/>
          </w:tcPr>
          <w:p w14:paraId="1B34967C" w14:textId="77777777" w:rsidR="0094506D" w:rsidRDefault="00000000">
            <w:r>
              <w:rPr>
                <w:sz w:val="19"/>
                <w:szCs w:val="19"/>
              </w:rPr>
              <w:t>building / room</w:t>
            </w:r>
          </w:p>
        </w:tc>
        <w:tc>
          <w:tcPr>
            <w:tcW w:w="1800" w:type="dxa"/>
            <w:tcMar>
              <w:top w:w="100" w:type="dxa"/>
              <w:left w:w="120" w:type="dxa"/>
              <w:bottom w:w="100" w:type="dxa"/>
              <w:right w:w="120" w:type="dxa"/>
            </w:tcMar>
            <w:vAlign w:val="center"/>
          </w:tcPr>
          <w:p w14:paraId="4B7DD223" w14:textId="77777777" w:rsidR="0094506D" w:rsidRDefault="00000000">
            <w:r>
              <w:rPr>
                <w:sz w:val="19"/>
                <w:szCs w:val="19"/>
              </w:rPr>
              <w:t>String</w:t>
            </w:r>
          </w:p>
        </w:tc>
        <w:tc>
          <w:tcPr>
            <w:tcW w:w="5026" w:type="dxa"/>
            <w:tcMar>
              <w:top w:w="100" w:type="dxa"/>
              <w:left w:w="120" w:type="dxa"/>
              <w:bottom w:w="100" w:type="dxa"/>
              <w:right w:w="120" w:type="dxa"/>
            </w:tcMar>
            <w:vAlign w:val="center"/>
          </w:tcPr>
          <w:p w14:paraId="34F3604F" w14:textId="77777777" w:rsidR="0094506D" w:rsidRDefault="00000000">
            <w:r>
              <w:rPr>
                <w:sz w:val="19"/>
                <w:szCs w:val="19"/>
              </w:rPr>
              <w:t>Free-text location</w:t>
            </w:r>
          </w:p>
        </w:tc>
      </w:tr>
      <w:tr w:rsidR="0094506D" w14:paraId="1BDFED09" w14:textId="77777777">
        <w:tblPrEx>
          <w:tblCellMar>
            <w:top w:w="0" w:type="dxa"/>
            <w:bottom w:w="0" w:type="dxa"/>
          </w:tblCellMar>
        </w:tblPrEx>
        <w:tc>
          <w:tcPr>
            <w:tcW w:w="2200" w:type="dxa"/>
            <w:tcMar>
              <w:top w:w="100" w:type="dxa"/>
              <w:left w:w="120" w:type="dxa"/>
              <w:bottom w:w="100" w:type="dxa"/>
              <w:right w:w="120" w:type="dxa"/>
            </w:tcMar>
            <w:vAlign w:val="center"/>
          </w:tcPr>
          <w:p w14:paraId="7A615BA5" w14:textId="77777777" w:rsidR="0094506D" w:rsidRDefault="00000000">
            <w:r>
              <w:rPr>
                <w:sz w:val="19"/>
                <w:szCs w:val="19"/>
              </w:rPr>
              <w:t>description</w:t>
            </w:r>
          </w:p>
        </w:tc>
        <w:tc>
          <w:tcPr>
            <w:tcW w:w="1800" w:type="dxa"/>
            <w:tcMar>
              <w:top w:w="100" w:type="dxa"/>
              <w:left w:w="120" w:type="dxa"/>
              <w:bottom w:w="100" w:type="dxa"/>
              <w:right w:w="120" w:type="dxa"/>
            </w:tcMar>
            <w:vAlign w:val="center"/>
          </w:tcPr>
          <w:p w14:paraId="0405B25F" w14:textId="77777777" w:rsidR="0094506D" w:rsidRDefault="00000000">
            <w:r>
              <w:rPr>
                <w:sz w:val="19"/>
                <w:szCs w:val="19"/>
              </w:rPr>
              <w:t>String</w:t>
            </w:r>
          </w:p>
        </w:tc>
        <w:tc>
          <w:tcPr>
            <w:tcW w:w="5026" w:type="dxa"/>
            <w:tcMar>
              <w:top w:w="100" w:type="dxa"/>
              <w:left w:w="120" w:type="dxa"/>
              <w:bottom w:w="100" w:type="dxa"/>
              <w:right w:w="120" w:type="dxa"/>
            </w:tcMar>
            <w:vAlign w:val="center"/>
          </w:tcPr>
          <w:p w14:paraId="69988980" w14:textId="77777777" w:rsidR="0094506D" w:rsidRDefault="00000000">
            <w:r>
              <w:rPr>
                <w:sz w:val="19"/>
                <w:szCs w:val="19"/>
              </w:rPr>
              <w:t>The reporter's account of the issue</w:t>
            </w:r>
          </w:p>
        </w:tc>
      </w:tr>
      <w:tr w:rsidR="0094506D" w14:paraId="5FCCD0CF" w14:textId="77777777">
        <w:tblPrEx>
          <w:tblCellMar>
            <w:top w:w="0" w:type="dxa"/>
            <w:bottom w:w="0" w:type="dxa"/>
          </w:tblCellMar>
        </w:tblPrEx>
        <w:tc>
          <w:tcPr>
            <w:tcW w:w="2200" w:type="dxa"/>
            <w:tcMar>
              <w:top w:w="100" w:type="dxa"/>
              <w:left w:w="120" w:type="dxa"/>
              <w:bottom w:w="100" w:type="dxa"/>
              <w:right w:w="120" w:type="dxa"/>
            </w:tcMar>
            <w:vAlign w:val="center"/>
          </w:tcPr>
          <w:p w14:paraId="78953D92" w14:textId="77777777" w:rsidR="0094506D" w:rsidRDefault="00000000">
            <w:r>
              <w:rPr>
                <w:sz w:val="19"/>
                <w:szCs w:val="19"/>
              </w:rPr>
              <w:t>urgency</w:t>
            </w:r>
          </w:p>
        </w:tc>
        <w:tc>
          <w:tcPr>
            <w:tcW w:w="1800" w:type="dxa"/>
            <w:tcMar>
              <w:top w:w="100" w:type="dxa"/>
              <w:left w:w="120" w:type="dxa"/>
              <w:bottom w:w="100" w:type="dxa"/>
              <w:right w:w="120" w:type="dxa"/>
            </w:tcMar>
            <w:vAlign w:val="center"/>
          </w:tcPr>
          <w:p w14:paraId="1067F8F0" w14:textId="77777777" w:rsidR="0094506D" w:rsidRDefault="00000000">
            <w:r>
              <w:rPr>
                <w:sz w:val="19"/>
                <w:szCs w:val="19"/>
              </w:rPr>
              <w:t>Enum</w:t>
            </w:r>
          </w:p>
        </w:tc>
        <w:tc>
          <w:tcPr>
            <w:tcW w:w="5026" w:type="dxa"/>
            <w:tcMar>
              <w:top w:w="100" w:type="dxa"/>
              <w:left w:w="120" w:type="dxa"/>
              <w:bottom w:w="100" w:type="dxa"/>
              <w:right w:w="120" w:type="dxa"/>
            </w:tcMar>
            <w:vAlign w:val="center"/>
          </w:tcPr>
          <w:p w14:paraId="7FC5BC11" w14:textId="77777777" w:rsidR="0094506D" w:rsidRDefault="00000000">
            <w:r>
              <w:rPr>
                <w:sz w:val="19"/>
                <w:szCs w:val="19"/>
              </w:rPr>
              <w:t>Low, Medium, High</w:t>
            </w:r>
          </w:p>
        </w:tc>
      </w:tr>
      <w:tr w:rsidR="0094506D" w14:paraId="7F63A506" w14:textId="77777777">
        <w:tblPrEx>
          <w:tblCellMar>
            <w:top w:w="0" w:type="dxa"/>
            <w:bottom w:w="0" w:type="dxa"/>
          </w:tblCellMar>
        </w:tblPrEx>
        <w:tc>
          <w:tcPr>
            <w:tcW w:w="2200" w:type="dxa"/>
            <w:tcMar>
              <w:top w:w="100" w:type="dxa"/>
              <w:left w:w="120" w:type="dxa"/>
              <w:bottom w:w="100" w:type="dxa"/>
              <w:right w:w="120" w:type="dxa"/>
            </w:tcMar>
            <w:vAlign w:val="center"/>
          </w:tcPr>
          <w:p w14:paraId="4F73801F" w14:textId="77777777" w:rsidR="0094506D" w:rsidRDefault="00000000">
            <w:r>
              <w:rPr>
                <w:sz w:val="19"/>
                <w:szCs w:val="19"/>
              </w:rPr>
              <w:t>reporter</w:t>
            </w:r>
          </w:p>
        </w:tc>
        <w:tc>
          <w:tcPr>
            <w:tcW w:w="1800" w:type="dxa"/>
            <w:tcMar>
              <w:top w:w="100" w:type="dxa"/>
              <w:left w:w="120" w:type="dxa"/>
              <w:bottom w:w="100" w:type="dxa"/>
              <w:right w:w="120" w:type="dxa"/>
            </w:tcMar>
            <w:vAlign w:val="center"/>
          </w:tcPr>
          <w:p w14:paraId="1D0706D2" w14:textId="77777777" w:rsidR="0094506D" w:rsidRDefault="00000000">
            <w:r>
              <w:rPr>
                <w:sz w:val="19"/>
                <w:szCs w:val="19"/>
              </w:rPr>
              <w:t>String or null</w:t>
            </w:r>
          </w:p>
        </w:tc>
        <w:tc>
          <w:tcPr>
            <w:tcW w:w="5026" w:type="dxa"/>
            <w:tcMar>
              <w:top w:w="100" w:type="dxa"/>
              <w:left w:w="120" w:type="dxa"/>
              <w:bottom w:w="100" w:type="dxa"/>
              <w:right w:w="120" w:type="dxa"/>
            </w:tcMar>
            <w:vAlign w:val="center"/>
          </w:tcPr>
          <w:p w14:paraId="319D6CCC" w14:textId="77777777" w:rsidR="0094506D" w:rsidRDefault="00000000">
            <w:r>
              <w:rPr>
                <w:sz w:val="19"/>
                <w:szCs w:val="19"/>
              </w:rPr>
              <w:t>Null when reported anonymously</w:t>
            </w:r>
          </w:p>
        </w:tc>
      </w:tr>
      <w:tr w:rsidR="0094506D" w14:paraId="64E8CB95" w14:textId="77777777">
        <w:tblPrEx>
          <w:tblCellMar>
            <w:top w:w="0" w:type="dxa"/>
            <w:bottom w:w="0" w:type="dxa"/>
          </w:tblCellMar>
        </w:tblPrEx>
        <w:tc>
          <w:tcPr>
            <w:tcW w:w="2200" w:type="dxa"/>
            <w:tcMar>
              <w:top w:w="100" w:type="dxa"/>
              <w:left w:w="120" w:type="dxa"/>
              <w:bottom w:w="100" w:type="dxa"/>
              <w:right w:w="120" w:type="dxa"/>
            </w:tcMar>
            <w:vAlign w:val="center"/>
          </w:tcPr>
          <w:p w14:paraId="2CBECBFF" w14:textId="77777777" w:rsidR="0094506D" w:rsidRDefault="00000000">
            <w:r>
              <w:rPr>
                <w:sz w:val="19"/>
                <w:szCs w:val="19"/>
              </w:rPr>
              <w:t>status</w:t>
            </w:r>
          </w:p>
        </w:tc>
        <w:tc>
          <w:tcPr>
            <w:tcW w:w="1800" w:type="dxa"/>
            <w:tcMar>
              <w:top w:w="100" w:type="dxa"/>
              <w:left w:w="120" w:type="dxa"/>
              <w:bottom w:w="100" w:type="dxa"/>
              <w:right w:w="120" w:type="dxa"/>
            </w:tcMar>
            <w:vAlign w:val="center"/>
          </w:tcPr>
          <w:p w14:paraId="2EA4B002" w14:textId="77777777" w:rsidR="0094506D" w:rsidRDefault="00000000">
            <w:r>
              <w:rPr>
                <w:sz w:val="19"/>
                <w:szCs w:val="19"/>
              </w:rPr>
              <w:t>Enum</w:t>
            </w:r>
          </w:p>
        </w:tc>
        <w:tc>
          <w:tcPr>
            <w:tcW w:w="5026" w:type="dxa"/>
            <w:tcMar>
              <w:top w:w="100" w:type="dxa"/>
              <w:left w:w="120" w:type="dxa"/>
              <w:bottom w:w="100" w:type="dxa"/>
              <w:right w:w="120" w:type="dxa"/>
            </w:tcMar>
            <w:vAlign w:val="center"/>
          </w:tcPr>
          <w:p w14:paraId="7F01034E" w14:textId="77777777" w:rsidR="0094506D" w:rsidRDefault="00000000">
            <w:r>
              <w:rPr>
                <w:sz w:val="19"/>
                <w:szCs w:val="19"/>
              </w:rPr>
              <w:t>Open, Acknowledged, In Progress, Resolved</w:t>
            </w:r>
          </w:p>
        </w:tc>
      </w:tr>
      <w:tr w:rsidR="0094506D" w14:paraId="3A217A7E" w14:textId="77777777">
        <w:tblPrEx>
          <w:tblCellMar>
            <w:top w:w="0" w:type="dxa"/>
            <w:bottom w:w="0" w:type="dxa"/>
          </w:tblCellMar>
        </w:tblPrEx>
        <w:tc>
          <w:tcPr>
            <w:tcW w:w="2200" w:type="dxa"/>
            <w:tcMar>
              <w:top w:w="100" w:type="dxa"/>
              <w:left w:w="120" w:type="dxa"/>
              <w:bottom w:w="100" w:type="dxa"/>
              <w:right w:w="120" w:type="dxa"/>
            </w:tcMar>
            <w:vAlign w:val="center"/>
          </w:tcPr>
          <w:p w14:paraId="51D703E5" w14:textId="77777777" w:rsidR="0094506D" w:rsidRDefault="00000000">
            <w:proofErr w:type="spellStart"/>
            <w:r>
              <w:rPr>
                <w:sz w:val="19"/>
                <w:szCs w:val="19"/>
              </w:rPr>
              <w:t>reportedDate</w:t>
            </w:r>
            <w:proofErr w:type="spellEnd"/>
          </w:p>
        </w:tc>
        <w:tc>
          <w:tcPr>
            <w:tcW w:w="1800" w:type="dxa"/>
            <w:tcMar>
              <w:top w:w="100" w:type="dxa"/>
              <w:left w:w="120" w:type="dxa"/>
              <w:bottom w:w="100" w:type="dxa"/>
              <w:right w:w="120" w:type="dxa"/>
            </w:tcMar>
            <w:vAlign w:val="center"/>
          </w:tcPr>
          <w:p w14:paraId="40BD5031" w14:textId="77777777" w:rsidR="0094506D" w:rsidRDefault="00000000">
            <w:r>
              <w:rPr>
                <w:sz w:val="19"/>
                <w:szCs w:val="19"/>
              </w:rPr>
              <w:t>Date</w:t>
            </w:r>
          </w:p>
        </w:tc>
        <w:tc>
          <w:tcPr>
            <w:tcW w:w="5026" w:type="dxa"/>
            <w:tcMar>
              <w:top w:w="100" w:type="dxa"/>
              <w:left w:w="120" w:type="dxa"/>
              <w:bottom w:w="100" w:type="dxa"/>
              <w:right w:w="120" w:type="dxa"/>
            </w:tcMar>
            <w:vAlign w:val="center"/>
          </w:tcPr>
          <w:p w14:paraId="39BA4623" w14:textId="77777777" w:rsidR="0094506D" w:rsidRDefault="00000000">
            <w:r>
              <w:rPr>
                <w:sz w:val="19"/>
                <w:szCs w:val="19"/>
              </w:rPr>
              <w:t>Set automatically at submission</w:t>
            </w:r>
          </w:p>
        </w:tc>
      </w:tr>
      <w:tr w:rsidR="0094506D" w14:paraId="506ED838" w14:textId="77777777">
        <w:tblPrEx>
          <w:tblCellMar>
            <w:top w:w="0" w:type="dxa"/>
            <w:bottom w:w="0" w:type="dxa"/>
          </w:tblCellMar>
        </w:tblPrEx>
        <w:tc>
          <w:tcPr>
            <w:tcW w:w="2200" w:type="dxa"/>
            <w:tcMar>
              <w:top w:w="100" w:type="dxa"/>
              <w:left w:w="120" w:type="dxa"/>
              <w:bottom w:w="100" w:type="dxa"/>
              <w:right w:w="120" w:type="dxa"/>
            </w:tcMar>
            <w:vAlign w:val="center"/>
          </w:tcPr>
          <w:p w14:paraId="3164FC15" w14:textId="77777777" w:rsidR="0094506D" w:rsidRDefault="00000000">
            <w:proofErr w:type="spellStart"/>
            <w:r>
              <w:rPr>
                <w:sz w:val="19"/>
                <w:szCs w:val="19"/>
              </w:rPr>
              <w:t>resolvedDate</w:t>
            </w:r>
            <w:proofErr w:type="spellEnd"/>
          </w:p>
        </w:tc>
        <w:tc>
          <w:tcPr>
            <w:tcW w:w="1800" w:type="dxa"/>
            <w:tcMar>
              <w:top w:w="100" w:type="dxa"/>
              <w:left w:w="120" w:type="dxa"/>
              <w:bottom w:w="100" w:type="dxa"/>
              <w:right w:w="120" w:type="dxa"/>
            </w:tcMar>
            <w:vAlign w:val="center"/>
          </w:tcPr>
          <w:p w14:paraId="0A276FF9" w14:textId="77777777" w:rsidR="0094506D" w:rsidRDefault="00000000">
            <w:r>
              <w:rPr>
                <w:sz w:val="19"/>
                <w:szCs w:val="19"/>
              </w:rPr>
              <w:t>Date or null</w:t>
            </w:r>
          </w:p>
        </w:tc>
        <w:tc>
          <w:tcPr>
            <w:tcW w:w="5026" w:type="dxa"/>
            <w:tcMar>
              <w:top w:w="100" w:type="dxa"/>
              <w:left w:w="120" w:type="dxa"/>
              <w:bottom w:w="100" w:type="dxa"/>
              <w:right w:w="120" w:type="dxa"/>
            </w:tcMar>
            <w:vAlign w:val="center"/>
          </w:tcPr>
          <w:p w14:paraId="25FF5BBB" w14:textId="77777777" w:rsidR="0094506D" w:rsidRDefault="00000000">
            <w:r>
              <w:rPr>
                <w:sz w:val="19"/>
                <w:szCs w:val="19"/>
              </w:rPr>
              <w:t>Set automatically when marked Resolved</w:t>
            </w:r>
          </w:p>
        </w:tc>
      </w:tr>
      <w:tr w:rsidR="0094506D" w14:paraId="6D99AE47" w14:textId="77777777">
        <w:tblPrEx>
          <w:tblCellMar>
            <w:top w:w="0" w:type="dxa"/>
            <w:bottom w:w="0" w:type="dxa"/>
          </w:tblCellMar>
        </w:tblPrEx>
        <w:tc>
          <w:tcPr>
            <w:tcW w:w="2200" w:type="dxa"/>
            <w:tcMar>
              <w:top w:w="100" w:type="dxa"/>
              <w:left w:w="120" w:type="dxa"/>
              <w:bottom w:w="100" w:type="dxa"/>
              <w:right w:w="120" w:type="dxa"/>
            </w:tcMar>
            <w:vAlign w:val="center"/>
          </w:tcPr>
          <w:p w14:paraId="4769BA87" w14:textId="77777777" w:rsidR="0094506D" w:rsidRDefault="00000000">
            <w:proofErr w:type="spellStart"/>
            <w:r>
              <w:rPr>
                <w:sz w:val="19"/>
                <w:szCs w:val="19"/>
              </w:rPr>
              <w:t>resolutionNote</w:t>
            </w:r>
            <w:proofErr w:type="spellEnd"/>
          </w:p>
        </w:tc>
        <w:tc>
          <w:tcPr>
            <w:tcW w:w="1800" w:type="dxa"/>
            <w:tcMar>
              <w:top w:w="100" w:type="dxa"/>
              <w:left w:w="120" w:type="dxa"/>
              <w:bottom w:w="100" w:type="dxa"/>
              <w:right w:w="120" w:type="dxa"/>
            </w:tcMar>
            <w:vAlign w:val="center"/>
          </w:tcPr>
          <w:p w14:paraId="3E25B33F" w14:textId="77777777" w:rsidR="0094506D" w:rsidRDefault="00000000">
            <w:r>
              <w:rPr>
                <w:sz w:val="19"/>
                <w:szCs w:val="19"/>
              </w:rPr>
              <w:t>String or null</w:t>
            </w:r>
          </w:p>
        </w:tc>
        <w:tc>
          <w:tcPr>
            <w:tcW w:w="5026" w:type="dxa"/>
            <w:tcMar>
              <w:top w:w="100" w:type="dxa"/>
              <w:left w:w="120" w:type="dxa"/>
              <w:bottom w:w="100" w:type="dxa"/>
              <w:right w:w="120" w:type="dxa"/>
            </w:tcMar>
            <w:vAlign w:val="center"/>
          </w:tcPr>
          <w:p w14:paraId="475A486F" w14:textId="77777777" w:rsidR="0094506D" w:rsidRDefault="00000000">
            <w:r>
              <w:rPr>
                <w:sz w:val="19"/>
                <w:szCs w:val="19"/>
              </w:rPr>
              <w:t>Captured from staff when resolving</w:t>
            </w:r>
          </w:p>
        </w:tc>
      </w:tr>
    </w:tbl>
    <w:p w14:paraId="3BBFBF79" w14:textId="77777777" w:rsidR="0094506D" w:rsidRDefault="00000000">
      <w:pPr>
        <w:pStyle w:val="Heading1"/>
      </w:pPr>
      <w:r>
        <w:t>10.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94506D" w14:paraId="18ED6076" w14:textId="77777777">
        <w:tblPrEx>
          <w:tblCellMar>
            <w:top w:w="0" w:type="dxa"/>
            <w:bottom w:w="0" w:type="dxa"/>
          </w:tblCellMar>
        </w:tblPrEx>
        <w:trPr>
          <w:tblHeader/>
        </w:trPr>
        <w:tc>
          <w:tcPr>
            <w:tcW w:w="1800" w:type="dxa"/>
            <w:shd w:val="clear" w:color="auto" w:fill="16283F"/>
            <w:tcMar>
              <w:top w:w="100" w:type="dxa"/>
              <w:left w:w="120" w:type="dxa"/>
              <w:bottom w:w="100" w:type="dxa"/>
              <w:right w:w="120" w:type="dxa"/>
            </w:tcMar>
            <w:vAlign w:val="center"/>
          </w:tcPr>
          <w:p w14:paraId="46214B2A" w14:textId="77777777" w:rsidR="0094506D" w:rsidRDefault="00000000">
            <w:r>
              <w:rPr>
                <w:rFonts w:ascii="Consolas" w:eastAsia="Consolas" w:hAnsi="Consolas" w:cs="Consolas"/>
                <w:b/>
                <w:bCs/>
                <w:color w:val="FFFFFF"/>
                <w:sz w:val="19"/>
                <w:szCs w:val="19"/>
              </w:rPr>
              <w:t>Layer</w:t>
            </w:r>
          </w:p>
        </w:tc>
        <w:tc>
          <w:tcPr>
            <w:tcW w:w="3613" w:type="dxa"/>
            <w:shd w:val="clear" w:color="auto" w:fill="16283F"/>
            <w:tcMar>
              <w:top w:w="100" w:type="dxa"/>
              <w:left w:w="120" w:type="dxa"/>
              <w:bottom w:w="100" w:type="dxa"/>
              <w:right w:w="120" w:type="dxa"/>
            </w:tcMar>
            <w:vAlign w:val="center"/>
          </w:tcPr>
          <w:p w14:paraId="064D6BAB" w14:textId="77777777" w:rsidR="0094506D" w:rsidRDefault="00000000">
            <w:r>
              <w:rPr>
                <w:rFonts w:ascii="Consolas" w:eastAsia="Consolas" w:hAnsi="Consolas" w:cs="Consolas"/>
                <w:b/>
                <w:bCs/>
                <w:color w:val="FFFFFF"/>
                <w:sz w:val="19"/>
                <w:szCs w:val="19"/>
              </w:rPr>
              <w:t>In this prototype</w:t>
            </w:r>
          </w:p>
        </w:tc>
        <w:tc>
          <w:tcPr>
            <w:tcW w:w="3613" w:type="dxa"/>
            <w:shd w:val="clear" w:color="auto" w:fill="16283F"/>
            <w:tcMar>
              <w:top w:w="100" w:type="dxa"/>
              <w:left w:w="120" w:type="dxa"/>
              <w:bottom w:w="100" w:type="dxa"/>
              <w:right w:w="120" w:type="dxa"/>
            </w:tcMar>
            <w:vAlign w:val="center"/>
          </w:tcPr>
          <w:p w14:paraId="632837B1" w14:textId="77777777" w:rsidR="0094506D" w:rsidRDefault="00000000">
            <w:r>
              <w:rPr>
                <w:rFonts w:ascii="Consolas" w:eastAsia="Consolas" w:hAnsi="Consolas" w:cs="Consolas"/>
                <w:b/>
                <w:bCs/>
                <w:color w:val="FFFFFF"/>
                <w:sz w:val="19"/>
                <w:szCs w:val="19"/>
              </w:rPr>
              <w:t>Recommended for production</w:t>
            </w:r>
          </w:p>
        </w:tc>
      </w:tr>
      <w:tr w:rsidR="0094506D" w14:paraId="26E2EE5D" w14:textId="77777777">
        <w:tblPrEx>
          <w:tblCellMar>
            <w:top w:w="0" w:type="dxa"/>
            <w:bottom w:w="0" w:type="dxa"/>
          </w:tblCellMar>
        </w:tblPrEx>
        <w:tc>
          <w:tcPr>
            <w:tcW w:w="1800" w:type="dxa"/>
            <w:tcMar>
              <w:top w:w="100" w:type="dxa"/>
              <w:left w:w="120" w:type="dxa"/>
              <w:bottom w:w="100" w:type="dxa"/>
              <w:right w:w="120" w:type="dxa"/>
            </w:tcMar>
            <w:vAlign w:val="center"/>
          </w:tcPr>
          <w:p w14:paraId="659A5C91" w14:textId="77777777" w:rsidR="0094506D" w:rsidRDefault="00000000">
            <w:r>
              <w:rPr>
                <w:sz w:val="19"/>
                <w:szCs w:val="19"/>
              </w:rPr>
              <w:t>Frontend</w:t>
            </w:r>
          </w:p>
        </w:tc>
        <w:tc>
          <w:tcPr>
            <w:tcW w:w="3613" w:type="dxa"/>
            <w:tcMar>
              <w:top w:w="100" w:type="dxa"/>
              <w:left w:w="120" w:type="dxa"/>
              <w:bottom w:w="100" w:type="dxa"/>
              <w:right w:w="120" w:type="dxa"/>
            </w:tcMar>
            <w:vAlign w:val="center"/>
          </w:tcPr>
          <w:p w14:paraId="6DDE0E60" w14:textId="77777777" w:rsidR="0094506D" w:rsidRDefault="00000000">
            <w:r>
              <w:rPr>
                <w:sz w:val="19"/>
                <w:szCs w:val="19"/>
              </w:rPr>
              <w:t>HTML5, CSS3, vanilla JavaScript in one portable file</w:t>
            </w:r>
          </w:p>
        </w:tc>
        <w:tc>
          <w:tcPr>
            <w:tcW w:w="3613" w:type="dxa"/>
            <w:tcMar>
              <w:top w:w="100" w:type="dxa"/>
              <w:left w:w="120" w:type="dxa"/>
              <w:bottom w:w="100" w:type="dxa"/>
              <w:right w:w="120" w:type="dxa"/>
            </w:tcMar>
            <w:vAlign w:val="center"/>
          </w:tcPr>
          <w:p w14:paraId="7ADA61B2" w14:textId="77777777" w:rsidR="0094506D" w:rsidRDefault="00000000">
            <w:r>
              <w:rPr>
                <w:sz w:val="19"/>
                <w:szCs w:val="19"/>
              </w:rPr>
              <w:t>React or Vue, for a larger codebase</w:t>
            </w:r>
          </w:p>
        </w:tc>
      </w:tr>
      <w:tr w:rsidR="0094506D" w14:paraId="37721906" w14:textId="77777777">
        <w:tblPrEx>
          <w:tblCellMar>
            <w:top w:w="0" w:type="dxa"/>
            <w:bottom w:w="0" w:type="dxa"/>
          </w:tblCellMar>
        </w:tblPrEx>
        <w:tc>
          <w:tcPr>
            <w:tcW w:w="1800" w:type="dxa"/>
            <w:tcMar>
              <w:top w:w="100" w:type="dxa"/>
              <w:left w:w="120" w:type="dxa"/>
              <w:bottom w:w="100" w:type="dxa"/>
              <w:right w:w="120" w:type="dxa"/>
            </w:tcMar>
            <w:vAlign w:val="center"/>
          </w:tcPr>
          <w:p w14:paraId="6ADF33A2" w14:textId="77777777" w:rsidR="0094506D" w:rsidRDefault="00000000">
            <w:r>
              <w:rPr>
                <w:sz w:val="19"/>
                <w:szCs w:val="19"/>
              </w:rPr>
              <w:t>Charts</w:t>
            </w:r>
          </w:p>
        </w:tc>
        <w:tc>
          <w:tcPr>
            <w:tcW w:w="3613" w:type="dxa"/>
            <w:tcMar>
              <w:top w:w="100" w:type="dxa"/>
              <w:left w:w="120" w:type="dxa"/>
              <w:bottom w:w="100" w:type="dxa"/>
              <w:right w:w="120" w:type="dxa"/>
            </w:tcMar>
            <w:vAlign w:val="center"/>
          </w:tcPr>
          <w:p w14:paraId="0FCCC37E" w14:textId="77777777" w:rsidR="0094506D" w:rsidRDefault="00000000">
            <w:r>
              <w:rPr>
                <w:sz w:val="19"/>
                <w:szCs w:val="19"/>
              </w:rPr>
              <w:t>Chart.js, loaded from a CDN</w:t>
            </w:r>
          </w:p>
        </w:tc>
        <w:tc>
          <w:tcPr>
            <w:tcW w:w="3613" w:type="dxa"/>
            <w:tcMar>
              <w:top w:w="100" w:type="dxa"/>
              <w:left w:w="120" w:type="dxa"/>
              <w:bottom w:w="100" w:type="dxa"/>
              <w:right w:w="120" w:type="dxa"/>
            </w:tcMar>
            <w:vAlign w:val="center"/>
          </w:tcPr>
          <w:p w14:paraId="3D747325" w14:textId="77777777" w:rsidR="0094506D" w:rsidRDefault="00000000">
            <w:r>
              <w:rPr>
                <w:sz w:val="19"/>
                <w:szCs w:val="19"/>
              </w:rPr>
              <w:t xml:space="preserve">Chart.js or </w:t>
            </w:r>
            <w:proofErr w:type="gramStart"/>
            <w:r>
              <w:rPr>
                <w:sz w:val="19"/>
                <w:szCs w:val="19"/>
              </w:rPr>
              <w:t>Recharts</w:t>
            </w:r>
            <w:proofErr w:type="gramEnd"/>
          </w:p>
        </w:tc>
      </w:tr>
      <w:tr w:rsidR="0094506D" w14:paraId="19E337A6" w14:textId="77777777">
        <w:tblPrEx>
          <w:tblCellMar>
            <w:top w:w="0" w:type="dxa"/>
            <w:bottom w:w="0" w:type="dxa"/>
          </w:tblCellMar>
        </w:tblPrEx>
        <w:tc>
          <w:tcPr>
            <w:tcW w:w="1800" w:type="dxa"/>
            <w:tcMar>
              <w:top w:w="100" w:type="dxa"/>
              <w:left w:w="120" w:type="dxa"/>
              <w:bottom w:w="100" w:type="dxa"/>
              <w:right w:w="120" w:type="dxa"/>
            </w:tcMar>
            <w:vAlign w:val="center"/>
          </w:tcPr>
          <w:p w14:paraId="2F36D911" w14:textId="77777777" w:rsidR="0094506D" w:rsidRDefault="00000000">
            <w:r>
              <w:rPr>
                <w:sz w:val="19"/>
                <w:szCs w:val="19"/>
              </w:rPr>
              <w:t>Data storage</w:t>
            </w:r>
          </w:p>
        </w:tc>
        <w:tc>
          <w:tcPr>
            <w:tcW w:w="3613" w:type="dxa"/>
            <w:tcMar>
              <w:top w:w="100" w:type="dxa"/>
              <w:left w:w="120" w:type="dxa"/>
              <w:bottom w:w="100" w:type="dxa"/>
              <w:right w:w="120" w:type="dxa"/>
            </w:tcMar>
            <w:vAlign w:val="center"/>
          </w:tcPr>
          <w:p w14:paraId="66322B81" w14:textId="77777777" w:rsidR="0094506D" w:rsidRDefault="00000000">
            <w:r>
              <w:rPr>
                <w:sz w:val="19"/>
                <w:szCs w:val="19"/>
              </w:rPr>
              <w:t>In-browser memory only (resets on refresh)</w:t>
            </w:r>
          </w:p>
        </w:tc>
        <w:tc>
          <w:tcPr>
            <w:tcW w:w="3613" w:type="dxa"/>
            <w:tcMar>
              <w:top w:w="100" w:type="dxa"/>
              <w:left w:w="120" w:type="dxa"/>
              <w:bottom w:w="100" w:type="dxa"/>
              <w:right w:w="120" w:type="dxa"/>
            </w:tcMar>
            <w:vAlign w:val="center"/>
          </w:tcPr>
          <w:p w14:paraId="2DBBD4E6" w14:textId="77777777" w:rsidR="0094506D" w:rsidRDefault="00000000">
            <w:r>
              <w:rPr>
                <w:sz w:val="19"/>
                <w:szCs w:val="19"/>
              </w:rPr>
              <w:t>PostgreSQL or MySQL behind a REST API</w:t>
            </w:r>
          </w:p>
        </w:tc>
      </w:tr>
      <w:tr w:rsidR="0094506D" w14:paraId="49FAABAA" w14:textId="77777777">
        <w:tblPrEx>
          <w:tblCellMar>
            <w:top w:w="0" w:type="dxa"/>
            <w:bottom w:w="0" w:type="dxa"/>
          </w:tblCellMar>
        </w:tblPrEx>
        <w:tc>
          <w:tcPr>
            <w:tcW w:w="1800" w:type="dxa"/>
            <w:tcMar>
              <w:top w:w="100" w:type="dxa"/>
              <w:left w:w="120" w:type="dxa"/>
              <w:bottom w:w="100" w:type="dxa"/>
              <w:right w:w="120" w:type="dxa"/>
            </w:tcMar>
            <w:vAlign w:val="center"/>
          </w:tcPr>
          <w:p w14:paraId="3CDAA8B5" w14:textId="77777777" w:rsidR="0094506D" w:rsidRDefault="00000000">
            <w:r>
              <w:rPr>
                <w:sz w:val="19"/>
                <w:szCs w:val="19"/>
              </w:rPr>
              <w:t>Backend</w:t>
            </w:r>
          </w:p>
        </w:tc>
        <w:tc>
          <w:tcPr>
            <w:tcW w:w="3613" w:type="dxa"/>
            <w:tcMar>
              <w:top w:w="100" w:type="dxa"/>
              <w:left w:w="120" w:type="dxa"/>
              <w:bottom w:w="100" w:type="dxa"/>
              <w:right w:w="120" w:type="dxa"/>
            </w:tcMar>
            <w:vAlign w:val="center"/>
          </w:tcPr>
          <w:p w14:paraId="2B86F395" w14:textId="77777777" w:rsidR="0094506D" w:rsidRDefault="00000000">
            <w:r>
              <w:rPr>
                <w:sz w:val="19"/>
                <w:szCs w:val="19"/>
              </w:rPr>
              <w:t>None — logic runs entirely client-side</w:t>
            </w:r>
          </w:p>
        </w:tc>
        <w:tc>
          <w:tcPr>
            <w:tcW w:w="3613" w:type="dxa"/>
            <w:tcMar>
              <w:top w:w="100" w:type="dxa"/>
              <w:left w:w="120" w:type="dxa"/>
              <w:bottom w:w="100" w:type="dxa"/>
              <w:right w:w="120" w:type="dxa"/>
            </w:tcMar>
            <w:vAlign w:val="center"/>
          </w:tcPr>
          <w:p w14:paraId="733B6E12" w14:textId="77777777" w:rsidR="0094506D" w:rsidRDefault="00000000">
            <w:r>
              <w:rPr>
                <w:sz w:val="19"/>
                <w:szCs w:val="19"/>
              </w:rPr>
              <w:t>Node.js / Express (or Django, Laravel)</w:t>
            </w:r>
          </w:p>
        </w:tc>
      </w:tr>
      <w:tr w:rsidR="0094506D" w14:paraId="2FB5F39D" w14:textId="77777777">
        <w:tblPrEx>
          <w:tblCellMar>
            <w:top w:w="0" w:type="dxa"/>
            <w:bottom w:w="0" w:type="dxa"/>
          </w:tblCellMar>
        </w:tblPrEx>
        <w:tc>
          <w:tcPr>
            <w:tcW w:w="1800" w:type="dxa"/>
            <w:tcMar>
              <w:top w:w="100" w:type="dxa"/>
              <w:left w:w="120" w:type="dxa"/>
              <w:bottom w:w="100" w:type="dxa"/>
              <w:right w:w="120" w:type="dxa"/>
            </w:tcMar>
            <w:vAlign w:val="center"/>
          </w:tcPr>
          <w:p w14:paraId="30986DCD" w14:textId="77777777" w:rsidR="0094506D" w:rsidRDefault="00000000">
            <w:r>
              <w:rPr>
                <w:sz w:val="19"/>
                <w:szCs w:val="19"/>
              </w:rPr>
              <w:t>Authentication</w:t>
            </w:r>
          </w:p>
        </w:tc>
        <w:tc>
          <w:tcPr>
            <w:tcW w:w="3613" w:type="dxa"/>
            <w:tcMar>
              <w:top w:w="100" w:type="dxa"/>
              <w:left w:w="120" w:type="dxa"/>
              <w:bottom w:w="100" w:type="dxa"/>
              <w:right w:w="120" w:type="dxa"/>
            </w:tcMar>
            <w:vAlign w:val="center"/>
          </w:tcPr>
          <w:p w14:paraId="62B93187" w14:textId="77777777" w:rsidR="0094506D" w:rsidRDefault="00000000">
            <w:r>
              <w:rPr>
                <w:sz w:val="19"/>
                <w:szCs w:val="19"/>
              </w:rPr>
              <w:t>A visible role toggle, for demonstration</w:t>
            </w:r>
          </w:p>
        </w:tc>
        <w:tc>
          <w:tcPr>
            <w:tcW w:w="3613" w:type="dxa"/>
            <w:tcMar>
              <w:top w:w="100" w:type="dxa"/>
              <w:left w:w="120" w:type="dxa"/>
              <w:bottom w:w="100" w:type="dxa"/>
              <w:right w:w="120" w:type="dxa"/>
            </w:tcMar>
            <w:vAlign w:val="center"/>
          </w:tcPr>
          <w:p w14:paraId="75AE02FF" w14:textId="77777777" w:rsidR="0094506D" w:rsidRDefault="00000000">
            <w:r>
              <w:rPr>
                <w:sz w:val="19"/>
                <w:szCs w:val="19"/>
              </w:rPr>
              <w:t>Institutional single sign-on or student/staff ID login</w:t>
            </w:r>
          </w:p>
        </w:tc>
      </w:tr>
      <w:tr w:rsidR="0094506D" w14:paraId="6B694FB1" w14:textId="77777777">
        <w:tblPrEx>
          <w:tblCellMar>
            <w:top w:w="0" w:type="dxa"/>
            <w:bottom w:w="0" w:type="dxa"/>
          </w:tblCellMar>
        </w:tblPrEx>
        <w:tc>
          <w:tcPr>
            <w:tcW w:w="1800" w:type="dxa"/>
            <w:tcMar>
              <w:top w:w="100" w:type="dxa"/>
              <w:left w:w="120" w:type="dxa"/>
              <w:bottom w:w="100" w:type="dxa"/>
              <w:right w:w="120" w:type="dxa"/>
            </w:tcMar>
            <w:vAlign w:val="center"/>
          </w:tcPr>
          <w:p w14:paraId="724F94FD" w14:textId="77777777" w:rsidR="0094506D" w:rsidRDefault="00000000">
            <w:r>
              <w:rPr>
                <w:sz w:val="19"/>
                <w:szCs w:val="19"/>
              </w:rPr>
              <w:t>Hosting</w:t>
            </w:r>
          </w:p>
        </w:tc>
        <w:tc>
          <w:tcPr>
            <w:tcW w:w="3613" w:type="dxa"/>
            <w:tcMar>
              <w:top w:w="100" w:type="dxa"/>
              <w:left w:w="120" w:type="dxa"/>
              <w:bottom w:w="100" w:type="dxa"/>
              <w:right w:w="120" w:type="dxa"/>
            </w:tcMar>
            <w:vAlign w:val="center"/>
          </w:tcPr>
          <w:p w14:paraId="7213AEA2" w14:textId="77777777" w:rsidR="0094506D" w:rsidRDefault="00000000">
            <w:r>
              <w:rPr>
                <w:sz w:val="19"/>
                <w:szCs w:val="19"/>
              </w:rPr>
              <w:t>Open the file directly in any browser</w:t>
            </w:r>
          </w:p>
        </w:tc>
        <w:tc>
          <w:tcPr>
            <w:tcW w:w="3613" w:type="dxa"/>
            <w:tcMar>
              <w:top w:w="100" w:type="dxa"/>
              <w:left w:w="120" w:type="dxa"/>
              <w:bottom w:w="100" w:type="dxa"/>
              <w:right w:w="120" w:type="dxa"/>
            </w:tcMar>
            <w:vAlign w:val="center"/>
          </w:tcPr>
          <w:p w14:paraId="781F7F73" w14:textId="77777777" w:rsidR="0094506D" w:rsidRDefault="00000000">
            <w:r>
              <w:rPr>
                <w:sz w:val="19"/>
                <w:szCs w:val="19"/>
              </w:rPr>
              <w:t xml:space="preserve">University server, or Render / </w:t>
            </w:r>
            <w:proofErr w:type="spellStart"/>
            <w:r>
              <w:rPr>
                <w:sz w:val="19"/>
                <w:szCs w:val="19"/>
              </w:rPr>
              <w:t>Vercel</w:t>
            </w:r>
            <w:proofErr w:type="spellEnd"/>
            <w:r>
              <w:rPr>
                <w:sz w:val="19"/>
                <w:szCs w:val="19"/>
              </w:rPr>
              <w:t xml:space="preserve"> / Netlify</w:t>
            </w:r>
          </w:p>
        </w:tc>
      </w:tr>
    </w:tbl>
    <w:p w14:paraId="42232F50" w14:textId="77777777" w:rsidR="0094506D" w:rsidRDefault="00000000">
      <w:pPr>
        <w:pStyle w:val="Heading1"/>
      </w:pPr>
      <w:r>
        <w:t>11. How to Run the Prototype</w:t>
      </w:r>
    </w:p>
    <w:p w14:paraId="5ADAED32" w14:textId="77777777" w:rsidR="0094506D" w:rsidRDefault="00000000">
      <w:pPr>
        <w:pStyle w:val="ListParagraph"/>
        <w:numPr>
          <w:ilvl w:val="0"/>
          <w:numId w:val="2"/>
        </w:numPr>
        <w:spacing w:after="90"/>
      </w:pPr>
      <w:r>
        <w:lastRenderedPageBreak/>
        <w:t>Open facilities-desk.html in any modern browser (Chrome, Edge, Firefox, Safari) — no installation or server required.</w:t>
      </w:r>
    </w:p>
    <w:p w14:paraId="1BCA8EE7" w14:textId="77777777" w:rsidR="0094506D" w:rsidRDefault="00000000">
      <w:pPr>
        <w:pStyle w:val="ListParagraph"/>
        <w:numPr>
          <w:ilvl w:val="0"/>
          <w:numId w:val="2"/>
        </w:numPr>
        <w:spacing w:after="90"/>
      </w:pPr>
      <w:r>
        <w:t>An internet connection is only needed the first time, to load the page fonts and the Chart.js library from their CDNs.</w:t>
      </w:r>
    </w:p>
    <w:p w14:paraId="44D8F16F" w14:textId="77777777" w:rsidR="0094506D" w:rsidRDefault="00000000">
      <w:pPr>
        <w:pStyle w:val="ListParagraph"/>
        <w:numPr>
          <w:ilvl w:val="0"/>
          <w:numId w:val="2"/>
        </w:numPr>
        <w:spacing w:after="90"/>
      </w:pPr>
      <w:r>
        <w:t>Use the Student / Facilities Staff toggle in the top-right to demonstrate the permission difference.</w:t>
      </w:r>
    </w:p>
    <w:p w14:paraId="51B30E08" w14:textId="77777777" w:rsidR="0094506D" w:rsidRDefault="00000000">
      <w:pPr>
        <w:pStyle w:val="ListParagraph"/>
        <w:numPr>
          <w:ilvl w:val="0"/>
          <w:numId w:val="2"/>
        </w:numPr>
        <w:spacing w:after="90"/>
      </w:pPr>
      <w:r>
        <w:t>Because data lives only in browser memory for this prototype, refreshing the page resets it to the seeded sample tickets — this is a deliberate scope choice, not a bug, and is addressed in Section 10 above.</w:t>
      </w:r>
    </w:p>
    <w:p w14:paraId="5D2E3986" w14:textId="77777777" w:rsidR="0094506D" w:rsidRDefault="00000000">
      <w:pPr>
        <w:pStyle w:val="Heading1"/>
      </w:pPr>
      <w:r>
        <w:t>12. Suggested Presentation Flow</w:t>
      </w:r>
    </w:p>
    <w:p w14:paraId="5161A3BE" w14:textId="77777777" w:rsidR="0094506D" w:rsidRDefault="00000000">
      <w:r>
        <w:t>A short script for walking an audience through the prototype live:</w:t>
      </w:r>
    </w:p>
    <w:p w14:paraId="29D3969A" w14:textId="77777777" w:rsidR="0094506D" w:rsidRDefault="00000000">
      <w:pPr>
        <w:pStyle w:val="ListParagraph"/>
        <w:numPr>
          <w:ilvl w:val="0"/>
          <w:numId w:val="2"/>
        </w:numPr>
        <w:spacing w:after="90"/>
      </w:pPr>
      <w:r>
        <w:t>Open on the Report tab. State the problem in one sentence: facility issues get mentioned, not tracked.</w:t>
      </w:r>
    </w:p>
    <w:p w14:paraId="35455EF9" w14:textId="77777777" w:rsidR="0094506D" w:rsidRDefault="00000000">
      <w:pPr>
        <w:pStyle w:val="ListParagraph"/>
        <w:numPr>
          <w:ilvl w:val="0"/>
          <w:numId w:val="2"/>
        </w:numPr>
        <w:spacing w:after="90"/>
      </w:pPr>
      <w:r>
        <w:t>File a real work order live — e.g. a broken projector in a named room — and point out the instant ticket number.</w:t>
      </w:r>
    </w:p>
    <w:p w14:paraId="415945CE" w14:textId="77777777" w:rsidR="0094506D" w:rsidRDefault="00000000">
      <w:pPr>
        <w:pStyle w:val="ListParagraph"/>
        <w:numPr>
          <w:ilvl w:val="0"/>
          <w:numId w:val="2"/>
        </w:numPr>
        <w:spacing w:after="90"/>
      </w:pPr>
      <w:r>
        <w:t>Switch to Work Orders. Filter by High urgency to show triage at a glance.</w:t>
      </w:r>
    </w:p>
    <w:p w14:paraId="18D7D764" w14:textId="77777777" w:rsidR="0094506D" w:rsidRDefault="00000000">
      <w:pPr>
        <w:pStyle w:val="ListParagraph"/>
        <w:numPr>
          <w:ilvl w:val="0"/>
          <w:numId w:val="2"/>
        </w:numPr>
        <w:spacing w:after="90"/>
      </w:pPr>
      <w:r>
        <w:t>Switch role to Facilities Staff, open a ticket, advance its status, and add a resolution note.</w:t>
      </w:r>
    </w:p>
    <w:p w14:paraId="2B6ECBDB" w14:textId="77777777" w:rsidR="0094506D" w:rsidRDefault="00000000">
      <w:pPr>
        <w:pStyle w:val="ListParagraph"/>
        <w:numPr>
          <w:ilvl w:val="0"/>
          <w:numId w:val="2"/>
        </w:numPr>
        <w:spacing w:after="90"/>
      </w:pPr>
      <w:r>
        <w:t>Switch to Dashboard and show the charts update immediately — this is the data the university didn't have before.</w:t>
      </w:r>
    </w:p>
    <w:p w14:paraId="548F50B2" w14:textId="77777777" w:rsidR="0094506D" w:rsidRDefault="00000000">
      <w:pPr>
        <w:pStyle w:val="ListParagraph"/>
        <w:numPr>
          <w:ilvl w:val="0"/>
          <w:numId w:val="2"/>
        </w:numPr>
        <w:spacing w:after="90"/>
      </w:pPr>
      <w:r>
        <w:t>Close with the architecture diagram (Section 6) to show this is a prototype with a clear path to production, not a dead end.</w:t>
      </w:r>
    </w:p>
    <w:p w14:paraId="1917A917" w14:textId="77777777" w:rsidR="0094506D" w:rsidRDefault="00000000">
      <w:pPr>
        <w:pStyle w:val="Heading1"/>
      </w:pPr>
      <w:r>
        <w:t>13. Future Enhancements</w:t>
      </w:r>
    </w:p>
    <w:p w14:paraId="3BBE8477" w14:textId="77777777" w:rsidR="0094506D" w:rsidRDefault="00000000">
      <w:pPr>
        <w:pStyle w:val="ListParagraph"/>
        <w:numPr>
          <w:ilvl w:val="0"/>
          <w:numId w:val="2"/>
        </w:numPr>
        <w:spacing w:after="90"/>
      </w:pPr>
      <w:r>
        <w:t>A real backend and database, so tickets persist across sessions and devices.</w:t>
      </w:r>
    </w:p>
    <w:p w14:paraId="16EC8A0C" w14:textId="77777777" w:rsidR="0094506D" w:rsidRDefault="00000000">
      <w:pPr>
        <w:pStyle w:val="ListParagraph"/>
        <w:numPr>
          <w:ilvl w:val="0"/>
          <w:numId w:val="2"/>
        </w:numPr>
        <w:spacing w:after="90"/>
      </w:pPr>
      <w:r>
        <w:t>Login via institutional student/staff ID or single sign-on, replacing the demo role toggle.</w:t>
      </w:r>
    </w:p>
    <w:p w14:paraId="0B78A669" w14:textId="77777777" w:rsidR="0094506D" w:rsidRDefault="00000000">
      <w:pPr>
        <w:pStyle w:val="ListParagraph"/>
        <w:numPr>
          <w:ilvl w:val="0"/>
          <w:numId w:val="2"/>
        </w:numPr>
        <w:spacing w:after="90"/>
      </w:pPr>
      <w:r>
        <w:t>Photo attachments on reports — a picture of a broken fixture speeds up triage significantly.</w:t>
      </w:r>
    </w:p>
    <w:p w14:paraId="2E94B887" w14:textId="77777777" w:rsidR="0094506D" w:rsidRDefault="00000000">
      <w:pPr>
        <w:pStyle w:val="ListParagraph"/>
        <w:numPr>
          <w:ilvl w:val="0"/>
          <w:numId w:val="2"/>
        </w:numPr>
        <w:spacing w:after="90"/>
      </w:pPr>
      <w:r>
        <w:t>Automatic email or SMS notifications when a tracked ticket changes status.</w:t>
      </w:r>
    </w:p>
    <w:p w14:paraId="1A77D73B" w14:textId="77777777" w:rsidR="0094506D" w:rsidRDefault="00000000">
      <w:pPr>
        <w:pStyle w:val="ListParagraph"/>
        <w:numPr>
          <w:ilvl w:val="0"/>
          <w:numId w:val="2"/>
        </w:numPr>
        <w:spacing w:after="90"/>
      </w:pPr>
      <w:r>
        <w:t>Escalation rules — a High-urgency ticket untouched after 48 hours is automatically flagged to a supervisor.</w:t>
      </w:r>
    </w:p>
    <w:p w14:paraId="0288B127" w14:textId="77777777" w:rsidR="0094506D" w:rsidRDefault="00000000">
      <w:pPr>
        <w:pStyle w:val="ListParagraph"/>
        <w:numPr>
          <w:ilvl w:val="0"/>
          <w:numId w:val="2"/>
        </w:numPr>
        <w:spacing w:after="90"/>
      </w:pPr>
      <w:r>
        <w:t>A building-level heatmap view, to make recurring-problem hotspots obvious at a glance.</w:t>
      </w:r>
    </w:p>
    <w:p w14:paraId="5100D9EB" w14:textId="77777777" w:rsidR="0094506D" w:rsidRDefault="00000000">
      <w:pPr>
        <w:pStyle w:val="ListParagraph"/>
        <w:numPr>
          <w:ilvl w:val="0"/>
          <w:numId w:val="2"/>
        </w:numPr>
        <w:spacing w:after="90"/>
      </w:pPr>
      <w:r>
        <w:t>A mobile-first Progressive Web App version, since most reports happen on the way past the problem, on a phone.</w:t>
      </w:r>
    </w:p>
    <w:p w14:paraId="28B4E16B" w14:textId="77777777" w:rsidR="0094506D" w:rsidRDefault="00000000">
      <w:pPr>
        <w:pStyle w:val="Heading1"/>
      </w:pPr>
      <w:r>
        <w:t>14. Limitations of This Prototype</w:t>
      </w:r>
    </w:p>
    <w:p w14:paraId="3E389692" w14:textId="77777777" w:rsidR="0094506D" w:rsidRDefault="00000000">
      <w:pPr>
        <w:pStyle w:val="ListParagraph"/>
        <w:numPr>
          <w:ilvl w:val="0"/>
          <w:numId w:val="2"/>
        </w:numPr>
        <w:spacing w:after="90"/>
      </w:pPr>
      <w:r>
        <w:t>No persistent backend: data resets on page refresh. This was a deliberate scope decision to focus the available time on workflow and interface design, described fully in Section 6.</w:t>
      </w:r>
    </w:p>
    <w:p w14:paraId="1BF52A92" w14:textId="77777777" w:rsidR="0094506D" w:rsidRDefault="00000000">
      <w:pPr>
        <w:pStyle w:val="ListParagraph"/>
        <w:numPr>
          <w:ilvl w:val="0"/>
          <w:numId w:val="2"/>
        </w:numPr>
        <w:spacing w:after="90"/>
      </w:pPr>
      <w:r>
        <w:t>No real authentication: the Student / Facilities Staff toggle simulates the permission difference a production login system would enforce.</w:t>
      </w:r>
    </w:p>
    <w:p w14:paraId="276EDA1D" w14:textId="77777777" w:rsidR="0094506D" w:rsidRDefault="00000000">
      <w:pPr>
        <w:pStyle w:val="ListParagraph"/>
        <w:numPr>
          <w:ilvl w:val="0"/>
          <w:numId w:val="2"/>
        </w:numPr>
        <w:spacing w:after="90"/>
      </w:pPr>
      <w:r>
        <w:t>No file or photo attachments yet — listed under Future Enhancements.</w:t>
      </w:r>
    </w:p>
    <w:p w14:paraId="62B2516A" w14:textId="77777777" w:rsidR="0094506D" w:rsidRDefault="00000000">
      <w:pPr>
        <w:pStyle w:val="ListParagraph"/>
        <w:numPr>
          <w:ilvl w:val="0"/>
          <w:numId w:val="2"/>
        </w:numPr>
        <w:spacing w:after="90"/>
      </w:pPr>
      <w:r>
        <w:lastRenderedPageBreak/>
        <w:t>Sample tickets are seeded for demonstration; in real use, the board would start empty.</w:t>
      </w:r>
    </w:p>
    <w:p w14:paraId="6DEA4944" w14:textId="77777777" w:rsidR="0094506D" w:rsidRDefault="00000000">
      <w:pPr>
        <w:pStyle w:val="Heading1"/>
      </w:pPr>
      <w:r>
        <w:t>15. Conclusion</w:t>
      </w:r>
    </w:p>
    <w:p w14:paraId="500995E9" w14:textId="77777777" w:rsidR="0094506D" w:rsidRDefault="00000000">
      <w:r>
        <w:t>Facilities Desk targets a problem every campus already has and almost nobody tracks. It doesn't require new hardware, sensors, or budget to pilot — only a shared habit of logging what's broken instead of just mentioning it. The prototype in this submission demonstrates the full reporting-to-resolution workflow end to end, and this document lays out exactly what would need to be added — authentication, persistence, and notifications — to take it from a class assignment to a tool a real facilities department could run on.</w:t>
      </w:r>
    </w:p>
    <w:sectPr w:rsidR="009450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CF0"/>
    <w:multiLevelType w:val="hybridMultilevel"/>
    <w:tmpl w:val="6B56384E"/>
    <w:lvl w:ilvl="0" w:tplc="50AE9ACE">
      <w:start w:val="1"/>
      <w:numFmt w:val="bullet"/>
      <w:lvlText w:val="•"/>
      <w:lvlJc w:val="left"/>
      <w:pPr>
        <w:ind w:left="400" w:hanging="260"/>
      </w:pPr>
    </w:lvl>
    <w:lvl w:ilvl="1" w:tplc="7570DE66">
      <w:numFmt w:val="decimal"/>
      <w:lvlText w:val=""/>
      <w:lvlJc w:val="left"/>
    </w:lvl>
    <w:lvl w:ilvl="2" w:tplc="85908FB2">
      <w:numFmt w:val="decimal"/>
      <w:lvlText w:val=""/>
      <w:lvlJc w:val="left"/>
    </w:lvl>
    <w:lvl w:ilvl="3" w:tplc="32FC3AC8">
      <w:numFmt w:val="decimal"/>
      <w:lvlText w:val=""/>
      <w:lvlJc w:val="left"/>
    </w:lvl>
    <w:lvl w:ilvl="4" w:tplc="71F426E6">
      <w:numFmt w:val="decimal"/>
      <w:lvlText w:val=""/>
      <w:lvlJc w:val="left"/>
    </w:lvl>
    <w:lvl w:ilvl="5" w:tplc="CA42E3AC">
      <w:numFmt w:val="decimal"/>
      <w:lvlText w:val=""/>
      <w:lvlJc w:val="left"/>
    </w:lvl>
    <w:lvl w:ilvl="6" w:tplc="F39433DA">
      <w:numFmt w:val="decimal"/>
      <w:lvlText w:val=""/>
      <w:lvlJc w:val="left"/>
    </w:lvl>
    <w:lvl w:ilvl="7" w:tplc="AF42F342">
      <w:numFmt w:val="decimal"/>
      <w:lvlText w:val=""/>
      <w:lvlJc w:val="left"/>
    </w:lvl>
    <w:lvl w:ilvl="8" w:tplc="EC96DE66">
      <w:numFmt w:val="decimal"/>
      <w:lvlText w:val=""/>
      <w:lvlJc w:val="left"/>
    </w:lvl>
  </w:abstractNum>
  <w:abstractNum w:abstractNumId="1" w15:restartNumberingAfterBreak="0">
    <w:nsid w:val="721F6FA3"/>
    <w:multiLevelType w:val="hybridMultilevel"/>
    <w:tmpl w:val="C42EB9C0"/>
    <w:lvl w:ilvl="0" w:tplc="7F2E6826">
      <w:start w:val="1"/>
      <w:numFmt w:val="bullet"/>
      <w:lvlText w:val="●"/>
      <w:lvlJc w:val="left"/>
      <w:pPr>
        <w:ind w:left="720" w:hanging="360"/>
      </w:pPr>
    </w:lvl>
    <w:lvl w:ilvl="1" w:tplc="02DE5780">
      <w:start w:val="1"/>
      <w:numFmt w:val="bullet"/>
      <w:lvlText w:val="○"/>
      <w:lvlJc w:val="left"/>
      <w:pPr>
        <w:ind w:left="1440" w:hanging="360"/>
      </w:pPr>
    </w:lvl>
    <w:lvl w:ilvl="2" w:tplc="24F4E7D0">
      <w:start w:val="1"/>
      <w:numFmt w:val="bullet"/>
      <w:lvlText w:val="■"/>
      <w:lvlJc w:val="left"/>
      <w:pPr>
        <w:ind w:left="2160" w:hanging="360"/>
      </w:pPr>
    </w:lvl>
    <w:lvl w:ilvl="3" w:tplc="A35C70D2">
      <w:start w:val="1"/>
      <w:numFmt w:val="bullet"/>
      <w:lvlText w:val="●"/>
      <w:lvlJc w:val="left"/>
      <w:pPr>
        <w:ind w:left="2880" w:hanging="360"/>
      </w:pPr>
    </w:lvl>
    <w:lvl w:ilvl="4" w:tplc="845057B4">
      <w:start w:val="1"/>
      <w:numFmt w:val="bullet"/>
      <w:lvlText w:val="○"/>
      <w:lvlJc w:val="left"/>
      <w:pPr>
        <w:ind w:left="3600" w:hanging="360"/>
      </w:pPr>
    </w:lvl>
    <w:lvl w:ilvl="5" w:tplc="EA4CFE8C">
      <w:start w:val="1"/>
      <w:numFmt w:val="bullet"/>
      <w:lvlText w:val="■"/>
      <w:lvlJc w:val="left"/>
      <w:pPr>
        <w:ind w:left="4320" w:hanging="360"/>
      </w:pPr>
    </w:lvl>
    <w:lvl w:ilvl="6" w:tplc="E912EBF2">
      <w:start w:val="1"/>
      <w:numFmt w:val="bullet"/>
      <w:lvlText w:val="●"/>
      <w:lvlJc w:val="left"/>
      <w:pPr>
        <w:ind w:left="5040" w:hanging="360"/>
      </w:pPr>
    </w:lvl>
    <w:lvl w:ilvl="7" w:tplc="67406C0E">
      <w:start w:val="1"/>
      <w:numFmt w:val="bullet"/>
      <w:lvlText w:val="●"/>
      <w:lvlJc w:val="left"/>
      <w:pPr>
        <w:ind w:left="5760" w:hanging="360"/>
      </w:pPr>
    </w:lvl>
    <w:lvl w:ilvl="8" w:tplc="E97CEB3C">
      <w:start w:val="1"/>
      <w:numFmt w:val="bullet"/>
      <w:lvlText w:val="●"/>
      <w:lvlJc w:val="left"/>
      <w:pPr>
        <w:ind w:left="6480" w:hanging="360"/>
      </w:pPr>
    </w:lvl>
  </w:abstractNum>
  <w:num w:numId="1" w16cid:durableId="656955087">
    <w:abstractNumId w:val="1"/>
    <w:lvlOverride w:ilvl="0">
      <w:startOverride w:val="1"/>
    </w:lvlOverride>
  </w:num>
  <w:num w:numId="2" w16cid:durableId="144514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6D"/>
    <w:rsid w:val="004D7BC2"/>
    <w:rsid w:val="0094506D"/>
    <w:rsid w:val="00F22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9FBC"/>
  <w15:docId w15:val="{24B77C5F-7FDC-4942-88E8-35EB8209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5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6283F"/>
      </w:pBdr>
      <w:spacing w:before="420" w:after="180"/>
      <w:outlineLvl w:val="0"/>
    </w:pPr>
    <w:rPr>
      <w:rFonts w:ascii="Consolas" w:eastAsia="Consolas" w:hAnsi="Consolas" w:cs="Consolas"/>
      <w:b/>
      <w:bCs/>
      <w:color w:val="16283F"/>
      <w:sz w:val="28"/>
      <w:szCs w:val="28"/>
    </w:rPr>
  </w:style>
  <w:style w:type="paragraph" w:styleId="Heading2">
    <w:name w:val="heading 2"/>
    <w:uiPriority w:val="9"/>
    <w:unhideWhenUsed/>
    <w:qFormat/>
    <w:pPr>
      <w:spacing w:before="260" w:after="120"/>
      <w:outlineLvl w:val="1"/>
    </w:pPr>
    <w:rPr>
      <w:rFonts w:ascii="Consolas" w:eastAsia="Consolas" w:hAnsi="Consolas" w:cs="Consolas"/>
      <w:b/>
      <w:bCs/>
      <w:color w:val="2E6F9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DANQUAH</cp:lastModifiedBy>
  <cp:revision>3</cp:revision>
  <dcterms:created xsi:type="dcterms:W3CDTF">2026-07-26T16:53:00Z</dcterms:created>
  <dcterms:modified xsi:type="dcterms:W3CDTF">2026-07-27T11:30:00Z</dcterms:modified>
</cp:coreProperties>
</file>