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drawing>
          <wp:inline>
            <wp:extent cx="2381791" cy="645456"/>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2381791" cy="645456"/>
                    </a:xfrm>
                    <a:prstGeom prst="rect"/>
                  </pic:spPr>
                </pic:pic>
              </a:graphicData>
            </a:graphic>
          </wp:inline>
        </w:drawing>
      </w:r>
      <w:r>
        <w:t xml:space="preserve">    </w:t>
      </w:r>
      <w:r>
        <w:drawing>
          <wp:inline>
            <wp:extent cx="2886075" cy="762000"/>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886075" cy="762000"/>
                    </a:xfrm>
                    <a:prstGeom prst="rect"/>
                  </pic:spPr>
                </pic:pic>
              </a:graphicData>
            </a:graphic>
          </wp:inline>
        </w:drawing>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 w:type="dxa"/>
        <w:jc w:val="left"/>
        <w:tblLayout w:type="fixed"/>
        <w:tblLook w:val="0600"/>
      </w:tblPr>
      <w:tblGrid>
        <w:gridCol w:w="4680"/>
        <w:gridCol w:w="4680"/>
        <w:tblGridChange w:id="0">
          <w:tblGrid>
            <w:gridCol w:w="4680"/>
            <w:gridCol w:w="4680"/>
          </w:tblGrid>
        </w:tblGridChange>
      </w:tblGrid>
      <w:tr>
        <w:trPr>
          <w:cantSplit w:val="0"/>
          <w:tblHeader w:val="0"/>
        </w:trPr>
        <w:tc>
          <w:tcPr>
            <w:gridSpan w:val="2"/>
            <w:shd w:fill="054471" w:val="clear" w:color="auto"/>
            <w:tcMar>
              <w:top w:w="210.0" w:type="dxa"/>
              <w:left w:w="210.0" w:type="dxa"/>
              <w:bottom w:w="210.0" w:type="dxa"/>
              <w:right w:w="210.0" w:type="dxa"/>
            </w:tcMar>
            <w:vAlign w:val="top"/>
            <w:tcBorders>
              <w:top w:val="nil"/>
              <w:left w:val="nil"/>
              <w:bottom w:val="nil"/>
              <w:right w:val="nil"/>
            </w:tcBorders>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30"/>
                <w:szCs w:val="30"/>
                <w:shd w:fill="auto" w:val="clear"/>
              </w:rPr>
            </w:pPr>
            <w:r>
              <w:rPr>
                <w:rFonts w:ascii="Arial" w:hAnsi="Arial"/>
                <w:b/>
                <w:color w:val="FFFFFF"/>
                <w:sz w:val="30"/>
              </w:rPr>
              <w:t xml:space="preserve">Breederode Hogeschool Implementatieplan</w:t>
            </w:r>
          </w:p>
        </w:tc>
      </w:tr>
      <w:tr>
        <w:tc>
          <w:tcPr>
            <w:tcW w:type="dxa" w:w="9360"/>
            <w:gridSpan w:val="2"/>
            <w:shd w:val="clear" w:color="auto" w:fill="eef3f8"/>
          </w:tcPr>
          <w:p>
            <w:pPr>
              <w:jc w:val="center"/>
            </w:pPr>
            <w:r>
              <w:rPr>
                <w:rFonts w:ascii="Arial" w:hAnsi="Arial"/>
                <w:b w:val="0"/>
                <w:color w:val="1C1C1C"/>
                <w:sz w:val="22"/>
              </w:rPr>
              <w:t xml:space="preserve">Laatst bijgewerkt: 6 oktober 2026, door Dante Torbed</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276"/>
        <w:gridCol w:w="6084"/>
        <w:tblGridChange w:id="0">
          <w:tblGrid>
            <w:gridCol w:w="3276"/>
            <w:gridCol w:w="6084"/>
          </w:tblGrid>
        </w:tblGridChange>
      </w:tblGrid>
      <w:tr>
        <w:tc>
          <w:tcPr>
            <w:tcW w:type="dxa" w:w="9360"/>
            <w:gridSpan w:val="2"/>
            <w:shd w:val="clear" w:color="auto" w:fill="054471"/>
            <w:tcBorders>
              <w:top w:val="nil"/>
              <w:left w:val="nil"/>
              <w:bottom w:val="nil"/>
              <w:right w:val="nil"/>
            </w:tcBorders>
          </w:tcPr>
          <w:p>
            <w:r>
              <w:rPr>
                <w:rFonts w:ascii="Arial" w:hAnsi="Arial"/>
                <w:b/>
                <w:color w:val="FFFFFF"/>
                <w:sz w:val="26"/>
              </w:rPr>
              <w:t xml:space="preserve">Informatie</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Organisatie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Breederode Hogeschool</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Leeromgeving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ItsLearning</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Licentieovereenkomst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Akkoord op 2 oktober 2026, ondertekening uiterlijk vrijdag 9 oktober</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Beoogde go-live groep 1</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Maandag 2 november 2026 (voorstel, Irma bevestigt)</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Pilotperiode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4 maanden vanaf de go-live, zoals in de licentieovereenkomst</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Start groep 2</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Begin januari 2027, halverwege de pilot</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gridSpan w:val="2"/>
            <w:shd w:fill="054471"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hAnsi="Arial"/>
                <w:b/>
                <w:color w:val="FFFFFF"/>
                <w:sz w:val="26"/>
              </w:rPr>
              <w:t xml:space="preserve">Waarom we dit doen</w:t>
            </w:r>
          </w:p>
        </w:tc>
      </w:tr>
      <w:tr>
        <w:tc>
          <w:tcPr>
            <w:tcW w:type="dxa" w:w="9360"/>
            <w:gridSpan w:val="2"/>
            <w:shd w:val="clear" w:color="auto" w:fill="auto"/>
          </w:tcPr>
          <w:p>
            <w:r>
              <w:rPr>
                <w:rFonts w:ascii="Arial" w:hAnsi="Arial"/>
                <w:b w:val="0"/>
                <w:color w:val="1C1C1C"/>
              </w:rPr>
              <w:t xml:space="preserve">Breederode Hogeschool heeft meer dan 800 studenten in 13 modulaire opleidingen. Opleidingsmanagers willen zicht op hoe docenten beoordelen en feedback geven, zodat elke beoordeling navolgbaar is, ook als iedere student zijn eigen leerroute volgt.</w:t>
            </w:r>
          </w:p>
          <w:p>
            <w:r>
              <w:rPr>
                <w:rFonts w:ascii="Arial" w:hAnsi="Arial"/>
                <w:b w:val="0"/>
                <w:color w:val="1C1C1C"/>
              </w:rPr>
              <w:t xml:space="preserve">Eduface leest elke inzending, geeft feedback per onderdeel van jullie beoordelingsformulier en stelt een cijfer voor met een uitleg per criterium. De docent bekijkt en keurt elke opmerking goed voordat de student iets ziet. Alles werkt vanuit ItsLearning.</w:t>
            </w:r>
          </w:p>
          <w:p>
            <w:r>
              <w:rPr>
                <w:rFonts w:ascii="Arial" w:hAnsi="Arial"/>
                <w:b w:val="0"/>
                <w:color w:val="1C1C1C"/>
              </w:rPr>
              <w:t xml:space="preserve">We gaan in drie groepen live, zodat elke docent eerst goed leert werken met Eduface voordat de volgende groep instapt. Ons gezamenlijke doel is dat de eerste groep live is op maandag 2 november 2026. Beide teams houden dit document bij.</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45"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925"/>
        <w:gridCol w:w="6420"/>
        <w:tblGridChange w:id="0">
          <w:tblGrid>
            <w:gridCol w:w="2925"/>
            <w:gridCol w:w="6420"/>
          </w:tblGrid>
        </w:tblGridChange>
      </w:tblGrid>
      <w:tr>
        <w:tc>
          <w:tcPr>
            <w:tcW w:type="dxa" w:w="9345"/>
            <w:gridSpan w:val="2"/>
            <w:shd w:val="clear" w:color="auto" w:fill="054471"/>
            <w:tcBorders>
              <w:top w:val="nil"/>
              <w:left w:val="nil"/>
              <w:bottom w:val="nil"/>
              <w:right w:val="nil"/>
            </w:tcBorders>
          </w:tcPr>
          <w:p>
            <w:r>
              <w:rPr>
                <w:rFonts w:ascii="Arial" w:hAnsi="Arial"/>
                <w:b/>
                <w:color w:val="FFFFFF"/>
                <w:sz w:val="26"/>
              </w:rPr>
              <w:t xml:space="preserve">Drie groepen</w:t>
            </w:r>
          </w:p>
        </w:tc>
      </w:tr>
      <w:tr>
        <w:trPr>
          <w:cantSplit w:val="0"/>
          <w:tblHeader w:val="1"/>
        </w:trPr>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cs="Arial" w:eastAsia="Arial" w:hAnsi="Arial"/>
                <w:b/>
                <w:color w:val="FFFFFF"/>
                <w:shd w:fill="auto" w:val="clear"/>
                <w:rtl w:val="0"/>
              </w:rPr>
              <w:t xml:space="preserve">Groep</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cs="Arial" w:eastAsia="Arial" w:hAnsi="Arial"/>
                <w:b/>
                <w:color w:val="FFFFFF"/>
                <w:shd w:fill="auto" w:val="clear"/>
                <w:rtl w:val="0"/>
              </w:rPr>
              <w:t xml:space="preserve">Wie en wanneer</w:t>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1. Pilotgroep</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Docenten van de opleidingen die meededen aan de testochtend: manuele therapie, kinderfysiotherapie en huisartsenzorg.</w:t>
            </w:r>
            <w:r>
              <w:rPr>
                <w:rFonts w:ascii="Arial" w:cs="Arial" w:eastAsia="Arial" w:hAnsi="Arial"/>
                <w:color w:val="1c1c1c"/>
                <w:rtl w:val="0"/>
              </w:rPr>
              <w:br/>
              <w:t xml:space="preserve">Start: maandag 2 november 2026.</w:t>
            </w:r>
            <w:r>
              <w:rPr>
                <w:rFonts w:ascii="Arial" w:cs="Arial" w:eastAsia="Arial" w:hAnsi="Arial"/>
                <w:color w:val="1c1c1c"/>
                <w:rtl w:val="0"/>
              </w:rPr>
              <w:br/>
              <w:t xml:space="preserve">Namen: in te vullen.</w:t>
            </w:r>
          </w:p>
        </w:tc>
      </w:tr>
      <w:tr>
        <w:trPr>
          <w:cantSplit w:val="0"/>
          <w:tblHeader w:val="0"/>
        </w:trPr>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2. Kernteam</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D">
            <w:pPr>
              <w:rPr>
                <w:rFonts w:ascii="Arial" w:cs="Arial" w:eastAsia="Arial" w:hAnsi="Arial"/>
                <w:color w:val="1c1c1c"/>
              </w:rPr>
            </w:pPr>
            <w:r>
              <w:rPr>
                <w:rFonts w:ascii="Arial" w:cs="Arial" w:eastAsia="Arial" w:hAnsi="Arial"/>
                <w:color w:val="1c1c1c"/>
                <w:rtl w:val="0"/>
              </w:rPr>
              <w:t xml:space="preserve">Docenten die al met Eduface willen werken, bijvoorbeeld omdat ze bij de demo of testochtend waren, maar nog niet in de pilotgroep zitten.</w:t>
            </w:r>
            <w:r>
              <w:rPr>
                <w:rFonts w:ascii="Arial" w:cs="Arial" w:eastAsia="Arial" w:hAnsi="Arial"/>
                <w:color w:val="1c1c1c"/>
                <w:rtl w:val="0"/>
              </w:rPr>
              <w:br/>
              <w:t xml:space="preserve">Start: begin januari 2027.</w:t>
            </w:r>
            <w:r>
              <w:rPr>
                <w:rFonts w:ascii="Arial" w:cs="Arial" w:eastAsia="Arial" w:hAnsi="Arial"/>
                <w:color w:val="1c1c1c"/>
                <w:rtl w:val="0"/>
              </w:rPr>
              <w:br/>
              <w:t xml:space="preserve">Namen: in te vullen.</w:t>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3. Iedereen</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Alle overige docenten en opleidingen, na de evaluatie van de pilot.</w:t>
            </w:r>
            <w:r>
              <w:rPr>
                <w:rFonts w:ascii="Arial" w:cs="Arial" w:eastAsia="Arial" w:hAnsi="Arial"/>
                <w:color w:val="1c1c1c"/>
                <w:rtl w:val="0"/>
              </w:rPr>
              <w:br/>
              <w:t xml:space="preserve">Start: maart 2027.</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45"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925"/>
        <w:gridCol w:w="6420"/>
        <w:tblGridChange w:id="0">
          <w:tblGrid>
            <w:gridCol w:w="2925"/>
            <w:gridCol w:w="6420"/>
          </w:tblGrid>
        </w:tblGridChange>
      </w:tblGrid>
      <w:tr>
        <w:tc>
          <w:tcPr>
            <w:tcW w:type="dxa" w:w="9345"/>
            <w:gridSpan w:val="2"/>
            <w:shd w:val="clear" w:color="auto" w:fill="054471"/>
            <w:tcBorders>
              <w:top w:val="nil"/>
              <w:left w:val="nil"/>
              <w:bottom w:val="nil"/>
              <w:right w:val="nil"/>
            </w:tcBorders>
          </w:tcPr>
          <w:p>
            <w:r>
              <w:rPr>
                <w:rFonts w:ascii="Arial" w:hAnsi="Arial"/>
                <w:b/>
                <w:color w:val="FFFFFF"/>
                <w:sz w:val="26"/>
              </w:rPr>
              <w:t xml:space="preserve">Wanneer ben je klaar om te starten</w:t>
            </w:r>
          </w:p>
        </w:tc>
      </w:tr>
      <w:tr>
        <w:trPr>
          <w:cantSplit w:val="0"/>
          <w:tblHeader w:val="1"/>
        </w:trPr>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cs="Arial" w:eastAsia="Arial" w:hAnsi="Arial"/>
                <w:b/>
                <w:color w:val="FFFFFF"/>
                <w:shd w:fill="auto" w:val="clear"/>
                <w:rtl w:val="0"/>
              </w:rPr>
              <w:t xml:space="preserve">Stap</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cs="Arial" w:eastAsia="Arial" w:hAnsi="Arial"/>
                <w:b/>
                <w:color w:val="FFFFFF"/>
                <w:shd w:fill="auto" w:val="clear"/>
                <w:rtl w:val="0"/>
              </w:rPr>
              <w:t xml:space="preserve">Wat je gedaan hebt</w:t>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Waarom</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Eduface werkt pas goed als de opdracht goed is ingericht. Daarom vragen we iedere docent vooraf tijd te steken in de drie stappen hieronder. Je doet ze in je eigen tijd, Dante helpt waar het vastloopt.</w:t>
            </w:r>
          </w:p>
        </w:tc>
      </w:tr>
      <w:tr>
        <w:trPr>
          <w:cantSplit w:val="0"/>
          <w:tblHeader w:val="0"/>
        </w:trPr>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1. Inrichten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D">
            <w:pPr>
              <w:rPr>
                <w:rFonts w:ascii="Arial" w:cs="Arial" w:eastAsia="Arial" w:hAnsi="Arial"/>
                <w:color w:val="1c1c1c"/>
              </w:rPr>
            </w:pPr>
            <w:r>
              <w:rPr>
                <w:rFonts w:ascii="Arial" w:cs="Arial" w:eastAsia="Arial" w:hAnsi="Arial"/>
                <w:color w:val="1c1c1c"/>
                <w:rtl w:val="0"/>
              </w:rPr>
              <w:t xml:space="preserve">Je hebt het beoordelingsformulier en de feedbackinstructies van je eigen opdracht zelf ingericht in de Breederode-omgeving van Eduface.</w:t>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2. Proefronde</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Je hebt [aantal, voorstel: 5] eerder nagekeken opdrachten door Eduface laten beoordelen en de uitkomst naast je eigen beoordeling gelegd.</w:t>
            </w:r>
          </w:p>
        </w:tc>
      </w:tr>
      <w:tr>
        <w:trPr>
          <w:cantSplit w:val="0"/>
          <w:tblHeader w:val="0"/>
        </w:trPr>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3. Doorlopen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D">
            <w:pPr>
              <w:rPr>
                <w:rFonts w:ascii="Arial" w:cs="Arial" w:eastAsia="Arial" w:hAnsi="Arial"/>
                <w:color w:val="1c1c1c"/>
              </w:rPr>
            </w:pPr>
            <w:r>
              <w:rPr>
                <w:rFonts w:ascii="Arial" w:cs="Arial" w:eastAsia="Arial" w:hAnsi="Arial"/>
                <w:color w:val="1c1c1c"/>
                <w:rtl w:val="0"/>
              </w:rPr>
              <w:t xml:space="preserve">Je hebt die feedback één keer met Dante doorgelopen en je instructies daarop aangepast.</w:t>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Geen tijd?</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Dan schuif je door naar de volgende groep. Liever een week later starten dan beginnen met een opdracht die niet goed staat.</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50"/>
        <w:gridCol w:w="2600"/>
        <w:gridCol w:w="2100"/>
        <w:gridCol w:w="2100"/>
        <w:gridCol w:w="2010"/>
      </w:tblGrid>
      <w:tr>
        <w:tc>
          <w:tcPr>
            <w:tcW w:type="dxa" w:w="7515"/>
            <w:gridSpan w:val="5"/>
            <w:shd w:val="clear" w:color="auto" w:fill="054471"/>
            <w:tcBorders>
              <w:top w:val="nil"/>
              <w:left w:val="nil"/>
              <w:bottom w:val="nil"/>
              <w:right w:val="nil"/>
            </w:tcBorders>
          </w:tcPr>
          <w:p>
            <w:r>
              <w:rPr>
                <w:rFonts w:ascii="Arial" w:hAnsi="Arial"/>
                <w:b/>
                <w:color w:val="FFFFFF"/>
                <w:sz w:val="26"/>
              </w:rPr>
              <w:t xml:space="preserve">Stappen richting go-live</w:t>
            </w:r>
          </w:p>
        </w:tc>
      </w:tr>
      <w:tr>
        <w:trPr>
          <w:cantSplit w:val="0"/>
          <w:tblHeader w:val="1"/>
        </w:trPr>
        <w:tc>
          <w:tcPr>
            <w:shd w:fill="6f9ed4" w:val="clear" w:color="auto"/>
            <w:tcMar>
              <w:top w:w="120.0" w:type="dxa"/>
              <w:left w:w="120.0" w:type="dxa"/>
              <w:bottom w:w="120.0" w:type="dxa"/>
              <w:right w:w="120.0" w:type="dxa"/>
            </w:tcMar>
            <w:vAlign w:val="top"/>
            <w:tcBorders>
              <w:top w:val="nil"/>
              <w:left w:val="nil"/>
              <w:bottom w:val="nil"/>
              <w:right w:val="nil"/>
            </w:tcBorders>
          </w:tcPr>
          <w:p>
            <w:r>
              <w:rPr>
                <w:rFonts w:ascii="Arial" w:hAnsi="Arial"/>
                <w:b/>
                <w:color w:val="FFFFFF"/>
              </w:rPr>
              <w:t xml:space="preserve">#</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hAnsi="Arial"/>
                <w:b/>
                <w:color w:val="FFFFFF"/>
              </w:rPr>
              <w:t xml:space="preserve">Actie</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hAnsi="Arial"/>
                <w:b/>
                <w:color w:val="FFFFFF"/>
              </w:rPr>
              <w:t xml:space="preserve">Eigenaar</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hAnsi="Arial"/>
                <w:b/>
                <w:color w:val="FFFFFF"/>
              </w:rPr>
              <w:t xml:space="preserve">Deadline</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hAnsi="Arial"/>
                <w:b/>
                <w:color w:val="FFFFFF"/>
              </w:rPr>
              <w:t xml:space="preserve">Status</w:t>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1</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Akkoord op de licentieovereenkomst</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Irma</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2 oktober 2026</w:t>
            </w:r>
          </w:p>
        </w:tc>
        <w:tc>
          <w:tcPr>
            <w:shd w:fill="2e7d32"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Afgerond</w:t>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2</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Dit plan invullen: namen per groep, contactpersonen, opdrachten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Marina en Dante</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7 oktober 2026</w:t>
            </w:r>
          </w:p>
        </w:tc>
        <w:tc>
          <w:tcPr>
            <w:shd w:fill="f1c232" w:val="clear" w:color="auto"/>
            <w:tcMar>
              <w:top w:w="120.0" w:type="dxa"/>
              <w:left w:w="120.0" w:type="dxa"/>
              <w:bottom w:w="120.0" w:type="dxa"/>
              <w:right w:w="120.0" w:type="dxa"/>
            </w:tcMar>
            <w:vAlign w:val="top"/>
          </w:tcPr>
          <w:p w:rsidR="00000000" w:rsidDel="00000000" w:rsidP="00000000" w:rsidRDefault="00000000" w:rsidRPr="00000000" w14:paraId="0000004C">
            <w:pPr>
              <w:rPr>
                <w:rFonts w:ascii="Arial" w:cs="Arial" w:eastAsia="Arial" w:hAnsi="Arial"/>
                <w:b w:val="1"/>
                <w:bCs w:val="1"/>
                <w:color w:val="ffffff"/>
                <w:shd w:fill="f1c232" w:val="clear"/>
              </w:rPr>
            </w:pPr>
            <w:r>
              <w:rPr>
                <w:rFonts w:ascii="Arial" w:hAnsi="Arial"/>
                <w:b/>
                <w:color w:val="FFFFFF"/>
              </w:rPr>
              <w:t xml:space="preserve">Bezig</w:t>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3</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Licentieovereenkomst ondertekenen</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Irma en Jeroen</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9 oktober 2026</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4</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Go-live datum en pilotgroep bevestigen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Irma</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9 oktober 2026</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38761d" w:val="clear"/>
              </w:rPr>
            </w:pPr>
            <w:r>
              <w:rPr>
                <w:rFonts w:ascii="Arial" w:hAnsi="Arial"/>
                <w:b/>
                <w:color w:val="FFFFFF"/>
              </w:rPr>
              <w:t xml:space="preserve"/>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5</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Contactpersoon bij ItsLearning doorgeven</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Maud</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9 oktober 2026</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6</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Toegang tot ItsLearning regelen voor de koppeling</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Maud en Samuel</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14 oktober 2026</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38761d" w:val="clear"/>
              </w:rPr>
            </w:pPr>
            <w:r>
              <w:rPr>
                <w:rFonts w:ascii="Arial" w:hAnsi="Arial"/>
                <w:b/>
                <w:color w:val="FFFFFF"/>
              </w:rPr>
              <w:t xml:space="preserve"/>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7</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Rollen in ItsLearning op orde: wie is manager, wie is docent. Dit bepaalt wie het overzicht van alle beoordelingen ziet</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Maud</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23 oktober 2026</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8</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Koppeling met ItsLearning bouwen en testen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Samuel en Menno</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28 oktober 2026</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38761d" w:val="clear"/>
              </w:rPr>
            </w:pPr>
            <w:r>
              <w:rPr>
                <w:rFonts w:ascii="Arial" w:hAnsi="Arial"/>
                <w:b/>
                <w:color w:val="FFFFFF"/>
              </w:rPr>
              <w:t xml:space="preserve"/>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9</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Eerste opdrachten inrichten in Eduface</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Groep 1 en Dante</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30 oktober 2026</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10</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Go live groep 1 in ItsLearning</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Samuel, Dante</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2 november 2026</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38761d" w:val="clear"/>
              </w:rPr>
            </w:pPr>
            <w:r>
              <w:rPr>
                <w:rFonts w:ascii="Arial" w:hAnsi="Arial"/>
                <w:b/>
                <w:color w:val="FFFFFF"/>
              </w:rPr>
              <w:t xml:space="preserve"/>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11</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Kick-off: workshop op locatie</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Dante en groep 1</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4 november 2026</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12</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Eerste ±15 opdrachten live voor studenten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Groep 1</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13 november 2026</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38761d" w:val="clear"/>
              </w:rPr>
            </w:pPr>
            <w:r>
              <w:rPr>
                <w:rFonts w:ascii="Arial" w:hAnsi="Arial"/>
                <w:b/>
                <w:color w:val="FFFFFF"/>
              </w:rPr>
              <w:t xml:space="preserve"/>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13</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Eerste maandelijkse check-in</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Dante en Marina</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Begin december 2026</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r>
        <w:trPr>
          <w:cantSplit w:val="0"/>
          <w:tblHeader w:val="0"/>
        </w:trPr>
        <w:tc>
          <w:tcPr>
            <w:shd w:fill="eef3f8" w:val="clear" w:color="auto"/>
            <w:tcMar>
              <w:top w:w="120.0" w:type="dxa"/>
              <w:left w:w="120.0" w:type="dxa"/>
              <w:bottom w:w="120.0" w:type="dxa"/>
              <w:right w:w="120.0" w:type="dxa"/>
            </w:tcMar>
            <w:vAlign w:val="top"/>
          </w:tcPr>
          <w:p>
            <w:r>
              <w:rPr>
                <w:rFonts w:ascii="Arial" w:hAnsi="Arial"/>
                <w:b w:val="0"/>
                <w:color w:val="1C1C1C"/>
              </w:rPr>
              <w:t xml:space="preserve">14</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Tussenevaluatie en start groep 2</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Irma en Dante</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Begin januari 2027</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38761d" w:val="clear"/>
              </w:rPr>
            </w:pPr>
            <w:r>
              <w:rPr>
                <w:rFonts w:ascii="Arial" w:hAnsi="Arial"/>
                <w:b/>
                <w:color w:val="FFFFFF"/>
              </w:rPr>
              <w:t xml:space="preserve"/>
            </w:r>
          </w:p>
        </w:tc>
      </w:tr>
      <w:tr>
        <w:trPr>
          <w:cantSplit w:val="0"/>
          <w:tblHeader w:val="0"/>
        </w:trPr>
        <w:tc>
          <w:tcPr>
            <w:shd w:fill="auto" w:val="clear" w:color="auto"/>
            <w:tcMar>
              <w:top w:w="120.0" w:type="dxa"/>
              <w:left w:w="120.0" w:type="dxa"/>
              <w:bottom w:w="120.0" w:type="dxa"/>
              <w:right w:w="120.0" w:type="dxa"/>
            </w:tcMar>
            <w:vAlign w:val="top"/>
          </w:tcPr>
          <w:p>
            <w:r>
              <w:rPr>
                <w:rFonts w:ascii="Arial" w:hAnsi="Arial"/>
                <w:b w:val="0"/>
                <w:color w:val="1C1C1C"/>
              </w:rPr>
              <w:t xml:space="preserve">15</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Evaluatie pilot en start groep 3</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Irma, Jeroen en Dante</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Eind februari 2027</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b w:val="1"/>
                <w:bCs w:val="1"/>
                <w:color w:val="ffffff"/>
                <w:shd w:fill="2e7d32" w:val="clear"/>
              </w:rPr>
            </w:pPr>
            <w:r>
              <w:rPr>
                <w:rFonts w:ascii="Arial" w:hAnsi="Arial"/>
                <w:b/>
                <w:color w:val="FFFFFF"/>
              </w:rPr>
              <w:t xml:space="preserve"/>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
      <w:tr>
        <w:trPr>
          <w:cantSplit w:val="0"/>
          <w:tblHeader w:val="1"/>
        </w:trPr>
        <w:tc>
          <w:tcPr>
            <w:gridSpan w:val="3"/>
            <w:shd w:fill="054471"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hAnsi="Arial"/>
                <w:b/>
                <w:color w:val="FFFFFF"/>
                <w:sz w:val="26"/>
              </w:rPr>
              <w:t xml:space="preserve">Wie is betrokken</w:t>
            </w:r>
          </w:p>
        </w:tc>
      </w:tr>
      <w:tr>
        <w:tc>
          <w:tcPr>
            <w:tcW w:type="dxa" w:w="9360"/>
            <w:gridSpan w:val="3"/>
            <w:shd w:val="clear" w:color="auto" w:fill="6f9ed4"/>
            <w:tcBorders>
              <w:top w:val="nil"/>
              <w:left w:val="nil"/>
              <w:bottom w:val="nil"/>
              <w:right w:val="nil"/>
            </w:tcBorders>
          </w:tcPr>
          <w:p>
            <w:r>
              <w:rPr>
                <w:rFonts w:ascii="Arial" w:hAnsi="Arial"/>
                <w:b/>
                <w:color w:val="FFFFFF"/>
                <w:sz w:val="22"/>
              </w:rPr>
              <w:t xml:space="preserve">Eduface</w:t>
            </w:r>
          </w:p>
        </w:tc>
      </w:tr>
      <w:tr>
        <w:tc>
          <w:tcPr>
            <w:tcW w:type="dxa" w:w="3120"/>
            <w:shd w:val="clear" w:color="auto" w:fill="eef3f8"/>
          </w:tcPr>
          <w:p>
            <w:r>
              <w:rPr>
                <w:rFonts w:ascii="Arial" w:hAnsi="Arial"/>
                <w:b w:val="0"/>
                <w:color w:val="1C1C1C"/>
              </w:rPr>
              <w:t xml:space="preserve">Dante Torbed</w:t>
            </w:r>
          </w:p>
        </w:tc>
        <w:tc>
          <w:tcPr>
            <w:tcW w:type="dxa" w:w="3120"/>
            <w:shd w:val="clear" w:color="auto" w:fill="eef3f8"/>
          </w:tcPr>
          <w:p>
            <w:r>
              <w:rPr>
                <w:rFonts w:ascii="Arial" w:hAnsi="Arial"/>
                <w:b w:val="0"/>
                <w:color w:val="1C1C1C"/>
              </w:rPr>
              <w:t xml:space="preserve">dante.torbed@eduface.me</w:t>
            </w:r>
          </w:p>
        </w:tc>
        <w:tc>
          <w:tcPr>
            <w:tcW w:type="dxa" w:w="3120"/>
            <w:shd w:val="clear" w:color="auto" w:fill="eef3f8"/>
          </w:tcPr>
          <w:p>
            <w:r>
              <w:rPr>
                <w:rFonts w:ascii="Arial" w:hAnsi="Arial"/>
                <w:b w:val="0"/>
                <w:color w:val="1C1C1C"/>
              </w:rPr>
              <w:t xml:space="preserve">Customer Success Manager, eerste aanspreekpunt</w:t>
            </w:r>
          </w:p>
        </w:tc>
      </w:tr>
      <w:tr>
        <w:tc>
          <w:tcPr>
            <w:tcW w:type="dxa" w:w="3120"/>
            <w:shd w:val="clear" w:color="auto" w:fill="auto"/>
          </w:tcPr>
          <w:p>
            <w:r>
              <w:rPr>
                <w:rFonts w:ascii="Arial" w:hAnsi="Arial"/>
                <w:b w:val="0"/>
                <w:color w:val="1C1C1C"/>
              </w:rPr>
              <w:t xml:space="preserve">Jeroen van Gessel</w:t>
            </w:r>
          </w:p>
        </w:tc>
        <w:tc>
          <w:tcPr>
            <w:tcW w:type="dxa" w:w="3120"/>
            <w:shd w:val="clear" w:color="auto" w:fill="auto"/>
          </w:tcPr>
          <w:p>
            <w:r>
              <w:rPr>
                <w:rFonts w:ascii="Arial" w:hAnsi="Arial"/>
                <w:b w:val="0"/>
                <w:color w:val="1C1C1C"/>
              </w:rPr>
              <w:t xml:space="preserve">jeroen.van.gessel@eduface.me</w:t>
            </w:r>
          </w:p>
        </w:tc>
        <w:tc>
          <w:tcPr>
            <w:tcW w:type="dxa" w:w="3120"/>
            <w:shd w:val="clear" w:color="auto" w:fill="auto"/>
          </w:tcPr>
          <w:p>
            <w:r>
              <w:rPr>
                <w:rFonts w:ascii="Arial" w:hAnsi="Arial"/>
                <w:b w:val="0"/>
                <w:color w:val="1C1C1C"/>
              </w:rPr>
              <w:t xml:space="preserve">CEO en oprichter</w:t>
            </w:r>
          </w:p>
        </w:tc>
      </w:tr>
      <w:tr>
        <w:tc>
          <w:tcPr>
            <w:tcW w:type="dxa" w:w="3120"/>
            <w:shd w:val="clear" w:color="auto" w:fill="eef3f8"/>
          </w:tcPr>
          <w:p>
            <w:r>
              <w:rPr>
                <w:rFonts w:ascii="Arial" w:hAnsi="Arial"/>
                <w:b w:val="0"/>
                <w:color w:val="1C1C1C"/>
              </w:rPr>
              <w:t xml:space="preserve">Menno Hahury</w:t>
            </w:r>
          </w:p>
        </w:tc>
        <w:tc>
          <w:tcPr>
            <w:tcW w:type="dxa" w:w="3120"/>
            <w:shd w:val="clear" w:color="auto" w:fill="eef3f8"/>
          </w:tcPr>
          <w:p>
            <w:r>
              <w:rPr>
                <w:rFonts w:ascii="Arial" w:hAnsi="Arial"/>
                <w:b w:val="0"/>
                <w:color w:val="1C1C1C"/>
              </w:rPr>
              <w:t xml:space="preserve">menno.hahury@eduface.me</w:t>
            </w:r>
          </w:p>
        </w:tc>
        <w:tc>
          <w:tcPr>
            <w:tcW w:type="dxa" w:w="3120"/>
            <w:shd w:val="clear" w:color="auto" w:fill="eef3f8"/>
          </w:tcPr>
          <w:p>
            <w:r>
              <w:rPr>
                <w:rFonts w:ascii="Arial" w:hAnsi="Arial"/>
                <w:b w:val="0"/>
                <w:color w:val="1C1C1C"/>
              </w:rPr>
              <w:t xml:space="preserve">CTO en oprichter</w:t>
            </w:r>
          </w:p>
        </w:tc>
      </w:tr>
      <w:tr>
        <w:tc>
          <w:tcPr>
            <w:tcW w:type="dxa" w:w="3120"/>
            <w:shd w:val="clear" w:color="auto" w:fill="auto"/>
          </w:tcPr>
          <w:p>
            <w:r>
              <w:rPr>
                <w:rFonts w:ascii="Arial" w:hAnsi="Arial"/>
                <w:b w:val="0"/>
                <w:color w:val="1C1C1C"/>
              </w:rPr>
              <w:t xml:space="preserve">Samuel Rafini</w:t>
            </w:r>
          </w:p>
        </w:tc>
        <w:tc>
          <w:tcPr>
            <w:tcW w:type="dxa" w:w="3120"/>
            <w:shd w:val="clear" w:color="auto" w:fill="auto"/>
          </w:tcPr>
          <w:p>
            <w:r>
              <w:rPr>
                <w:rFonts w:ascii="Arial" w:hAnsi="Arial"/>
                <w:b w:val="0"/>
                <w:color w:val="1C1C1C"/>
              </w:rPr>
              <w:t xml:space="preserve">samuel.rafini@eduface.me</w:t>
            </w:r>
          </w:p>
        </w:tc>
        <w:tc>
          <w:tcPr>
            <w:tcW w:type="dxa" w:w="3120"/>
            <w:shd w:val="clear" w:color="auto" w:fill="auto"/>
          </w:tcPr>
          <w:p>
            <w:r>
              <w:rPr>
                <w:rFonts w:ascii="Arial" w:hAnsi="Arial"/>
                <w:b w:val="0"/>
                <w:color w:val="1C1C1C"/>
              </w:rPr>
              <w:t xml:space="preserve">Senior Engineer Integraties</w:t>
            </w:r>
          </w:p>
        </w:tc>
      </w:tr>
      <w:tr>
        <w:tc>
          <w:tcPr>
            <w:tcW w:type="dxa" w:w="9360"/>
            <w:gridSpan w:val="3"/>
            <w:shd w:val="clear" w:color="auto" w:fill="6f9ed4"/>
            <w:tcBorders>
              <w:top w:val="nil"/>
              <w:left w:val="nil"/>
              <w:bottom w:val="nil"/>
              <w:right w:val="nil"/>
            </w:tcBorders>
          </w:tcPr>
          <w:p>
            <w:r>
              <w:rPr>
                <w:rFonts w:ascii="Arial" w:hAnsi="Arial"/>
                <w:b/>
                <w:color w:val="FFFFFF"/>
                <w:sz w:val="22"/>
              </w:rPr>
              <w:t xml:space="preserve">Breederode Hogeschool</w:t>
            </w:r>
          </w:p>
        </w:tc>
      </w:tr>
      <w:tr>
        <w:tc>
          <w:tcPr>
            <w:tcW w:type="dxa" w:w="3120"/>
            <w:shd w:val="clear" w:color="auto" w:fill="auto"/>
          </w:tcPr>
          <w:p>
            <w:r>
              <w:rPr>
                <w:rFonts w:ascii="Arial" w:hAnsi="Arial"/>
                <w:b w:val="0"/>
                <w:color w:val="1C1C1C"/>
              </w:rPr>
              <w:t xml:space="preserve">Irma van der Velden</w:t>
            </w:r>
          </w:p>
        </w:tc>
        <w:tc>
          <w:tcPr>
            <w:tcW w:type="dxa" w:w="3120"/>
            <w:shd w:val="clear" w:color="auto" w:fill="auto"/>
          </w:tcPr>
          <w:p>
            <w:r>
              <w:rPr>
                <w:rFonts w:ascii="Arial" w:hAnsi="Arial"/>
                <w:b w:val="0"/>
                <w:color w:val="1C1C1C"/>
              </w:rPr>
              <w:t xml:space="preserve">i.vandervelden@breederode.nl</w:t>
            </w:r>
          </w:p>
        </w:tc>
        <w:tc>
          <w:tcPr>
            <w:tcW w:type="dxa" w:w="3120"/>
            <w:shd w:val="clear" w:color="auto" w:fill="auto"/>
          </w:tcPr>
          <w:p>
            <w:r>
              <w:rPr>
                <w:rFonts w:ascii="Arial" w:hAnsi="Arial"/>
                <w:b w:val="0"/>
                <w:color w:val="1C1C1C"/>
              </w:rPr>
              <w:t xml:space="preserve">Directeur, eigenaar van het project</w:t>
            </w:r>
          </w:p>
        </w:tc>
      </w:tr>
      <w:tr>
        <w:tc>
          <w:tcPr>
            <w:tcW w:type="dxa" w:w="3120"/>
            <w:shd w:val="clear" w:color="auto" w:fill="eef3f8"/>
          </w:tcPr>
          <w:p>
            <w:r>
              <w:rPr>
                <w:rFonts w:ascii="Arial" w:hAnsi="Arial"/>
                <w:b w:val="0"/>
                <w:color w:val="1C1C1C"/>
              </w:rPr>
              <w:t xml:space="preserve">Marina Vinken-Hol</w:t>
            </w:r>
          </w:p>
        </w:tc>
        <w:tc>
          <w:tcPr>
            <w:tcW w:type="dxa" w:w="3120"/>
            <w:shd w:val="clear" w:color="auto" w:fill="eef3f8"/>
          </w:tcPr>
          <w:p>
            <w:r>
              <w:rPr>
                <w:rFonts w:ascii="Arial" w:hAnsi="Arial"/>
                <w:b w:val="0"/>
                <w:color w:val="1C1C1C"/>
              </w:rPr>
              <w:t xml:space="preserve">m.vinken@breederode.nl</w:t>
            </w:r>
          </w:p>
        </w:tc>
        <w:tc>
          <w:tcPr>
            <w:tcW w:type="dxa" w:w="3120"/>
            <w:shd w:val="clear" w:color="auto" w:fill="eef3f8"/>
          </w:tcPr>
          <w:p>
            <w:r>
              <w:rPr>
                <w:rFonts w:ascii="Arial" w:hAnsi="Arial"/>
                <w:b w:val="0"/>
                <w:color w:val="1C1C1C"/>
              </w:rPr>
              <w:t xml:space="preserve">Manager opleidingen Huisartsenzorg, coördinatie implementatie</w:t>
            </w:r>
          </w:p>
        </w:tc>
      </w:tr>
      <w:tr>
        <w:tc>
          <w:tcPr>
            <w:tcW w:type="dxa" w:w="3120"/>
            <w:shd w:val="clear" w:color="auto" w:fill="auto"/>
          </w:tcPr>
          <w:p>
            <w:r>
              <w:rPr>
                <w:rFonts w:ascii="Arial" w:hAnsi="Arial"/>
                <w:b w:val="0"/>
                <w:color w:val="1C1C1C"/>
              </w:rPr>
              <w:t xml:space="preserve">Maud Sitsen</w:t>
            </w:r>
          </w:p>
        </w:tc>
        <w:tc>
          <w:tcPr>
            <w:tcW w:type="dxa" w:w="3120"/>
            <w:shd w:val="clear" w:color="auto" w:fill="auto"/>
          </w:tcPr>
          <w:p>
            <w:r>
              <w:rPr>
                <w:rFonts w:ascii="Arial" w:hAnsi="Arial"/>
                <w:b w:val="0"/>
                <w:color w:val="1C1C1C"/>
              </w:rPr>
              <w:t xml:space="preserve">in te vullen</w:t>
            </w:r>
          </w:p>
        </w:tc>
        <w:tc>
          <w:tcPr>
            <w:tcW w:type="dxa" w:w="3120"/>
            <w:shd w:val="clear" w:color="auto" w:fill="auto"/>
          </w:tcPr>
          <w:p>
            <w:r>
              <w:rPr>
                <w:rFonts w:ascii="Arial" w:hAnsi="Arial"/>
                <w:b w:val="0"/>
                <w:color w:val="1C1C1C"/>
              </w:rPr>
              <w:t xml:space="preserve">Contactpersoon ItsLearning</w:t>
            </w:r>
          </w:p>
        </w:tc>
      </w:tr>
      <w:tr>
        <w:tc>
          <w:tcPr>
            <w:tcW w:type="dxa" w:w="3120"/>
            <w:shd w:val="clear" w:color="auto" w:fill="eef3f8"/>
          </w:tcPr>
          <w:p>
            <w:r>
              <w:rPr>
                <w:rFonts w:ascii="Arial" w:hAnsi="Arial"/>
                <w:b w:val="0"/>
                <w:color w:val="1C1C1C"/>
              </w:rPr>
              <w:t xml:space="preserve">in te vullen</w:t>
            </w:r>
          </w:p>
        </w:tc>
        <w:tc>
          <w:tcPr>
            <w:tcW w:type="dxa" w:w="3120"/>
            <w:shd w:val="clear" w:color="auto" w:fill="eef3f8"/>
          </w:tcPr>
          <w:p>
            <w:r>
              <w:rPr>
                <w:rFonts w:ascii="Arial" w:hAnsi="Arial"/>
                <w:b w:val="0"/>
                <w:color w:val="1C1C1C"/>
              </w:rPr>
              <w:t xml:space="preserve">in te vullen</w:t>
            </w:r>
          </w:p>
        </w:tc>
        <w:tc>
          <w:tcPr>
            <w:tcW w:type="dxa" w:w="3120"/>
            <w:shd w:val="clear" w:color="auto" w:fill="eef3f8"/>
          </w:tcPr>
          <w:p>
            <w:r>
              <w:rPr>
                <w:rFonts w:ascii="Arial" w:hAnsi="Arial"/>
                <w:b w:val="0"/>
                <w:color w:val="1C1C1C"/>
              </w:rPr>
              <w:t xml:space="preserve">Contactpersoon manuele therapie</w:t>
            </w:r>
          </w:p>
        </w:tc>
      </w:tr>
      <w:tr>
        <w:tc>
          <w:tcPr>
            <w:tcW w:type="dxa" w:w="3120"/>
            <w:shd w:val="clear" w:color="auto" w:fill="auto"/>
          </w:tcPr>
          <w:p>
            <w:r>
              <w:rPr>
                <w:rFonts w:ascii="Arial" w:hAnsi="Arial"/>
                <w:b w:val="0"/>
                <w:color w:val="1C1C1C"/>
              </w:rPr>
              <w:t xml:space="preserve">in te vullen</w:t>
            </w:r>
          </w:p>
        </w:tc>
        <w:tc>
          <w:tcPr>
            <w:tcW w:type="dxa" w:w="3120"/>
            <w:shd w:val="clear" w:color="auto" w:fill="auto"/>
          </w:tcPr>
          <w:p>
            <w:r>
              <w:rPr>
                <w:rFonts w:ascii="Arial" w:hAnsi="Arial"/>
                <w:b w:val="0"/>
                <w:color w:val="1C1C1C"/>
              </w:rPr>
              <w:t xml:space="preserve">in te vullen</w:t>
            </w:r>
          </w:p>
        </w:tc>
        <w:tc>
          <w:tcPr>
            <w:tcW w:type="dxa" w:w="3120"/>
            <w:shd w:val="clear" w:color="auto" w:fill="auto"/>
          </w:tcPr>
          <w:p>
            <w:r>
              <w:rPr>
                <w:rFonts w:ascii="Arial" w:hAnsi="Arial"/>
                <w:b w:val="0"/>
                <w:color w:val="1C1C1C"/>
              </w:rPr>
              <w:t xml:space="preserve">Contactpersoon kinderfysiotherapie</w:t>
            </w:r>
          </w:p>
        </w:tc>
      </w:tr>
      <w:tr>
        <w:tc>
          <w:tcPr>
            <w:tcW w:type="dxa" w:w="3120"/>
            <w:shd w:val="clear" w:color="auto" w:fill="eef3f8"/>
          </w:tcPr>
          <w:p>
            <w:r>
              <w:rPr>
                <w:rFonts w:ascii="Arial" w:hAnsi="Arial"/>
                <w:b w:val="0"/>
                <w:color w:val="1C1C1C"/>
              </w:rPr>
              <w:t xml:space="preserve">in te vullen</w:t>
            </w:r>
          </w:p>
        </w:tc>
        <w:tc>
          <w:tcPr>
            <w:tcW w:type="dxa" w:w="3120"/>
            <w:shd w:val="clear" w:color="auto" w:fill="eef3f8"/>
          </w:tcPr>
          <w:p>
            <w:r>
              <w:rPr>
                <w:rFonts w:ascii="Arial" w:hAnsi="Arial"/>
                <w:b w:val="0"/>
                <w:color w:val="1C1C1C"/>
              </w:rPr>
              <w:t xml:space="preserve">in te vullen</w:t>
            </w:r>
          </w:p>
        </w:tc>
        <w:tc>
          <w:tcPr>
            <w:tcW w:type="dxa" w:w="3120"/>
            <w:shd w:val="clear" w:color="auto" w:fill="eef3f8"/>
          </w:tcPr>
          <w:p>
            <w:r>
              <w:rPr>
                <w:rFonts w:ascii="Arial" w:hAnsi="Arial"/>
                <w:b w:val="0"/>
                <w:color w:val="1C1C1C"/>
              </w:rPr>
              <w:t xml:space="preserve">Contactpersoon huisartsenzorg</w:t>
            </w:r>
          </w:p>
        </w:tc>
      </w:tr>
      <w:tr>
        <w:tc>
          <w:tcPr>
            <w:tcW w:type="dxa" w:w="3120"/>
            <w:shd w:val="clear" w:color="auto" w:fill="auto"/>
          </w:tcPr>
          <w:p>
            <w:r>
              <w:rPr>
                <w:rFonts w:ascii="Arial" w:hAnsi="Arial"/>
                <w:b w:val="0"/>
                <w:color w:val="1C1C1C"/>
              </w:rPr>
              <w:t xml:space="preserve">in te vullen</w:t>
            </w:r>
          </w:p>
        </w:tc>
        <w:tc>
          <w:tcPr>
            <w:tcW w:type="dxa" w:w="3120"/>
            <w:shd w:val="clear" w:color="auto" w:fill="auto"/>
          </w:tcPr>
          <w:p>
            <w:r>
              <w:rPr>
                <w:rFonts w:ascii="Arial" w:hAnsi="Arial"/>
                <w:b w:val="0"/>
                <w:color w:val="1C1C1C"/>
              </w:rPr>
              <w:t xml:space="preserve">in te vullen</w:t>
            </w:r>
          </w:p>
        </w:tc>
        <w:tc>
          <w:tcPr>
            <w:tcW w:type="dxa" w:w="3120"/>
            <w:shd w:val="clear" w:color="auto" w:fill="auto"/>
          </w:tcPr>
          <w:p>
            <w:r>
              <w:rPr>
                <w:rFonts w:ascii="Arial" w:hAnsi="Arial"/>
                <w:b w:val="0"/>
                <w:color w:val="1C1C1C"/>
              </w:rPr>
              <w:t xml:space="preserve">Financiële administratie</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276"/>
        <w:gridCol w:w="6084"/>
        <w:tblGridChange w:id="0">
          <w:tblGrid>
            <w:gridCol w:w="3276"/>
            <w:gridCol w:w="6084"/>
          </w:tblGrid>
        </w:tblGridChange>
      </w:tblGrid>
      <w:tr>
        <w:tc>
          <w:tcPr>
            <w:tcW w:type="dxa" w:w="9360"/>
            <w:gridSpan w:val="2"/>
            <w:shd w:val="clear" w:color="auto" w:fill="054471"/>
            <w:tcBorders>
              <w:top w:val="nil"/>
              <w:left w:val="nil"/>
              <w:bottom w:val="nil"/>
              <w:right w:val="nil"/>
            </w:tcBorders>
          </w:tcPr>
          <w:p>
            <w:r>
              <w:rPr>
                <w:rFonts w:ascii="Arial" w:hAnsi="Arial"/>
                <w:b/>
                <w:color w:val="FFFFFF"/>
                <w:sz w:val="26"/>
              </w:rPr>
              <w:t xml:space="preserve">Hoe we de voortgang bijhouden</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Herinnering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Drie werkdagen voor elke deadline stuurt Dante de eigenaar van die stap een korte herinnering.</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Wekelijkse update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Elke vrijdag een korte stand van zaken aan Irma en Marina: wat er af is en wat er volgende week moet.</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Als iets uitloopt</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Dan horen Irma en Marina het dezelfde dag, met een voorstel om de datum alsnog te halen.</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Eén plek</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Dit document is de planning. Verandert er iets, dan passen we het hier aan.</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276"/>
        <w:gridCol w:w="6084"/>
        <w:tblGridChange w:id="0">
          <w:tblGrid>
            <w:gridCol w:w="3276"/>
            <w:gridCol w:w="6084"/>
          </w:tblGrid>
        </w:tblGridChange>
      </w:tblGrid>
      <w:tr>
        <w:tc>
          <w:tcPr>
            <w:tcW w:type="dxa" w:w="9360"/>
            <w:gridSpan w:val="2"/>
            <w:shd w:val="clear" w:color="auto" w:fill="054471"/>
            <w:tcBorders>
              <w:top w:val="nil"/>
              <w:left w:val="nil"/>
              <w:bottom w:val="nil"/>
              <w:right w:val="nil"/>
            </w:tcBorders>
          </w:tcPr>
          <w:p>
            <w:r>
              <w:rPr>
                <w:rFonts w:ascii="Arial" w:hAnsi="Arial"/>
                <w:b/>
                <w:color w:val="FFFFFF"/>
                <w:sz w:val="26"/>
              </w:rPr>
              <w:t xml:space="preserve">Wensen en nieuwe functies</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Wat je kunt verwachten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Eduface geeft feedback op basis van jouw beoordelingsformulier en instructies. Het klinkt niet precies zoals jij het zelf zou schrijven, en dat is ook niet het doel. Hoe beter de instructies, hoe dichter het bij jouw oordeel komt.</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Een idee of wens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Graag! Meld het bij Dante. We kijken eerst samen wat je wilt bereiken en of dat al kan met wat er is.</w:t>
            </w:r>
          </w:p>
        </w:tc>
      </w:tr>
      <w:tr>
        <w:trPr>
          <w:cantSplit w:val="0"/>
          <w:tblHeader w:val="0"/>
        </w:trPr>
        <w:tc>
          <w:tcPr>
            <w:shd w:fill="eef3f5"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b w:val="1"/>
                <w:bCs w:val="1"/>
                <w:color w:val="1c1c1c"/>
                <w:shd w:fill="auto" w:val="clear"/>
              </w:rPr>
            </w:pPr>
            <w:r>
              <w:rPr>
                <w:rFonts w:ascii="Arial" w:cs="Arial" w:eastAsia="Arial" w:hAnsi="Arial"/>
                <w:b w:val="1"/>
                <w:bCs w:val="1"/>
                <w:color w:val="1c1c1c"/>
                <w:shd w:fill="auto" w:val="clear"/>
                <w:rtl w:val="0"/>
              </w:rPr>
              <w:t xml:space="preserve">Kan het nog niet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Dan zetten we het op onze ontwikkellijst. We krijgen veel van dit soort verzoeken, dus een datum kunnen we er vooraf niet aan koppelen.</w:t>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45"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925"/>
        <w:gridCol w:w="6420"/>
        <w:tblGridChange w:id="0">
          <w:tblGrid>
            <w:gridCol w:w="2925"/>
            <w:gridCol w:w="6420"/>
          </w:tblGrid>
        </w:tblGridChange>
      </w:tblGrid>
      <w:tr>
        <w:tc>
          <w:tcPr>
            <w:tcW w:type="dxa" w:w="9345"/>
            <w:gridSpan w:val="2"/>
            <w:shd w:val="clear" w:color="auto" w:fill="054471"/>
            <w:tcBorders>
              <w:top w:val="nil"/>
              <w:left w:val="nil"/>
              <w:bottom w:val="nil"/>
              <w:right w:val="nil"/>
            </w:tcBorders>
          </w:tcPr>
          <w:p>
            <w:r>
              <w:rPr>
                <w:rFonts w:ascii="Arial" w:hAnsi="Arial"/>
                <w:b/>
                <w:color w:val="FFFFFF"/>
                <w:sz w:val="26"/>
              </w:rPr>
              <w:t xml:space="preserve">Open punten voor woensdag 7 oktober</w:t>
            </w:r>
          </w:p>
        </w:tc>
      </w:tr>
      <w:tr>
        <w:trPr>
          <w:cantSplit w:val="0"/>
          <w:tblHeader w:val="1"/>
        </w:trPr>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cs="Arial" w:eastAsia="Arial" w:hAnsi="Arial"/>
                <w:b/>
                <w:color w:val="FFFFFF"/>
                <w:shd w:fill="auto" w:val="clear"/>
                <w:rtl w:val="0"/>
              </w:rPr>
              <w:t xml:space="preserve">Vraag</w:t>
            </w:r>
          </w:p>
        </w:tc>
        <w:tc>
          <w:tcPr>
            <w:shd w:fill="6f9ed4" w:val="clear" w:color="auto"/>
            <w:tcMar>
              <w:top w:w="120.0" w:type="dxa"/>
              <w:left w:w="120.0" w:type="dxa"/>
              <w:bottom w:w="120.0" w:type="dxa"/>
              <w:right w:w="120.0" w:type="dxa"/>
            </w:tcMar>
            <w:vAlign w:val="top"/>
            <w:tcBorders>
              <w:top w:val="nil"/>
              <w:left w:val="nil"/>
              <w:bottom w:val="nil"/>
              <w:right w:val="nil"/>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color w:val="ffffff"/>
                <w:shd w:fill="auto" w:val="clear"/>
              </w:rPr>
            </w:pPr>
            <w:r>
              <w:rPr>
                <w:rFonts w:ascii="Arial" w:cs="Arial" w:eastAsia="Arial" w:hAnsi="Arial"/>
                <w:b/>
                <w:color w:val="FFFFFF"/>
                <w:shd w:fill="auto" w:val="clear"/>
                <w:rtl w:val="0"/>
              </w:rPr>
              <w:t xml:space="preserve">Antwoord</w:t>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Welke docenten zitten in groep 1, en welke opdracht neemt ieder mee?</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
            </w:r>
          </w:p>
        </w:tc>
      </w:tr>
      <w:tr>
        <w:trPr>
          <w:cantSplit w:val="0"/>
          <w:tblHeader w:val="0"/>
        </w:trPr>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Wie horen in groep 2?</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D">
            <w:pPr>
              <w:rPr>
                <w:rFonts w:ascii="Arial" w:cs="Arial" w:eastAsia="Arial" w:hAnsi="Arial"/>
                <w:color w:val="1c1c1c"/>
              </w:rPr>
            </w:pPr>
            <w:r>
              <w:rPr>
                <w:rFonts w:ascii="Arial" w:cs="Arial" w:eastAsia="Arial" w:hAnsi="Arial"/>
                <w:color w:val="1c1c1c"/>
                <w:rtl w:val="0"/>
              </w:rPr>
              <w:t xml:space="preserve"/>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Wie is per opleiding het aanspreekpunt?</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
            </w:r>
          </w:p>
        </w:tc>
      </w:tr>
      <w:tr>
        <w:trPr>
          <w:cantSplit w:val="0"/>
          <w:tblHeader w:val="0"/>
        </w:trPr>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Welke docenten zijn manager in ItsLearning en mogen het overzicht van alle beoordelingen zien?</w:t>
            </w:r>
          </w:p>
        </w:tc>
        <w:tc>
          <w:tcPr>
            <w:shd w:fill="eef3f8" w:val="clear" w:color="auto"/>
            <w:tcMar>
              <w:top w:w="120.0" w:type="dxa"/>
              <w:left w:w="120.0" w:type="dxa"/>
              <w:bottom w:w="120.0" w:type="dxa"/>
              <w:right w:w="120.0" w:type="dxa"/>
            </w:tcMar>
            <w:vAlign w:val="top"/>
          </w:tcPr>
          <w:p w:rsidR="00000000" w:rsidDel="00000000" w:rsidP="00000000" w:rsidRDefault="00000000" w:rsidRPr="00000000" w14:paraId="0000007D">
            <w:pPr>
              <w:rPr>
                <w:rFonts w:ascii="Arial" w:cs="Arial" w:eastAsia="Arial" w:hAnsi="Arial"/>
                <w:color w:val="1c1c1c"/>
              </w:rPr>
            </w:pPr>
            <w:r>
              <w:rPr>
                <w:rFonts w:ascii="Arial" w:cs="Arial" w:eastAsia="Arial" w:hAnsi="Arial"/>
                <w:color w:val="1c1c1c"/>
                <w:rtl w:val="0"/>
              </w:rPr>
              <w:t xml:space="preserve"/>
            </w:r>
          </w:p>
        </w:tc>
      </w:tr>
      <w:tr>
        <w:trPr>
          <w:cantSplit w:val="0"/>
          <w:tblHeader w:val="0"/>
        </w:trPr>
        <w:tc>
          <w:tcPr>
            <w:shd w:fill="auto" w:val="clear" w:color="auto"/>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Welke opdrachten starten in november, en wanneer leveren studenten in?</w:t>
            </w:r>
          </w:p>
        </w:tc>
        <w:tc>
          <w:tcPr>
            <w:shd w:fill="auto" w:val="clear" w:color="auto"/>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color w:val="1c1c1c"/>
              </w:rPr>
            </w:pPr>
            <w:r>
              <w:rPr>
                <w:rFonts w:ascii="Arial" w:cs="Arial" w:eastAsia="Arial" w:hAnsi="Arial"/>
                <w:color w:val="1c1c1c"/>
                <w:rtl w:val="0"/>
              </w:rPr>
              <w:t xml:space="preserve"/>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