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951E5">
              <w:rPr>
                <w:rFonts w:ascii="Times New Roman" w:hAnsi="Times New Roman" w:cs="Times New Roman"/>
                <w:szCs w:val="21"/>
              </w:rPr>
              <w:t>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器具名称：微机单向刮漆仪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型号/规格：XHUS400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器具编号：11636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器具编号：11636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</cp:coreProperties>
</file>