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469CF">
              <w:rPr>
                <w:rFonts w:ascii="Times New Roman" w:hAnsi="Times New Roman" w:cs="Times New Roman"/>
                <w:szCs w:val="21"/>
              </w:rPr>
              <w:t>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器具名称：智能静摩擦系数试验仪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型号/规格：XHSC1000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器具编号：9496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