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E10C30">
              <w:rPr>
                <w:rFonts w:ascii="黑体" w:eastAsia="黑体" w:cs="黑体"/>
                <w:sz w:val="24"/>
                <w:u w:val="single"/>
                <w:lang w:val="zh-CN"/>
              </w:rPr>
              <w:t>0163C-2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2D5D7F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舍弗勒（中国）有限公司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江苏省太仓经济开发区舍弗勒路1-3号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77BE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扁线立绕试验仪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="00762E18" w:rsidRPr="00B66A8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77BE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WJR</w:t>
            </w:r>
            <w:r w:rsidR="00762E18" w:rsidRPr="00B66A8C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-I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I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77BE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2303042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45F9F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E10C30">
              <w:rPr>
                <w:rFonts w:ascii="黑体" w:eastAsia="黑体" w:hAnsi="Times New Roman" w:cs="黑体"/>
                <w:szCs w:val="21"/>
                <w:lang w:val="zh-CN"/>
              </w:rPr>
              <w:t>0163C-2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8A4E9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>The number of the certificate accredited by CNAS is</w:t>
            </w:r>
            <w:bookmarkStart w:id="0" w:name="_GoBack"/>
            <w:bookmarkEnd w:id="0"/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Default="00A81D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A81D9F">
              <w:rPr>
                <w:rFonts w:ascii="宋体" w:eastAsia="宋体" w:hAnsi="宋体"/>
                <w:sz w:val="24"/>
                <w:szCs w:val="24"/>
              </w:rPr>
              <w:t>GB/T 4909.7-2009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《裸电线试验方法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>7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部分：卷绕试验》标准中对试验设备的要求。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92A36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F169E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57CB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478F9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常州市天宁区北塘河路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号恒生科技园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3-2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F67808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F67808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A81D9F" w:rsidRDefault="00A81D9F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E10C30">
              <w:rPr>
                <w:rFonts w:ascii="黑体" w:eastAsia="黑体" w:hAnsi="Times New Roman" w:cs="黑体"/>
                <w:szCs w:val="21"/>
                <w:lang w:val="zh-CN"/>
              </w:rPr>
              <w:t>0163C-2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E10C30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该仪器由减速电机、传动系统、绕线模具、压紧气缸、控制系统、附件构成。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试仪器传动系统由链轮、链条、输出轴、模具等组成，在整个试验中将完成卷绕。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气缸加紧机构在整个试验中将完成对试样的牢固加紧。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控制系统由电机执行电路、计数电路等组成。在整个试验中将完成电机的控制，</w:t>
            </w:r>
          </w:p>
          <w:p w:rsidR="00345F9F" w:rsidRP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计数以及试验完成自动停止。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工作气缸供气压力：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0.6~0.8MP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:rsidR="00345F9F" w:rsidRPr="00E10C30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E10C30" w:rsidTr="00D80F0B">
        <w:trPr>
          <w:trHeight w:val="567"/>
          <w:jc w:val="center"/>
        </w:trPr>
        <w:tc>
          <w:tcPr>
            <w:tcW w:w="661" w:type="dxa"/>
          </w:tcPr>
          <w:p w:rsidR="00E10C30" w:rsidRPr="009945B6" w:rsidRDefault="00E10C30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10C30" w:rsidRDefault="00E10C30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6)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计数显示：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0~9999r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E10C30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E10C30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=0.2mm/s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10C30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: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10~60mm/s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5A5" w:rsidRDefault="00FE05A5" w:rsidP="00DB650C">
      <w:r>
        <w:separator/>
      </w:r>
    </w:p>
  </w:endnote>
  <w:endnote w:type="continuationSeparator" w:id="0">
    <w:p w:rsidR="00FE05A5" w:rsidRDefault="00FE05A5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5A5" w:rsidRDefault="00FE05A5" w:rsidP="00DB650C">
      <w:r>
        <w:separator/>
      </w:r>
    </w:p>
  </w:footnote>
  <w:footnote w:type="continuationSeparator" w:id="0">
    <w:p w:rsidR="00FE05A5" w:rsidRDefault="00FE05A5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E4FDD"/>
    <w:rsid w:val="006F27B8"/>
    <w:rsid w:val="006F7489"/>
    <w:rsid w:val="00715DD3"/>
    <w:rsid w:val="00725B38"/>
    <w:rsid w:val="00731BD5"/>
    <w:rsid w:val="00733BB3"/>
    <w:rsid w:val="00736F21"/>
    <w:rsid w:val="00760570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4E9E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877BE"/>
    <w:rsid w:val="00A94CDF"/>
    <w:rsid w:val="00A97D98"/>
    <w:rsid w:val="00AA4AC6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38D9"/>
    <w:rsid w:val="00DF538E"/>
    <w:rsid w:val="00E07A7D"/>
    <w:rsid w:val="00E10C30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67808"/>
    <w:rsid w:val="00F9356D"/>
    <w:rsid w:val="00F93CBC"/>
    <w:rsid w:val="00FB52A6"/>
    <w:rsid w:val="00FD12A9"/>
    <w:rsid w:val="00FD6C8D"/>
    <w:rsid w:val="00FE05A5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6F6C9-D275-40A6-A59D-73BD1080A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4</cp:revision>
  <cp:lastPrinted>2023-03-07T04:26:00Z</cp:lastPrinted>
  <dcterms:created xsi:type="dcterms:W3CDTF">2023-03-07T04:24:00Z</dcterms:created>
  <dcterms:modified xsi:type="dcterms:W3CDTF">2025-12-11T03:04:00Z</dcterms:modified>
</cp:coreProperties>
</file>