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1A1" w:rsidRDefault="006051A1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F94BCC" w:rsidRDefault="00FA145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F94BCC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94BCC" w:rsidRDefault="00FA1455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F94BCC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上海国缆检测股份有限公</w:t>
            </w:r>
            <w:r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F94BCC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F94BCC">
        <w:trPr>
          <w:trHeight w:val="519"/>
          <w:jc w:val="center"/>
        </w:trPr>
        <w:tc>
          <w:tcPr>
            <w:tcW w:w="10662" w:type="dxa"/>
            <w:gridSpan w:val="16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F94BCC">
        <w:trPr>
          <w:trHeight w:val="827"/>
          <w:jc w:val="center"/>
        </w:trPr>
        <w:tc>
          <w:tcPr>
            <w:tcW w:w="5359" w:type="dxa"/>
            <w:gridSpan w:val="7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CC22-2007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上海国缆检测股份有限公司质保部</w:t>
            </w: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上海市真陈路888号</w:t>
            </w: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高频脉冲耐电晕试验仪</w:t>
            </w: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WPT-5</w:t>
            </w: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92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4BCC" w:rsidRDefault="00FA14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1808172</w:t>
            </w: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94BC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F94BCC" w:rsidRDefault="00F94BC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F94BCC" w:rsidRDefault="00F94BC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发布日期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06</w:t>
            </w:r>
          </w:p>
        </w:tc>
        <w:tc>
          <w:tcPr>
            <w:tcW w:w="582" w:type="dxa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kern w:val="0"/>
                <w:sz w:val="24"/>
                <w:szCs w:val="24"/>
              </w:rPr>
              <w:t>03</w:t>
            </w:r>
          </w:p>
        </w:tc>
        <w:tc>
          <w:tcPr>
            <w:tcW w:w="567" w:type="dxa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330"/>
        <w:gridCol w:w="5330"/>
      </w:tblGrid>
      <w:tr w:rsidR="00F94BCC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地址：上海市真陈路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 Zhenchen Road,shanghai,China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Tel:021-65493333</w:t>
            </w:r>
          </w:p>
        </w:tc>
      </w:tr>
      <w:tr w:rsidR="00F94BCC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Fax: 021-65490171</w:t>
            </w:r>
          </w:p>
        </w:tc>
      </w:tr>
      <w:tr w:rsidR="00F94BCC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      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3083"/>
      </w:tblGrid>
      <w:tr w:rsidR="00F94BCC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：CC22-2007</w:t>
            </w:r>
          </w:p>
          <w:p w:rsidR="00F94BCC" w:rsidRDefault="00FA145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中国合格评定国家认可委员会实验室认可证书号：</w:t>
            </w:r>
            <w:r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34383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34383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F94BCC" w:rsidRDefault="00F94BC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</w:t>
            </w:r>
            <w:r w:rsidR="00553ED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e documents for the calibration(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JJF（机械）1041-2020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cs="宋体" w:hint="eastAsia"/>
                <w:kern w:val="0"/>
                <w:sz w:val="24"/>
                <w:szCs w:val="24"/>
                <w:lang w:val="zh-CN"/>
              </w:rPr>
              <w:t>高频脉冲耐电晕试验仪校准规范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>
              <w:rPr>
                <w:rFonts w:ascii="Times New Roman" w:eastAsia="宋体" w:hAnsi="Times New Roman"/>
                <w:sz w:val="15"/>
                <w:szCs w:val="15"/>
              </w:rPr>
              <w:t xml:space="preserve">rd </w:t>
            </w: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instruments</w:t>
            </w:r>
            <w:r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器具名称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Style w:val="keyword"/>
                <w:rFonts w:ascii="Times New Roman" w:eastAsia="宋体" w:hAnsi="Times New Roman"/>
                <w:sz w:val="18"/>
                <w:szCs w:val="18"/>
              </w:rPr>
              <w:t>型号</w:t>
            </w:r>
            <w:r>
              <w:rPr>
                <w:rStyle w:val="keyword"/>
                <w:rFonts w:ascii="Times New Roman" w:eastAsia="宋体" w:hAnsi="Times New Roman"/>
                <w:sz w:val="18"/>
                <w:szCs w:val="18"/>
              </w:rPr>
              <w:t>/</w:t>
            </w:r>
            <w:r>
              <w:rPr>
                <w:rStyle w:val="keyword"/>
                <w:rFonts w:ascii="Times New Roman" w:eastAsia="宋体" w:hAnsi="Times New Roman"/>
                <w:sz w:val="18"/>
                <w:szCs w:val="18"/>
              </w:rPr>
              <w:t>规格</w:t>
            </w: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编号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测量范围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准确度等级或最大允差或不确定度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证书编号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有效期限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溯源机构名称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 of traceability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FLUKE 190 Series 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JL0A43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(0~1000)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V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时间：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(0~20)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=0.64%,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时间：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=0.1%,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2022F32-10-3771939002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2023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01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高压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差分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探头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DP6700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JL0A70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峰值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(0~7)</w:t>
            </w:r>
            <w:r w:rsidR="00C3623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FA1455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频率：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(0~70)</w:t>
            </w:r>
            <w:r w:rsidR="00C3623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衰减比：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=1.5%,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  <w:lang w:val="zh-CN"/>
              </w:rPr>
              <w:t>k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=2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上升时间：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=20%,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  <w:lang w:val="zh-CN"/>
              </w:rPr>
              <w:t>k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2022F32-10-3903880001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2024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09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-50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300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color w:val="000000"/>
                <w:sz w:val="18"/>
                <w:szCs w:val="18"/>
                <w:lang w:val="zh-CN"/>
              </w:rPr>
              <w:t>U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=(4.8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9.0)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μV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  <w:lang w:val="zh-CN"/>
              </w:rPr>
              <w:t>k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val="zh-CN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:lang w:val="zh-CN"/>
              </w:rPr>
            </w:pPr>
            <w:r>
              <w:rPr>
                <w:rFonts w:ascii="Times New Roman" w:hAnsi="Times New Roman"/>
                <w:sz w:val="18"/>
                <w:szCs w:val="18"/>
                <w:lang w:val="zh-CN"/>
              </w:rPr>
              <w:t>CC21-0499-16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2022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08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0.01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~12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FA1455">
              <w:rPr>
                <w:rFonts w:ascii="Times New Roman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时间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=0.01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s,</w:t>
            </w:r>
            <w:r w:rsidRPr="0085535E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 w:rsidRPr="0085535E"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日差：</w:t>
            </w:r>
            <w:r w:rsidRPr="0085535E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 w:rsidRPr="0085535E">
              <w:rPr>
                <w:rFonts w:ascii="Times New Roman" w:hAnsi="Times New Roman"/>
                <w:color w:val="000000"/>
                <w:sz w:val="18"/>
                <w:szCs w:val="18"/>
              </w:rPr>
              <w:t>=0.01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85535E">
              <w:rPr>
                <w:rFonts w:ascii="Times New Roman" w:hAnsi="Times New Roman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85535E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 w:rsidRPr="0085535E"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J21133S00437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2022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1365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F287C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JL0390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(0~1000)</w:t>
            </w:r>
            <w:r w:rsidR="00C3623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85535E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交流</w:t>
            </w:r>
            <w:r w:rsidRPr="0085535E">
              <w:rPr>
                <w:rFonts w:ascii="宋体" w:eastAsia="宋体" w:hAnsi="宋体"/>
                <w:color w:val="000000"/>
                <w:sz w:val="18"/>
                <w:szCs w:val="18"/>
              </w:rPr>
              <w:t>电压：</w:t>
            </w:r>
            <w:r w:rsidR="00FA1455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 w:rsidR="00FA1455"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="00FA1455">
              <w:rPr>
                <w:rFonts w:ascii="Times New Roman" w:hAnsi="Times New Roman"/>
                <w:color w:val="000000"/>
                <w:sz w:val="18"/>
                <w:szCs w:val="18"/>
              </w:rPr>
              <w:t>=0.02%,</w:t>
            </w:r>
            <w:r w:rsidR="00FA1455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 w:rsidR="00FA1455"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2021F11-10-3634597001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2022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07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4448B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448B8" w:rsidRDefault="004448B8" w:rsidP="004448B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C3623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C36231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bookmarkEnd w:id="0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C36231" w:rsidRPr="004D7080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C3623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C36231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C36231" w:rsidRPr="002D1973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地点：</w:t>
            </w:r>
            <w:r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  <w:lang w:val="zh-CN"/>
              </w:rPr>
              <w:t>上海市真陈路</w:t>
            </w:r>
            <w:r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  <w:lang w:val="zh-CN"/>
              </w:rPr>
              <w:t>888</w:t>
            </w:r>
            <w:r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  <w:t>241</w:t>
            </w:r>
            <w:r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  <w:t>试验室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温度：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</w:t>
            </w:r>
            <w:r w:rsidR="00C362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湿度：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0</w:t>
            </w:r>
            <w:r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F94BCC" w:rsidRDefault="0013659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其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 w:rsidR="00FA145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FA145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/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Others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收样日期：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月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校准日期：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月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95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94BCC" w:rsidRDefault="00FA1455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备注：</w:t>
            </w:r>
          </w:p>
          <w:p w:rsidR="00F94BCC" w:rsidRDefault="00FA1455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>
              <w:rPr>
                <w:rFonts w:ascii="Times New Roman" w:eastAsia="宋体" w:hAnsi="Times New Roman"/>
                <w:sz w:val="15"/>
                <w:szCs w:val="15"/>
              </w:rPr>
              <w:t>Remarks</w:t>
            </w:r>
          </w:p>
        </w:tc>
      </w:tr>
      <w:tr w:rsidR="006008E1">
        <w:trPr>
          <w:trHeight w:val="567"/>
          <w:jc w:val="center"/>
        </w:trPr>
        <w:tc>
          <w:tcPr>
            <w:tcW w:w="498" w:type="dxa"/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6008E1" w:rsidRPr="00F93CBC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008E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008E1" w:rsidRPr="00F93CBC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F94BCC" w:rsidRDefault="00F94BC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195"/>
        <w:gridCol w:w="5465"/>
      </w:tblGrid>
      <w:tr w:rsidR="00F94BCC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F94BC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Page      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3083"/>
      </w:tblGrid>
      <w:tr w:rsidR="00F94BC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缆专检号：CC22-2007</w:t>
            </w:r>
          </w:p>
          <w:p w:rsidR="00F94BCC" w:rsidRDefault="00FA145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666"/>
        <w:gridCol w:w="665"/>
        <w:gridCol w:w="1623"/>
        <w:gridCol w:w="1484"/>
        <w:gridCol w:w="1558"/>
        <w:gridCol w:w="1554"/>
        <w:gridCol w:w="1554"/>
        <w:gridCol w:w="1556"/>
      </w:tblGrid>
      <w:tr w:rsidR="00F94BCC">
        <w:trPr>
          <w:trHeight w:val="567"/>
          <w:jc w:val="center"/>
        </w:trPr>
        <w:tc>
          <w:tcPr>
            <w:tcW w:w="10660" w:type="dxa"/>
            <w:gridSpan w:val="8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8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6008E1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夹具采用盛有不锈钢珠的容器。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脉冲电压波形：双极性对称型方波。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当被测试样发生短路时，计时器能停止计时并记录测试值。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尖峰电压满足试验要求。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热滞后时间（时间常数）：</w:t>
            </w:r>
            <w:r>
              <w:rPr>
                <w:rFonts w:ascii="Times New Roman" w:hAnsi="Times New Roman"/>
                <w:sz w:val="24"/>
                <w:szCs w:val="24"/>
              </w:rPr>
              <w:t>598</w:t>
            </w:r>
            <w:r w:rsidR="00C362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s 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F94BCC" w:rsidRDefault="00FA1455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脉冲稳态冲击电压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P-P</w:t>
            </w:r>
            <w:r w:rsidR="00A47232">
              <w:rPr>
                <w:rFonts w:ascii="Times New Roman" w:hAnsi="Times New Roman"/>
                <w:color w:val="000000"/>
                <w:sz w:val="24"/>
                <w:szCs w:val="24"/>
              </w:rPr>
              <w:t>校准</w:t>
            </w:r>
            <w:r w:rsidR="00A47232" w:rsidRPr="00A47232">
              <w:rPr>
                <w:rFonts w:ascii="Times New Roman" w:hAnsi="Times New Roman" w:hint="eastAsia"/>
                <w:kern w:val="0"/>
                <w:sz w:val="24"/>
              </w:rPr>
              <w:t>：</w:t>
            </w:r>
          </w:p>
        </w:tc>
      </w:tr>
      <w:tr w:rsidR="00C36231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9" w:type="dxa"/>
            <w:gridSpan w:val="6"/>
            <w:tcBorders>
              <w:tl2br w:val="nil"/>
              <w:tr2bl w:val="nil"/>
            </w:tcBorders>
          </w:tcPr>
          <w:p w:rsidR="00C36231" w:rsidRDefault="00C36231" w:rsidP="00A4723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稳态冲击电压</w:t>
            </w:r>
            <w:r>
              <w:rPr>
                <w:rFonts w:hint="eastAsia"/>
                <w:sz w:val="24"/>
              </w:rPr>
              <w:t>测量结果的扩展不确定度</w:t>
            </w:r>
            <w:r>
              <w:rPr>
                <w:rFonts w:ascii="Times New Roman" w:hAnsi="Times New Roman"/>
                <w:i/>
                <w:kern w:val="0"/>
                <w:sz w:val="24"/>
              </w:rPr>
              <w:t>U</w:t>
            </w:r>
            <w:r>
              <w:rPr>
                <w:rFonts w:ascii="Times New Roman" w:hAnsi="Times New Roman"/>
                <w:kern w:val="0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kern w:val="0"/>
                <w:sz w:val="24"/>
              </w:rPr>
              <w:t>= 1.2%,</w:t>
            </w:r>
            <w:r>
              <w:rPr>
                <w:rFonts w:ascii="Times New Roman" w:hAnsi="Times New Roman"/>
                <w:i/>
                <w:kern w:val="0"/>
                <w:sz w:val="24"/>
              </w:rPr>
              <w:t>k</w:t>
            </w:r>
            <w:r>
              <w:rPr>
                <w:rFonts w:ascii="Times New Roman" w:hAnsi="Times New Roman"/>
                <w:kern w:val="0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1#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2#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3#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V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2993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2998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2997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V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2996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2995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三、</w:t>
            </w:r>
          </w:p>
        </w:tc>
        <w:tc>
          <w:tcPr>
            <w:tcW w:w="9329" w:type="dxa"/>
            <w:gridSpan w:val="6"/>
            <w:tcBorders>
              <w:top w:val="single" w:sz="4" w:space="0" w:color="auto"/>
              <w:tl2br w:val="nil"/>
              <w:tr2bl w:val="nil"/>
            </w:tcBorders>
          </w:tcPr>
          <w:p w:rsidR="00F94BCC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脉冲上升时间校准：（频率：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kHz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、电压：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1500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V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）</w:t>
            </w:r>
          </w:p>
        </w:tc>
      </w:tr>
      <w:tr w:rsidR="00C36231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29" w:type="dxa"/>
            <w:gridSpan w:val="6"/>
            <w:tcBorders>
              <w:bottom w:val="single" w:sz="4" w:space="0" w:color="auto"/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脉冲上升时间</w:t>
            </w:r>
            <w:r>
              <w:rPr>
                <w:rFonts w:hint="eastAsia"/>
                <w:sz w:val="24"/>
              </w:rPr>
              <w:t>测量结果的扩展不确定度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=0.60 ns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1#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2#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3#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98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四、</w:t>
            </w:r>
          </w:p>
        </w:tc>
        <w:tc>
          <w:tcPr>
            <w:tcW w:w="9329" w:type="dxa"/>
            <w:gridSpan w:val="6"/>
            <w:tcBorders>
              <w:top w:val="single" w:sz="4" w:space="0" w:color="auto"/>
              <w:tl2br w:val="nil"/>
              <w:tr2bl w:val="nil"/>
            </w:tcBorders>
          </w:tcPr>
          <w:p w:rsidR="00F94BCC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脉冲下降时间校准：（频率：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kHz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、电压：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1500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V</w:t>
            </w:r>
            <w:r w:rsidR="00FA1455">
              <w:rPr>
                <w:rFonts w:ascii="Times New Roman" w:hAnsi="Times New Roman"/>
                <w:color w:val="000000"/>
                <w:sz w:val="24"/>
                <w:lang w:val="zh-CN"/>
              </w:rPr>
              <w:t>）</w:t>
            </w:r>
          </w:p>
        </w:tc>
      </w:tr>
      <w:tr w:rsidR="00C36231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9" w:type="dxa"/>
            <w:gridSpan w:val="6"/>
            <w:tcBorders>
              <w:bottom w:val="single" w:sz="4" w:space="0" w:color="auto"/>
              <w:tl2br w:val="nil"/>
              <w:tr2bl w:val="nil"/>
            </w:tcBorders>
          </w:tcPr>
          <w:p w:rsidR="00C36231" w:rsidRDefault="00C362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脉冲下降时间</w:t>
            </w:r>
            <w:r>
              <w:rPr>
                <w:rFonts w:hint="eastAsia"/>
                <w:sz w:val="24"/>
              </w:rPr>
              <w:t>测量结果的扩展不确定度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=0.60 ns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1#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2#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3#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4#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5#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</w:tr>
      <w:tr w:rsidR="00F94BCC" w:rsidTr="00C36231">
        <w:trPr>
          <w:trHeight w:val="567"/>
          <w:jc w:val="center"/>
        </w:trPr>
        <w:tc>
          <w:tcPr>
            <w:tcW w:w="666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98</w:t>
            </w:r>
          </w:p>
        </w:tc>
      </w:tr>
    </w:tbl>
    <w:p w:rsidR="00C36231" w:rsidRDefault="00C36231"/>
    <w:p w:rsidR="0085535E" w:rsidRDefault="0085535E">
      <w:pPr>
        <w:rPr>
          <w:sz w:val="10"/>
          <w:szCs w:val="10"/>
        </w:rPr>
      </w:pPr>
    </w:p>
    <w:p w:rsidR="00C36231" w:rsidRDefault="00C36231">
      <w:pPr>
        <w:rPr>
          <w:sz w:val="10"/>
          <w:szCs w:val="10"/>
        </w:rPr>
      </w:pPr>
    </w:p>
    <w:p w:rsidR="00C36231" w:rsidRPr="00033DEA" w:rsidRDefault="00C36231">
      <w:pPr>
        <w:rPr>
          <w:sz w:val="10"/>
          <w:szCs w:val="10"/>
        </w:rPr>
      </w:pPr>
    </w:p>
    <w:p w:rsidR="00F94BCC" w:rsidRDefault="00F94BCC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94BCC" w:rsidRDefault="00FA145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330"/>
        <w:gridCol w:w="5330"/>
      </w:tblGrid>
      <w:tr w:rsidR="00F94BC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      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C36231" w:rsidRDefault="00C36231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C36231" w:rsidRDefault="00C36231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033DEA" w:rsidRDefault="00033DE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3083"/>
      </w:tblGrid>
      <w:tr w:rsidR="00F94BC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缆专检号：CC22-2007</w:t>
            </w:r>
          </w:p>
          <w:p w:rsidR="00F94BCC" w:rsidRDefault="00FA145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653"/>
        <w:gridCol w:w="13"/>
        <w:gridCol w:w="641"/>
        <w:gridCol w:w="24"/>
        <w:gridCol w:w="1496"/>
        <w:gridCol w:w="127"/>
        <w:gridCol w:w="732"/>
        <w:gridCol w:w="661"/>
        <w:gridCol w:w="97"/>
        <w:gridCol w:w="1423"/>
        <w:gridCol w:w="129"/>
        <w:gridCol w:w="1391"/>
        <w:gridCol w:w="163"/>
        <w:gridCol w:w="1357"/>
        <w:gridCol w:w="197"/>
        <w:gridCol w:w="1556"/>
      </w:tblGrid>
      <w:tr w:rsidR="00F94BCC">
        <w:trPr>
          <w:trHeight w:val="567"/>
          <w:jc w:val="center"/>
        </w:trPr>
        <w:tc>
          <w:tcPr>
            <w:tcW w:w="10660" w:type="dxa"/>
            <w:gridSpan w:val="16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033DEA">
        <w:trPr>
          <w:trHeight w:val="567"/>
          <w:jc w:val="center"/>
        </w:trPr>
        <w:tc>
          <w:tcPr>
            <w:tcW w:w="10660" w:type="dxa"/>
            <w:gridSpan w:val="16"/>
            <w:tcBorders>
              <w:tl2br w:val="nil"/>
              <w:tr2bl w:val="nil"/>
            </w:tcBorders>
          </w:tcPr>
          <w:p w:rsidR="00033DEA" w:rsidRDefault="00033DE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</w:p>
        </w:tc>
      </w:tr>
      <w:tr w:rsidR="00C36231" w:rsidTr="00C36231">
        <w:trPr>
          <w:trHeight w:val="567"/>
          <w:jc w:val="center"/>
        </w:trPr>
        <w:tc>
          <w:tcPr>
            <w:tcW w:w="666" w:type="dxa"/>
            <w:gridSpan w:val="2"/>
            <w:tcBorders>
              <w:tl2br w:val="nil"/>
              <w:tr2bl w:val="nil"/>
            </w:tcBorders>
          </w:tcPr>
          <w:p w:rsidR="00C36231" w:rsidRPr="004448B8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5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五、</w:t>
            </w:r>
          </w:p>
        </w:tc>
        <w:tc>
          <w:tcPr>
            <w:tcW w:w="9329" w:type="dxa"/>
            <w:gridSpan w:val="12"/>
            <w:tcBorders>
              <w:tl2br w:val="nil"/>
              <w:tr2bl w:val="nil"/>
            </w:tcBorders>
          </w:tcPr>
          <w:p w:rsidR="00C36231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脉冲电压频率校准：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36231" w:rsidTr="00C36231">
        <w:trPr>
          <w:trHeight w:val="567"/>
          <w:jc w:val="center"/>
        </w:trPr>
        <w:tc>
          <w:tcPr>
            <w:tcW w:w="666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5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9" w:type="dxa"/>
            <w:gridSpan w:val="1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/>
                <w:sz w:val="24"/>
                <w:lang w:val="zh-CN"/>
              </w:rPr>
              <w:t>脉冲电压频率</w:t>
            </w:r>
            <w:r>
              <w:rPr>
                <w:rFonts w:hint="eastAsia"/>
                <w:sz w:val="24"/>
              </w:rPr>
              <w:t>测量结果的扩展不确定度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</w:t>
            </w:r>
            <w:r>
              <w:rPr>
                <w:rFonts w:ascii="Times New Roman" w:hAnsi="Times New Roman"/>
                <w:sz w:val="24"/>
              </w:rPr>
              <w:t xml:space="preserve">07 </w:t>
            </w:r>
            <w:r>
              <w:rPr>
                <w:rFonts w:ascii="Times New Roman" w:hAnsi="Times New Roman"/>
                <w:sz w:val="24"/>
                <w:lang w:val="zh-CN"/>
              </w:rPr>
              <w:t>kHz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66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1#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2#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3#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4#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5#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66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</w:rPr>
              <w:t>kHz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66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</w:rPr>
              <w:t>kHz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49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49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49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六、</w:t>
            </w: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C36231" w:rsidRDefault="00C36231" w:rsidP="00C362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C36231">
              <w:rPr>
                <w:sz w:val="24"/>
              </w:rPr>
              <w:t>正或负脉冲宽度与脉冲周期的比</w:t>
            </w:r>
            <w:r w:rsidRPr="00C36231">
              <w:rPr>
                <w:rFonts w:hint="eastAsia"/>
                <w:sz w:val="24"/>
              </w:rPr>
              <w:t>值</w:t>
            </w:r>
            <w:r w:rsidRPr="00C36231">
              <w:rPr>
                <w:sz w:val="24"/>
              </w:rPr>
              <w:t>校准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（频率：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1kHz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、电压：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1500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V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）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脉冲时间</w:t>
            </w:r>
            <w:r>
              <w:rPr>
                <w:rFonts w:hint="eastAsia"/>
                <w:sz w:val="24"/>
              </w:rPr>
              <w:t>测量结果的扩展不确定度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=0.60 ns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试样通道</w:t>
            </w:r>
          </w:p>
        </w:tc>
        <w:tc>
          <w:tcPr>
            <w:tcW w:w="1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1#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2#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3#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right w:val="single" w:sz="4" w:space="0" w:color="auto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  <w:lang w:val="zh-CN"/>
              </w:rPr>
              <w:t>比值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</w:tr>
      <w:tr w:rsidR="00C36231" w:rsidTr="002547BA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七、</w:t>
            </w:r>
          </w:p>
        </w:tc>
        <w:tc>
          <w:tcPr>
            <w:tcW w:w="9353" w:type="dxa"/>
            <w:gridSpan w:val="13"/>
            <w:tcBorders>
              <w:top w:val="single" w:sz="4" w:space="0" w:color="auto"/>
              <w:tl2br w:val="nil"/>
              <w:tr2bl w:val="nil"/>
            </w:tcBorders>
          </w:tcPr>
          <w:p w:rsidR="00C36231" w:rsidRDefault="00C36231" w:rsidP="002547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试验箱的温度偏差校准：</w:t>
            </w:r>
            <w:r w:rsidR="002547BA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2547BA" w:rsidTr="002547BA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2547BA" w:rsidRDefault="002547BA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2547BA" w:rsidRDefault="002547BA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2547BA" w:rsidRDefault="002547BA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温度</w:t>
            </w:r>
            <w:r>
              <w:rPr>
                <w:rFonts w:hint="eastAsia"/>
                <w:sz w:val="24"/>
              </w:rPr>
              <w:t>测量结果的扩展不确定度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</w:t>
            </w:r>
            <w:r>
              <w:rPr>
                <w:rFonts w:ascii="Times New Roman" w:hAnsi="Times New Roman" w:hint="eastAsia"/>
                <w:sz w:val="24"/>
              </w:rPr>
              <w:t>46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标称温度：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155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Pr="002547BA">
              <w:rPr>
                <w:rFonts w:ascii="Times New Roman" w:hAnsi="Times New Roman"/>
                <w:color w:val="000000"/>
                <w:sz w:val="24"/>
              </w:rPr>
              <w:t>℃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；规定温度偏差：±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3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Pr="002547BA">
              <w:rPr>
                <w:rFonts w:ascii="Times New Roman" w:hAnsi="Times New Roman"/>
                <w:color w:val="000000"/>
                <w:sz w:val="24"/>
              </w:rPr>
              <w:t>℃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；通风方式：鼓风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C36231" w:rsidRDefault="00C36231" w:rsidP="00F21B03">
            <w:r>
              <w:rPr>
                <w:rFonts w:ascii="Times New Roman" w:hAnsi="Times New Roman" w:hint="eastAsia"/>
                <w:color w:val="000000"/>
                <w:sz w:val="24"/>
              </w:rPr>
              <w:t>试验箱尺寸（深×宽×高）：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550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600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600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。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C36231" w:rsidRDefault="00C36231" w:rsidP="00F21B03">
            <w:r>
              <w:rPr>
                <w:rFonts w:ascii="Times New Roman" w:hAnsi="Times New Roman" w:hint="eastAsia"/>
                <w:color w:val="000000"/>
                <w:sz w:val="24"/>
              </w:rPr>
              <w:t>工作空间尺寸（深×宽×高）：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200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200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150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 xml:space="preserve"> mm</w:t>
            </w:r>
            <w:r w:rsidR="002547BA">
              <w:rPr>
                <w:rFonts w:ascii="Times New Roman" w:hAnsi="Times New Roman" w:hint="eastAsia"/>
                <w:color w:val="000000"/>
                <w:sz w:val="24"/>
              </w:rPr>
              <w:t>。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right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379" w:type="dxa"/>
            <w:gridSpan w:val="4"/>
            <w:tcBorders>
              <w:right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6974" w:type="dxa"/>
            <w:gridSpan w:val="9"/>
            <w:tcBorders>
              <w:tl2br w:val="nil"/>
              <w:tr2bl w:val="nil"/>
            </w:tcBorders>
          </w:tcPr>
          <w:p w:rsidR="00C36231" w:rsidRDefault="00C36231" w:rsidP="00F21B03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200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225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right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379" w:type="dxa"/>
            <w:gridSpan w:val="4"/>
            <w:tcBorders>
              <w:right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gridSpan w:val="9"/>
            <w:tcBorders>
              <w:tl2br w:val="nil"/>
              <w:tr2bl w:val="nil"/>
            </w:tcBorders>
          </w:tcPr>
          <w:p w:rsidR="00C36231" w:rsidRDefault="00C36231" w:rsidP="00F21B03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200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225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right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53" w:type="dxa"/>
            <w:gridSpan w:val="13"/>
            <w:tcBorders>
              <w:tl2br w:val="nil"/>
              <w:tr2bl w:val="nil"/>
            </w:tcBorders>
          </w:tcPr>
          <w:p w:rsidR="00C36231" w:rsidRDefault="00C36231" w:rsidP="00F21B03">
            <w:r>
              <w:rPr>
                <w:rFonts w:ascii="Times New Roman" w:hAnsi="Times New Roman" w:hint="eastAsia"/>
                <w:color w:val="000000"/>
                <w:sz w:val="24"/>
              </w:rPr>
              <w:t>测点温度偏差：±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1.2</w:t>
            </w:r>
            <w:r w:rsidR="002547BA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℃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。</w:t>
            </w:r>
          </w:p>
        </w:tc>
      </w:tr>
      <w:tr w:rsidR="00C36231" w:rsidTr="002547BA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54" w:type="dxa"/>
            <w:gridSpan w:val="2"/>
            <w:tcBorders>
              <w:right w:val="nil"/>
              <w:tl2br w:val="nil"/>
              <w:tr2bl w:val="nil"/>
            </w:tcBorders>
          </w:tcPr>
          <w:p w:rsidR="00C36231" w:rsidRDefault="00C36231" w:rsidP="002547B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53" w:type="dxa"/>
            <w:gridSpan w:val="13"/>
            <w:tcBorders>
              <w:left w:val="nil"/>
              <w:right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C36231" w:rsidTr="002547BA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right w:val="nil"/>
              <w:tl2br w:val="nil"/>
              <w:tr2bl w:val="nil"/>
            </w:tcBorders>
          </w:tcPr>
          <w:p w:rsidR="00C36231" w:rsidRDefault="00C36231" w:rsidP="002547B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53" w:type="dxa"/>
            <w:gridSpan w:val="13"/>
            <w:tcBorders>
              <w:left w:val="nil"/>
              <w:bottom w:val="nil"/>
              <w:right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(TICW)J-106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《检测和校准结果的符合性判定规则》。</w:t>
            </w:r>
            <w:r w:rsidRPr="00033DE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36231" w:rsidTr="002547BA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gridSpan w:val="2"/>
            <w:tcBorders>
              <w:tl2br w:val="nil"/>
              <w:tr2bl w:val="nil"/>
            </w:tcBorders>
          </w:tcPr>
          <w:p w:rsidR="00C36231" w:rsidRDefault="00C36231" w:rsidP="002547B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033DEA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Pr="00033DEA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53" w:type="dxa"/>
            <w:gridSpan w:val="13"/>
            <w:tcBorders>
              <w:top w:val="nil"/>
              <w:bottom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下次送校时须带此证书。</w:t>
            </w:r>
          </w:p>
        </w:tc>
      </w:tr>
      <w:tr w:rsidR="00C36231" w:rsidTr="00F21B0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C36231" w:rsidRPr="00033DEA" w:rsidRDefault="00C36231" w:rsidP="00F21B03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07" w:type="dxa"/>
            <w:gridSpan w:val="15"/>
            <w:tcBorders>
              <w:right w:val="nil"/>
              <w:tl2br w:val="nil"/>
              <w:tr2bl w:val="nil"/>
            </w:tcBorders>
          </w:tcPr>
          <w:p w:rsidR="00C36231" w:rsidRDefault="00C36231" w:rsidP="00F21B03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z w:val="24"/>
              </w:rPr>
            </w:pPr>
            <w:r w:rsidRPr="00033DE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以下空白</w:t>
            </w:r>
            <w:r w:rsidRPr="00033DE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</w:t>
            </w:r>
          </w:p>
        </w:tc>
      </w:tr>
    </w:tbl>
    <w:p w:rsidR="00015EE3" w:rsidRDefault="00015EE3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33DEA" w:rsidRDefault="00033DEA">
      <w:pPr>
        <w:rPr>
          <w:sz w:val="10"/>
          <w:szCs w:val="10"/>
        </w:rPr>
      </w:pPr>
    </w:p>
    <w:p w:rsidR="0085535E" w:rsidRDefault="0085535E">
      <w:pPr>
        <w:rPr>
          <w:sz w:val="10"/>
          <w:szCs w:val="10"/>
        </w:rPr>
      </w:pPr>
    </w:p>
    <w:p w:rsidR="00033DEA" w:rsidRPr="00033DEA" w:rsidRDefault="00033DEA">
      <w:pPr>
        <w:rPr>
          <w:sz w:val="10"/>
          <w:szCs w:val="10"/>
        </w:rPr>
      </w:pPr>
    </w:p>
    <w:p w:rsidR="00F94BCC" w:rsidRDefault="00F94BCC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94BCC" w:rsidRDefault="00FA145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330"/>
        <w:gridCol w:w="5330"/>
      </w:tblGrid>
      <w:tr w:rsidR="00F94BC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Pr="00033DEA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  <w:r w:rsidRPr="00033DEA"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／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共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033DEA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Page   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F94BCC">
      <w:pgSz w:w="12240" w:h="15840"/>
      <w:pgMar w:top="0" w:right="1200" w:bottom="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E16" w:rsidRDefault="00F61E16" w:rsidP="00015EE3">
      <w:r>
        <w:separator/>
      </w:r>
    </w:p>
  </w:endnote>
  <w:endnote w:type="continuationSeparator" w:id="0">
    <w:p w:rsidR="00F61E16" w:rsidRDefault="00F61E16" w:rsidP="00015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E16" w:rsidRDefault="00F61E16" w:rsidP="00015EE3">
      <w:r>
        <w:separator/>
      </w:r>
    </w:p>
  </w:footnote>
  <w:footnote w:type="continuationSeparator" w:id="0">
    <w:p w:rsidR="00F61E16" w:rsidRDefault="00F61E16" w:rsidP="00015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A2025"/>
    <w:multiLevelType w:val="multilevel"/>
    <w:tmpl w:val="6CEA2025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1ZWQ5ODhhNTU2ZWQwYzczNDY0NWEzOTI1NmE2YTQifQ=="/>
  </w:docVars>
  <w:rsids>
    <w:rsidRoot w:val="00AC2F67"/>
    <w:rsid w:val="00003013"/>
    <w:rsid w:val="00015EE3"/>
    <w:rsid w:val="00017EB8"/>
    <w:rsid w:val="0002536E"/>
    <w:rsid w:val="0002717F"/>
    <w:rsid w:val="00031EF2"/>
    <w:rsid w:val="00033DEA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69BC"/>
    <w:rsid w:val="000957CB"/>
    <w:rsid w:val="000A3BEA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36590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7BA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448B8"/>
    <w:rsid w:val="00482236"/>
    <w:rsid w:val="00482AE2"/>
    <w:rsid w:val="00484DB3"/>
    <w:rsid w:val="004902E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C28"/>
    <w:rsid w:val="00542E4B"/>
    <w:rsid w:val="00553EDE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F1B1E"/>
    <w:rsid w:val="006008E1"/>
    <w:rsid w:val="00603DB6"/>
    <w:rsid w:val="006051A1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15DD3"/>
    <w:rsid w:val="00731BD5"/>
    <w:rsid w:val="00733BB3"/>
    <w:rsid w:val="00734383"/>
    <w:rsid w:val="00736F21"/>
    <w:rsid w:val="00760570"/>
    <w:rsid w:val="00775195"/>
    <w:rsid w:val="007801C4"/>
    <w:rsid w:val="007821FD"/>
    <w:rsid w:val="00786AB3"/>
    <w:rsid w:val="00795D08"/>
    <w:rsid w:val="00797D12"/>
    <w:rsid w:val="007B6B20"/>
    <w:rsid w:val="007C305D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535E"/>
    <w:rsid w:val="00857349"/>
    <w:rsid w:val="00857716"/>
    <w:rsid w:val="0086221D"/>
    <w:rsid w:val="00862A02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4FF5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72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DD0"/>
    <w:rsid w:val="00BF394D"/>
    <w:rsid w:val="00BF4C2D"/>
    <w:rsid w:val="00C20332"/>
    <w:rsid w:val="00C20749"/>
    <w:rsid w:val="00C25D82"/>
    <w:rsid w:val="00C36231"/>
    <w:rsid w:val="00C41265"/>
    <w:rsid w:val="00C46EFD"/>
    <w:rsid w:val="00C52898"/>
    <w:rsid w:val="00C6386C"/>
    <w:rsid w:val="00C66477"/>
    <w:rsid w:val="00C66724"/>
    <w:rsid w:val="00C703BC"/>
    <w:rsid w:val="00C7715D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4527A"/>
    <w:rsid w:val="00E5370F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40850"/>
    <w:rsid w:val="00F41E89"/>
    <w:rsid w:val="00F435F8"/>
    <w:rsid w:val="00F45466"/>
    <w:rsid w:val="00F54E11"/>
    <w:rsid w:val="00F608D7"/>
    <w:rsid w:val="00F61E16"/>
    <w:rsid w:val="00F9356D"/>
    <w:rsid w:val="00F93CBC"/>
    <w:rsid w:val="00F94BCC"/>
    <w:rsid w:val="00FA1455"/>
    <w:rsid w:val="00FB52A6"/>
    <w:rsid w:val="00FD12A9"/>
    <w:rsid w:val="00FD6C8D"/>
    <w:rsid w:val="00FE3C38"/>
    <w:rsid w:val="00FE4109"/>
    <w:rsid w:val="00FE6302"/>
    <w:rsid w:val="00FF06E4"/>
    <w:rsid w:val="01BD2CDB"/>
    <w:rsid w:val="0270686F"/>
    <w:rsid w:val="048F6CC6"/>
    <w:rsid w:val="04E61F4F"/>
    <w:rsid w:val="0BDB4888"/>
    <w:rsid w:val="0D732BFC"/>
    <w:rsid w:val="0D896A37"/>
    <w:rsid w:val="16C4566D"/>
    <w:rsid w:val="1BCB4CB7"/>
    <w:rsid w:val="1C2F4C4D"/>
    <w:rsid w:val="1F354AA7"/>
    <w:rsid w:val="1FE91A60"/>
    <w:rsid w:val="202B15C3"/>
    <w:rsid w:val="24AF6F49"/>
    <w:rsid w:val="24D26ABE"/>
    <w:rsid w:val="26963693"/>
    <w:rsid w:val="28964A2B"/>
    <w:rsid w:val="2EF04032"/>
    <w:rsid w:val="36CB704A"/>
    <w:rsid w:val="42F205FF"/>
    <w:rsid w:val="44056110"/>
    <w:rsid w:val="48075876"/>
    <w:rsid w:val="499E2308"/>
    <w:rsid w:val="4E064079"/>
    <w:rsid w:val="51095E03"/>
    <w:rsid w:val="66910A64"/>
    <w:rsid w:val="67183BB9"/>
    <w:rsid w:val="6A0F3E3A"/>
    <w:rsid w:val="705C6010"/>
    <w:rsid w:val="71EC6FEF"/>
    <w:rsid w:val="7487479C"/>
    <w:rsid w:val="75F4035E"/>
    <w:rsid w:val="7A8B68F2"/>
    <w:rsid w:val="7B25543F"/>
    <w:rsid w:val="7BD3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0"/>
  <w15:docId w15:val="{DCA24291-59FC-424F-A776-BAC431EE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nhideWhenUsed="1" w:qFormat="1"/>
    <w:lsdException w:name="footer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Plain Text"/>
    <w:basedOn w:val="a6"/>
    <w:link w:val="Char"/>
    <w:uiPriority w:val="99"/>
    <w:rPr>
      <w:rFonts w:ascii="宋体" w:eastAsia="宋体" w:hAnsi="Courier New"/>
      <w:szCs w:val="20"/>
    </w:rPr>
  </w:style>
  <w:style w:type="paragraph" w:styleId="ab">
    <w:name w:val="Balloon Text"/>
    <w:basedOn w:val="a6"/>
    <w:link w:val="Char0"/>
    <w:uiPriority w:val="99"/>
    <w:rPr>
      <w:sz w:val="18"/>
      <w:szCs w:val="18"/>
    </w:rPr>
  </w:style>
  <w:style w:type="paragraph" w:styleId="ac">
    <w:name w:val="footer"/>
    <w:basedOn w:val="a6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6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ordinary-output">
    <w:name w:val="ordinary-output"/>
    <w:basedOn w:val="a6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</w:style>
  <w:style w:type="character" w:customStyle="1" w:styleId="edited2">
    <w:name w:val="edited2"/>
    <w:qFormat/>
  </w:style>
  <w:style w:type="character" w:customStyle="1" w:styleId="con">
    <w:name w:val="con"/>
    <w:qFormat/>
  </w:style>
  <w:style w:type="character" w:customStyle="1" w:styleId="keyword">
    <w:name w:val="keyword"/>
    <w:qFormat/>
  </w:style>
  <w:style w:type="character" w:customStyle="1" w:styleId="Char2">
    <w:name w:val="页眉 Char"/>
    <w:basedOn w:val="a7"/>
    <w:link w:val="ad"/>
    <w:uiPriority w:val="99"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a7"/>
    <w:link w:val="ac"/>
    <w:uiPriority w:val="99"/>
    <w:locked/>
    <w:rPr>
      <w:rFonts w:cs="Times New Roman"/>
      <w:sz w:val="18"/>
      <w:szCs w:val="18"/>
    </w:rPr>
  </w:style>
  <w:style w:type="character" w:customStyle="1" w:styleId="apple-converted-space">
    <w:name w:val="apple-converted-space"/>
  </w:style>
  <w:style w:type="character" w:customStyle="1" w:styleId="Char">
    <w:name w:val="纯文本 Char"/>
    <w:basedOn w:val="a7"/>
    <w:link w:val="aa"/>
    <w:uiPriority w:val="99"/>
    <w:locked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0">
    <w:name w:val="章标题"/>
    <w:next w:val="a6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sz w:val="21"/>
    </w:rPr>
  </w:style>
  <w:style w:type="paragraph" w:customStyle="1" w:styleId="a1">
    <w:name w:val="一级条标题"/>
    <w:basedOn w:val="a0"/>
    <w:next w:val="a6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pPr>
      <w:numPr>
        <w:ilvl w:val="6"/>
      </w:numPr>
      <w:outlineLvl w:val="6"/>
    </w:pPr>
  </w:style>
  <w:style w:type="character" w:customStyle="1" w:styleId="Char0">
    <w:name w:val="批注框文本 Char"/>
    <w:basedOn w:val="a7"/>
    <w:link w:val="ab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3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73C05-D7C6-439F-9EA1-B732BE5BF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4475</Characters>
  <Application>Microsoft Office Word</Application>
  <DocSecurity>0</DocSecurity>
  <Lines>37</Lines>
  <Paragraphs>10</Paragraphs>
  <ScaleCrop>false</ScaleCrop>
  <Company>Microsoft</Company>
  <LinksUpToDate>false</LinksUpToDate>
  <CharactersWithSpaces>5249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creator>陈超</dc:creator>
  <cp:keywords>倾力打造</cp:keywords>
  <cp:lastModifiedBy>chenchao</cp:lastModifiedBy>
  <cp:revision>3</cp:revision>
  <cp:lastPrinted>2022-06-22T04:11:00Z</cp:lastPrinted>
  <dcterms:created xsi:type="dcterms:W3CDTF">2024-09-19T07:55:00Z</dcterms:created>
  <dcterms:modified xsi:type="dcterms:W3CDTF">2025-02-08T07:53:00Z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56109CCA89F941288A8C2989E2AE24D5</vt:lpwstr>
  </property>
</Properties>
</file>