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FC" w:rsidRDefault="009E32FC" w:rsidP="009E32FC">
      <w:pPr>
        <w:shd w:val="clear" w:color="auto" w:fill="FFFFFF"/>
        <w:spacing w:line="216" w:lineRule="auto"/>
        <w:jc w:val="center"/>
        <w:rPr>
          <w:lang w:val="uk-UA"/>
        </w:rPr>
      </w:pPr>
      <w:r w:rsidRPr="00D5651A">
        <w:rPr>
          <w:lang w:val="uk-UA"/>
        </w:rPr>
        <w:t>Л</w:t>
      </w:r>
      <w:r>
        <w:rPr>
          <w:lang w:val="uk-UA"/>
        </w:rPr>
        <w:t xml:space="preserve">абораторна робота </w:t>
      </w:r>
      <w:r w:rsidRPr="00D5651A">
        <w:rPr>
          <w:lang w:val="uk-UA"/>
        </w:rPr>
        <w:t>№3</w:t>
      </w:r>
    </w:p>
    <w:p w:rsidR="009E32FC" w:rsidRPr="004841B8" w:rsidRDefault="009E32FC" w:rsidP="009E32FC">
      <w:pPr>
        <w:shd w:val="clear" w:color="auto" w:fill="FFFFFF"/>
        <w:spacing w:line="216" w:lineRule="auto"/>
        <w:jc w:val="center"/>
        <w:rPr>
          <w:rFonts w:ascii="Arial" w:hAnsi="Arial" w:cs="Arial"/>
          <w:b/>
          <w:iCs/>
          <w:sz w:val="24"/>
          <w:szCs w:val="24"/>
          <w:lang w:val="uk-UA"/>
        </w:rPr>
      </w:pPr>
      <w:r w:rsidRPr="008F3630">
        <w:rPr>
          <w:rFonts w:ascii="Arial" w:hAnsi="Arial" w:cs="Arial"/>
          <w:b/>
          <w:sz w:val="24"/>
          <w:szCs w:val="24"/>
          <w:lang w:val="uk-UA"/>
        </w:rPr>
        <w:t>Гідравлічні та пневматичні в</w:t>
      </w:r>
      <w:r w:rsidRPr="008F3630">
        <w:rPr>
          <w:rFonts w:ascii="Arial" w:hAnsi="Arial" w:cs="Arial"/>
          <w:b/>
          <w:iCs/>
          <w:sz w:val="24"/>
          <w:szCs w:val="24"/>
          <w:lang w:val="uk-UA"/>
        </w:rPr>
        <w:t>ипробування</w:t>
      </w:r>
      <w:r w:rsidRPr="004841B8">
        <w:rPr>
          <w:rFonts w:ascii="Arial" w:hAnsi="Arial" w:cs="Arial"/>
          <w:b/>
          <w:iCs/>
          <w:sz w:val="24"/>
          <w:szCs w:val="24"/>
          <w:lang w:val="uk-UA"/>
        </w:rPr>
        <w:t xml:space="preserve"> трубних проводок</w:t>
      </w:r>
    </w:p>
    <w:p w:rsidR="009E32FC" w:rsidRPr="00061583" w:rsidRDefault="009E32FC" w:rsidP="009E32FC">
      <w:pPr>
        <w:shd w:val="clear" w:color="auto" w:fill="FFFFFF"/>
        <w:spacing w:line="216" w:lineRule="auto"/>
        <w:jc w:val="center"/>
        <w:rPr>
          <w:rFonts w:ascii="Arial" w:hAnsi="Arial" w:cs="Arial"/>
          <w:b/>
          <w:iCs/>
          <w:sz w:val="8"/>
          <w:szCs w:val="8"/>
          <w:lang w:val="uk-UA"/>
        </w:rPr>
      </w:pPr>
    </w:p>
    <w:p w:rsidR="009E32FC" w:rsidRDefault="009E32FC" w:rsidP="009E32FC">
      <w:pPr>
        <w:shd w:val="clear" w:color="auto" w:fill="FFFFFF"/>
        <w:spacing w:line="216" w:lineRule="auto"/>
        <w:jc w:val="center"/>
        <w:rPr>
          <w:rFonts w:ascii="Arial" w:hAnsi="Arial" w:cs="Arial"/>
          <w:b/>
          <w:lang w:val="uk-UA"/>
        </w:rPr>
      </w:pPr>
      <w:r w:rsidRPr="009D2953">
        <w:rPr>
          <w:rFonts w:ascii="Arial" w:hAnsi="Arial" w:cs="Arial"/>
          <w:b/>
          <w:lang w:val="uk-UA"/>
        </w:rPr>
        <w:t>1.</w:t>
      </w:r>
      <w:r>
        <w:rPr>
          <w:rFonts w:ascii="Arial" w:hAnsi="Arial" w:cs="Arial"/>
          <w:b/>
          <w:lang w:val="uk-UA"/>
        </w:rPr>
        <w:t xml:space="preserve"> </w:t>
      </w:r>
      <w:r w:rsidRPr="00734848">
        <w:rPr>
          <w:rFonts w:ascii="Arial" w:hAnsi="Arial" w:cs="Arial"/>
          <w:b/>
          <w:lang w:val="uk-UA"/>
        </w:rPr>
        <w:t>Мета</w:t>
      </w:r>
      <w:r>
        <w:rPr>
          <w:rFonts w:ascii="Arial" w:hAnsi="Arial" w:cs="Arial"/>
          <w:b/>
          <w:lang w:val="uk-UA"/>
        </w:rPr>
        <w:t xml:space="preserve"> роботи</w:t>
      </w:r>
    </w:p>
    <w:p w:rsidR="009E32FC" w:rsidRPr="00734848" w:rsidRDefault="009E32FC" w:rsidP="009E32FC">
      <w:pPr>
        <w:shd w:val="clear" w:color="auto" w:fill="FFFFFF"/>
        <w:spacing w:line="216" w:lineRule="auto"/>
        <w:ind w:firstLine="567"/>
      </w:pPr>
      <w:r w:rsidRPr="00734848">
        <w:rPr>
          <w:lang w:val="uk-UA"/>
        </w:rPr>
        <w:t>Навчитись на практиці проводити гідравлічні та пневматичні випробування трубних проводок на міцність і щільність.</w:t>
      </w:r>
    </w:p>
    <w:tbl>
      <w:tblPr>
        <w:tblW w:w="762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0"/>
        <w:gridCol w:w="1291"/>
        <w:gridCol w:w="1402"/>
        <w:gridCol w:w="1417"/>
        <w:gridCol w:w="1951"/>
      </w:tblGrid>
      <w:tr w:rsidR="009E32FC" w:rsidRPr="00A362C4" w:rsidTr="00341FF9">
        <w:trPr>
          <w:trHeight w:val="618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Вид і призначення трубної проводки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Робочий тиск, Р</w:t>
            </w:r>
            <w:r w:rsidRPr="00A362C4">
              <w:rPr>
                <w:sz w:val="18"/>
                <w:szCs w:val="18"/>
                <w:vertAlign w:val="subscript"/>
                <w:lang w:val="uk-UA"/>
              </w:rPr>
              <w:t>Р</w:t>
            </w:r>
            <w:r w:rsidRPr="00A362C4">
              <w:rPr>
                <w:sz w:val="18"/>
                <w:szCs w:val="18"/>
                <w:lang w:val="uk-UA"/>
              </w:rPr>
              <w:t>, МПа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Вид випробов</w:t>
            </w:r>
            <w:r w:rsidRPr="00A362C4">
              <w:rPr>
                <w:sz w:val="18"/>
                <w:szCs w:val="18"/>
                <w:lang w:val="uk-UA"/>
              </w:rPr>
              <w:t>у</w:t>
            </w:r>
            <w:r w:rsidRPr="00A362C4">
              <w:rPr>
                <w:sz w:val="18"/>
                <w:szCs w:val="18"/>
                <w:lang w:val="uk-UA"/>
              </w:rPr>
              <w:t xml:space="preserve">вання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 xml:space="preserve">Випробовуваний тиск, </w:t>
            </w:r>
            <w:proofErr w:type="spellStart"/>
            <w:r w:rsidRPr="00A362C4">
              <w:rPr>
                <w:sz w:val="18"/>
                <w:szCs w:val="18"/>
                <w:lang w:val="uk-UA"/>
              </w:rPr>
              <w:t>Р</w:t>
            </w:r>
            <w:r w:rsidRPr="00A362C4">
              <w:rPr>
                <w:sz w:val="18"/>
                <w:szCs w:val="18"/>
                <w:vertAlign w:val="subscript"/>
                <w:lang w:val="uk-UA"/>
              </w:rPr>
              <w:t>в</w:t>
            </w:r>
            <w:proofErr w:type="spellEnd"/>
            <w:r w:rsidRPr="00A362C4">
              <w:rPr>
                <w:sz w:val="18"/>
                <w:szCs w:val="18"/>
                <w:lang w:val="uk-UA"/>
              </w:rPr>
              <w:t>, МПа</w:t>
            </w: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Тривалість витримки трубопроводу під в</w:t>
            </w:r>
            <w:r w:rsidRPr="00A362C4">
              <w:rPr>
                <w:sz w:val="18"/>
                <w:szCs w:val="18"/>
                <w:lang w:val="uk-UA"/>
              </w:rPr>
              <w:t>и</w:t>
            </w:r>
            <w:r w:rsidRPr="00A362C4">
              <w:rPr>
                <w:sz w:val="18"/>
                <w:szCs w:val="18"/>
                <w:lang w:val="uk-UA"/>
              </w:rPr>
              <w:t>пробовування тиском</w:t>
            </w:r>
          </w:p>
        </w:tc>
      </w:tr>
      <w:tr w:rsidR="009E32FC" w:rsidRPr="00A362C4" w:rsidTr="00341FF9">
        <w:trPr>
          <w:trHeight w:val="414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Для роботи під в</w:t>
            </w:r>
            <w:r w:rsidRPr="00A362C4">
              <w:rPr>
                <w:sz w:val="18"/>
                <w:szCs w:val="18"/>
                <w:lang w:val="uk-UA"/>
              </w:rPr>
              <w:t>а</w:t>
            </w:r>
            <w:r w:rsidRPr="00A362C4">
              <w:rPr>
                <w:sz w:val="18"/>
                <w:szCs w:val="18"/>
                <w:lang w:val="uk-UA"/>
              </w:rPr>
              <w:t>куумом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До 0,1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Пневматичне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0,15</w:t>
            </w: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bCs/>
                <w:sz w:val="18"/>
                <w:szCs w:val="18"/>
                <w:lang w:val="uk-UA"/>
              </w:rPr>
            </w:pPr>
            <w:r w:rsidRPr="00A362C4">
              <w:rPr>
                <w:bCs/>
                <w:sz w:val="18"/>
                <w:szCs w:val="18"/>
                <w:lang w:val="uk-UA"/>
              </w:rPr>
              <w:t>Протягом часу огляду</w:t>
            </w:r>
          </w:p>
        </w:tc>
      </w:tr>
      <w:tr w:rsidR="009E32FC" w:rsidRPr="00A362C4" w:rsidTr="00341FF9">
        <w:trPr>
          <w:trHeight w:val="561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Заповнені непал</w:t>
            </w:r>
            <w:r w:rsidRPr="00A362C4">
              <w:rPr>
                <w:sz w:val="18"/>
                <w:szCs w:val="18"/>
                <w:lang w:val="uk-UA"/>
              </w:rPr>
              <w:t>ь</w:t>
            </w:r>
            <w:r w:rsidRPr="00A362C4">
              <w:rPr>
                <w:sz w:val="18"/>
                <w:szCs w:val="18"/>
                <w:lang w:val="uk-UA"/>
              </w:rPr>
              <w:t>ними газами і р</w:t>
            </w:r>
            <w:r w:rsidRPr="00A362C4">
              <w:rPr>
                <w:sz w:val="18"/>
                <w:szCs w:val="18"/>
                <w:lang w:val="uk-UA"/>
              </w:rPr>
              <w:t>і</w:t>
            </w:r>
            <w:r w:rsidRPr="00A362C4">
              <w:rPr>
                <w:sz w:val="18"/>
                <w:szCs w:val="18"/>
                <w:lang w:val="uk-UA"/>
              </w:rPr>
              <w:t>динами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Менш 0,1 Більш 0,1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Пневматичне Г</w:t>
            </w:r>
            <w:r w:rsidRPr="00A362C4">
              <w:rPr>
                <w:sz w:val="18"/>
                <w:szCs w:val="18"/>
                <w:lang w:val="uk-UA"/>
              </w:rPr>
              <w:t>і</w:t>
            </w:r>
            <w:r w:rsidRPr="00A362C4">
              <w:rPr>
                <w:sz w:val="18"/>
                <w:szCs w:val="18"/>
                <w:lang w:val="uk-UA"/>
              </w:rPr>
              <w:t>дравлічне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mallCaps/>
                <w:sz w:val="18"/>
                <w:szCs w:val="18"/>
                <w:lang w:val="uk-UA"/>
              </w:rPr>
              <w:t>(р</w:t>
            </w:r>
            <w:r w:rsidRPr="00A362C4">
              <w:rPr>
                <w:smallCaps/>
                <w:sz w:val="18"/>
                <w:szCs w:val="18"/>
                <w:vertAlign w:val="subscript"/>
                <w:lang w:val="uk-UA"/>
              </w:rPr>
              <w:t>р</w:t>
            </w:r>
            <w:r w:rsidRPr="00A362C4">
              <w:rPr>
                <w:smallCaps/>
                <w:sz w:val="18"/>
                <w:szCs w:val="18"/>
                <w:lang w:val="uk-UA"/>
              </w:rPr>
              <w:t xml:space="preserve">+0,1) </w:t>
            </w:r>
            <w:r w:rsidRPr="00A362C4">
              <w:rPr>
                <w:sz w:val="18"/>
                <w:szCs w:val="18"/>
                <w:lang w:val="uk-UA"/>
              </w:rPr>
              <w:t>1,25∙Р</w:t>
            </w:r>
            <w:r w:rsidRPr="00A362C4">
              <w:rPr>
                <w:sz w:val="18"/>
                <w:szCs w:val="18"/>
                <w:vertAlign w:val="subscript"/>
                <w:lang w:val="uk-UA"/>
              </w:rPr>
              <w:t>Р</w:t>
            </w: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То же</w:t>
            </w:r>
          </w:p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 xml:space="preserve">5 хв. </w:t>
            </w:r>
          </w:p>
        </w:tc>
      </w:tr>
      <w:tr w:rsidR="009E32FC" w:rsidRPr="00A362C4" w:rsidTr="00341FF9">
        <w:trPr>
          <w:trHeight w:val="542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Заповнені пальн</w:t>
            </w:r>
            <w:r w:rsidRPr="00A362C4">
              <w:rPr>
                <w:sz w:val="18"/>
                <w:szCs w:val="18"/>
                <w:lang w:val="uk-UA"/>
              </w:rPr>
              <w:t>и</w:t>
            </w:r>
            <w:r w:rsidRPr="00A362C4">
              <w:rPr>
                <w:sz w:val="18"/>
                <w:szCs w:val="18"/>
                <w:lang w:val="uk-UA"/>
              </w:rPr>
              <w:t>ми і токсичними газами, киснем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 xml:space="preserve">Менш 0,1 Більш </w:t>
            </w:r>
            <w:r w:rsidRPr="00A362C4">
              <w:rPr>
                <w:bCs/>
                <w:sz w:val="18"/>
                <w:szCs w:val="18"/>
                <w:lang w:val="uk-UA"/>
              </w:rPr>
              <w:t>0,1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Пневматичне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sz w:val="18"/>
                <w:szCs w:val="18"/>
                <w:lang w:val="uk-UA"/>
              </w:rPr>
              <w:t>Не менш 0,1 1,25∙Р</w:t>
            </w:r>
            <w:r w:rsidRPr="00A362C4">
              <w:rPr>
                <w:sz w:val="18"/>
                <w:szCs w:val="18"/>
                <w:vertAlign w:val="subscript"/>
                <w:lang w:val="uk-UA"/>
              </w:rPr>
              <w:t>Р</w:t>
            </w: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32FC" w:rsidRPr="00A362C4" w:rsidRDefault="009E32FC" w:rsidP="00341FF9">
            <w:pPr>
              <w:spacing w:line="216" w:lineRule="auto"/>
              <w:rPr>
                <w:sz w:val="18"/>
                <w:szCs w:val="18"/>
                <w:lang w:val="uk-UA"/>
              </w:rPr>
            </w:pPr>
            <w:r w:rsidRPr="00A362C4">
              <w:rPr>
                <w:bCs/>
                <w:sz w:val="18"/>
                <w:szCs w:val="18"/>
                <w:lang w:val="uk-UA"/>
              </w:rPr>
              <w:t>Протягом часу огляду</w:t>
            </w:r>
            <w:r w:rsidRPr="00A362C4">
              <w:rPr>
                <w:sz w:val="18"/>
                <w:szCs w:val="18"/>
                <w:lang w:val="uk-UA"/>
              </w:rPr>
              <w:t xml:space="preserve"> 30 хв.</w:t>
            </w:r>
          </w:p>
        </w:tc>
      </w:tr>
    </w:tbl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36"/>
        <w:gridCol w:w="3685"/>
      </w:tblGrid>
      <w:tr w:rsidR="009E32FC" w:rsidTr="009E32FC">
        <w:tc>
          <w:tcPr>
            <w:tcW w:w="3936" w:type="dxa"/>
            <w:shd w:val="clear" w:color="auto" w:fill="auto"/>
          </w:tcPr>
          <w:p w:rsidR="009E32FC" w:rsidRDefault="009E32FC" w:rsidP="00341FF9">
            <w:pPr>
              <w:spacing w:line="216" w:lineRule="auto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2181225" cy="18192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lum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:rsidR="009E32FC" w:rsidRDefault="009E32FC" w:rsidP="00341FF9">
            <w:pPr>
              <w:spacing w:line="216" w:lineRule="auto"/>
              <w:ind w:firstLine="567"/>
              <w:rPr>
                <w:lang w:val="uk-UA"/>
              </w:rPr>
            </w:pPr>
          </w:p>
          <w:p w:rsidR="009E32FC" w:rsidRDefault="009E32FC" w:rsidP="00341FF9">
            <w:pPr>
              <w:spacing w:line="216" w:lineRule="auto"/>
              <w:ind w:firstLine="567"/>
              <w:rPr>
                <w:lang w:val="uk-UA"/>
              </w:rPr>
            </w:pPr>
            <w:r>
              <w:rPr>
                <w:lang w:val="uk-UA"/>
              </w:rPr>
              <w:t>Рис. 1. Установка для гідравлі</w:t>
            </w:r>
            <w:r>
              <w:rPr>
                <w:lang w:val="uk-UA"/>
              </w:rPr>
              <w:t>ч</w:t>
            </w:r>
            <w:r>
              <w:rPr>
                <w:lang w:val="uk-UA"/>
              </w:rPr>
              <w:t>ного випробовування трубних пров</w:t>
            </w:r>
            <w:r>
              <w:rPr>
                <w:lang w:val="uk-UA"/>
              </w:rPr>
              <w:t>о</w:t>
            </w:r>
            <w:r>
              <w:rPr>
                <w:lang w:val="uk-UA"/>
              </w:rPr>
              <w:t xml:space="preserve">док: </w:t>
            </w:r>
          </w:p>
          <w:p w:rsidR="009E32FC" w:rsidRDefault="009E32FC" w:rsidP="00341FF9">
            <w:pPr>
              <w:spacing w:line="216" w:lineRule="auto"/>
              <w:ind w:firstLine="567"/>
              <w:rPr>
                <w:lang w:val="uk-UA"/>
              </w:rPr>
            </w:pPr>
            <w:r>
              <w:rPr>
                <w:lang w:val="uk-UA"/>
              </w:rPr>
              <w:t xml:space="preserve">1 - рукоятка; </w:t>
            </w:r>
          </w:p>
          <w:p w:rsidR="009E32FC" w:rsidRDefault="009E32FC" w:rsidP="00341FF9">
            <w:pPr>
              <w:spacing w:line="216" w:lineRule="auto"/>
              <w:ind w:firstLine="567"/>
              <w:rPr>
                <w:lang w:val="uk-UA"/>
              </w:rPr>
            </w:pPr>
            <w:r>
              <w:rPr>
                <w:lang w:val="uk-UA"/>
              </w:rPr>
              <w:t>2 - запірні вентилі;</w:t>
            </w:r>
          </w:p>
          <w:p w:rsidR="009E32FC" w:rsidRDefault="009E32FC" w:rsidP="00341FF9">
            <w:pPr>
              <w:spacing w:line="216" w:lineRule="auto"/>
              <w:ind w:firstLine="567"/>
              <w:rPr>
                <w:lang w:val="uk-UA"/>
              </w:rPr>
            </w:pPr>
            <w:r>
              <w:rPr>
                <w:lang w:val="uk-UA"/>
              </w:rPr>
              <w:t xml:space="preserve">3 - манометр; </w:t>
            </w:r>
          </w:p>
          <w:p w:rsidR="009E32FC" w:rsidRDefault="009E32FC" w:rsidP="00341FF9">
            <w:pPr>
              <w:spacing w:line="216" w:lineRule="auto"/>
              <w:ind w:firstLine="567"/>
              <w:rPr>
                <w:lang w:val="uk-UA"/>
              </w:rPr>
            </w:pPr>
            <w:r>
              <w:rPr>
                <w:lang w:val="uk-UA"/>
              </w:rPr>
              <w:t xml:space="preserve">4 - трубопровід; </w:t>
            </w:r>
          </w:p>
          <w:p w:rsidR="009E32FC" w:rsidRDefault="009E32FC" w:rsidP="00341FF9">
            <w:pPr>
              <w:spacing w:line="216" w:lineRule="auto"/>
              <w:ind w:firstLine="567"/>
              <w:rPr>
                <w:lang w:val="uk-UA"/>
              </w:rPr>
            </w:pPr>
            <w:r>
              <w:rPr>
                <w:lang w:val="uk-UA"/>
              </w:rPr>
              <w:t>5 - вентиль для спуска п</w:t>
            </w:r>
            <w:r>
              <w:rPr>
                <w:lang w:val="uk-UA"/>
              </w:rPr>
              <w:t>о</w:t>
            </w:r>
            <w:r>
              <w:rPr>
                <w:lang w:val="uk-UA"/>
              </w:rPr>
              <w:t xml:space="preserve">вітря; </w:t>
            </w:r>
          </w:p>
          <w:p w:rsidR="009E32FC" w:rsidRDefault="009E32FC" w:rsidP="00341FF9">
            <w:pPr>
              <w:spacing w:line="216" w:lineRule="auto"/>
              <w:ind w:firstLine="567"/>
              <w:rPr>
                <w:lang w:val="uk-UA"/>
              </w:rPr>
            </w:pPr>
            <w:r>
              <w:rPr>
                <w:lang w:val="uk-UA"/>
              </w:rPr>
              <w:t xml:space="preserve">6 - вентиль для зливу води; </w:t>
            </w:r>
          </w:p>
          <w:p w:rsidR="009E32FC" w:rsidRDefault="009E32FC" w:rsidP="00341FF9">
            <w:pPr>
              <w:spacing w:line="216" w:lineRule="auto"/>
              <w:ind w:firstLine="567"/>
              <w:rPr>
                <w:lang w:val="uk-UA"/>
              </w:rPr>
            </w:pPr>
            <w:r>
              <w:rPr>
                <w:lang w:val="uk-UA"/>
              </w:rPr>
              <w:t xml:space="preserve">7 - зворотний клапан; </w:t>
            </w:r>
          </w:p>
          <w:p w:rsidR="009E32FC" w:rsidRDefault="009E32FC" w:rsidP="00341FF9">
            <w:pPr>
              <w:spacing w:line="216" w:lineRule="auto"/>
              <w:ind w:firstLine="567"/>
              <w:rPr>
                <w:lang w:val="uk-UA"/>
              </w:rPr>
            </w:pPr>
            <w:r>
              <w:rPr>
                <w:lang w:val="uk-UA"/>
              </w:rPr>
              <w:t xml:space="preserve">8 - насос; </w:t>
            </w:r>
          </w:p>
          <w:p w:rsidR="009E32FC" w:rsidRDefault="009E32FC" w:rsidP="00341FF9">
            <w:pPr>
              <w:spacing w:line="216" w:lineRule="auto"/>
              <w:ind w:firstLine="567"/>
              <w:rPr>
                <w:lang w:val="uk-UA"/>
              </w:rPr>
            </w:pPr>
            <w:r>
              <w:rPr>
                <w:lang w:val="uk-UA"/>
              </w:rPr>
              <w:t>9 - бак.</w:t>
            </w:r>
          </w:p>
          <w:p w:rsidR="009E32FC" w:rsidRDefault="009E32FC" w:rsidP="00341FF9">
            <w:pPr>
              <w:spacing w:line="216" w:lineRule="auto"/>
              <w:rPr>
                <w:lang w:val="uk-UA"/>
              </w:rPr>
            </w:pPr>
          </w:p>
        </w:tc>
      </w:tr>
    </w:tbl>
    <w:p w:rsidR="009E32FC" w:rsidRPr="00734848" w:rsidRDefault="009E32FC" w:rsidP="009E32FC">
      <w:pPr>
        <w:shd w:val="clear" w:color="auto" w:fill="FFFFFF"/>
        <w:spacing w:line="216" w:lineRule="auto"/>
        <w:ind w:firstLine="567"/>
      </w:pPr>
      <w:r w:rsidRPr="00734848">
        <w:rPr>
          <w:lang w:val="uk-UA"/>
        </w:rPr>
        <w:t>За допомогою ручного насосу в системі створюється пробний тиск (</w:t>
      </w:r>
      <w:proofErr w:type="spellStart"/>
      <w:r w:rsidRPr="00734848">
        <w:rPr>
          <w:lang w:val="uk-UA"/>
        </w:rPr>
        <w:t>Р</w:t>
      </w:r>
      <w:r w:rsidRPr="00734848">
        <w:rPr>
          <w:vertAlign w:val="subscript"/>
          <w:lang w:val="uk-UA"/>
        </w:rPr>
        <w:t>пр</w:t>
      </w:r>
      <w:proofErr w:type="spellEnd"/>
      <w:r w:rsidRPr="00734848">
        <w:rPr>
          <w:lang w:val="uk-UA"/>
        </w:rPr>
        <w:t>), зн</w:t>
      </w:r>
      <w:r w:rsidRPr="00734848">
        <w:rPr>
          <w:lang w:val="uk-UA"/>
        </w:rPr>
        <w:t>а</w:t>
      </w:r>
      <w:r w:rsidRPr="00734848">
        <w:rPr>
          <w:lang w:val="uk-UA"/>
        </w:rPr>
        <w:t xml:space="preserve">чення якого створюється наступним: при робочому тиску до 5 </w:t>
      </w:r>
      <w:proofErr w:type="spellStart"/>
      <w:r w:rsidRPr="00734848">
        <w:rPr>
          <w:lang w:val="uk-UA"/>
        </w:rPr>
        <w:t>кгс</w:t>
      </w:r>
      <w:proofErr w:type="spellEnd"/>
      <w:r w:rsidRPr="00734848">
        <w:rPr>
          <w:lang w:val="uk-UA"/>
        </w:rPr>
        <w:t>/см</w:t>
      </w:r>
      <w:r w:rsidRPr="00734848">
        <w:rPr>
          <w:vertAlign w:val="superscript"/>
          <w:lang w:val="uk-UA"/>
        </w:rPr>
        <w:t>2</w:t>
      </w:r>
      <w:r>
        <w:rPr>
          <w:lang w:val="uk-UA"/>
        </w:rPr>
        <w:t xml:space="preserve">: </w:t>
      </w:r>
      <w:proofErr w:type="spellStart"/>
      <w:r w:rsidRPr="00734848">
        <w:rPr>
          <w:lang w:val="uk-UA"/>
        </w:rPr>
        <w:t>Р</w:t>
      </w:r>
      <w:r w:rsidRPr="00734848">
        <w:rPr>
          <w:vertAlign w:val="subscript"/>
          <w:lang w:val="uk-UA"/>
        </w:rPr>
        <w:t>пр</w:t>
      </w:r>
      <w:proofErr w:type="spellEnd"/>
      <w:r>
        <w:rPr>
          <w:lang w:val="uk-UA"/>
        </w:rPr>
        <w:t>=</w:t>
      </w:r>
      <w:r w:rsidRPr="00734848">
        <w:rPr>
          <w:lang w:val="uk-UA"/>
        </w:rPr>
        <w:t>1,5Р</w:t>
      </w:r>
      <w:r w:rsidRPr="00D5222E">
        <w:rPr>
          <w:vertAlign w:val="subscript"/>
          <w:lang w:val="uk-UA"/>
        </w:rPr>
        <w:t>р</w:t>
      </w:r>
      <w:r>
        <w:rPr>
          <w:vertAlign w:val="subscript"/>
          <w:lang w:val="uk-UA"/>
        </w:rPr>
        <w:t>об</w:t>
      </w:r>
      <w:r w:rsidRPr="00734848">
        <w:rPr>
          <w:lang w:val="uk-UA"/>
        </w:rPr>
        <w:t xml:space="preserve"> (але не менше 2 </w:t>
      </w:r>
      <w:proofErr w:type="spellStart"/>
      <w:r w:rsidRPr="00734848">
        <w:rPr>
          <w:lang w:val="uk-UA"/>
        </w:rPr>
        <w:t>кг</w:t>
      </w:r>
      <w:r>
        <w:rPr>
          <w:lang w:val="uk-UA"/>
        </w:rPr>
        <w:t>с</w:t>
      </w:r>
      <w:proofErr w:type="spellEnd"/>
      <w:r w:rsidRPr="00734848">
        <w:rPr>
          <w:lang w:val="uk-UA"/>
        </w:rPr>
        <w:t>/см</w:t>
      </w:r>
      <w:r w:rsidRPr="00734848">
        <w:rPr>
          <w:vertAlign w:val="superscript"/>
          <w:lang w:val="uk-UA"/>
        </w:rPr>
        <w:t>2</w:t>
      </w:r>
      <w:r w:rsidRPr="00734848">
        <w:rPr>
          <w:lang w:val="uk-UA"/>
        </w:rPr>
        <w:t xml:space="preserve">); при робочому тиску понад 5 </w:t>
      </w:r>
      <w:proofErr w:type="spellStart"/>
      <w:r w:rsidRPr="00734848">
        <w:rPr>
          <w:lang w:val="uk-UA"/>
        </w:rPr>
        <w:t>кгс</w:t>
      </w:r>
      <w:proofErr w:type="spellEnd"/>
      <w:r w:rsidRPr="00734848">
        <w:rPr>
          <w:lang w:val="uk-UA"/>
        </w:rPr>
        <w:t>/см</w:t>
      </w:r>
      <w:r w:rsidRPr="00734848">
        <w:rPr>
          <w:vertAlign w:val="superscript"/>
          <w:lang w:val="uk-UA"/>
        </w:rPr>
        <w:t>2</w:t>
      </w:r>
      <w:r>
        <w:rPr>
          <w:lang w:val="uk-UA"/>
        </w:rPr>
        <w:t xml:space="preserve">: </w:t>
      </w:r>
      <w:proofErr w:type="spellStart"/>
      <w:r w:rsidRPr="00734848">
        <w:rPr>
          <w:lang w:val="uk-UA"/>
        </w:rPr>
        <w:t>Р</w:t>
      </w:r>
      <w:r w:rsidRPr="00734848">
        <w:rPr>
          <w:vertAlign w:val="subscript"/>
          <w:lang w:val="uk-UA"/>
        </w:rPr>
        <w:t>пр</w:t>
      </w:r>
      <w:proofErr w:type="spellEnd"/>
      <w:r>
        <w:rPr>
          <w:lang w:val="uk-UA"/>
        </w:rPr>
        <w:t>=</w:t>
      </w:r>
      <w:r w:rsidRPr="00734848">
        <w:rPr>
          <w:lang w:val="uk-UA"/>
        </w:rPr>
        <w:t>1,25Р</w:t>
      </w:r>
      <w:r w:rsidRPr="008F3630">
        <w:rPr>
          <w:vertAlign w:val="subscript"/>
          <w:lang w:val="uk-UA"/>
        </w:rPr>
        <w:t>роб</w:t>
      </w:r>
      <w:r w:rsidRPr="00734848">
        <w:rPr>
          <w:lang w:val="uk-UA"/>
        </w:rPr>
        <w:t xml:space="preserve"> (але не менше 2 </w:t>
      </w:r>
      <w:proofErr w:type="spellStart"/>
      <w:r w:rsidRPr="00734848">
        <w:rPr>
          <w:lang w:val="uk-UA"/>
        </w:rPr>
        <w:t>кг</w:t>
      </w:r>
      <w:r>
        <w:rPr>
          <w:lang w:val="uk-UA"/>
        </w:rPr>
        <w:t>с</w:t>
      </w:r>
      <w:proofErr w:type="spellEnd"/>
      <w:r w:rsidRPr="00734848">
        <w:rPr>
          <w:lang w:val="uk-UA"/>
        </w:rPr>
        <w:t>/см</w:t>
      </w:r>
      <w:r w:rsidRPr="00734848">
        <w:rPr>
          <w:vertAlign w:val="superscript"/>
          <w:lang w:val="uk-UA"/>
        </w:rPr>
        <w:t>2</w:t>
      </w:r>
      <w:r w:rsidRPr="00734848">
        <w:rPr>
          <w:lang w:val="uk-UA"/>
        </w:rPr>
        <w:t>)</w:t>
      </w:r>
      <w:r>
        <w:rPr>
          <w:lang w:val="uk-UA"/>
        </w:rPr>
        <w:t xml:space="preserve">. </w:t>
      </w:r>
      <w:r w:rsidRPr="00734848">
        <w:rPr>
          <w:lang w:val="uk-UA"/>
        </w:rPr>
        <w:t>При пробному тиску трубні проводки втримуються на протязі 5 хв. Потім тиск знижують до робочого та проводять детальний огляд проводок.</w:t>
      </w:r>
    </w:p>
    <w:p w:rsidR="002C38BA" w:rsidRDefault="009E32FC">
      <w:r>
        <w:rPr>
          <w:noProof/>
          <w:lang w:val="uk-UA"/>
        </w:rPr>
        <w:t xml:space="preserve">Висновок: </w:t>
      </w:r>
      <w:r w:rsidRPr="00FA3634">
        <w:rPr>
          <w:lang w:val="uk-UA"/>
        </w:rPr>
        <w:t>на даній лабораторній роботі застосували на практиці уже здобуті нами знання по проведенню випробувань трубних проводок. Змонтували схеми для проведення випробувань гідр</w:t>
      </w:r>
      <w:r w:rsidRPr="00FA3634">
        <w:rPr>
          <w:lang w:val="uk-UA"/>
        </w:rPr>
        <w:t>а</w:t>
      </w:r>
      <w:r w:rsidRPr="00FA3634">
        <w:rPr>
          <w:lang w:val="uk-UA"/>
        </w:rPr>
        <w:t>влічним та пневматичним спос</w:t>
      </w:r>
      <w:r w:rsidRPr="00FA3634">
        <w:rPr>
          <w:lang w:val="uk-UA"/>
        </w:rPr>
        <w:t>о</w:t>
      </w:r>
      <w:r w:rsidRPr="00FA3634">
        <w:rPr>
          <w:lang w:val="uk-UA"/>
        </w:rPr>
        <w:t>бом та провірили експериментальну трубну проводку, яку також монтували власнор</w:t>
      </w:r>
      <w:r w:rsidRPr="00FA3634">
        <w:rPr>
          <w:lang w:val="uk-UA"/>
        </w:rPr>
        <w:t>у</w:t>
      </w:r>
      <w:r w:rsidRPr="00FA3634">
        <w:rPr>
          <w:lang w:val="uk-UA"/>
        </w:rPr>
        <w:t>чно. Завдяки цій лабораторній роботі здобули практичні знання по монтажу трубних проводок та методів їх випробувань.</w:t>
      </w:r>
      <w:bookmarkStart w:id="0" w:name="_GoBack"/>
      <w:bookmarkEnd w:id="0"/>
      <w:r>
        <w:tab/>
      </w:r>
    </w:p>
    <w:sectPr w:rsidR="002C3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E9"/>
    <w:rsid w:val="00540DCB"/>
    <w:rsid w:val="00735016"/>
    <w:rsid w:val="009E32FC"/>
    <w:rsid w:val="00D4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80BC0-AE3C-4A42-8FF0-71175A5E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2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2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2019-10-10T07:47:00Z</dcterms:created>
  <dcterms:modified xsi:type="dcterms:W3CDTF">2019-10-10T07:52:00Z</dcterms:modified>
</cp:coreProperties>
</file>