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FA53E" w14:textId="5171B96C" w:rsidR="00D67147" w:rsidRPr="00CE3D12" w:rsidRDefault="005C4B7F" w:rsidP="00D67147">
      <w:pPr>
        <w:jc w:val="center"/>
        <w:rPr>
          <w:sz w:val="52"/>
          <w:szCs w:val="52"/>
        </w:rPr>
      </w:pPr>
      <w:proofErr w:type="spellStart"/>
      <w:r w:rsidRPr="00CE3D12">
        <w:rPr>
          <w:sz w:val="52"/>
          <w:szCs w:val="52"/>
        </w:rPr>
        <w:t>DoubleClue</w:t>
      </w:r>
      <w:proofErr w:type="spellEnd"/>
      <w:r w:rsidRPr="00CE3D12">
        <w:rPr>
          <w:sz w:val="52"/>
          <w:szCs w:val="52"/>
        </w:rPr>
        <w:t xml:space="preserve"> </w:t>
      </w:r>
      <w:r w:rsidR="00AC5832" w:rsidRPr="00CE3D12">
        <w:rPr>
          <w:sz w:val="52"/>
          <w:szCs w:val="52"/>
        </w:rPr>
        <w:t xml:space="preserve">OTP Token </w:t>
      </w:r>
      <w:r w:rsidR="00D67147" w:rsidRPr="00CE3D12">
        <w:rPr>
          <w:sz w:val="52"/>
          <w:szCs w:val="52"/>
        </w:rPr>
        <w:t>White Paper</w:t>
      </w:r>
    </w:p>
    <w:p w14:paraId="63BC231D" w14:textId="77777777" w:rsidR="00D67147" w:rsidRPr="00CE3D12" w:rsidRDefault="00D67147" w:rsidP="00233012">
      <w:pPr>
        <w:pStyle w:val="Listenabsatz"/>
        <w:rPr>
          <w:rFonts w:asciiTheme="majorHAnsi" w:hAnsiTheme="majorHAnsi" w:cstheme="majorHAnsi"/>
          <w:b/>
          <w:color w:val="005078"/>
          <w:sz w:val="32"/>
          <w:szCs w:val="32"/>
        </w:rPr>
      </w:pPr>
    </w:p>
    <w:p w14:paraId="61F1B497" w14:textId="62510307" w:rsidR="00D67147" w:rsidRPr="00CE3D12" w:rsidRDefault="00C5730F" w:rsidP="00233012">
      <w:pPr>
        <w:pStyle w:val="Listenabsatz"/>
        <w:numPr>
          <w:ilvl w:val="0"/>
          <w:numId w:val="48"/>
        </w:numPr>
        <w:spacing w:after="16"/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CE3D12">
        <w:rPr>
          <w:rFonts w:asciiTheme="majorHAnsi" w:hAnsiTheme="majorHAnsi" w:cstheme="majorHAnsi"/>
          <w:b/>
          <w:color w:val="005078"/>
          <w:sz w:val="32"/>
          <w:szCs w:val="32"/>
        </w:rPr>
        <w:t>Einführung</w:t>
      </w:r>
    </w:p>
    <w:p w14:paraId="2A5EFCC1" w14:textId="77777777" w:rsidR="00233012" w:rsidRPr="00CE3D12" w:rsidRDefault="00233012" w:rsidP="00233012">
      <w:pPr>
        <w:autoSpaceDE w:val="0"/>
        <w:autoSpaceDN w:val="0"/>
        <w:adjustRightInd w:val="0"/>
        <w:spacing w:after="16" w:line="240" w:lineRule="auto"/>
        <w:contextualSpacing/>
        <w:rPr>
          <w:rFonts w:ascii="Calibri" w:hAnsi="Calibri" w:cs="Calibri"/>
          <w:color w:val="000000"/>
        </w:rPr>
      </w:pPr>
    </w:p>
    <w:p w14:paraId="4ED6F9DD" w14:textId="79528511" w:rsidR="00D67147" w:rsidRPr="00CE3D12" w:rsidRDefault="00C5730F" w:rsidP="00C5730F">
      <w:pPr>
        <w:autoSpaceDE w:val="0"/>
        <w:autoSpaceDN w:val="0"/>
        <w:adjustRightInd w:val="0"/>
        <w:spacing w:after="16" w:line="240" w:lineRule="auto"/>
        <w:contextualSpacing/>
        <w:rPr>
          <w:rFonts w:ascii="Calibri" w:hAnsi="Calibri" w:cs="Calibri"/>
          <w:color w:val="000000"/>
        </w:rPr>
      </w:pPr>
      <w:r w:rsidRPr="00CE3D12">
        <w:rPr>
          <w:rFonts w:ascii="Calibri" w:hAnsi="Calibri" w:cs="Calibri"/>
          <w:color w:val="000000"/>
        </w:rPr>
        <w:t>Die Single Button OTP Tokens in der kompakten Größe eines Schlüsselanhängers generieren zeitbasierte Einmalpasswörter, die mit dem standardisierten OATH-TOTP Algorithmus kompatibel sind.</w:t>
      </w:r>
    </w:p>
    <w:p w14:paraId="2B6A84F2" w14:textId="77777777" w:rsidR="00233012" w:rsidRPr="00CE3D12" w:rsidRDefault="00233012" w:rsidP="00233012">
      <w:pPr>
        <w:autoSpaceDE w:val="0"/>
        <w:autoSpaceDN w:val="0"/>
        <w:adjustRightInd w:val="0"/>
        <w:spacing w:after="16" w:line="240" w:lineRule="auto"/>
        <w:contextualSpacing/>
        <w:rPr>
          <w:rFonts w:ascii="Calibri" w:hAnsi="Calibri" w:cs="Calibri"/>
          <w:color w:val="000000"/>
        </w:rPr>
      </w:pPr>
    </w:p>
    <w:p w14:paraId="5E5D29D9" w14:textId="77777777" w:rsidR="00233012" w:rsidRPr="00CE3D12" w:rsidRDefault="00233012" w:rsidP="00233012">
      <w:pPr>
        <w:autoSpaceDE w:val="0"/>
        <w:autoSpaceDN w:val="0"/>
        <w:adjustRightInd w:val="0"/>
        <w:spacing w:after="16" w:line="240" w:lineRule="auto"/>
        <w:contextualSpacing/>
        <w:rPr>
          <w:rFonts w:ascii="Calibri" w:hAnsi="Calibri" w:cs="Calibri"/>
          <w:color w:val="000000"/>
        </w:rPr>
      </w:pPr>
    </w:p>
    <w:p w14:paraId="7148E168" w14:textId="5C7D2844" w:rsidR="00B24BFA" w:rsidRPr="00CE3D12" w:rsidRDefault="00C5730F" w:rsidP="00233012">
      <w:pPr>
        <w:pStyle w:val="Listenabsatz"/>
        <w:numPr>
          <w:ilvl w:val="0"/>
          <w:numId w:val="48"/>
        </w:numPr>
        <w:spacing w:after="16"/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CE3D12">
        <w:rPr>
          <w:rFonts w:asciiTheme="majorHAnsi" w:hAnsiTheme="majorHAnsi" w:cstheme="majorHAnsi"/>
          <w:b/>
          <w:color w:val="005078"/>
          <w:sz w:val="32"/>
          <w:szCs w:val="32"/>
        </w:rPr>
        <w:t>Unterstützte</w:t>
      </w:r>
      <w:r w:rsidR="00B24BFA" w:rsidRPr="00CE3D12"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Algorithm</w:t>
      </w:r>
      <w:r w:rsidRPr="00CE3D12">
        <w:rPr>
          <w:rFonts w:asciiTheme="majorHAnsi" w:hAnsiTheme="majorHAnsi" w:cstheme="majorHAnsi"/>
          <w:b/>
          <w:color w:val="005078"/>
          <w:sz w:val="32"/>
          <w:szCs w:val="32"/>
        </w:rPr>
        <w:t>en</w:t>
      </w:r>
    </w:p>
    <w:p w14:paraId="4053A06F" w14:textId="25B3554F" w:rsidR="00C5730F" w:rsidRPr="00C5730F" w:rsidRDefault="00C5730F" w:rsidP="00C573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CD7528F" w14:textId="647CE03C" w:rsidR="00D67147" w:rsidRPr="00CE3D12" w:rsidRDefault="00C5730F" w:rsidP="00C5730F">
      <w:pPr>
        <w:spacing w:after="16"/>
        <w:contextualSpacing/>
        <w:rPr>
          <w:rFonts w:ascii="Calibri" w:hAnsi="Calibri" w:cs="Calibri"/>
          <w:color w:val="000000"/>
        </w:rPr>
      </w:pPr>
      <w:r w:rsidRPr="00CE3D12">
        <w:rPr>
          <w:rFonts w:ascii="Calibri" w:hAnsi="Calibri" w:cs="Calibri"/>
          <w:color w:val="000000"/>
        </w:rPr>
        <w:t>Die Tokens unterstützen einen Time-</w:t>
      </w:r>
      <w:proofErr w:type="spellStart"/>
      <w:r w:rsidRPr="00CE3D12">
        <w:rPr>
          <w:rFonts w:ascii="Calibri" w:hAnsi="Calibri" w:cs="Calibri"/>
          <w:color w:val="000000"/>
        </w:rPr>
        <w:t>based</w:t>
      </w:r>
      <w:proofErr w:type="spellEnd"/>
      <w:r w:rsidRPr="00CE3D12">
        <w:rPr>
          <w:rFonts w:ascii="Calibri" w:hAnsi="Calibri" w:cs="Calibri"/>
          <w:color w:val="000000"/>
        </w:rPr>
        <w:t xml:space="preserve"> </w:t>
      </w:r>
      <w:proofErr w:type="spellStart"/>
      <w:r w:rsidRPr="00CE3D12">
        <w:rPr>
          <w:rFonts w:ascii="Calibri" w:hAnsi="Calibri" w:cs="Calibri"/>
          <w:color w:val="000000"/>
        </w:rPr>
        <w:t>One</w:t>
      </w:r>
      <w:proofErr w:type="spellEnd"/>
      <w:r w:rsidRPr="00CE3D12">
        <w:rPr>
          <w:rFonts w:ascii="Calibri" w:hAnsi="Calibri" w:cs="Calibri"/>
          <w:color w:val="000000"/>
        </w:rPr>
        <w:t>-Time Password Algorithmus (TOTP) gemäß des internationalen Standards IETF RFC 6238.</w:t>
      </w:r>
    </w:p>
    <w:p w14:paraId="7AAD1E92" w14:textId="77777777" w:rsidR="00233012" w:rsidRPr="00CE3D12" w:rsidRDefault="00233012" w:rsidP="00233012">
      <w:pPr>
        <w:spacing w:after="16"/>
        <w:contextualSpacing/>
        <w:rPr>
          <w:rFonts w:ascii="Calibri" w:hAnsi="Calibri" w:cs="Calibri"/>
          <w:color w:val="000000"/>
        </w:rPr>
      </w:pPr>
    </w:p>
    <w:p w14:paraId="2EDFCE0D" w14:textId="77777777" w:rsidR="00233012" w:rsidRPr="00CE3D12" w:rsidRDefault="00233012" w:rsidP="00233012">
      <w:pPr>
        <w:spacing w:after="16"/>
        <w:contextualSpacing/>
        <w:rPr>
          <w:rFonts w:ascii="Calibri" w:hAnsi="Calibri" w:cs="Calibri"/>
          <w:color w:val="000000"/>
        </w:rPr>
      </w:pPr>
    </w:p>
    <w:p w14:paraId="319E3CB9" w14:textId="14ABDA8E" w:rsidR="00B24BFA" w:rsidRPr="00CE3D12" w:rsidRDefault="00B24BFA" w:rsidP="00233012">
      <w:pPr>
        <w:pStyle w:val="Listenabsatz"/>
        <w:numPr>
          <w:ilvl w:val="0"/>
          <w:numId w:val="48"/>
        </w:numPr>
        <w:spacing w:after="16"/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CE3D12">
        <w:rPr>
          <w:rFonts w:asciiTheme="majorHAnsi" w:hAnsiTheme="majorHAnsi" w:cstheme="majorHAnsi"/>
          <w:b/>
          <w:color w:val="005078"/>
          <w:sz w:val="32"/>
          <w:szCs w:val="32"/>
        </w:rPr>
        <w:t>General Features</w:t>
      </w:r>
    </w:p>
    <w:p w14:paraId="1DC3ED44" w14:textId="5A650282" w:rsidR="00C5730F" w:rsidRPr="00CE3D12" w:rsidRDefault="00C5730F" w:rsidP="00C5730F">
      <w:p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</w:p>
    <w:p w14:paraId="61BA4232" w14:textId="77777777" w:rsidR="00C5730F" w:rsidRPr="00CE3D12" w:rsidRDefault="00C5730F" w:rsidP="00C5730F">
      <w:pPr>
        <w:pStyle w:val="Listenabsatz"/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</w:rPr>
      </w:pPr>
      <w:r w:rsidRPr="00C5730F">
        <w:rPr>
          <w:rFonts w:ascii="Wingdings" w:hAnsi="Wingdings" w:cs="Wingdings"/>
          <w:color w:val="000000"/>
        </w:rPr>
        <w:t></w:t>
      </w:r>
      <w:r w:rsidRPr="00C5730F">
        <w:rPr>
          <w:rFonts w:ascii="Wingdings" w:hAnsi="Wingdings" w:cs="Wingdings"/>
          <w:color w:val="000000"/>
        </w:rPr>
        <w:t></w:t>
      </w:r>
      <w:r w:rsidRPr="00C5730F">
        <w:rPr>
          <w:rFonts w:ascii="Calibri" w:hAnsi="Calibri" w:cs="Calibri"/>
          <w:color w:val="000000"/>
        </w:rPr>
        <w:t xml:space="preserve">OATH-kompatibles TOTP (Zeitbasiertes Einmalpasswort) </w:t>
      </w:r>
    </w:p>
    <w:p w14:paraId="20D3EBB1" w14:textId="77777777" w:rsidR="00C5730F" w:rsidRPr="00CE3D12" w:rsidRDefault="00C5730F" w:rsidP="00C5730F">
      <w:pPr>
        <w:pStyle w:val="Listenabsatz"/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</w:rPr>
      </w:pPr>
      <w:r w:rsidRPr="00C5730F">
        <w:rPr>
          <w:rFonts w:ascii="Wingdings" w:hAnsi="Wingdings" w:cs="Wingdings"/>
          <w:color w:val="000000"/>
        </w:rPr>
        <w:t></w:t>
      </w:r>
      <w:r w:rsidRPr="00C5730F">
        <w:rPr>
          <w:rFonts w:ascii="Wingdings" w:hAnsi="Wingdings" w:cs="Wingdings"/>
          <w:color w:val="000000"/>
        </w:rPr>
        <w:t></w:t>
      </w:r>
      <w:r w:rsidRPr="00C5730F">
        <w:rPr>
          <w:rFonts w:ascii="Calibri" w:hAnsi="Calibri" w:cs="Calibri"/>
          <w:color w:val="000000"/>
        </w:rPr>
        <w:t xml:space="preserve">SHA-1 und SHA-2 Hash-Algorithmus </w:t>
      </w:r>
    </w:p>
    <w:p w14:paraId="1D2701AA" w14:textId="77777777" w:rsidR="00C5730F" w:rsidRPr="00CE3D12" w:rsidRDefault="00C5730F" w:rsidP="00C5730F">
      <w:pPr>
        <w:pStyle w:val="Listenabsatz"/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</w:rPr>
      </w:pPr>
      <w:r w:rsidRPr="00C5730F">
        <w:rPr>
          <w:rFonts w:ascii="Wingdings" w:hAnsi="Wingdings" w:cs="Wingdings"/>
          <w:color w:val="000000"/>
        </w:rPr>
        <w:t></w:t>
      </w:r>
      <w:r w:rsidRPr="00C5730F">
        <w:rPr>
          <w:rFonts w:ascii="Wingdings" w:hAnsi="Wingdings" w:cs="Wingdings"/>
          <w:color w:val="000000"/>
        </w:rPr>
        <w:t></w:t>
      </w:r>
      <w:r w:rsidRPr="00C5730F">
        <w:rPr>
          <w:rFonts w:ascii="Calibri" w:hAnsi="Calibri" w:cs="Calibri"/>
          <w:color w:val="000000"/>
        </w:rPr>
        <w:t xml:space="preserve">Zykluszeit von 60 Sekunden </w:t>
      </w:r>
    </w:p>
    <w:p w14:paraId="2DCE0304" w14:textId="5C6EAE71" w:rsidR="00C5730F" w:rsidRPr="00C5730F" w:rsidRDefault="00C5730F" w:rsidP="00C5730F">
      <w:pPr>
        <w:pStyle w:val="Listenabsatz"/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</w:rPr>
      </w:pPr>
      <w:r w:rsidRPr="00C5730F">
        <w:rPr>
          <w:rFonts w:ascii="Wingdings" w:hAnsi="Wingdings" w:cs="Wingdings"/>
          <w:color w:val="000000"/>
        </w:rPr>
        <w:t></w:t>
      </w:r>
      <w:r w:rsidRPr="00C5730F">
        <w:rPr>
          <w:rFonts w:ascii="Wingdings" w:hAnsi="Wingdings" w:cs="Wingdings"/>
          <w:color w:val="000000"/>
        </w:rPr>
        <w:t></w:t>
      </w:r>
      <w:r w:rsidRPr="00C5730F">
        <w:rPr>
          <w:rFonts w:ascii="Calibri" w:hAnsi="Calibri" w:cs="Calibri"/>
          <w:color w:val="000000"/>
        </w:rPr>
        <w:t xml:space="preserve">6-stelliges Display, optional mit 8-stelligem Display </w:t>
      </w:r>
    </w:p>
    <w:p w14:paraId="6821E5BF" w14:textId="26BBEDA8" w:rsidR="00233012" w:rsidRPr="00CE3D12" w:rsidRDefault="00233012" w:rsidP="00233012">
      <w:pPr>
        <w:pStyle w:val="Listenabsatz"/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  <w:r w:rsidRPr="00CE3D12">
        <w:rPr>
          <w:rFonts w:ascii="Calibri" w:hAnsi="Calibri" w:cs="Calibri"/>
          <w:color w:val="000000"/>
        </w:rPr>
        <w:br/>
      </w:r>
    </w:p>
    <w:p w14:paraId="38F3092D" w14:textId="77777777" w:rsidR="00233012" w:rsidRPr="00CE3D12" w:rsidRDefault="00233012" w:rsidP="00233012">
      <w:pPr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</w:rPr>
      </w:pPr>
    </w:p>
    <w:p w14:paraId="28CFE43A" w14:textId="06915D07" w:rsidR="00C62924" w:rsidRPr="00CE3D12" w:rsidRDefault="00264F48" w:rsidP="00233012">
      <w:pPr>
        <w:pStyle w:val="Listenabsatz"/>
        <w:numPr>
          <w:ilvl w:val="0"/>
          <w:numId w:val="48"/>
        </w:numPr>
        <w:spacing w:after="16"/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CE3D12">
        <w:rPr>
          <w:rFonts w:asciiTheme="majorHAnsi" w:hAnsiTheme="majorHAnsi" w:cstheme="majorHAnsi"/>
          <w:b/>
          <w:color w:val="005078"/>
          <w:sz w:val="32"/>
          <w:szCs w:val="32"/>
        </w:rPr>
        <w:t>Produkti</w:t>
      </w:r>
      <w:r w:rsidR="00B24BFA" w:rsidRPr="00CE3D12">
        <w:rPr>
          <w:rFonts w:asciiTheme="majorHAnsi" w:hAnsiTheme="majorHAnsi" w:cstheme="majorHAnsi"/>
          <w:b/>
          <w:color w:val="005078"/>
          <w:sz w:val="32"/>
          <w:szCs w:val="32"/>
        </w:rPr>
        <w:t>nformation</w:t>
      </w:r>
      <w:r w:rsidRPr="00CE3D12">
        <w:rPr>
          <w:rFonts w:asciiTheme="majorHAnsi" w:hAnsiTheme="majorHAnsi" w:cstheme="majorHAnsi"/>
          <w:b/>
          <w:color w:val="005078"/>
          <w:sz w:val="32"/>
          <w:szCs w:val="32"/>
        </w:rPr>
        <w:t>en</w:t>
      </w:r>
    </w:p>
    <w:p w14:paraId="148158E4" w14:textId="2033E4D4" w:rsidR="00264F48" w:rsidRPr="00CE3D12" w:rsidRDefault="00264F48" w:rsidP="00264F48">
      <w:pPr>
        <w:spacing w:after="16"/>
        <w:contextualSpacing/>
        <w:rPr>
          <w:rFonts w:ascii="Calibri" w:hAnsi="Calibri" w:cs="Calibri"/>
          <w:color w:val="000000"/>
          <w:sz w:val="24"/>
          <w:szCs w:val="24"/>
        </w:rPr>
      </w:pPr>
    </w:p>
    <w:p w14:paraId="54494E27" w14:textId="413BE391" w:rsidR="00264F48" w:rsidRPr="00CE3D12" w:rsidRDefault="00264F48" w:rsidP="00264F48">
      <w:pPr>
        <w:spacing w:after="16"/>
        <w:contextualSpacing/>
        <w:rPr>
          <w:rFonts w:ascii="Calibri" w:hAnsi="Calibri" w:cs="Calibri"/>
          <w:color w:val="000000"/>
        </w:rPr>
      </w:pPr>
      <w:r w:rsidRPr="00CE3D12">
        <w:rPr>
          <w:rFonts w:ascii="Calibri" w:hAnsi="Calibri" w:cs="Calibri"/>
          <w:color w:val="000000"/>
        </w:rPr>
        <w:t xml:space="preserve">Jedes Token hat einen aufgedruckten Registrierungsschlüssel und einen </w:t>
      </w:r>
      <w:proofErr w:type="spellStart"/>
      <w:r w:rsidRPr="00CE3D12">
        <w:rPr>
          <w:rFonts w:ascii="Calibri" w:hAnsi="Calibri" w:cs="Calibri"/>
          <w:color w:val="000000"/>
        </w:rPr>
        <w:t>Seed</w:t>
      </w:r>
      <w:proofErr w:type="spellEnd"/>
      <w:r w:rsidRPr="00CE3D12">
        <w:rPr>
          <w:rFonts w:ascii="Calibri" w:hAnsi="Calibri" w:cs="Calibri"/>
          <w:color w:val="000000"/>
        </w:rPr>
        <w:t xml:space="preserve">. Der geheime </w:t>
      </w:r>
      <w:proofErr w:type="spellStart"/>
      <w:r w:rsidRPr="00CE3D12">
        <w:rPr>
          <w:rFonts w:ascii="Calibri" w:hAnsi="Calibri" w:cs="Calibri"/>
          <w:color w:val="000000"/>
        </w:rPr>
        <w:t>Seed</w:t>
      </w:r>
      <w:proofErr w:type="spellEnd"/>
      <w:r w:rsidRPr="00CE3D12">
        <w:rPr>
          <w:rFonts w:ascii="Calibri" w:hAnsi="Calibri" w:cs="Calibri"/>
          <w:color w:val="000000"/>
        </w:rPr>
        <w:t xml:space="preserve"> wird verwendet, um den </w:t>
      </w:r>
      <w:proofErr w:type="spellStart"/>
      <w:r w:rsidRPr="00CE3D12">
        <w:rPr>
          <w:rFonts w:ascii="Calibri" w:hAnsi="Calibri" w:cs="Calibri"/>
          <w:color w:val="000000"/>
        </w:rPr>
        <w:t>Passcode</w:t>
      </w:r>
      <w:proofErr w:type="spellEnd"/>
      <w:r w:rsidRPr="00CE3D12">
        <w:rPr>
          <w:rFonts w:ascii="Calibri" w:hAnsi="Calibri" w:cs="Calibri"/>
          <w:color w:val="000000"/>
        </w:rPr>
        <w:t xml:space="preserve"> zu generieren. Tokens werden in Batches geliefert, wobei jeder Batch eine </w:t>
      </w:r>
      <w:proofErr w:type="spellStart"/>
      <w:r w:rsidRPr="00CE3D12">
        <w:rPr>
          <w:rFonts w:ascii="Calibri" w:hAnsi="Calibri" w:cs="Calibri"/>
          <w:color w:val="000000"/>
        </w:rPr>
        <w:t>Seed</w:t>
      </w:r>
      <w:proofErr w:type="spellEnd"/>
      <w:r w:rsidRPr="00CE3D12">
        <w:rPr>
          <w:rFonts w:ascii="Calibri" w:hAnsi="Calibri" w:cs="Calibri"/>
          <w:color w:val="000000"/>
        </w:rPr>
        <w:t xml:space="preserve">-Datei hat, die mit einer Phrase von 32 Zeichen verschlüsselt ist. Die </w:t>
      </w:r>
      <w:proofErr w:type="spellStart"/>
      <w:r w:rsidRPr="00CE3D12">
        <w:rPr>
          <w:rFonts w:ascii="Calibri" w:hAnsi="Calibri" w:cs="Calibri"/>
          <w:color w:val="000000"/>
        </w:rPr>
        <w:t>Seed</w:t>
      </w:r>
      <w:proofErr w:type="spellEnd"/>
      <w:r w:rsidRPr="00CE3D12">
        <w:rPr>
          <w:rFonts w:ascii="Calibri" w:hAnsi="Calibri" w:cs="Calibri"/>
          <w:color w:val="000000"/>
        </w:rPr>
        <w:t xml:space="preserve">-Datei wird zusammen mit der Phrase ins </w:t>
      </w:r>
      <w:proofErr w:type="spellStart"/>
      <w:r w:rsidRPr="00CE3D12">
        <w:rPr>
          <w:rFonts w:ascii="Calibri" w:hAnsi="Calibri" w:cs="Calibri"/>
          <w:color w:val="000000"/>
        </w:rPr>
        <w:t>DoubleClue</w:t>
      </w:r>
      <w:proofErr w:type="spellEnd"/>
      <w:r w:rsidRPr="00CE3D12">
        <w:rPr>
          <w:rFonts w:ascii="Calibri" w:hAnsi="Calibri" w:cs="Calibri"/>
          <w:color w:val="000000"/>
        </w:rPr>
        <w:t xml:space="preserve"> Enterprise Management (DCEM) importiert. Danach kann der DCEM-Operator Nutzern Tokens zuweisen.</w:t>
      </w:r>
    </w:p>
    <w:p w14:paraId="65A23615" w14:textId="04B3EAFE" w:rsidR="009316BE" w:rsidRPr="00CE3D12" w:rsidRDefault="009316BE" w:rsidP="00233012">
      <w:pPr>
        <w:contextualSpacing/>
        <w:jc w:val="center"/>
        <w:rPr>
          <w:rFonts w:ascii="Calibri" w:hAnsi="Calibri" w:cs="Calibri"/>
          <w:noProof/>
          <w:color w:val="000000"/>
          <w:lang w:eastAsia="de-DE"/>
        </w:rPr>
      </w:pPr>
      <w:r w:rsidRPr="00CE3D12">
        <w:rPr>
          <w:rFonts w:ascii="Calibri" w:hAnsi="Calibri" w:cs="Calibri"/>
          <w:noProof/>
          <w:color w:val="000000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4D3C4A" wp14:editId="1EE7BB90">
                <wp:simplePos x="0" y="0"/>
                <wp:positionH relativeFrom="column">
                  <wp:posOffset>3605530</wp:posOffset>
                </wp:positionH>
                <wp:positionV relativeFrom="paragraph">
                  <wp:posOffset>1377950</wp:posOffset>
                </wp:positionV>
                <wp:extent cx="1343025" cy="1404620"/>
                <wp:effectExtent l="0" t="0" r="9525" b="190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E4511" w14:textId="4648580A" w:rsidR="009316BE" w:rsidRPr="009316BE" w:rsidRDefault="009316BE" w:rsidP="009316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OTP c200 128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4D3C4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3.9pt;margin-top:108.5pt;width:10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" stroked="f">
                <v:textbox style="mso-fit-shape-to-text:t">
                  <w:txbxContent>
                    <w:p w14:paraId="499E4511" w14:textId="4648580A" w:rsidR="009316BE" w:rsidRPr="009316BE" w:rsidRDefault="009316BE" w:rsidP="009316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OTP c200 128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D12">
        <w:rPr>
          <w:rFonts w:ascii="Calibri" w:hAnsi="Calibri" w:cs="Calibri"/>
          <w:noProof/>
          <w:color w:val="000000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48788C" wp14:editId="7A0D98D4">
                <wp:simplePos x="0" y="0"/>
                <wp:positionH relativeFrom="column">
                  <wp:posOffset>690245</wp:posOffset>
                </wp:positionH>
                <wp:positionV relativeFrom="paragraph">
                  <wp:posOffset>1379220</wp:posOffset>
                </wp:positionV>
                <wp:extent cx="1343025" cy="1404620"/>
                <wp:effectExtent l="0" t="0" r="9525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D8C5E" w14:textId="421D75E3" w:rsidR="009316BE" w:rsidRPr="009316BE" w:rsidRDefault="009316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316BE">
                              <w:rPr>
                                <w:b/>
                                <w:sz w:val="28"/>
                                <w:szCs w:val="28"/>
                              </w:rPr>
                              <w:t>OTP c200 H41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8788C" id="_x0000_s1027" type="#_x0000_t202" style="position:absolute;left:0;text-align:left;margin-left:54.35pt;margin-top:108.6pt;width:10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" stroked="f">
                <v:textbox style="mso-fit-shape-to-text:t">
                  <w:txbxContent>
                    <w:p w14:paraId="3BED8C5E" w14:textId="421D75E3" w:rsidR="009316BE" w:rsidRPr="009316BE" w:rsidRDefault="009316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316BE">
                        <w:rPr>
                          <w:b/>
                          <w:sz w:val="28"/>
                          <w:szCs w:val="28"/>
                        </w:rPr>
                        <w:t>OTP c200 H41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D12">
        <w:rPr>
          <w:rFonts w:ascii="Calibri" w:hAnsi="Calibri" w:cs="Calibri"/>
          <w:noProof/>
          <w:color w:val="000000"/>
          <w:lang w:eastAsia="de-DE"/>
        </w:rPr>
        <w:drawing>
          <wp:inline distT="0" distB="0" distL="0" distR="0" wp14:anchorId="6FFF29C9" wp14:editId="1129089C">
            <wp:extent cx="2162175" cy="1266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D12">
        <w:rPr>
          <w:rFonts w:ascii="Calibri" w:hAnsi="Calibri" w:cs="Calibri"/>
          <w:noProof/>
          <w:color w:val="000000"/>
          <w:lang w:eastAsia="de-DE"/>
        </w:rPr>
        <w:t xml:space="preserve">                   </w:t>
      </w:r>
      <w:r w:rsidRPr="00CE3D12">
        <w:rPr>
          <w:rFonts w:ascii="Calibri" w:hAnsi="Calibri" w:cs="Calibri"/>
          <w:noProof/>
          <w:color w:val="000000"/>
          <w:lang w:eastAsia="de-DE"/>
        </w:rPr>
        <w:drawing>
          <wp:inline distT="0" distB="0" distL="0" distR="0" wp14:anchorId="1247E602" wp14:editId="6628008C">
            <wp:extent cx="2390775" cy="10763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76D4" w14:textId="5FB382F5" w:rsidR="009316BE" w:rsidRPr="00CE3D12" w:rsidRDefault="009316BE" w:rsidP="00233012">
      <w:pPr>
        <w:contextualSpacing/>
        <w:jc w:val="center"/>
        <w:rPr>
          <w:rFonts w:ascii="Calibri" w:hAnsi="Calibri" w:cs="Calibri"/>
          <w:noProof/>
          <w:color w:val="000000"/>
          <w:lang w:eastAsia="de-DE"/>
        </w:rPr>
      </w:pPr>
    </w:p>
    <w:p w14:paraId="3398B7BA" w14:textId="77777777" w:rsidR="0084606B" w:rsidRPr="00CE3D12" w:rsidRDefault="0084606B" w:rsidP="00233012">
      <w:pPr>
        <w:autoSpaceDE w:val="0"/>
        <w:autoSpaceDN w:val="0"/>
        <w:adjustRightInd w:val="0"/>
        <w:spacing w:after="0"/>
        <w:contextualSpacing/>
      </w:pPr>
    </w:p>
    <w:p w14:paraId="23EA5A75" w14:textId="2F9ABBDA" w:rsidR="00233012" w:rsidRPr="00CE3D12" w:rsidRDefault="00233012">
      <w:r w:rsidRPr="00CE3D12">
        <w:br w:type="page"/>
      </w:r>
    </w:p>
    <w:p w14:paraId="3B4A0518" w14:textId="1C19F108" w:rsidR="00993FAB" w:rsidRPr="00CE3D12" w:rsidRDefault="00264F48" w:rsidP="00233012">
      <w:pPr>
        <w:pStyle w:val="Listenabsatz"/>
        <w:numPr>
          <w:ilvl w:val="0"/>
          <w:numId w:val="48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 w:rsidRPr="00CE3D12">
        <w:rPr>
          <w:rFonts w:asciiTheme="majorHAnsi" w:hAnsiTheme="majorHAnsi" w:cstheme="majorHAnsi"/>
          <w:b/>
          <w:color w:val="005078"/>
          <w:sz w:val="32"/>
          <w:szCs w:val="32"/>
        </w:rPr>
        <w:lastRenderedPageBreak/>
        <w:t>Produktspezifikationen</w:t>
      </w:r>
    </w:p>
    <w:p w14:paraId="0689AF36" w14:textId="49607A06" w:rsidR="00E8651D" w:rsidRPr="00CE3D12" w:rsidRDefault="00E8651D" w:rsidP="00233012">
      <w:pPr>
        <w:contextualSpacing/>
        <w:rPr>
          <w:rFonts w:ascii="Calibri" w:hAnsi="Calibri" w:cs="Calibri"/>
          <w:color w:val="00000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651D" w:rsidRPr="00CE3D12" w14:paraId="2B6B5D9B" w14:textId="77777777" w:rsidTr="00E8651D">
        <w:tc>
          <w:tcPr>
            <w:tcW w:w="3020" w:type="dxa"/>
            <w:vAlign w:val="center"/>
          </w:tcPr>
          <w:p w14:paraId="1ABC66C5" w14:textId="77777777" w:rsidR="00E8651D" w:rsidRPr="00CE3D12" w:rsidRDefault="00E8651D" w:rsidP="00233012">
            <w:pPr>
              <w:contextualSpacing/>
              <w:rPr>
                <w:b/>
              </w:rPr>
            </w:pPr>
          </w:p>
          <w:p w14:paraId="7195FA4F" w14:textId="6A62DF46" w:rsidR="00E8651D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Gehäuse</w:t>
            </w:r>
            <w:r w:rsidR="00E8651D" w:rsidRPr="00CE3D12">
              <w:rPr>
                <w:b/>
              </w:rPr>
              <w:t xml:space="preserve"> H41</w:t>
            </w:r>
          </w:p>
          <w:p w14:paraId="12FFD8FA" w14:textId="48BF6517" w:rsidR="00E8651D" w:rsidRPr="00CE3D12" w:rsidRDefault="00E8651D" w:rsidP="00233012">
            <w:pPr>
              <w:contextualSpacing/>
              <w:rPr>
                <w:b/>
              </w:rPr>
            </w:pPr>
          </w:p>
        </w:tc>
        <w:tc>
          <w:tcPr>
            <w:tcW w:w="3021" w:type="dxa"/>
            <w:vAlign w:val="center"/>
          </w:tcPr>
          <w:p w14:paraId="7C33A19E" w14:textId="269902D8" w:rsidR="00E8651D" w:rsidRPr="00CE3D12" w:rsidRDefault="00264F48" w:rsidP="00233012">
            <w:pPr>
              <w:contextualSpacing/>
              <w:rPr>
                <w:rFonts w:asciiTheme="majorHAnsi" w:hAnsiTheme="majorHAnsi" w:cstheme="majorHAnsi"/>
                <w:color w:val="005078"/>
                <w:sz w:val="32"/>
                <w:szCs w:val="32"/>
              </w:rPr>
            </w:pPr>
            <w:r w:rsidRPr="00CE3D12">
              <w:rPr>
                <w:b/>
              </w:rPr>
              <w:t>Größe</w:t>
            </w:r>
            <w:r w:rsidR="00E8651D" w:rsidRPr="00CE3D12">
              <w:rPr>
                <w:b/>
              </w:rPr>
              <w:t>: 60 x 27 x 10 mm</w:t>
            </w:r>
          </w:p>
        </w:tc>
        <w:tc>
          <w:tcPr>
            <w:tcW w:w="3021" w:type="dxa"/>
            <w:vAlign w:val="center"/>
          </w:tcPr>
          <w:p w14:paraId="63CC3071" w14:textId="5A26FB0A" w:rsidR="00E8651D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Gewicht</w:t>
            </w:r>
            <w:r w:rsidR="00E8651D" w:rsidRPr="00CE3D12">
              <w:rPr>
                <w:b/>
              </w:rPr>
              <w:t>: 16.1 g</w:t>
            </w:r>
          </w:p>
        </w:tc>
      </w:tr>
      <w:tr w:rsidR="00E8651D" w:rsidRPr="00CE3D12" w14:paraId="551DB7A5" w14:textId="77777777" w:rsidTr="00E8651D">
        <w:tc>
          <w:tcPr>
            <w:tcW w:w="3020" w:type="dxa"/>
            <w:vAlign w:val="center"/>
          </w:tcPr>
          <w:p w14:paraId="7E41D9D7" w14:textId="77777777" w:rsidR="00E8651D" w:rsidRPr="00CE3D12" w:rsidRDefault="00E8651D" w:rsidP="00233012">
            <w:pPr>
              <w:contextualSpacing/>
              <w:rPr>
                <w:b/>
              </w:rPr>
            </w:pPr>
          </w:p>
          <w:p w14:paraId="56CCC0B9" w14:textId="4E7686C9" w:rsidR="00E8651D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Gehäuse</w:t>
            </w:r>
            <w:r w:rsidR="00E8651D" w:rsidRPr="00CE3D12">
              <w:rPr>
                <w:b/>
              </w:rPr>
              <w:t xml:space="preserve"> 128</w:t>
            </w:r>
          </w:p>
          <w:p w14:paraId="50F2D521" w14:textId="3F4F0DAF" w:rsidR="00E8651D" w:rsidRPr="00CE3D12" w:rsidRDefault="00E8651D" w:rsidP="00233012">
            <w:pPr>
              <w:contextualSpacing/>
              <w:rPr>
                <w:b/>
              </w:rPr>
            </w:pPr>
          </w:p>
        </w:tc>
        <w:tc>
          <w:tcPr>
            <w:tcW w:w="3021" w:type="dxa"/>
            <w:vAlign w:val="center"/>
          </w:tcPr>
          <w:p w14:paraId="0EE73A51" w14:textId="4339657F" w:rsidR="00E8651D" w:rsidRPr="00CE3D12" w:rsidRDefault="00264F48" w:rsidP="00233012">
            <w:pPr>
              <w:contextualSpacing/>
              <w:rPr>
                <w:rFonts w:asciiTheme="majorHAnsi" w:hAnsiTheme="majorHAnsi" w:cstheme="majorHAnsi"/>
                <w:color w:val="005078"/>
                <w:sz w:val="32"/>
                <w:szCs w:val="32"/>
              </w:rPr>
            </w:pPr>
            <w:r w:rsidRPr="00CE3D12">
              <w:rPr>
                <w:b/>
              </w:rPr>
              <w:t>Größe</w:t>
            </w:r>
            <w:r w:rsidR="00E8651D" w:rsidRPr="00CE3D12">
              <w:rPr>
                <w:b/>
              </w:rPr>
              <w:t>: 45 x 20 x 7 mm</w:t>
            </w:r>
          </w:p>
        </w:tc>
        <w:tc>
          <w:tcPr>
            <w:tcW w:w="3021" w:type="dxa"/>
            <w:vAlign w:val="center"/>
          </w:tcPr>
          <w:p w14:paraId="57B4FB68" w14:textId="66154F79" w:rsidR="00E8651D" w:rsidRPr="00CE3D12" w:rsidRDefault="00264F48" w:rsidP="00233012">
            <w:pPr>
              <w:contextualSpacing/>
              <w:rPr>
                <w:rFonts w:asciiTheme="majorHAnsi" w:hAnsiTheme="majorHAnsi" w:cstheme="majorHAnsi"/>
                <w:color w:val="005078"/>
                <w:sz w:val="32"/>
                <w:szCs w:val="32"/>
              </w:rPr>
            </w:pPr>
            <w:r w:rsidRPr="00CE3D12">
              <w:rPr>
                <w:b/>
              </w:rPr>
              <w:t>Gewicht</w:t>
            </w:r>
            <w:r w:rsidR="00E8651D" w:rsidRPr="00CE3D12">
              <w:rPr>
                <w:b/>
              </w:rPr>
              <w:t>: 13.4g</w:t>
            </w:r>
          </w:p>
        </w:tc>
      </w:tr>
      <w:tr w:rsidR="00E8651D" w:rsidRPr="00CE3D12" w14:paraId="78BF17E0" w14:textId="77777777" w:rsidTr="002077D7">
        <w:tc>
          <w:tcPr>
            <w:tcW w:w="3020" w:type="dxa"/>
            <w:vAlign w:val="center"/>
          </w:tcPr>
          <w:p w14:paraId="019EDB66" w14:textId="77777777" w:rsidR="00E8651D" w:rsidRPr="00CE3D12" w:rsidRDefault="00E8651D" w:rsidP="00233012">
            <w:pPr>
              <w:contextualSpacing/>
              <w:rPr>
                <w:b/>
              </w:rPr>
            </w:pPr>
          </w:p>
          <w:p w14:paraId="46537760" w14:textId="6B226989" w:rsidR="00E8651D" w:rsidRPr="00CE3D12" w:rsidRDefault="00E8651D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Material</w:t>
            </w:r>
          </w:p>
          <w:p w14:paraId="757C426B" w14:textId="22AA7D8A" w:rsidR="00E8651D" w:rsidRPr="00CE3D12" w:rsidRDefault="00E8651D" w:rsidP="00233012">
            <w:pPr>
              <w:contextualSpacing/>
              <w:rPr>
                <w:b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7BC61275" w14:textId="0E37BAA8" w:rsidR="00E8651D" w:rsidRPr="00CE3D12" w:rsidRDefault="00E8651D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PC+ABS</w:t>
            </w:r>
          </w:p>
        </w:tc>
      </w:tr>
      <w:tr w:rsidR="00E8651D" w:rsidRPr="00CE3D12" w14:paraId="7599DDF7" w14:textId="77777777" w:rsidTr="00F75284">
        <w:tc>
          <w:tcPr>
            <w:tcW w:w="3020" w:type="dxa"/>
            <w:vAlign w:val="center"/>
          </w:tcPr>
          <w:p w14:paraId="465917A0" w14:textId="77777777" w:rsidR="00E8651D" w:rsidRPr="00CE3D12" w:rsidRDefault="00E8651D" w:rsidP="00233012">
            <w:pPr>
              <w:contextualSpacing/>
              <w:rPr>
                <w:b/>
              </w:rPr>
            </w:pPr>
          </w:p>
          <w:p w14:paraId="62EC1FAD" w14:textId="76CBE8D2" w:rsidR="00E8651D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Energieverbrauch</w:t>
            </w:r>
          </w:p>
          <w:p w14:paraId="5603D280" w14:textId="77777777" w:rsidR="00E8651D" w:rsidRPr="00CE3D12" w:rsidRDefault="00E8651D" w:rsidP="00233012">
            <w:pPr>
              <w:contextualSpacing/>
              <w:rPr>
                <w:b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43497EFF" w14:textId="0BB951F9" w:rsidR="00E8651D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Weniger als 0,</w:t>
            </w:r>
            <w:r w:rsidR="00D7524E" w:rsidRPr="00CE3D12">
              <w:rPr>
                <w:b/>
              </w:rPr>
              <w:t>005 mW</w:t>
            </w:r>
          </w:p>
        </w:tc>
      </w:tr>
      <w:tr w:rsidR="00D7524E" w:rsidRPr="00CE3D12" w14:paraId="4E47FC23" w14:textId="77777777" w:rsidTr="00F75284">
        <w:tc>
          <w:tcPr>
            <w:tcW w:w="3020" w:type="dxa"/>
            <w:vAlign w:val="center"/>
          </w:tcPr>
          <w:p w14:paraId="7AF18661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  <w:p w14:paraId="1EBD20E4" w14:textId="261BB945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Betriebstemperatur</w:t>
            </w:r>
          </w:p>
          <w:p w14:paraId="18C3C99D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2A1A4EA6" w14:textId="41627CCC" w:rsidR="00D7524E" w:rsidRPr="00CE3D12" w:rsidRDefault="00D7524E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 xml:space="preserve">-10 °C </w:t>
            </w:r>
            <w:proofErr w:type="spellStart"/>
            <w:r w:rsidRPr="00CE3D12">
              <w:rPr>
                <w:b/>
              </w:rPr>
              <w:t>till</w:t>
            </w:r>
            <w:proofErr w:type="spellEnd"/>
            <w:r w:rsidRPr="00CE3D12">
              <w:rPr>
                <w:b/>
              </w:rPr>
              <w:t xml:space="preserve"> 50 °C</w:t>
            </w:r>
          </w:p>
        </w:tc>
      </w:tr>
      <w:tr w:rsidR="00D7524E" w:rsidRPr="00CE3D12" w14:paraId="4419CE2F" w14:textId="77777777" w:rsidTr="00F75284">
        <w:tc>
          <w:tcPr>
            <w:tcW w:w="3020" w:type="dxa"/>
            <w:vAlign w:val="center"/>
          </w:tcPr>
          <w:p w14:paraId="4FEFF37C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  <w:p w14:paraId="435CBFED" w14:textId="6B0ECA6E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Lagertemperatur</w:t>
            </w:r>
          </w:p>
          <w:p w14:paraId="3AA0AFA5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417F1A1E" w14:textId="03D00905" w:rsidR="00D7524E" w:rsidRPr="00CE3D12" w:rsidRDefault="00D7524E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 xml:space="preserve">-20 °C </w:t>
            </w:r>
            <w:proofErr w:type="spellStart"/>
            <w:r w:rsidRPr="00CE3D12">
              <w:rPr>
                <w:b/>
              </w:rPr>
              <w:t>till</w:t>
            </w:r>
            <w:proofErr w:type="spellEnd"/>
            <w:r w:rsidRPr="00CE3D12">
              <w:rPr>
                <w:b/>
              </w:rPr>
              <w:t xml:space="preserve"> 70 °C</w:t>
            </w:r>
          </w:p>
        </w:tc>
      </w:tr>
      <w:tr w:rsidR="00D7524E" w:rsidRPr="00CE3D12" w14:paraId="5E8F429E" w14:textId="77777777" w:rsidTr="00F75284">
        <w:tc>
          <w:tcPr>
            <w:tcW w:w="3020" w:type="dxa"/>
            <w:vAlign w:val="center"/>
          </w:tcPr>
          <w:p w14:paraId="214D7124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  <w:p w14:paraId="32FA3A76" w14:textId="2A8C3326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Luftfeuchtigkeit</w:t>
            </w:r>
          </w:p>
          <w:p w14:paraId="2D07C062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1D6C4B3E" w14:textId="0825A80A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0 – 100% ohne K</w:t>
            </w:r>
            <w:r w:rsidR="00D7524E" w:rsidRPr="00CE3D12">
              <w:rPr>
                <w:b/>
              </w:rPr>
              <w:t>ondensation</w:t>
            </w:r>
          </w:p>
        </w:tc>
      </w:tr>
      <w:tr w:rsidR="00D7524E" w:rsidRPr="00CE3D12" w14:paraId="54FCEBCF" w14:textId="77777777" w:rsidTr="00F75284">
        <w:tc>
          <w:tcPr>
            <w:tcW w:w="3020" w:type="dxa"/>
            <w:vAlign w:val="center"/>
          </w:tcPr>
          <w:p w14:paraId="00F2EC18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  <w:p w14:paraId="02580A4C" w14:textId="02015FE0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Lebenszeit der Batterie</w:t>
            </w:r>
          </w:p>
          <w:p w14:paraId="38FB90F9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25F577AD" w14:textId="0F842739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5 Jahre</w:t>
            </w:r>
          </w:p>
        </w:tc>
      </w:tr>
      <w:tr w:rsidR="00D7524E" w:rsidRPr="00CE3D12" w14:paraId="1EC1728C" w14:textId="77777777" w:rsidTr="00F75284">
        <w:tc>
          <w:tcPr>
            <w:tcW w:w="3020" w:type="dxa"/>
            <w:vAlign w:val="center"/>
          </w:tcPr>
          <w:p w14:paraId="6CE367DF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  <w:p w14:paraId="6B14B46B" w14:textId="10DE2DDB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Physik</w:t>
            </w:r>
            <w:r w:rsidR="00D7524E" w:rsidRPr="00CE3D12">
              <w:rPr>
                <w:b/>
              </w:rPr>
              <w:t>al</w:t>
            </w:r>
            <w:r w:rsidRPr="00CE3D12">
              <w:rPr>
                <w:b/>
              </w:rPr>
              <w:t>ische</w:t>
            </w:r>
            <w:r w:rsidR="00D7524E" w:rsidRPr="00CE3D12">
              <w:rPr>
                <w:b/>
              </w:rPr>
              <w:t xml:space="preserve"> </w:t>
            </w:r>
            <w:r w:rsidRPr="00CE3D12">
              <w:rPr>
                <w:b/>
              </w:rPr>
              <w:t>Beständigkeit</w:t>
            </w:r>
          </w:p>
          <w:p w14:paraId="76828FE5" w14:textId="77777777" w:rsidR="00D7524E" w:rsidRPr="00CE3D12" w:rsidRDefault="00D7524E" w:rsidP="00233012">
            <w:pPr>
              <w:contextualSpacing/>
              <w:rPr>
                <w:b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23BB6740" w14:textId="43230BED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 xml:space="preserve">IP 65 Ingress </w:t>
            </w:r>
            <w:proofErr w:type="spellStart"/>
            <w:r w:rsidRPr="00CE3D12">
              <w:rPr>
                <w:b/>
              </w:rPr>
              <w:t>Protection</w:t>
            </w:r>
            <w:proofErr w:type="spellEnd"/>
            <w:r w:rsidRPr="00CE3D12">
              <w:rPr>
                <w:b/>
              </w:rPr>
              <w:t xml:space="preserve"> (noch in der E</w:t>
            </w:r>
            <w:r w:rsidR="00D7524E" w:rsidRPr="00CE3D12">
              <w:rPr>
                <w:b/>
              </w:rPr>
              <w:t>valuation</w:t>
            </w:r>
            <w:r w:rsidRPr="00CE3D12">
              <w:rPr>
                <w:b/>
              </w:rPr>
              <w:t>sphase</w:t>
            </w:r>
            <w:r w:rsidR="00D7524E" w:rsidRPr="00CE3D12">
              <w:rPr>
                <w:b/>
              </w:rPr>
              <w:t>)</w:t>
            </w:r>
          </w:p>
          <w:p w14:paraId="09D72C0C" w14:textId="7DB6BEE1" w:rsidR="00D7524E" w:rsidRPr="00CE3D12" w:rsidRDefault="00264F48" w:rsidP="00233012">
            <w:pPr>
              <w:contextualSpacing/>
              <w:rPr>
                <w:b/>
              </w:rPr>
            </w:pPr>
            <w:r w:rsidRPr="00CE3D12">
              <w:rPr>
                <w:b/>
              </w:rPr>
              <w:t>IP 68 fü</w:t>
            </w:r>
            <w:r w:rsidR="00054F3D" w:rsidRPr="00CE3D12">
              <w:rPr>
                <w:b/>
              </w:rPr>
              <w:t xml:space="preserve">r </w:t>
            </w:r>
            <w:proofErr w:type="spellStart"/>
            <w:r w:rsidR="00054F3D" w:rsidRPr="00CE3D12">
              <w:rPr>
                <w:b/>
              </w:rPr>
              <w:t>Glue</w:t>
            </w:r>
            <w:proofErr w:type="spellEnd"/>
            <w:r w:rsidR="00054F3D" w:rsidRPr="00CE3D12">
              <w:rPr>
                <w:b/>
              </w:rPr>
              <w:t xml:space="preserve"> </w:t>
            </w:r>
            <w:proofErr w:type="spellStart"/>
            <w:r w:rsidR="00054F3D" w:rsidRPr="00CE3D12">
              <w:rPr>
                <w:b/>
              </w:rPr>
              <w:t>Injection</w:t>
            </w:r>
            <w:proofErr w:type="spellEnd"/>
          </w:p>
        </w:tc>
      </w:tr>
    </w:tbl>
    <w:p w14:paraId="15361638" w14:textId="77777777" w:rsidR="00E8651D" w:rsidRPr="00CE3D12" w:rsidRDefault="00E8651D" w:rsidP="00233012">
      <w:pPr>
        <w:contextualSpacing/>
        <w:rPr>
          <w:rFonts w:asciiTheme="majorHAnsi" w:hAnsiTheme="majorHAnsi" w:cstheme="majorHAnsi"/>
          <w:color w:val="005078"/>
          <w:sz w:val="32"/>
          <w:szCs w:val="32"/>
        </w:rPr>
      </w:pPr>
    </w:p>
    <w:sectPr w:rsidR="00E8651D" w:rsidRPr="00CE3D1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0AD40" w16cid:durableId="219246EE"/>
  <w16cid:commentId w16cid:paraId="6F715329" w16cid:durableId="2193838D"/>
  <w16cid:commentId w16cid:paraId="213378FF" w16cid:durableId="219246EF"/>
  <w16cid:commentId w16cid:paraId="3FB32298" w16cid:durableId="219382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7BFCA" w14:textId="77777777" w:rsidR="002B640A" w:rsidRDefault="002B640A" w:rsidP="005C4B7F">
      <w:pPr>
        <w:spacing w:after="0" w:line="240" w:lineRule="auto"/>
      </w:pPr>
      <w:r>
        <w:separator/>
      </w:r>
    </w:p>
  </w:endnote>
  <w:endnote w:type="continuationSeparator" w:id="0">
    <w:p w14:paraId="6099CA2A" w14:textId="77777777" w:rsidR="002B640A" w:rsidRDefault="002B640A" w:rsidP="005C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E6527" w14:textId="77777777" w:rsidR="00A53994" w:rsidRPr="009540BF" w:rsidRDefault="00A53994" w:rsidP="009540BF">
    <w:pPr>
      <w:autoSpaceDE w:val="0"/>
      <w:autoSpaceDN w:val="0"/>
      <w:adjustRightInd w:val="0"/>
      <w:spacing w:after="0" w:line="240" w:lineRule="auto"/>
      <w:rPr>
        <w:rFonts w:ascii="Calibri" w:hAnsi="Calibri" w:cs="Calibri"/>
        <w:color w:val="000000"/>
        <w:sz w:val="24"/>
        <w:szCs w:val="24"/>
      </w:rPr>
    </w:pPr>
  </w:p>
  <w:p w14:paraId="52FB7F1B" w14:textId="4D654993" w:rsidR="00A53994" w:rsidRPr="00264F48" w:rsidRDefault="00A53994" w:rsidP="009540BF">
    <w:pPr>
      <w:pStyle w:val="Fuzeile"/>
    </w:pPr>
    <w:r w:rsidRPr="00264F48">
      <w:rPr>
        <w:rFonts w:ascii="Calibri" w:hAnsi="Calibri" w:cs="Calibri"/>
        <w:color w:val="000000"/>
        <w:sz w:val="24"/>
        <w:szCs w:val="24"/>
      </w:rPr>
      <w:t xml:space="preserve"> </w:t>
    </w:r>
    <w:proofErr w:type="spellStart"/>
    <w:r w:rsidR="00264F48" w:rsidRPr="00264F48">
      <w:rPr>
        <w:rFonts w:ascii="Calibri" w:hAnsi="Calibri" w:cs="Calibri"/>
        <w:color w:val="000000"/>
        <w:sz w:val="18"/>
        <w:szCs w:val="18"/>
      </w:rPr>
      <w:t>DoubleClue</w:t>
    </w:r>
    <w:proofErr w:type="spellEnd"/>
    <w:r w:rsidR="00264F48" w:rsidRPr="00264F48">
      <w:rPr>
        <w:rFonts w:ascii="Calibri" w:hAnsi="Calibri" w:cs="Calibri"/>
        <w:color w:val="000000"/>
        <w:sz w:val="18"/>
        <w:szCs w:val="18"/>
      </w:rPr>
      <w:t xml:space="preserve"> – Ein Produkt der</w:t>
    </w:r>
    <w:r w:rsidRPr="00264F48">
      <w:rPr>
        <w:rFonts w:ascii="Calibri" w:hAnsi="Calibri" w:cs="Calibri"/>
        <w:color w:val="000000"/>
        <w:sz w:val="18"/>
        <w:szCs w:val="18"/>
      </w:rPr>
      <w:t xml:space="preserve"> HWS Informationssysteme GmbH, Wilhelmstr. 2, 91413 Neustadt a. d. Aisch, Germany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47322" w14:textId="77777777" w:rsidR="002B640A" w:rsidRDefault="002B640A" w:rsidP="005C4B7F">
      <w:pPr>
        <w:spacing w:after="0" w:line="240" w:lineRule="auto"/>
      </w:pPr>
      <w:r>
        <w:separator/>
      </w:r>
    </w:p>
  </w:footnote>
  <w:footnote w:type="continuationSeparator" w:id="0">
    <w:p w14:paraId="7163F297" w14:textId="77777777" w:rsidR="002B640A" w:rsidRDefault="002B640A" w:rsidP="005C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3F5AB" w14:textId="0AFD3281" w:rsidR="00A53994" w:rsidRDefault="00A53994" w:rsidP="005C4B7F">
    <w:pPr>
      <w:pStyle w:val="Kopfzeile"/>
      <w:jc w:val="right"/>
      <w:rPr>
        <w:b/>
        <w:color w:val="005078"/>
      </w:rPr>
    </w:pPr>
    <w:r w:rsidRPr="005C4B7F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428A8CF2" wp14:editId="584DEA64">
          <wp:simplePos x="0" y="0"/>
          <wp:positionH relativeFrom="column">
            <wp:posOffset>-309245</wp:posOffset>
          </wp:positionH>
          <wp:positionV relativeFrom="paragraph">
            <wp:posOffset>-325755</wp:posOffset>
          </wp:positionV>
          <wp:extent cx="1065770" cy="876300"/>
          <wp:effectExtent l="0" t="0" r="0" b="0"/>
          <wp:wrapThrough wrapText="bothSides">
            <wp:wrapPolygon edited="0">
              <wp:start x="12358" y="1878"/>
              <wp:lineTo x="5020" y="6574"/>
              <wp:lineTo x="2703" y="8452"/>
              <wp:lineTo x="3476" y="17374"/>
              <wp:lineTo x="17378" y="17374"/>
              <wp:lineTo x="18150" y="14087"/>
              <wp:lineTo x="16605" y="12678"/>
              <wp:lineTo x="11585" y="10330"/>
              <wp:lineTo x="15061" y="5635"/>
              <wp:lineTo x="15833" y="3287"/>
              <wp:lineTo x="13902" y="1878"/>
              <wp:lineTo x="12358" y="1878"/>
            </wp:wrapPolygon>
          </wp:wrapThrough>
          <wp:docPr id="2" name="Grafik 2" descr="V:\Marketing\HWS Gruppe\Produkte\DoubleClue\Logos\DoubleClue Logos\DC Logo_Print und Web\DC Logo Print_Web\WEB\RGB\DC_Logo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:\Marketing\HWS Gruppe\Produkte\DoubleClue\Logos\DoubleClue Logos\DC Logo_Print und Web\DC Logo Print_Web\WEB\RGB\DC_Logo_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7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b/>
        <w:color w:val="005078"/>
      </w:rPr>
      <w:t>DoubleClue</w:t>
    </w:r>
    <w:proofErr w:type="spellEnd"/>
    <w:r>
      <w:rPr>
        <w:b/>
        <w:color w:val="005078"/>
      </w:rPr>
      <w:t xml:space="preserve"> </w:t>
    </w:r>
    <w:r w:rsidR="00AC5832">
      <w:rPr>
        <w:b/>
        <w:color w:val="005078"/>
      </w:rPr>
      <w:t xml:space="preserve">OTP Token </w:t>
    </w:r>
    <w:r>
      <w:rPr>
        <w:b/>
        <w:color w:val="005078"/>
      </w:rPr>
      <w:t>White Paper</w:t>
    </w:r>
  </w:p>
  <w:p w14:paraId="2187E495" w14:textId="77777777" w:rsidR="00A53994" w:rsidRDefault="00A53994" w:rsidP="005C4B7F">
    <w:pPr>
      <w:pStyle w:val="Kopfzeile"/>
      <w:jc w:val="right"/>
      <w:rPr>
        <w:b/>
        <w:color w:val="005078"/>
      </w:rPr>
    </w:pPr>
  </w:p>
  <w:p w14:paraId="188670E4" w14:textId="77777777" w:rsidR="00A53994" w:rsidRDefault="00A53994" w:rsidP="005C4B7F">
    <w:pPr>
      <w:pStyle w:val="Kopfzeile"/>
      <w:jc w:val="right"/>
      <w:rPr>
        <w:b/>
        <w:color w:val="005078"/>
      </w:rPr>
    </w:pPr>
  </w:p>
  <w:p w14:paraId="78A5AA79" w14:textId="77777777" w:rsidR="00A53994" w:rsidRDefault="00A53994" w:rsidP="005C4B7F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7D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10A964C6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11BF00A5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1310732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" w15:restartNumberingAfterBreak="0">
    <w:nsid w:val="13EA348E"/>
    <w:multiLevelType w:val="hybridMultilevel"/>
    <w:tmpl w:val="E35CB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5B5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20756CC4"/>
    <w:multiLevelType w:val="hybridMultilevel"/>
    <w:tmpl w:val="AEBA95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A13E8"/>
    <w:multiLevelType w:val="hybridMultilevel"/>
    <w:tmpl w:val="724E8D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300FA"/>
    <w:multiLevelType w:val="multilevel"/>
    <w:tmpl w:val="56D0F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9" w15:restartNumberingAfterBreak="0">
    <w:nsid w:val="27510FC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913681B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1" w15:restartNumberingAfterBreak="0">
    <w:nsid w:val="2AA12439"/>
    <w:multiLevelType w:val="hybridMultilevel"/>
    <w:tmpl w:val="B93E29A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D95FF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3" w15:restartNumberingAfterBreak="0">
    <w:nsid w:val="2DE5571C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4" w15:restartNumberingAfterBreak="0">
    <w:nsid w:val="2FA51766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 w15:restartNumberingAfterBreak="0">
    <w:nsid w:val="2FA7682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 w15:restartNumberingAfterBreak="0">
    <w:nsid w:val="344900C8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7" w15:restartNumberingAfterBreak="0">
    <w:nsid w:val="358567B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15544F"/>
    <w:multiLevelType w:val="hybridMultilevel"/>
    <w:tmpl w:val="53BA7F3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426F6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0" w15:restartNumberingAfterBreak="0">
    <w:nsid w:val="3A994CC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1" w15:restartNumberingAfterBreak="0">
    <w:nsid w:val="3BA726B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2" w15:restartNumberingAfterBreak="0">
    <w:nsid w:val="458A06D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3" w15:restartNumberingAfterBreak="0">
    <w:nsid w:val="4617167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4" w15:restartNumberingAfterBreak="0">
    <w:nsid w:val="479F5F6E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5" w15:restartNumberingAfterBreak="0">
    <w:nsid w:val="4DD815AB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6" w15:restartNumberingAfterBreak="0">
    <w:nsid w:val="513F2D9C"/>
    <w:multiLevelType w:val="multilevel"/>
    <w:tmpl w:val="AEBA95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B63D2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53EB2068"/>
    <w:multiLevelType w:val="hybridMultilevel"/>
    <w:tmpl w:val="186400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511B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0" w15:restartNumberingAfterBreak="0">
    <w:nsid w:val="5A233FF6"/>
    <w:multiLevelType w:val="hybridMultilevel"/>
    <w:tmpl w:val="226015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70C1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2" w15:restartNumberingAfterBreak="0">
    <w:nsid w:val="5C086FE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3" w15:restartNumberingAfterBreak="0">
    <w:nsid w:val="5D2761B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4" w15:restartNumberingAfterBreak="0">
    <w:nsid w:val="5EDA1BCE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5" w15:restartNumberingAfterBreak="0">
    <w:nsid w:val="600C681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6" w15:restartNumberingAfterBreak="0">
    <w:nsid w:val="635F0B7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4F31403"/>
    <w:multiLevelType w:val="hybridMultilevel"/>
    <w:tmpl w:val="C64845C6"/>
    <w:lvl w:ilvl="0" w:tplc="D1C632CA">
      <w:numFmt w:val="bullet"/>
      <w:lvlText w:val=""/>
      <w:lvlJc w:val="left"/>
      <w:pPr>
        <w:ind w:left="108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890B2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DA93EA2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0" w15:restartNumberingAfterBreak="0">
    <w:nsid w:val="6E8C4B1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1" w15:restartNumberingAfterBreak="0">
    <w:nsid w:val="70F65BD1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2" w15:restartNumberingAfterBreak="0">
    <w:nsid w:val="747334B2"/>
    <w:multiLevelType w:val="hybridMultilevel"/>
    <w:tmpl w:val="AB7A16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C7CB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4" w15:restartNumberingAfterBreak="0">
    <w:nsid w:val="768A52DA"/>
    <w:multiLevelType w:val="hybridMultilevel"/>
    <w:tmpl w:val="78A4866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DC311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6" w15:restartNumberingAfterBreak="0">
    <w:nsid w:val="7BF0030F"/>
    <w:multiLevelType w:val="hybridMultilevel"/>
    <w:tmpl w:val="D6123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7"/>
  </w:num>
  <w:num w:numId="3">
    <w:abstractNumId w:val="46"/>
  </w:num>
  <w:num w:numId="4">
    <w:abstractNumId w:val="4"/>
  </w:num>
  <w:num w:numId="5">
    <w:abstractNumId w:val="42"/>
  </w:num>
  <w:num w:numId="6">
    <w:abstractNumId w:val="30"/>
  </w:num>
  <w:num w:numId="7">
    <w:abstractNumId w:val="28"/>
  </w:num>
  <w:num w:numId="8">
    <w:abstractNumId w:val="29"/>
  </w:num>
  <w:num w:numId="9">
    <w:abstractNumId w:val="17"/>
  </w:num>
  <w:num w:numId="10">
    <w:abstractNumId w:val="6"/>
  </w:num>
  <w:num w:numId="11">
    <w:abstractNumId w:val="26"/>
  </w:num>
  <w:num w:numId="12">
    <w:abstractNumId w:val="40"/>
  </w:num>
  <w:num w:numId="13">
    <w:abstractNumId w:val="2"/>
  </w:num>
  <w:num w:numId="14">
    <w:abstractNumId w:val="11"/>
  </w:num>
  <w:num w:numId="15">
    <w:abstractNumId w:val="18"/>
  </w:num>
  <w:num w:numId="16">
    <w:abstractNumId w:val="37"/>
  </w:num>
  <w:num w:numId="17">
    <w:abstractNumId w:val="45"/>
  </w:num>
  <w:num w:numId="18">
    <w:abstractNumId w:val="21"/>
  </w:num>
  <w:num w:numId="19">
    <w:abstractNumId w:val="33"/>
  </w:num>
  <w:num w:numId="20">
    <w:abstractNumId w:val="24"/>
  </w:num>
  <w:num w:numId="21">
    <w:abstractNumId w:val="12"/>
  </w:num>
  <w:num w:numId="22">
    <w:abstractNumId w:val="22"/>
  </w:num>
  <w:num w:numId="23">
    <w:abstractNumId w:val="43"/>
  </w:num>
  <w:num w:numId="24">
    <w:abstractNumId w:val="3"/>
  </w:num>
  <w:num w:numId="25">
    <w:abstractNumId w:val="35"/>
  </w:num>
  <w:num w:numId="26">
    <w:abstractNumId w:val="20"/>
  </w:num>
  <w:num w:numId="27">
    <w:abstractNumId w:val="38"/>
  </w:num>
  <w:num w:numId="28">
    <w:abstractNumId w:val="9"/>
  </w:num>
  <w:num w:numId="29">
    <w:abstractNumId w:val="15"/>
  </w:num>
  <w:num w:numId="30">
    <w:abstractNumId w:val="36"/>
  </w:num>
  <w:num w:numId="31">
    <w:abstractNumId w:val="19"/>
  </w:num>
  <w:num w:numId="32">
    <w:abstractNumId w:val="44"/>
  </w:num>
  <w:num w:numId="33">
    <w:abstractNumId w:val="31"/>
  </w:num>
  <w:num w:numId="34">
    <w:abstractNumId w:val="25"/>
  </w:num>
  <w:num w:numId="35">
    <w:abstractNumId w:val="23"/>
  </w:num>
  <w:num w:numId="36">
    <w:abstractNumId w:val="39"/>
  </w:num>
  <w:num w:numId="37">
    <w:abstractNumId w:val="0"/>
  </w:num>
  <w:num w:numId="38">
    <w:abstractNumId w:val="8"/>
  </w:num>
  <w:num w:numId="39">
    <w:abstractNumId w:val="32"/>
  </w:num>
  <w:num w:numId="40">
    <w:abstractNumId w:val="3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215" w:hanging="43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9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7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1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9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43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1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520" w:hanging="1800"/>
        </w:pPr>
        <w:rPr>
          <w:rFonts w:hint="default"/>
        </w:rPr>
      </w:lvl>
    </w:lvlOverride>
  </w:num>
  <w:num w:numId="41">
    <w:abstractNumId w:val="14"/>
  </w:num>
  <w:num w:numId="42">
    <w:abstractNumId w:val="13"/>
  </w:num>
  <w:num w:numId="43">
    <w:abstractNumId w:val="5"/>
  </w:num>
  <w:num w:numId="44">
    <w:abstractNumId w:val="10"/>
  </w:num>
  <w:num w:numId="45">
    <w:abstractNumId w:val="16"/>
  </w:num>
  <w:num w:numId="46">
    <w:abstractNumId w:val="27"/>
  </w:num>
  <w:num w:numId="47">
    <w:abstractNumId w:val="41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F"/>
    <w:rsid w:val="000158D0"/>
    <w:rsid w:val="000177F6"/>
    <w:rsid w:val="0003417F"/>
    <w:rsid w:val="00054F3D"/>
    <w:rsid w:val="00065FA5"/>
    <w:rsid w:val="00096014"/>
    <w:rsid w:val="000D4876"/>
    <w:rsid w:val="000F3ED8"/>
    <w:rsid w:val="00114AE8"/>
    <w:rsid w:val="00121B05"/>
    <w:rsid w:val="00122600"/>
    <w:rsid w:val="00136EB5"/>
    <w:rsid w:val="00157A13"/>
    <w:rsid w:val="0018054A"/>
    <w:rsid w:val="001F63FF"/>
    <w:rsid w:val="00233012"/>
    <w:rsid w:val="00236391"/>
    <w:rsid w:val="00264F48"/>
    <w:rsid w:val="002A0BCE"/>
    <w:rsid w:val="002B640A"/>
    <w:rsid w:val="002C1AF3"/>
    <w:rsid w:val="002E4698"/>
    <w:rsid w:val="002E500C"/>
    <w:rsid w:val="0032408D"/>
    <w:rsid w:val="00383B0B"/>
    <w:rsid w:val="003B70BD"/>
    <w:rsid w:val="00410166"/>
    <w:rsid w:val="004604D8"/>
    <w:rsid w:val="00461A02"/>
    <w:rsid w:val="00462903"/>
    <w:rsid w:val="00493105"/>
    <w:rsid w:val="004B5CE4"/>
    <w:rsid w:val="004D7DA8"/>
    <w:rsid w:val="0052039E"/>
    <w:rsid w:val="00533928"/>
    <w:rsid w:val="00575244"/>
    <w:rsid w:val="005A4175"/>
    <w:rsid w:val="005C4B7F"/>
    <w:rsid w:val="005D33EF"/>
    <w:rsid w:val="005D7336"/>
    <w:rsid w:val="006076AE"/>
    <w:rsid w:val="00640848"/>
    <w:rsid w:val="006662D8"/>
    <w:rsid w:val="006A6D0F"/>
    <w:rsid w:val="006C1DB4"/>
    <w:rsid w:val="006D5564"/>
    <w:rsid w:val="006E19FB"/>
    <w:rsid w:val="00703F54"/>
    <w:rsid w:val="0071122A"/>
    <w:rsid w:val="0073367E"/>
    <w:rsid w:val="00746940"/>
    <w:rsid w:val="00780B67"/>
    <w:rsid w:val="00791ACB"/>
    <w:rsid w:val="007B5B2E"/>
    <w:rsid w:val="007B6E17"/>
    <w:rsid w:val="007D6A93"/>
    <w:rsid w:val="007E1506"/>
    <w:rsid w:val="00844C6E"/>
    <w:rsid w:val="0084606B"/>
    <w:rsid w:val="008A5874"/>
    <w:rsid w:val="008E0D09"/>
    <w:rsid w:val="008E7540"/>
    <w:rsid w:val="009238C7"/>
    <w:rsid w:val="009316BE"/>
    <w:rsid w:val="009540BF"/>
    <w:rsid w:val="00993FAB"/>
    <w:rsid w:val="009C11EB"/>
    <w:rsid w:val="00A0623A"/>
    <w:rsid w:val="00A53994"/>
    <w:rsid w:val="00A629E8"/>
    <w:rsid w:val="00A71501"/>
    <w:rsid w:val="00A7406A"/>
    <w:rsid w:val="00A74AAB"/>
    <w:rsid w:val="00AC5832"/>
    <w:rsid w:val="00AD34C8"/>
    <w:rsid w:val="00AE01BF"/>
    <w:rsid w:val="00AF1228"/>
    <w:rsid w:val="00B24BFA"/>
    <w:rsid w:val="00B36701"/>
    <w:rsid w:val="00B562FA"/>
    <w:rsid w:val="00B601A9"/>
    <w:rsid w:val="00B7792E"/>
    <w:rsid w:val="00B80687"/>
    <w:rsid w:val="00B877A2"/>
    <w:rsid w:val="00BA29CB"/>
    <w:rsid w:val="00BB1748"/>
    <w:rsid w:val="00BD6235"/>
    <w:rsid w:val="00C4591B"/>
    <w:rsid w:val="00C5730F"/>
    <w:rsid w:val="00C62924"/>
    <w:rsid w:val="00C86CFC"/>
    <w:rsid w:val="00CA5861"/>
    <w:rsid w:val="00CE3D12"/>
    <w:rsid w:val="00D333D1"/>
    <w:rsid w:val="00D67147"/>
    <w:rsid w:val="00D7524E"/>
    <w:rsid w:val="00D75E54"/>
    <w:rsid w:val="00DC4B1C"/>
    <w:rsid w:val="00DD48FE"/>
    <w:rsid w:val="00DE2187"/>
    <w:rsid w:val="00E0459A"/>
    <w:rsid w:val="00E14FCD"/>
    <w:rsid w:val="00E8651D"/>
    <w:rsid w:val="00EB11FE"/>
    <w:rsid w:val="00F15011"/>
    <w:rsid w:val="00F22B59"/>
    <w:rsid w:val="00F54741"/>
    <w:rsid w:val="00F71D05"/>
    <w:rsid w:val="00F82134"/>
    <w:rsid w:val="00FB1D95"/>
    <w:rsid w:val="00FD2BED"/>
    <w:rsid w:val="00FE08F7"/>
    <w:rsid w:val="00FE377C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37FF"/>
  <w15:chartTrackingRefBased/>
  <w15:docId w15:val="{3B548C5A-5A7D-414C-A107-E8AD484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5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B7F"/>
  </w:style>
  <w:style w:type="paragraph" w:styleId="Fuzeile">
    <w:name w:val="footer"/>
    <w:basedOn w:val="Standard"/>
    <w:link w:val="Fu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B7F"/>
  </w:style>
  <w:style w:type="paragraph" w:customStyle="1" w:styleId="Default">
    <w:name w:val="Default"/>
    <w:rsid w:val="005C4B7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C4B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36701"/>
    <w:rPr>
      <w:color w:val="0563C1" w:themeColor="hyperlink"/>
      <w:u w:val="single"/>
    </w:rPr>
  </w:style>
  <w:style w:type="character" w:customStyle="1" w:styleId="tlid-translation">
    <w:name w:val="tlid-translation"/>
    <w:basedOn w:val="Absatz-Standardschriftart"/>
    <w:rsid w:val="00B36701"/>
  </w:style>
  <w:style w:type="character" w:styleId="Kommentarzeichen">
    <w:name w:val="annotation reference"/>
    <w:basedOn w:val="Absatz-Standardschriftart"/>
    <w:uiPriority w:val="99"/>
    <w:semiHidden/>
    <w:unhideWhenUsed/>
    <w:rsid w:val="00A062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62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62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62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62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23A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157A1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8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Kerstin</dc:creator>
  <cp:keywords/>
  <dc:description/>
  <cp:lastModifiedBy>Baumann, Kerstin</cp:lastModifiedBy>
  <cp:revision>5</cp:revision>
  <cp:lastPrinted>2020-03-06T15:19:00Z</cp:lastPrinted>
  <dcterms:created xsi:type="dcterms:W3CDTF">2020-03-06T14:49:00Z</dcterms:created>
  <dcterms:modified xsi:type="dcterms:W3CDTF">2020-03-06T15:20:00Z</dcterms:modified>
</cp:coreProperties>
</file>