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Default="008B1FC4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3360" behindDoc="0" locked="0" layoutInCell="1" allowOverlap="1" wp14:anchorId="46EDB7BF" wp14:editId="28AEF01B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C20532" w:rsidRDefault="00C20532" w:rsidP="00C20532">
      <w:pPr>
        <w:pStyle w:val="KeinLeerraum"/>
      </w:pPr>
    </w:p>
    <w:p w:rsidR="00A46405" w:rsidRPr="00903F03" w:rsidRDefault="00903F03" w:rsidP="00C20532">
      <w:pPr>
        <w:pStyle w:val="Titel"/>
        <w:jc w:val="center"/>
      </w:pPr>
      <w:r w:rsidRPr="00903F03">
        <w:t>Integration of</w:t>
      </w:r>
      <w:r w:rsidR="00265492">
        <w:t xml:space="preserve"> </w:t>
      </w:r>
      <w:r w:rsidR="00D972AA">
        <w:t xml:space="preserve">Microsoft® .NET Framework / Core </w:t>
      </w:r>
      <w:r w:rsidRPr="00903F03">
        <w:t>with Doub</w:t>
      </w:r>
      <w:r>
        <w:t>l</w:t>
      </w:r>
      <w:r w:rsidRPr="00903F03">
        <w:t xml:space="preserve">eClue using </w:t>
      </w:r>
      <w:r w:rsidR="00D972AA">
        <w:t>OpenID</w:t>
      </w:r>
    </w:p>
    <w:p w:rsidR="00903F03" w:rsidRDefault="00D972AA" w:rsidP="00903F03">
      <w:r>
        <w:rPr>
          <w:noProof/>
          <w:lang w:val="de-DE" w:eastAsia="de-D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828675" cy="714375"/>
            <wp:effectExtent l="0" t="0" r="9525" b="9525"/>
            <wp:wrapSquare wrapText="bothSides"/>
            <wp:docPr id="4" name="Picture 4" descr="Image result for .net logo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.net logo transpar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9" b="23047"/>
                    <a:stretch/>
                  </pic:blipFill>
                  <pic:spPr bwMode="auto">
                    <a:xfrm>
                      <a:off x="0" y="0"/>
                      <a:ext cx="828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F03" w:rsidRPr="00C20532" w:rsidRDefault="00903F03" w:rsidP="00903F03">
      <w:pPr>
        <w:pStyle w:val="berschrift1"/>
        <w:numPr>
          <w:ilvl w:val="0"/>
          <w:numId w:val="1"/>
        </w:numPr>
        <w:rPr>
          <w:color w:val="0C468B"/>
        </w:rPr>
      </w:pPr>
      <w:r w:rsidRPr="003C6D1D">
        <w:rPr>
          <w:color w:val="005078"/>
        </w:rPr>
        <w:t>Introduction</w:t>
      </w:r>
    </w:p>
    <w:p w:rsidR="00903F03" w:rsidRDefault="00903F03" w:rsidP="00903F03"/>
    <w:p w:rsidR="00A96A4D" w:rsidRDefault="00903F03" w:rsidP="00903F03">
      <w:r>
        <w:t xml:space="preserve">This guide is intended for </w:t>
      </w:r>
      <w:r w:rsidR="00D972AA">
        <w:t>developers</w:t>
      </w:r>
      <w:r>
        <w:t xml:space="preserve"> of </w:t>
      </w:r>
      <w:r w:rsidR="00D972AA">
        <w:t>.NET Framework / Core applications</w:t>
      </w:r>
      <w:r>
        <w:t xml:space="preserve"> who </w:t>
      </w:r>
      <w:r w:rsidR="00D972AA">
        <w:t>use OpenID  / OAuth for authentication and want to integrate</w:t>
      </w:r>
      <w:r>
        <w:t xml:space="preserve"> </w:t>
      </w:r>
      <w:r w:rsidRPr="00DC02DA">
        <w:t>DoubleClue</w:t>
      </w:r>
      <w:r w:rsidRPr="001443D8">
        <w:rPr>
          <w:i/>
        </w:rPr>
        <w:t xml:space="preserve"> </w:t>
      </w:r>
      <w:r w:rsidR="00A728B8">
        <w:t>Multi-Factor Authentication (MFA)</w:t>
      </w:r>
      <w:r w:rsidR="00994235">
        <w:t xml:space="preserve"> into their product</w:t>
      </w:r>
      <w:r>
        <w:t>.</w:t>
      </w:r>
      <w:r w:rsidR="005E2302">
        <w:t xml:space="preserve"> </w:t>
      </w:r>
    </w:p>
    <w:p w:rsidR="00903F03" w:rsidRDefault="00903F03" w:rsidP="00903F03">
      <w:r w:rsidRPr="00BC10DF">
        <w:rPr>
          <w:u w:val="single"/>
        </w:rPr>
        <w:t>Requirements</w:t>
      </w:r>
      <w:r>
        <w:t>:</w:t>
      </w:r>
    </w:p>
    <w:p w:rsidR="00903F03" w:rsidRDefault="00994235" w:rsidP="00903F03">
      <w:pPr>
        <w:pStyle w:val="Listenabsatz"/>
        <w:numPr>
          <w:ilvl w:val="0"/>
          <w:numId w:val="2"/>
        </w:numPr>
      </w:pPr>
      <w:r>
        <w:t xml:space="preserve">.NET Framework application with Microsoft.Owin installed </w:t>
      </w:r>
      <w:r w:rsidR="008A3C41">
        <w:t>OR</w:t>
      </w:r>
      <w:r>
        <w:t xml:space="preserve"> .NET Core</w:t>
      </w:r>
      <w:r w:rsidR="008A3C41">
        <w:t xml:space="preserve"> web</w:t>
      </w:r>
      <w:r>
        <w:t xml:space="preserve"> application</w:t>
      </w:r>
      <w:r w:rsidR="00903F03">
        <w:t>.</w:t>
      </w:r>
    </w:p>
    <w:p w:rsidR="005E2302" w:rsidRDefault="004B02D5" w:rsidP="005E2302">
      <w:pPr>
        <w:pStyle w:val="Listenabsatz"/>
        <w:numPr>
          <w:ilvl w:val="0"/>
          <w:numId w:val="2"/>
        </w:numPr>
      </w:pPr>
      <w:r>
        <w:t>DoubleClue Enterprise Management (</w:t>
      </w:r>
      <w:r w:rsidR="00903F03">
        <w:t>DCEM</w:t>
      </w:r>
      <w:r>
        <w:t>)</w:t>
      </w:r>
      <w:r w:rsidR="00903F03">
        <w:t xml:space="preserve"> installation with registered users.</w:t>
      </w:r>
    </w:p>
    <w:p w:rsidR="0089019F" w:rsidRPr="00903F03" w:rsidRDefault="0089019F" w:rsidP="0089019F">
      <w:pPr>
        <w:pStyle w:val="Listenabsatz"/>
      </w:pPr>
    </w:p>
    <w:p w:rsidR="00903F03" w:rsidRPr="00C20532" w:rsidRDefault="00464AB3" w:rsidP="007F6EAC">
      <w:pPr>
        <w:pStyle w:val="berschrift1"/>
        <w:numPr>
          <w:ilvl w:val="0"/>
          <w:numId w:val="1"/>
        </w:numPr>
        <w:rPr>
          <w:color w:val="0C468B"/>
        </w:rPr>
      </w:pPr>
      <w:r w:rsidRPr="003C6D1D">
        <w:rPr>
          <w:color w:val="005078"/>
        </w:rPr>
        <w:t>Preparing DCEM to be an</w:t>
      </w:r>
      <w:r w:rsidR="00994235">
        <w:rPr>
          <w:color w:val="005078"/>
        </w:rPr>
        <w:t xml:space="preserve"> OpenID</w:t>
      </w:r>
      <w:r w:rsidRPr="003C6D1D">
        <w:rPr>
          <w:color w:val="005078"/>
        </w:rPr>
        <w:t xml:space="preserve"> </w:t>
      </w:r>
      <w:r w:rsidR="00994235">
        <w:rPr>
          <w:color w:val="005078"/>
        </w:rPr>
        <w:t>Authentication Server</w:t>
      </w:r>
    </w:p>
    <w:p w:rsidR="000C42E8" w:rsidRDefault="000C42E8" w:rsidP="000C42E8"/>
    <w:p w:rsidR="00994235" w:rsidRDefault="00C20532" w:rsidP="00994235">
      <w:r>
        <w:t xml:space="preserve">In order to prepare DCEM to be an </w:t>
      </w:r>
      <w:r w:rsidR="00994235">
        <w:t>Authentication Server</w:t>
      </w:r>
      <w:r>
        <w:t xml:space="preserve">, please see chapter </w:t>
      </w:r>
      <w:r w:rsidR="0075726E">
        <w:t>12</w:t>
      </w:r>
      <w:r>
        <w:t xml:space="preserve"> of </w:t>
      </w:r>
      <w:r w:rsidR="004B02D5">
        <w:t>“</w:t>
      </w:r>
      <w:r w:rsidRPr="004B02D5">
        <w:t>DCEM_Manual_EN.pdf</w:t>
      </w:r>
      <w:r w:rsidR="004B02D5">
        <w:t>”</w:t>
      </w:r>
      <w:r w:rsidRPr="004B02D5">
        <w:t>.</w:t>
      </w:r>
    </w:p>
    <w:p w:rsidR="00994235" w:rsidRDefault="00994235" w:rsidP="00994235"/>
    <w:p w:rsidR="00464AB3" w:rsidRPr="003700DE" w:rsidRDefault="00FD61A2" w:rsidP="00464AB3">
      <w:pPr>
        <w:pStyle w:val="berschrift1"/>
        <w:numPr>
          <w:ilvl w:val="0"/>
          <w:numId w:val="1"/>
        </w:numPr>
        <w:rPr>
          <w:color w:val="0C468B"/>
        </w:rPr>
      </w:pPr>
      <w:r>
        <w:rPr>
          <w:color w:val="005078"/>
        </w:rPr>
        <w:t>Registering</w:t>
      </w:r>
      <w:r w:rsidR="00464AB3" w:rsidRPr="003C6D1D">
        <w:rPr>
          <w:color w:val="005078"/>
        </w:rPr>
        <w:t xml:space="preserve"> </w:t>
      </w:r>
      <w:r w:rsidR="00994235">
        <w:rPr>
          <w:color w:val="005078"/>
        </w:rPr>
        <w:t>the application as an OpenID Client</w:t>
      </w:r>
      <w:r w:rsidR="00464AB3" w:rsidRPr="003C6D1D">
        <w:rPr>
          <w:color w:val="005078"/>
        </w:rPr>
        <w:t xml:space="preserve"> for DCEM</w:t>
      </w:r>
      <w:bookmarkStart w:id="0" w:name="_GoBack"/>
      <w:bookmarkEnd w:id="0"/>
    </w:p>
    <w:p w:rsidR="00464AB3" w:rsidRDefault="00464AB3" w:rsidP="00464AB3"/>
    <w:p w:rsidR="00464AB3" w:rsidRDefault="00464AB3" w:rsidP="00464AB3">
      <w:pPr>
        <w:pStyle w:val="Listenabsatz"/>
        <w:numPr>
          <w:ilvl w:val="0"/>
          <w:numId w:val="9"/>
        </w:numPr>
      </w:pPr>
      <w:r>
        <w:t xml:space="preserve">In DCEM, go to </w:t>
      </w:r>
      <w:r w:rsidR="003700DE">
        <w:t>main menu item “</w:t>
      </w:r>
      <w:r w:rsidR="00994235">
        <w:t>OpenID-OAuth</w:t>
      </w:r>
      <w:r w:rsidR="003700DE">
        <w:t>”, sub menu “</w:t>
      </w:r>
      <w:r w:rsidR="00994235">
        <w:t>Client</w:t>
      </w:r>
      <w:r w:rsidR="003700DE">
        <w:t xml:space="preserve"> </w:t>
      </w:r>
      <w:r>
        <w:t>Metadata</w:t>
      </w:r>
      <w:r w:rsidR="003700DE">
        <w:t>”</w:t>
      </w:r>
      <w:r>
        <w:t>.</w:t>
      </w:r>
    </w:p>
    <w:p w:rsidR="00464AB3" w:rsidRDefault="003700DE" w:rsidP="00464AB3">
      <w:pPr>
        <w:pStyle w:val="Listenabsatz"/>
        <w:numPr>
          <w:ilvl w:val="0"/>
          <w:numId w:val="9"/>
        </w:numPr>
      </w:pPr>
      <w:r>
        <w:t>Click “Add”.</w:t>
      </w:r>
    </w:p>
    <w:p w:rsidR="00B34CCA" w:rsidRDefault="00994235" w:rsidP="00464AB3">
      <w:pPr>
        <w:pStyle w:val="Listenabsatz"/>
        <w:numPr>
          <w:ilvl w:val="0"/>
          <w:numId w:val="9"/>
        </w:numPr>
      </w:pPr>
      <w:r>
        <w:t xml:space="preserve">Enter a </w:t>
      </w:r>
      <w:r w:rsidR="008A3C41">
        <w:t>Display Name</w:t>
      </w:r>
      <w:r>
        <w:t xml:space="preserve"> for</w:t>
      </w:r>
      <w:r w:rsidR="008A3C41">
        <w:t xml:space="preserve"> ease of identification.</w:t>
      </w:r>
    </w:p>
    <w:p w:rsidR="00994235" w:rsidRDefault="00994235" w:rsidP="00464AB3">
      <w:pPr>
        <w:pStyle w:val="Listenabsatz"/>
        <w:numPr>
          <w:ilvl w:val="0"/>
          <w:numId w:val="9"/>
        </w:numPr>
      </w:pPr>
      <w:r>
        <w:t>Enter your Client ID if you have one, or click “Generate” to create one.</w:t>
      </w:r>
    </w:p>
    <w:p w:rsidR="00994235" w:rsidRDefault="00994235" w:rsidP="00994235">
      <w:pPr>
        <w:pStyle w:val="Listenabsatz"/>
        <w:numPr>
          <w:ilvl w:val="0"/>
          <w:numId w:val="9"/>
        </w:numPr>
      </w:pPr>
      <w:r>
        <w:t>Enter your Client Secret if you have one, or click “Generate” to create one.</w:t>
      </w:r>
    </w:p>
    <w:p w:rsidR="00464AB3" w:rsidRDefault="00464AB3" w:rsidP="00464AB3">
      <w:pPr>
        <w:pStyle w:val="Listenabsatz"/>
        <w:numPr>
          <w:ilvl w:val="0"/>
          <w:numId w:val="9"/>
        </w:numPr>
      </w:pPr>
      <w:r>
        <w:t xml:space="preserve">Click </w:t>
      </w:r>
      <w:r w:rsidR="003700DE">
        <w:t>“</w:t>
      </w:r>
      <w:r>
        <w:t>OK</w:t>
      </w:r>
      <w:r w:rsidR="003700DE">
        <w:t>”</w:t>
      </w:r>
      <w:r>
        <w:t>.</w:t>
      </w:r>
    </w:p>
    <w:p w:rsidR="00464AB3" w:rsidRDefault="00994235" w:rsidP="00464AB3">
      <w:r>
        <w:t>Your application is now registered as an OpenID client</w:t>
      </w:r>
      <w:r w:rsidR="00464AB3">
        <w:t xml:space="preserve"> for DCEM.</w:t>
      </w:r>
    </w:p>
    <w:p w:rsidR="00FD61A2" w:rsidRDefault="00FD61A2">
      <w:r>
        <w:br w:type="page"/>
      </w:r>
    </w:p>
    <w:p w:rsidR="00FD61A2" w:rsidRDefault="00FD61A2" w:rsidP="00FD61A2">
      <w:pPr>
        <w:pStyle w:val="berschrift1"/>
        <w:numPr>
          <w:ilvl w:val="0"/>
          <w:numId w:val="1"/>
        </w:numPr>
        <w:rPr>
          <w:color w:val="005078"/>
        </w:rPr>
      </w:pPr>
      <w:r w:rsidRPr="00FD61A2">
        <w:rPr>
          <w:color w:val="005078"/>
        </w:rPr>
        <w:lastRenderedPageBreak/>
        <w:t>Connecting a .NET Framework</w:t>
      </w:r>
      <w:r w:rsidR="004D717F">
        <w:rPr>
          <w:color w:val="005078"/>
        </w:rPr>
        <w:t xml:space="preserve"> web</w:t>
      </w:r>
      <w:r w:rsidRPr="00FD61A2">
        <w:rPr>
          <w:color w:val="005078"/>
        </w:rPr>
        <w:t xml:space="preserve"> application </w:t>
      </w:r>
      <w:r>
        <w:rPr>
          <w:color w:val="005078"/>
        </w:rPr>
        <w:t>with DCEM</w:t>
      </w:r>
    </w:p>
    <w:p w:rsidR="00FD61A2" w:rsidRDefault="00FD61A2" w:rsidP="00FD61A2"/>
    <w:p w:rsidR="00FD61A2" w:rsidRDefault="002A5A4D" w:rsidP="00FD61A2">
      <w:r>
        <w:t>A</w:t>
      </w:r>
      <w:r w:rsidR="00FD61A2">
        <w:t xml:space="preserve">dd these settings into </w:t>
      </w:r>
      <w:r>
        <w:t>the</w:t>
      </w:r>
      <w:r w:rsidR="00FD61A2">
        <w:t xml:space="preserve"> Configuration method</w:t>
      </w:r>
      <w:r>
        <w:t xml:space="preserve"> of your OWIN Startup class</w:t>
      </w:r>
      <w:r w:rsidR="00FD61A2">
        <w:t>.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>app.UseOpenIdConnectAuthentication(</w:t>
      </w:r>
      <w:r w:rsidRPr="00570E6C">
        <w:rPr>
          <w:rFonts w:ascii="Consolas" w:hAnsi="Consolas" w:cs="Consolas"/>
          <w:color w:val="0000FF"/>
          <w:sz w:val="19"/>
          <w:szCs w:val="19"/>
        </w:rPr>
        <w:t>new</w:t>
      </w:r>
      <w:r w:rsidRPr="00570E6C">
        <w:rPr>
          <w:rFonts w:ascii="Consolas" w:hAnsi="Consolas" w:cs="Consolas"/>
          <w:color w:val="000000"/>
          <w:sz w:val="19"/>
          <w:szCs w:val="19"/>
        </w:rPr>
        <w:t xml:space="preserve"> OpenIdConnectAuthenticationOptions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>{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ClientId = clientId,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ClientSecret = clientSecret,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Authority = tokenUri,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RedirectUri = redirectUri,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ResponseType = OpenIdConnectResponseType.CodeIdTokenToken,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Scope = OpenIdConnectScope.OpenIdProfile,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TokenValidationParameters = </w:t>
      </w:r>
      <w:r w:rsidRPr="00570E6C">
        <w:rPr>
          <w:rFonts w:ascii="Consolas" w:hAnsi="Consolas" w:cs="Consolas"/>
          <w:color w:val="0000FF"/>
          <w:sz w:val="19"/>
          <w:szCs w:val="19"/>
        </w:rPr>
        <w:t>new</w:t>
      </w:r>
      <w:r w:rsidRPr="00570E6C">
        <w:rPr>
          <w:rFonts w:ascii="Consolas" w:hAnsi="Consolas" w:cs="Consolas"/>
          <w:color w:val="000000"/>
          <w:sz w:val="19"/>
          <w:szCs w:val="19"/>
        </w:rPr>
        <w:t xml:space="preserve"> TokenValidationParameters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IssuerSigningKey = </w:t>
      </w:r>
      <w:r w:rsidRPr="00570E6C">
        <w:rPr>
          <w:rFonts w:ascii="Consolas" w:hAnsi="Consolas" w:cs="Consolas"/>
          <w:color w:val="0000FF"/>
          <w:sz w:val="19"/>
          <w:szCs w:val="19"/>
        </w:rPr>
        <w:t>new</w:t>
      </w:r>
      <w:r w:rsidRPr="00570E6C"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SymmetricSecurityKey(Encoding.UTF8.GetBytes(clientSecret))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Notifications = </w:t>
      </w:r>
      <w:r w:rsidRPr="00570E6C">
        <w:rPr>
          <w:rFonts w:ascii="Consolas" w:hAnsi="Consolas" w:cs="Consolas"/>
          <w:color w:val="0000FF"/>
          <w:sz w:val="19"/>
          <w:szCs w:val="19"/>
        </w:rPr>
        <w:t>new</w:t>
      </w:r>
      <w:r w:rsidRPr="00570E6C">
        <w:rPr>
          <w:rFonts w:ascii="Consolas" w:hAnsi="Consolas" w:cs="Consolas"/>
          <w:color w:val="000000"/>
          <w:sz w:val="19"/>
          <w:szCs w:val="19"/>
        </w:rPr>
        <w:t xml:space="preserve"> OpenIdConnectAuthenticationNotifications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AuthorizationCodeReceived = </w:t>
      </w:r>
      <w:r w:rsidRPr="00570E6C">
        <w:rPr>
          <w:rFonts w:ascii="Consolas" w:hAnsi="Consolas" w:cs="Consolas"/>
          <w:color w:val="0000FF"/>
          <w:sz w:val="19"/>
          <w:szCs w:val="19"/>
        </w:rPr>
        <w:t>async</w:t>
      </w:r>
      <w:r w:rsidRPr="00570E6C">
        <w:rPr>
          <w:rFonts w:ascii="Consolas" w:hAnsi="Consolas" w:cs="Consolas"/>
          <w:color w:val="000000"/>
          <w:sz w:val="19"/>
          <w:szCs w:val="19"/>
        </w:rPr>
        <w:t xml:space="preserve"> n =&gt;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HttpClient client = </w:t>
      </w:r>
      <w:r w:rsidRPr="00570E6C">
        <w:rPr>
          <w:rFonts w:ascii="Consolas" w:hAnsi="Consolas" w:cs="Consolas"/>
          <w:color w:val="0000FF"/>
          <w:sz w:val="19"/>
          <w:szCs w:val="19"/>
        </w:rPr>
        <w:t>new</w:t>
      </w:r>
      <w:r w:rsidRPr="00570E6C">
        <w:rPr>
          <w:rFonts w:ascii="Consolas" w:hAnsi="Consolas" w:cs="Consolas"/>
          <w:color w:val="000000"/>
          <w:sz w:val="19"/>
          <w:szCs w:val="19"/>
        </w:rPr>
        <w:t xml:space="preserve"> HttpClient();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0E6C">
        <w:rPr>
          <w:rFonts w:ascii="Consolas" w:hAnsi="Consolas" w:cs="Consolas"/>
          <w:color w:val="008000"/>
          <w:sz w:val="19"/>
          <w:szCs w:val="19"/>
        </w:rPr>
        <w:t>// Get Access Token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TokenResponse tokenResponse = </w:t>
      </w:r>
      <w:r w:rsidRPr="00570E6C">
        <w:rPr>
          <w:rFonts w:ascii="Consolas" w:hAnsi="Consolas" w:cs="Consolas"/>
          <w:color w:val="0000FF"/>
          <w:sz w:val="19"/>
          <w:szCs w:val="19"/>
        </w:rPr>
        <w:t>await</w:t>
      </w:r>
      <w:r w:rsidR="00570E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0E6C">
        <w:rPr>
          <w:rFonts w:ascii="Consolas" w:hAnsi="Consolas" w:cs="Consolas"/>
          <w:color w:val="000000"/>
          <w:sz w:val="19"/>
          <w:szCs w:val="19"/>
        </w:rPr>
        <w:t>client.RequestAuthorizationCodeTokenAsync(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FF"/>
          <w:sz w:val="19"/>
          <w:szCs w:val="19"/>
        </w:rPr>
        <w:t>new</w:t>
      </w:r>
      <w:r w:rsidRPr="00570E6C">
        <w:rPr>
          <w:rFonts w:ascii="Consolas" w:hAnsi="Consolas" w:cs="Consolas"/>
          <w:color w:val="000000"/>
          <w:sz w:val="19"/>
          <w:szCs w:val="19"/>
        </w:rPr>
        <w:t xml:space="preserve"> AuthorizationCodeTokenRequest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    Address = tokenUri,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    ClientId = clientId,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    ClientSecret = clientSecret,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    RedirectUri = redirectUri,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    Code = n.Code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0E6C">
        <w:rPr>
          <w:rFonts w:ascii="Consolas" w:hAnsi="Consolas" w:cs="Consolas"/>
          <w:color w:val="0000FF"/>
          <w:sz w:val="19"/>
          <w:szCs w:val="19"/>
        </w:rPr>
        <w:t>if</w:t>
      </w:r>
      <w:r w:rsidRPr="00570E6C">
        <w:rPr>
          <w:rFonts w:ascii="Consolas" w:hAnsi="Consolas" w:cs="Consolas"/>
          <w:color w:val="000000"/>
          <w:sz w:val="19"/>
          <w:szCs w:val="19"/>
        </w:rPr>
        <w:t xml:space="preserve"> (tokenResponse.IsError) </w:t>
      </w:r>
      <w:r w:rsidRPr="00570E6C">
        <w:rPr>
          <w:rFonts w:ascii="Consolas" w:hAnsi="Consolas" w:cs="Consolas"/>
          <w:color w:val="0000FF"/>
          <w:sz w:val="19"/>
          <w:szCs w:val="19"/>
        </w:rPr>
        <w:t>throw</w:t>
      </w:r>
      <w:r w:rsidRPr="00570E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0E6C">
        <w:rPr>
          <w:rFonts w:ascii="Consolas" w:hAnsi="Consolas" w:cs="Consolas"/>
          <w:color w:val="0000FF"/>
          <w:sz w:val="19"/>
          <w:szCs w:val="19"/>
        </w:rPr>
        <w:t>new</w:t>
      </w:r>
      <w:r w:rsidRPr="00570E6C">
        <w:rPr>
          <w:rFonts w:ascii="Consolas" w:hAnsi="Consolas" w:cs="Consolas"/>
          <w:color w:val="000000"/>
          <w:sz w:val="19"/>
          <w:szCs w:val="19"/>
        </w:rPr>
        <w:t xml:space="preserve"> Exception(tokenResponse.Error);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CD3F7E" w:rsidRPr="00570E6C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CD3F7E" w:rsidRPr="00570E6C" w:rsidRDefault="00CD3F7E" w:rsidP="00CD3F7E">
      <w:pPr>
        <w:rPr>
          <w:sz w:val="19"/>
          <w:szCs w:val="19"/>
        </w:rPr>
      </w:pPr>
      <w:r w:rsidRPr="00570E6C">
        <w:rPr>
          <w:rFonts w:ascii="Consolas" w:hAnsi="Consolas" w:cs="Consolas"/>
          <w:color w:val="000000"/>
          <w:sz w:val="19"/>
          <w:szCs w:val="19"/>
        </w:rPr>
        <w:t>});</w:t>
      </w:r>
    </w:p>
    <w:p w:rsidR="00CD3F7E" w:rsidRPr="00CD3F7E" w:rsidRDefault="00CD3F7E" w:rsidP="00CD3F7E"/>
    <w:p w:rsidR="000E005D" w:rsidRDefault="000E005D" w:rsidP="00CD3F7E">
      <w:pPr>
        <w:pStyle w:val="Listenabsatz"/>
        <w:numPr>
          <w:ilvl w:val="0"/>
          <w:numId w:val="12"/>
        </w:numPr>
      </w:pPr>
      <w:r w:rsidRPr="000E005D">
        <w:rPr>
          <w:b/>
          <w:i/>
        </w:rPr>
        <w:t>clientId</w:t>
      </w:r>
      <w:r>
        <w:t xml:space="preserve"> is the Client ID registered in DCEM</w:t>
      </w:r>
    </w:p>
    <w:p w:rsidR="000E005D" w:rsidRDefault="000E005D" w:rsidP="000E005D">
      <w:pPr>
        <w:pStyle w:val="Listenabsatz"/>
        <w:numPr>
          <w:ilvl w:val="0"/>
          <w:numId w:val="12"/>
        </w:numPr>
      </w:pPr>
      <w:r w:rsidRPr="000E005D">
        <w:rPr>
          <w:b/>
          <w:i/>
        </w:rPr>
        <w:t>clientSecret</w:t>
      </w:r>
      <w:r>
        <w:t xml:space="preserve"> is the Client Secret registered in DCEM</w:t>
      </w:r>
    </w:p>
    <w:p w:rsidR="000E005D" w:rsidRDefault="000E005D" w:rsidP="000E005D">
      <w:pPr>
        <w:pStyle w:val="Listenabsatz"/>
        <w:numPr>
          <w:ilvl w:val="0"/>
          <w:numId w:val="12"/>
        </w:numPr>
      </w:pPr>
      <w:r w:rsidRPr="000E005D">
        <w:rPr>
          <w:b/>
          <w:i/>
        </w:rPr>
        <w:t>tokenUri</w:t>
      </w:r>
      <w:r>
        <w:t xml:space="preserve"> is the URL set in the Issuer field of the Preferences screen in DCEM’s OpenID-OAuth module, along with “/dcem/oauth”. For example, if the Issuer is “</w:t>
      </w:r>
      <w:r w:rsidRPr="000E005D">
        <w:t>https://dcem:8080</w:t>
      </w:r>
      <w:r>
        <w:t>”, the tokenUri is “</w:t>
      </w:r>
      <w:r w:rsidRPr="000E005D">
        <w:t>https://dcem:8080/dcem/oauth</w:t>
      </w:r>
      <w:r>
        <w:t>”.</w:t>
      </w:r>
    </w:p>
    <w:p w:rsidR="000E005D" w:rsidRDefault="000E005D" w:rsidP="000E005D">
      <w:pPr>
        <w:pStyle w:val="Listenabsatz"/>
        <w:numPr>
          <w:ilvl w:val="0"/>
          <w:numId w:val="12"/>
        </w:numPr>
      </w:pPr>
      <w:r>
        <w:rPr>
          <w:b/>
          <w:i/>
        </w:rPr>
        <w:t>userInfoUri</w:t>
      </w:r>
      <w:r>
        <w:t xml:space="preserve"> is the same as </w:t>
      </w:r>
      <w:r w:rsidRPr="000E005D">
        <w:rPr>
          <w:i/>
        </w:rPr>
        <w:t>tokenUri</w:t>
      </w:r>
      <w:r>
        <w:t>, but with “/userinfo” added at the end. Using the same example, it becomes “https://dcem:8080/dcem/oauth/userinfo”.</w:t>
      </w:r>
    </w:p>
    <w:p w:rsidR="000E005D" w:rsidRDefault="002A5A4D" w:rsidP="000E005D">
      <w:pPr>
        <w:pStyle w:val="Listenabsatz"/>
        <w:numPr>
          <w:ilvl w:val="0"/>
          <w:numId w:val="12"/>
        </w:numPr>
      </w:pPr>
      <w:r>
        <w:rPr>
          <w:b/>
          <w:i/>
        </w:rPr>
        <w:t>redirectUri</w:t>
      </w:r>
      <w:r>
        <w:t xml:space="preserve"> is a URL of your choosing within the domain of your client application. OWIN requires this to have a location where to expect Authorisation Codes and Access Tokens.</w:t>
      </w:r>
    </w:p>
    <w:p w:rsidR="002A5A4D" w:rsidRDefault="002A5A4D">
      <w:r>
        <w:br w:type="page"/>
      </w:r>
    </w:p>
    <w:p w:rsidR="002A5A4D" w:rsidRDefault="002A5A4D" w:rsidP="002A5A4D">
      <w:pPr>
        <w:pStyle w:val="berschrift1"/>
        <w:numPr>
          <w:ilvl w:val="0"/>
          <w:numId w:val="1"/>
        </w:numPr>
        <w:rPr>
          <w:color w:val="005078"/>
        </w:rPr>
      </w:pPr>
      <w:r w:rsidRPr="00FD61A2">
        <w:rPr>
          <w:color w:val="005078"/>
        </w:rPr>
        <w:lastRenderedPageBreak/>
        <w:t xml:space="preserve">Connecting a .NET </w:t>
      </w:r>
      <w:r w:rsidR="004D717F">
        <w:rPr>
          <w:color w:val="005078"/>
        </w:rPr>
        <w:t>Core web</w:t>
      </w:r>
      <w:r w:rsidRPr="00FD61A2">
        <w:rPr>
          <w:color w:val="005078"/>
        </w:rPr>
        <w:t xml:space="preserve"> application </w:t>
      </w:r>
      <w:r>
        <w:rPr>
          <w:color w:val="005078"/>
        </w:rPr>
        <w:t>with DCEM</w:t>
      </w:r>
    </w:p>
    <w:p w:rsidR="002A5A4D" w:rsidRDefault="002A5A4D" w:rsidP="002A5A4D"/>
    <w:p w:rsidR="009B2590" w:rsidRDefault="009B2590" w:rsidP="009B2590">
      <w:r>
        <w:t>Add these settings into the Configure method of your ASP.NET Core Startup class.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app.UseOpenIdConnectAuthentication(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OpenIdConnectOptions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SaveTokens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ClientId = clientId,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ClientSecret = clientSecret,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ResponseType = OpenIdConnectResponseType.Code,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TokenValidationParameters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TokenValidationParameters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IssuerSigningKey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SymmetricSecurityKey(Encoding.UTF8.GetBytes(clientSecret))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CD3F7E" w:rsidRDefault="00CD3F7E" w:rsidP="00CD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Authority = tokenUri,</w:t>
      </w:r>
    </w:p>
    <w:p w:rsidR="002A5A4D" w:rsidRDefault="00CD3F7E" w:rsidP="00CD3F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CD3F7E" w:rsidRDefault="00CD3F7E" w:rsidP="00CD3F7E"/>
    <w:p w:rsidR="00CD3F7E" w:rsidRDefault="00CD3F7E" w:rsidP="00CD3F7E">
      <w:pPr>
        <w:pStyle w:val="Listenabsatz"/>
        <w:numPr>
          <w:ilvl w:val="0"/>
          <w:numId w:val="12"/>
        </w:numPr>
      </w:pPr>
      <w:r w:rsidRPr="000E005D">
        <w:rPr>
          <w:b/>
          <w:i/>
        </w:rPr>
        <w:t>clientId</w:t>
      </w:r>
      <w:r>
        <w:t xml:space="preserve"> is the Client ID registered in DCEM</w:t>
      </w:r>
    </w:p>
    <w:p w:rsidR="00CD3F7E" w:rsidRDefault="00CD3F7E" w:rsidP="00CD3F7E">
      <w:pPr>
        <w:pStyle w:val="Listenabsatz"/>
        <w:numPr>
          <w:ilvl w:val="0"/>
          <w:numId w:val="12"/>
        </w:numPr>
      </w:pPr>
      <w:r w:rsidRPr="000E005D">
        <w:rPr>
          <w:b/>
          <w:i/>
        </w:rPr>
        <w:t>clientSecret</w:t>
      </w:r>
      <w:r>
        <w:t xml:space="preserve"> is the Client Secret registered in DCEM</w:t>
      </w:r>
    </w:p>
    <w:p w:rsidR="00CD3F7E" w:rsidRDefault="00CD3F7E" w:rsidP="00CD3F7E">
      <w:pPr>
        <w:pStyle w:val="Listenabsatz"/>
        <w:numPr>
          <w:ilvl w:val="0"/>
          <w:numId w:val="12"/>
        </w:numPr>
      </w:pPr>
      <w:r w:rsidRPr="000E005D">
        <w:rPr>
          <w:b/>
          <w:i/>
        </w:rPr>
        <w:t>tokenUri</w:t>
      </w:r>
      <w:r>
        <w:t xml:space="preserve"> is the URL set in the Issuer field of the Preferences screen in DCEM’s OpenID-OAuth module, along with “/dcem/oauth”. For example, if the Issuer is “</w:t>
      </w:r>
      <w:r w:rsidRPr="000E005D">
        <w:t>https://dcem:8080</w:t>
      </w:r>
      <w:r>
        <w:t>”, the tokenUri is “</w:t>
      </w:r>
      <w:r w:rsidRPr="000E005D">
        <w:t>https://dcem:8080/dcem/oauth</w:t>
      </w:r>
      <w:r>
        <w:t>”.</w:t>
      </w:r>
    </w:p>
    <w:p w:rsidR="00CD3F7E" w:rsidRPr="000E005D" w:rsidRDefault="00CD3F7E" w:rsidP="00CD3F7E"/>
    <w:sectPr w:rsidR="00CD3F7E" w:rsidRPr="000E00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961" w:rsidRDefault="00873961" w:rsidP="007F3727">
      <w:pPr>
        <w:spacing w:after="0" w:line="240" w:lineRule="auto"/>
      </w:pPr>
      <w:r>
        <w:separator/>
      </w:r>
    </w:p>
  </w:endnote>
  <w:endnote w:type="continuationSeparator" w:id="0">
    <w:p w:rsidR="00873961" w:rsidRDefault="00873961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E63" w:rsidRDefault="00091E6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2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E63" w:rsidRDefault="00091E6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961" w:rsidRDefault="00873961" w:rsidP="007F3727">
      <w:pPr>
        <w:spacing w:after="0" w:line="240" w:lineRule="auto"/>
      </w:pPr>
      <w:r>
        <w:separator/>
      </w:r>
    </w:p>
  </w:footnote>
  <w:footnote w:type="continuationSeparator" w:id="0">
    <w:p w:rsidR="00873961" w:rsidRDefault="00873961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E63" w:rsidRDefault="00091E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091E63" w:rsidRPr="00D573A2" w:rsidRDefault="00091E63" w:rsidP="00091E63">
    <w:pPr>
      <w:pStyle w:val="Kopfzeile"/>
      <w:jc w:val="right"/>
      <w:rPr>
        <w:color w:val="AEAAAA" w:themeColor="background2" w:themeShade="BF"/>
      </w:rPr>
    </w:pPr>
    <w:r w:rsidRPr="00D573A2">
      <w:rPr>
        <w:color w:val="AEAAAA" w:themeColor="background2" w:themeShade="BF"/>
      </w:rPr>
      <w:t>Int</w:t>
    </w:r>
    <w:r>
      <w:rPr>
        <w:color w:val="AEAAAA" w:themeColor="background2" w:themeShade="BF"/>
      </w:rPr>
      <w:t>egration of</w:t>
    </w:r>
    <w:r w:rsidRPr="00D573A2">
      <w:rPr>
        <w:color w:val="AEAAAA" w:themeColor="background2" w:themeShade="BF"/>
      </w:rPr>
      <w:t xml:space="preserve"> Microsoft®</w:t>
    </w:r>
    <w:r>
      <w:rPr>
        <w:color w:val="AEAAAA" w:themeColor="background2" w:themeShade="BF"/>
      </w:rPr>
      <w:t xml:space="preserve"> .NET Framework / Core with</w:t>
    </w:r>
    <w:r w:rsidRPr="00D573A2">
      <w:rPr>
        <w:color w:val="AEAAAA" w:themeColor="background2" w:themeShade="BF"/>
      </w:rPr>
      <w:t xml:space="preserve"> DoubleClue using OpenID</w:t>
    </w:r>
  </w:p>
  <w:p w:rsidR="007F3727" w:rsidRPr="00C20532" w:rsidRDefault="007F3727" w:rsidP="00C20532">
    <w:pPr>
      <w:pStyle w:val="Kopfzeile"/>
      <w:jc w:val="right"/>
      <w:rPr>
        <w:color w:val="0C468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E63" w:rsidRDefault="00091E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C44874C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90B85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F86"/>
    <w:multiLevelType w:val="hybridMultilevel"/>
    <w:tmpl w:val="157ED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12A93"/>
    <w:multiLevelType w:val="hybridMultilevel"/>
    <w:tmpl w:val="2642F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1FB5"/>
    <w:multiLevelType w:val="hybridMultilevel"/>
    <w:tmpl w:val="862CE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1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567FF"/>
    <w:rsid w:val="000861D4"/>
    <w:rsid w:val="00091E63"/>
    <w:rsid w:val="000C42E8"/>
    <w:rsid w:val="000E005D"/>
    <w:rsid w:val="001443D8"/>
    <w:rsid w:val="0018617F"/>
    <w:rsid w:val="001E454E"/>
    <w:rsid w:val="001F36B6"/>
    <w:rsid w:val="00265492"/>
    <w:rsid w:val="002A06B7"/>
    <w:rsid w:val="002A5A4D"/>
    <w:rsid w:val="002B2645"/>
    <w:rsid w:val="003700DE"/>
    <w:rsid w:val="00394F4A"/>
    <w:rsid w:val="003C6D1D"/>
    <w:rsid w:val="003F288E"/>
    <w:rsid w:val="00464AB3"/>
    <w:rsid w:val="00477342"/>
    <w:rsid w:val="004B02D5"/>
    <w:rsid w:val="004D717F"/>
    <w:rsid w:val="004F7515"/>
    <w:rsid w:val="0050692C"/>
    <w:rsid w:val="00544CAA"/>
    <w:rsid w:val="00570E6C"/>
    <w:rsid w:val="00586285"/>
    <w:rsid w:val="005E224F"/>
    <w:rsid w:val="005E2302"/>
    <w:rsid w:val="006054C4"/>
    <w:rsid w:val="0065237D"/>
    <w:rsid w:val="00675E65"/>
    <w:rsid w:val="00685A07"/>
    <w:rsid w:val="006A557D"/>
    <w:rsid w:val="006B54CA"/>
    <w:rsid w:val="00706BEC"/>
    <w:rsid w:val="0075726E"/>
    <w:rsid w:val="00795C83"/>
    <w:rsid w:val="007C1B03"/>
    <w:rsid w:val="007F3727"/>
    <w:rsid w:val="007F6EAC"/>
    <w:rsid w:val="0080752F"/>
    <w:rsid w:val="008236B6"/>
    <w:rsid w:val="008334E1"/>
    <w:rsid w:val="00873961"/>
    <w:rsid w:val="0089019F"/>
    <w:rsid w:val="00895DA4"/>
    <w:rsid w:val="008A3C41"/>
    <w:rsid w:val="008B00DB"/>
    <w:rsid w:val="008B1FC4"/>
    <w:rsid w:val="008C070C"/>
    <w:rsid w:val="008C36F9"/>
    <w:rsid w:val="008F1F10"/>
    <w:rsid w:val="00903F03"/>
    <w:rsid w:val="0096380E"/>
    <w:rsid w:val="0097145A"/>
    <w:rsid w:val="00991AA5"/>
    <w:rsid w:val="00994235"/>
    <w:rsid w:val="009B2590"/>
    <w:rsid w:val="009C2D5E"/>
    <w:rsid w:val="009E6CC1"/>
    <w:rsid w:val="00A01CEC"/>
    <w:rsid w:val="00A46405"/>
    <w:rsid w:val="00A728B8"/>
    <w:rsid w:val="00A83384"/>
    <w:rsid w:val="00A96A4D"/>
    <w:rsid w:val="00B150FC"/>
    <w:rsid w:val="00B34CCA"/>
    <w:rsid w:val="00B43D1C"/>
    <w:rsid w:val="00B7109E"/>
    <w:rsid w:val="00BC10DF"/>
    <w:rsid w:val="00C04E5D"/>
    <w:rsid w:val="00C1298D"/>
    <w:rsid w:val="00C20532"/>
    <w:rsid w:val="00C30702"/>
    <w:rsid w:val="00C65F35"/>
    <w:rsid w:val="00C67035"/>
    <w:rsid w:val="00C93972"/>
    <w:rsid w:val="00CA32F9"/>
    <w:rsid w:val="00CD3F7E"/>
    <w:rsid w:val="00CF2474"/>
    <w:rsid w:val="00D95DA4"/>
    <w:rsid w:val="00D972AA"/>
    <w:rsid w:val="00DC02DA"/>
    <w:rsid w:val="00DE6E83"/>
    <w:rsid w:val="00DF678F"/>
    <w:rsid w:val="00E03D44"/>
    <w:rsid w:val="00E206A8"/>
    <w:rsid w:val="00E3110B"/>
    <w:rsid w:val="00E608EF"/>
    <w:rsid w:val="00EB128B"/>
    <w:rsid w:val="00ED2BFF"/>
    <w:rsid w:val="00F6329C"/>
    <w:rsid w:val="00F81CD1"/>
    <w:rsid w:val="00FB0B6E"/>
    <w:rsid w:val="00FB0C18"/>
    <w:rsid w:val="00FD61A2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1E12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3299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14</cp:revision>
  <dcterms:created xsi:type="dcterms:W3CDTF">2019-06-04T09:48:00Z</dcterms:created>
  <dcterms:modified xsi:type="dcterms:W3CDTF">2019-06-19T14:19:00Z</dcterms:modified>
</cp:coreProperties>
</file>