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FA53E" w14:textId="5171B96C" w:rsidR="00D67147" w:rsidRPr="00D67147" w:rsidRDefault="005C4B7F" w:rsidP="00D67147">
      <w:pPr>
        <w:jc w:val="center"/>
        <w:rPr>
          <w:sz w:val="52"/>
          <w:szCs w:val="52"/>
          <w:lang w:val="en-GB"/>
        </w:rPr>
      </w:pPr>
      <w:proofErr w:type="spellStart"/>
      <w:r w:rsidRPr="00AC5832">
        <w:rPr>
          <w:sz w:val="52"/>
          <w:szCs w:val="52"/>
          <w:lang w:val="en-GB"/>
        </w:rPr>
        <w:t>DoubleClue</w:t>
      </w:r>
      <w:proofErr w:type="spellEnd"/>
      <w:r w:rsidRPr="00AC5832">
        <w:rPr>
          <w:sz w:val="52"/>
          <w:szCs w:val="52"/>
          <w:lang w:val="en-GB"/>
        </w:rPr>
        <w:t xml:space="preserve"> </w:t>
      </w:r>
      <w:r w:rsidR="00AC5832" w:rsidRPr="00AC5832">
        <w:rPr>
          <w:sz w:val="52"/>
          <w:szCs w:val="52"/>
          <w:lang w:val="en-GB"/>
        </w:rPr>
        <w:t xml:space="preserve">OTP Token </w:t>
      </w:r>
      <w:r w:rsidR="00D67147">
        <w:rPr>
          <w:sz w:val="52"/>
          <w:szCs w:val="52"/>
          <w:lang w:val="en-GB"/>
        </w:rPr>
        <w:t>White Paper</w:t>
      </w:r>
    </w:p>
    <w:p w14:paraId="63BC231D" w14:textId="77777777" w:rsidR="00D67147" w:rsidRDefault="00D67147" w:rsidP="00233012">
      <w:pPr>
        <w:pStyle w:val="Listenabsatz"/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</w:p>
    <w:p w14:paraId="61F1B497" w14:textId="12E3475E" w:rsidR="00D67147" w:rsidRPr="00B24BFA" w:rsidRDefault="00D67147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Introduction</w:t>
      </w:r>
    </w:p>
    <w:p w14:paraId="2A5EFCC1" w14:textId="77777777" w:rsidR="00233012" w:rsidRDefault="00233012" w:rsidP="00233012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  <w:lang w:val="en-GB"/>
        </w:rPr>
      </w:pPr>
    </w:p>
    <w:p w14:paraId="4ED6F9DD" w14:textId="592CE521" w:rsidR="00D67147" w:rsidRDefault="00D67147" w:rsidP="00233012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  <w:lang w:val="en-GB"/>
        </w:rPr>
      </w:pPr>
      <w:r w:rsidRPr="00D67147">
        <w:rPr>
          <w:rFonts w:ascii="Calibri" w:hAnsi="Calibri" w:cs="Calibri"/>
          <w:color w:val="000000"/>
          <w:lang w:val="en-GB"/>
        </w:rPr>
        <w:t>The Single Button OTP Tokens with the compact size of a key ring generate time-based one-time passwords compliant with the standardized OATH-TOTP algorithm.</w:t>
      </w:r>
    </w:p>
    <w:p w14:paraId="2B6A84F2" w14:textId="77777777" w:rsidR="00233012" w:rsidRDefault="00233012" w:rsidP="00233012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  <w:lang w:val="en-GB"/>
        </w:rPr>
      </w:pPr>
    </w:p>
    <w:p w14:paraId="5E5D29D9" w14:textId="77777777" w:rsidR="00233012" w:rsidRDefault="00233012" w:rsidP="00233012">
      <w:pPr>
        <w:autoSpaceDE w:val="0"/>
        <w:autoSpaceDN w:val="0"/>
        <w:adjustRightInd w:val="0"/>
        <w:spacing w:after="16" w:line="240" w:lineRule="auto"/>
        <w:contextualSpacing/>
        <w:rPr>
          <w:rFonts w:ascii="Calibri" w:hAnsi="Calibri" w:cs="Calibri"/>
          <w:color w:val="000000"/>
          <w:lang w:val="en-GB"/>
        </w:rPr>
      </w:pPr>
    </w:p>
    <w:p w14:paraId="7148E168" w14:textId="71ADF78C" w:rsidR="00B24BFA" w:rsidRPr="00233012" w:rsidRDefault="00B24BFA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  <w:lang w:val="en-US"/>
        </w:rPr>
        <w:t>Supported Algorithm</w:t>
      </w:r>
    </w:p>
    <w:p w14:paraId="12F72970" w14:textId="77777777" w:rsidR="00233012" w:rsidRDefault="00233012" w:rsidP="00233012">
      <w:pPr>
        <w:spacing w:after="16"/>
        <w:contextualSpacing/>
        <w:rPr>
          <w:rFonts w:ascii="Calibri" w:hAnsi="Calibri" w:cs="Calibri"/>
          <w:color w:val="000000"/>
          <w:lang w:val="en-GB"/>
        </w:rPr>
      </w:pPr>
    </w:p>
    <w:p w14:paraId="2CD7528F" w14:textId="191342D2" w:rsidR="00D67147" w:rsidRDefault="00B24BFA" w:rsidP="00233012">
      <w:pPr>
        <w:spacing w:after="16"/>
        <w:contextualSpacing/>
        <w:rPr>
          <w:rFonts w:ascii="Calibri" w:hAnsi="Calibri" w:cs="Calibri"/>
          <w:color w:val="000000"/>
          <w:lang w:val="en-GB"/>
        </w:rPr>
      </w:pPr>
      <w:r w:rsidRPr="00B24BFA">
        <w:rPr>
          <w:rFonts w:ascii="Calibri" w:hAnsi="Calibri" w:cs="Calibri"/>
          <w:color w:val="000000"/>
          <w:lang w:val="en-GB"/>
        </w:rPr>
        <w:t>The tokens support a Time-based One-Time Password algorithm (TOTP) according to the international standard IETF RFC 6238.</w:t>
      </w:r>
    </w:p>
    <w:p w14:paraId="7AAD1E92" w14:textId="77777777" w:rsidR="00233012" w:rsidRDefault="00233012" w:rsidP="00233012">
      <w:pPr>
        <w:spacing w:after="16"/>
        <w:contextualSpacing/>
        <w:rPr>
          <w:rFonts w:ascii="Calibri" w:hAnsi="Calibri" w:cs="Calibri"/>
          <w:color w:val="000000"/>
          <w:lang w:val="en-GB"/>
        </w:rPr>
      </w:pPr>
    </w:p>
    <w:p w14:paraId="2EDFCE0D" w14:textId="77777777" w:rsidR="00233012" w:rsidRDefault="00233012" w:rsidP="00233012">
      <w:pPr>
        <w:spacing w:after="16"/>
        <w:contextualSpacing/>
        <w:rPr>
          <w:rFonts w:ascii="Calibri" w:hAnsi="Calibri" w:cs="Calibri"/>
          <w:color w:val="000000"/>
          <w:lang w:val="en-GB"/>
        </w:rPr>
      </w:pPr>
    </w:p>
    <w:p w14:paraId="319E3CB9" w14:textId="14ABDA8E" w:rsidR="00B24BFA" w:rsidRPr="00233012" w:rsidRDefault="00B24BFA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</w:pPr>
      <w:r>
        <w:rPr>
          <w:rFonts w:asciiTheme="majorHAnsi" w:hAnsiTheme="majorHAnsi" w:cstheme="majorHAnsi"/>
          <w:b/>
          <w:color w:val="005078"/>
          <w:sz w:val="32"/>
          <w:szCs w:val="32"/>
          <w:lang w:val="en-GB"/>
        </w:rPr>
        <w:t>General Features</w:t>
      </w:r>
    </w:p>
    <w:p w14:paraId="4D792C68" w14:textId="77777777" w:rsidR="00233012" w:rsidRDefault="00233012" w:rsidP="00233012">
      <w:pPr>
        <w:pStyle w:val="Listenabsatz"/>
        <w:autoSpaceDE w:val="0"/>
        <w:autoSpaceDN w:val="0"/>
        <w:adjustRightInd w:val="0"/>
        <w:spacing w:after="16" w:line="240" w:lineRule="auto"/>
        <w:rPr>
          <w:rFonts w:ascii="Wingdings" w:hAnsi="Wingdings" w:cs="Wingdings"/>
          <w:color w:val="000000"/>
        </w:rPr>
      </w:pPr>
    </w:p>
    <w:p w14:paraId="1E8C5FF3" w14:textId="2EFD7B8A" w:rsidR="00B24BFA" w:rsidRPr="00B24BFA" w:rsidRDefault="00B24BFA" w:rsidP="00233012">
      <w:pPr>
        <w:pStyle w:val="Listenabsatz"/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  <w:lang w:val="en-GB"/>
        </w:rPr>
      </w:pPr>
      <w:r w:rsidRPr="00B24BFA">
        <w:rPr>
          <w:rFonts w:ascii="Wingdings" w:hAnsi="Wingdings" w:cs="Wingdings"/>
          <w:color w:val="000000"/>
        </w:rPr>
        <w:t></w:t>
      </w:r>
      <w:r w:rsidRPr="00B24BFA">
        <w:rPr>
          <w:rFonts w:ascii="Wingdings" w:hAnsi="Wingdings" w:cs="Wingdings"/>
          <w:color w:val="000000"/>
        </w:rPr>
        <w:t></w:t>
      </w:r>
      <w:r w:rsidRPr="00B24BFA">
        <w:rPr>
          <w:rFonts w:ascii="Calibri" w:hAnsi="Calibri" w:cs="Calibri"/>
          <w:color w:val="000000"/>
          <w:lang w:val="en-GB"/>
        </w:rPr>
        <w:t xml:space="preserve">OATH-compliant TOTP (Time-based OTP) </w:t>
      </w:r>
    </w:p>
    <w:p w14:paraId="0A499F7C" w14:textId="77777777" w:rsidR="00B24BFA" w:rsidRPr="00B24BFA" w:rsidRDefault="00B24BFA" w:rsidP="00233012">
      <w:pPr>
        <w:pStyle w:val="Listenabsatz"/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  <w:lang w:val="en-GB"/>
        </w:rPr>
      </w:pPr>
      <w:r w:rsidRPr="00B24BFA">
        <w:rPr>
          <w:rFonts w:ascii="Wingdings" w:hAnsi="Wingdings" w:cs="Wingdings"/>
          <w:color w:val="000000"/>
        </w:rPr>
        <w:t></w:t>
      </w:r>
      <w:r w:rsidRPr="00B24BFA">
        <w:rPr>
          <w:rFonts w:ascii="Wingdings" w:hAnsi="Wingdings" w:cs="Wingdings"/>
          <w:color w:val="000000"/>
        </w:rPr>
        <w:t></w:t>
      </w:r>
      <w:r w:rsidRPr="00B24BFA">
        <w:rPr>
          <w:rFonts w:ascii="Calibri" w:hAnsi="Calibri" w:cs="Calibri"/>
          <w:color w:val="000000"/>
          <w:lang w:val="en-GB"/>
        </w:rPr>
        <w:t xml:space="preserve">SHA-1 and SHA-2 Hash algorithm </w:t>
      </w:r>
    </w:p>
    <w:p w14:paraId="4577FFFC" w14:textId="77777777" w:rsidR="00B24BFA" w:rsidRPr="00B24BFA" w:rsidRDefault="00B24BFA" w:rsidP="00233012">
      <w:pPr>
        <w:pStyle w:val="Listenabsatz"/>
        <w:autoSpaceDE w:val="0"/>
        <w:autoSpaceDN w:val="0"/>
        <w:adjustRightInd w:val="0"/>
        <w:spacing w:after="16" w:line="240" w:lineRule="auto"/>
        <w:rPr>
          <w:rFonts w:ascii="Calibri" w:hAnsi="Calibri" w:cs="Calibri"/>
          <w:color w:val="000000"/>
          <w:lang w:val="en-GB"/>
        </w:rPr>
      </w:pPr>
      <w:r w:rsidRPr="00B24BFA">
        <w:rPr>
          <w:rFonts w:ascii="Wingdings" w:hAnsi="Wingdings" w:cs="Wingdings"/>
          <w:color w:val="000000"/>
        </w:rPr>
        <w:t></w:t>
      </w:r>
      <w:r w:rsidRPr="00B24BFA">
        <w:rPr>
          <w:rFonts w:ascii="Wingdings" w:hAnsi="Wingdings" w:cs="Wingdings"/>
          <w:color w:val="000000"/>
        </w:rPr>
        <w:t></w:t>
      </w:r>
      <w:r w:rsidRPr="00B24BFA">
        <w:rPr>
          <w:rFonts w:ascii="Calibri" w:hAnsi="Calibri" w:cs="Calibri"/>
          <w:color w:val="000000"/>
          <w:lang w:val="en-GB"/>
        </w:rPr>
        <w:t xml:space="preserve">Cycle time of 60 seconds </w:t>
      </w:r>
    </w:p>
    <w:p w14:paraId="6821E5BF" w14:textId="1DB1A384" w:rsidR="00233012" w:rsidRDefault="00B24BFA" w:rsidP="00233012">
      <w:pPr>
        <w:pStyle w:val="Listenabsatz"/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  <w:lang w:val="en-GB"/>
        </w:rPr>
      </w:pPr>
      <w:r w:rsidRPr="00B24BFA">
        <w:rPr>
          <w:rFonts w:ascii="Wingdings" w:hAnsi="Wingdings" w:cs="Wingdings"/>
          <w:color w:val="000000"/>
        </w:rPr>
        <w:t></w:t>
      </w:r>
      <w:r w:rsidRPr="00B24BFA">
        <w:rPr>
          <w:rFonts w:ascii="Wingdings" w:hAnsi="Wingdings" w:cs="Wingdings"/>
          <w:color w:val="000000"/>
        </w:rPr>
        <w:t></w:t>
      </w:r>
      <w:r w:rsidRPr="00B24BFA">
        <w:rPr>
          <w:rFonts w:ascii="Calibri" w:hAnsi="Calibri" w:cs="Calibri"/>
          <w:color w:val="000000"/>
          <w:lang w:val="en-GB"/>
        </w:rPr>
        <w:t xml:space="preserve">6-digit display, </w:t>
      </w:r>
      <w:r w:rsidR="00233012">
        <w:rPr>
          <w:rFonts w:ascii="Calibri" w:hAnsi="Calibri" w:cs="Calibri"/>
          <w:color w:val="000000"/>
          <w:lang w:val="en-GB"/>
        </w:rPr>
        <w:t>optionally with 8-digit display</w:t>
      </w:r>
      <w:r w:rsidR="00233012">
        <w:rPr>
          <w:rFonts w:ascii="Calibri" w:hAnsi="Calibri" w:cs="Calibri"/>
          <w:color w:val="000000"/>
          <w:lang w:val="en-GB"/>
        </w:rPr>
        <w:br/>
      </w:r>
    </w:p>
    <w:p w14:paraId="38F3092D" w14:textId="77777777" w:rsidR="00233012" w:rsidRPr="00233012" w:rsidRDefault="00233012" w:rsidP="00233012">
      <w:pPr>
        <w:autoSpaceDE w:val="0"/>
        <w:autoSpaceDN w:val="0"/>
        <w:adjustRightInd w:val="0"/>
        <w:spacing w:before="160" w:after="0" w:line="240" w:lineRule="auto"/>
        <w:rPr>
          <w:rFonts w:ascii="Calibri" w:hAnsi="Calibri" w:cs="Calibri"/>
          <w:color w:val="000000"/>
          <w:lang w:val="en-GB"/>
        </w:rPr>
      </w:pPr>
    </w:p>
    <w:p w14:paraId="28CFE43A" w14:textId="77777777" w:rsidR="00C62924" w:rsidRDefault="00B24BFA" w:rsidP="00233012">
      <w:pPr>
        <w:pStyle w:val="Listenabsatz"/>
        <w:numPr>
          <w:ilvl w:val="0"/>
          <w:numId w:val="48"/>
        </w:numPr>
        <w:spacing w:after="16"/>
        <w:rPr>
          <w:rFonts w:asciiTheme="majorHAnsi" w:hAnsiTheme="majorHAnsi" w:cstheme="majorHAnsi"/>
          <w:b/>
          <w:color w:val="005078"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Product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Information</w:t>
      </w:r>
    </w:p>
    <w:p w14:paraId="4B9538CB" w14:textId="77777777" w:rsidR="00233012" w:rsidRDefault="00233012" w:rsidP="00233012">
      <w:pPr>
        <w:spacing w:after="16"/>
        <w:contextualSpacing/>
        <w:rPr>
          <w:rFonts w:ascii="Calibri" w:hAnsi="Calibri" w:cs="Calibri"/>
          <w:color w:val="000000"/>
          <w:lang w:val="en-GB"/>
        </w:rPr>
      </w:pPr>
    </w:p>
    <w:p w14:paraId="49A9D54F" w14:textId="3CA9725D" w:rsidR="00410166" w:rsidRDefault="00B24BFA" w:rsidP="00233012">
      <w:pPr>
        <w:spacing w:after="16"/>
        <w:contextualSpacing/>
        <w:rPr>
          <w:rFonts w:ascii="Calibri" w:hAnsi="Calibri" w:cs="Calibri"/>
          <w:color w:val="000000"/>
        </w:rPr>
      </w:pPr>
      <w:r w:rsidRPr="00B24BFA">
        <w:rPr>
          <w:rFonts w:ascii="Calibri" w:hAnsi="Calibri" w:cs="Calibri"/>
          <w:color w:val="000000"/>
          <w:lang w:val="en-GB"/>
        </w:rPr>
        <w:t xml:space="preserve">Every token has a printed registration key and a seed. The secret seed </w:t>
      </w:r>
      <w:proofErr w:type="gramStart"/>
      <w:r w:rsidRPr="00B24BFA">
        <w:rPr>
          <w:rFonts w:ascii="Calibri" w:hAnsi="Calibri" w:cs="Calibri"/>
          <w:color w:val="000000"/>
          <w:lang w:val="en-GB"/>
        </w:rPr>
        <w:t>is used</w:t>
      </w:r>
      <w:proofErr w:type="gramEnd"/>
      <w:r w:rsidRPr="00B24BFA">
        <w:rPr>
          <w:rFonts w:ascii="Calibri" w:hAnsi="Calibri" w:cs="Calibri"/>
          <w:color w:val="000000"/>
          <w:lang w:val="en-GB"/>
        </w:rPr>
        <w:t xml:space="preserve"> to generate the passcode. Tokens come in batches and every batch has a seed </w:t>
      </w:r>
      <w:proofErr w:type="gramStart"/>
      <w:r w:rsidRPr="00B24BFA">
        <w:rPr>
          <w:rFonts w:ascii="Calibri" w:hAnsi="Calibri" w:cs="Calibri"/>
          <w:color w:val="000000"/>
          <w:lang w:val="en-GB"/>
        </w:rPr>
        <w:t>file which</w:t>
      </w:r>
      <w:proofErr w:type="gramEnd"/>
      <w:r w:rsidRPr="00B24BFA">
        <w:rPr>
          <w:rFonts w:ascii="Calibri" w:hAnsi="Calibri" w:cs="Calibri"/>
          <w:color w:val="000000"/>
          <w:lang w:val="en-GB"/>
        </w:rPr>
        <w:t xml:space="preserve"> is encrypted with a phrase of 32 characters. The seed file </w:t>
      </w:r>
      <w:proofErr w:type="gramStart"/>
      <w:r w:rsidRPr="00B24BFA">
        <w:rPr>
          <w:rFonts w:ascii="Calibri" w:hAnsi="Calibri" w:cs="Calibri"/>
          <w:color w:val="000000"/>
          <w:lang w:val="en-GB"/>
        </w:rPr>
        <w:t>is imported</w:t>
      </w:r>
      <w:proofErr w:type="gramEnd"/>
      <w:r w:rsidRPr="00B24BFA">
        <w:rPr>
          <w:rFonts w:ascii="Calibri" w:hAnsi="Calibri" w:cs="Calibri"/>
          <w:color w:val="000000"/>
          <w:lang w:val="en-GB"/>
        </w:rPr>
        <w:t xml:space="preserve"> into </w:t>
      </w:r>
      <w:proofErr w:type="spellStart"/>
      <w:r w:rsidRPr="00B24BFA">
        <w:rPr>
          <w:rFonts w:ascii="Calibri" w:hAnsi="Calibri" w:cs="Calibri"/>
          <w:color w:val="000000"/>
          <w:lang w:val="en-GB"/>
        </w:rPr>
        <w:t>DoubleClue</w:t>
      </w:r>
      <w:proofErr w:type="spellEnd"/>
      <w:r w:rsidRPr="00B24BFA">
        <w:rPr>
          <w:rFonts w:ascii="Calibri" w:hAnsi="Calibri" w:cs="Calibri"/>
          <w:color w:val="000000"/>
          <w:lang w:val="en-GB"/>
        </w:rPr>
        <w:t xml:space="preserve"> Enterprise Management (DCEM) together with the phrase. </w:t>
      </w:r>
      <w:r w:rsidRPr="00B24BFA">
        <w:rPr>
          <w:rFonts w:ascii="Calibri" w:hAnsi="Calibri" w:cs="Calibri"/>
          <w:color w:val="000000"/>
        </w:rPr>
        <w:t xml:space="preserve">The DCEM Operator </w:t>
      </w:r>
      <w:proofErr w:type="spellStart"/>
      <w:r w:rsidRPr="00B24BFA">
        <w:rPr>
          <w:rFonts w:ascii="Calibri" w:hAnsi="Calibri" w:cs="Calibri"/>
          <w:color w:val="000000"/>
        </w:rPr>
        <w:t>can</w:t>
      </w:r>
      <w:proofErr w:type="spellEnd"/>
      <w:r w:rsidRPr="00B24BFA">
        <w:rPr>
          <w:rFonts w:ascii="Calibri" w:hAnsi="Calibri" w:cs="Calibri"/>
          <w:color w:val="000000"/>
        </w:rPr>
        <w:t xml:space="preserve"> </w:t>
      </w:r>
      <w:proofErr w:type="spellStart"/>
      <w:r w:rsidRPr="00B24BFA">
        <w:rPr>
          <w:rFonts w:ascii="Calibri" w:hAnsi="Calibri" w:cs="Calibri"/>
          <w:color w:val="000000"/>
        </w:rPr>
        <w:t>then</w:t>
      </w:r>
      <w:proofErr w:type="spellEnd"/>
      <w:r w:rsidRPr="00B24BFA">
        <w:rPr>
          <w:rFonts w:ascii="Calibri" w:hAnsi="Calibri" w:cs="Calibri"/>
          <w:color w:val="000000"/>
        </w:rPr>
        <w:t xml:space="preserve"> </w:t>
      </w:r>
      <w:proofErr w:type="spellStart"/>
      <w:r w:rsidRPr="00B24BFA">
        <w:rPr>
          <w:rFonts w:ascii="Calibri" w:hAnsi="Calibri" w:cs="Calibri"/>
          <w:color w:val="000000"/>
        </w:rPr>
        <w:t>assign</w:t>
      </w:r>
      <w:proofErr w:type="spellEnd"/>
      <w:r w:rsidRPr="00B24BFA">
        <w:rPr>
          <w:rFonts w:ascii="Calibri" w:hAnsi="Calibri" w:cs="Calibri"/>
          <w:color w:val="000000"/>
        </w:rPr>
        <w:t xml:space="preserve"> </w:t>
      </w:r>
      <w:proofErr w:type="spellStart"/>
      <w:r w:rsidRPr="00B24BFA">
        <w:rPr>
          <w:rFonts w:ascii="Calibri" w:hAnsi="Calibri" w:cs="Calibri"/>
          <w:color w:val="000000"/>
        </w:rPr>
        <w:t>tokens</w:t>
      </w:r>
      <w:proofErr w:type="spellEnd"/>
      <w:r w:rsidRPr="00B24BFA">
        <w:rPr>
          <w:rFonts w:ascii="Calibri" w:hAnsi="Calibri" w:cs="Calibri"/>
          <w:color w:val="000000"/>
        </w:rPr>
        <w:t xml:space="preserve"> </w:t>
      </w:r>
      <w:proofErr w:type="spellStart"/>
      <w:r w:rsidRPr="00B24BFA">
        <w:rPr>
          <w:rFonts w:ascii="Calibri" w:hAnsi="Calibri" w:cs="Calibri"/>
          <w:color w:val="000000"/>
        </w:rPr>
        <w:t>to</w:t>
      </w:r>
      <w:proofErr w:type="spellEnd"/>
      <w:r w:rsidRPr="00B24BFA">
        <w:rPr>
          <w:rFonts w:ascii="Calibri" w:hAnsi="Calibri" w:cs="Calibri"/>
          <w:color w:val="000000"/>
        </w:rPr>
        <w:t xml:space="preserve"> </w:t>
      </w:r>
      <w:proofErr w:type="spellStart"/>
      <w:r w:rsidRPr="00B24BFA">
        <w:rPr>
          <w:rFonts w:ascii="Calibri" w:hAnsi="Calibri" w:cs="Calibri"/>
          <w:color w:val="000000"/>
        </w:rPr>
        <w:t>users</w:t>
      </w:r>
      <w:proofErr w:type="spellEnd"/>
      <w:r w:rsidRPr="00B24BFA">
        <w:rPr>
          <w:rFonts w:ascii="Calibri" w:hAnsi="Calibri" w:cs="Calibri"/>
          <w:color w:val="000000"/>
        </w:rPr>
        <w:t>.</w:t>
      </w:r>
    </w:p>
    <w:p w14:paraId="65A23615" w14:textId="04B3EAFE" w:rsidR="009316BE" w:rsidRDefault="009316BE" w:rsidP="00233012">
      <w:pPr>
        <w:contextualSpacing/>
        <w:jc w:val="center"/>
        <w:rPr>
          <w:rFonts w:ascii="Calibri" w:hAnsi="Calibri" w:cs="Calibri"/>
          <w:noProof/>
          <w:color w:val="000000"/>
          <w:lang w:eastAsia="de-DE"/>
        </w:rPr>
      </w:pPr>
      <w:r w:rsidRPr="009316BE">
        <w:rPr>
          <w:rFonts w:ascii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14D3C4A" wp14:editId="1EE7BB90">
                <wp:simplePos x="0" y="0"/>
                <wp:positionH relativeFrom="column">
                  <wp:posOffset>3605530</wp:posOffset>
                </wp:positionH>
                <wp:positionV relativeFrom="paragraph">
                  <wp:posOffset>1377950</wp:posOffset>
                </wp:positionV>
                <wp:extent cx="1343025" cy="1404620"/>
                <wp:effectExtent l="0" t="0" r="9525" b="190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E4511" w14:textId="4648580A" w:rsidR="009316BE" w:rsidRPr="009316BE" w:rsidRDefault="009316BE" w:rsidP="009316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OTP c200 128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4D3C4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283.9pt;margin-top:108.5pt;width:105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" stroked="f">
                <v:textbox style="mso-fit-shape-to-text:t">
                  <w:txbxContent>
                    <w:p w14:paraId="499E4511" w14:textId="4648580A" w:rsidR="009316BE" w:rsidRPr="009316BE" w:rsidRDefault="009316BE" w:rsidP="009316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OTP c200 128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16BE">
        <w:rPr>
          <w:rFonts w:ascii="Calibri" w:hAnsi="Calibri" w:cs="Calibri"/>
          <w:noProof/>
          <w:color w:val="000000"/>
          <w:lang w:eastAsia="de-D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448788C" wp14:editId="7A0D98D4">
                <wp:simplePos x="0" y="0"/>
                <wp:positionH relativeFrom="column">
                  <wp:posOffset>690245</wp:posOffset>
                </wp:positionH>
                <wp:positionV relativeFrom="paragraph">
                  <wp:posOffset>1379220</wp:posOffset>
                </wp:positionV>
                <wp:extent cx="1343025" cy="1404620"/>
                <wp:effectExtent l="0" t="0" r="9525" b="190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D8C5E" w14:textId="421D75E3" w:rsidR="009316BE" w:rsidRPr="009316BE" w:rsidRDefault="009316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9316BE">
                              <w:rPr>
                                <w:b/>
                                <w:sz w:val="28"/>
                                <w:szCs w:val="28"/>
                              </w:rPr>
                              <w:t>OTP c200 H41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8788C" id="_x0000_s1027" type="#_x0000_t202" style="position:absolute;left:0;text-align:left;margin-left:54.35pt;margin-top:108.6pt;width:105.7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" stroked="f">
                <v:textbox style="mso-fit-shape-to-text:t">
                  <w:txbxContent>
                    <w:p w14:paraId="3BED8C5E" w14:textId="421D75E3" w:rsidR="009316BE" w:rsidRPr="009316BE" w:rsidRDefault="009316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9316BE">
                        <w:rPr>
                          <w:b/>
                          <w:sz w:val="28"/>
                          <w:szCs w:val="28"/>
                        </w:rPr>
                        <w:t>OTP c200 H41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316BE">
        <w:rPr>
          <w:rFonts w:ascii="Calibri" w:hAnsi="Calibri" w:cs="Calibri"/>
          <w:noProof/>
          <w:color w:val="000000"/>
          <w:lang w:eastAsia="de-DE"/>
        </w:rPr>
        <w:drawing>
          <wp:inline distT="0" distB="0" distL="0" distR="0" wp14:anchorId="6FFF29C9" wp14:editId="1129089C">
            <wp:extent cx="2162175" cy="12668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color w:val="000000"/>
          <w:lang w:eastAsia="de-DE"/>
        </w:rPr>
        <w:t xml:space="preserve">                   </w:t>
      </w:r>
      <w:r w:rsidRPr="009316BE">
        <w:rPr>
          <w:rFonts w:ascii="Calibri" w:hAnsi="Calibri" w:cs="Calibri"/>
          <w:noProof/>
          <w:color w:val="000000"/>
          <w:lang w:eastAsia="de-DE"/>
        </w:rPr>
        <w:drawing>
          <wp:inline distT="0" distB="0" distL="0" distR="0" wp14:anchorId="1247E602" wp14:editId="6628008C">
            <wp:extent cx="2390775" cy="10763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F76D4" w14:textId="5FB382F5" w:rsidR="009316BE" w:rsidRDefault="009316BE" w:rsidP="00233012">
      <w:pPr>
        <w:contextualSpacing/>
        <w:jc w:val="center"/>
        <w:rPr>
          <w:rFonts w:ascii="Calibri" w:hAnsi="Calibri" w:cs="Calibri"/>
          <w:noProof/>
          <w:color w:val="000000"/>
          <w:lang w:eastAsia="de-DE"/>
        </w:rPr>
      </w:pPr>
    </w:p>
    <w:p w14:paraId="3398B7BA" w14:textId="77777777" w:rsidR="0084606B" w:rsidRDefault="0084606B" w:rsidP="00233012">
      <w:pPr>
        <w:autoSpaceDE w:val="0"/>
        <w:autoSpaceDN w:val="0"/>
        <w:adjustRightInd w:val="0"/>
        <w:spacing w:after="0"/>
        <w:contextualSpacing/>
        <w:rPr>
          <w:lang w:val="en-GB"/>
        </w:rPr>
      </w:pPr>
    </w:p>
    <w:p w14:paraId="23EA5A75" w14:textId="2F9ABBDA" w:rsidR="00233012" w:rsidRDefault="00233012">
      <w:pPr>
        <w:rPr>
          <w:lang w:val="en-GB"/>
        </w:rPr>
      </w:pPr>
      <w:r>
        <w:rPr>
          <w:lang w:val="en-GB"/>
        </w:rPr>
        <w:br w:type="page"/>
      </w:r>
    </w:p>
    <w:p w14:paraId="3B4A0518" w14:textId="2C990CB8" w:rsidR="00993FAB" w:rsidRDefault="009316BE" w:rsidP="00233012">
      <w:pPr>
        <w:pStyle w:val="Listenabsatz"/>
        <w:numPr>
          <w:ilvl w:val="0"/>
          <w:numId w:val="48"/>
        </w:numPr>
        <w:rPr>
          <w:rFonts w:asciiTheme="majorHAnsi" w:hAnsiTheme="majorHAnsi" w:cstheme="majorHAnsi"/>
          <w:b/>
          <w:color w:val="005078"/>
          <w:sz w:val="32"/>
          <w:szCs w:val="32"/>
        </w:rPr>
      </w:pPr>
      <w:bookmarkStart w:id="0" w:name="_GoBack"/>
      <w:bookmarkEnd w:id="0"/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lastRenderedPageBreak/>
        <w:t>Product</w:t>
      </w:r>
      <w:proofErr w:type="spellEnd"/>
      <w:r>
        <w:rPr>
          <w:rFonts w:asciiTheme="majorHAnsi" w:hAnsiTheme="majorHAnsi" w:cstheme="majorHAnsi"/>
          <w:b/>
          <w:color w:val="005078"/>
          <w:sz w:val="32"/>
          <w:szCs w:val="32"/>
        </w:rPr>
        <w:t xml:space="preserve"> </w:t>
      </w:r>
      <w:proofErr w:type="spellStart"/>
      <w:r>
        <w:rPr>
          <w:rFonts w:asciiTheme="majorHAnsi" w:hAnsiTheme="majorHAnsi" w:cstheme="majorHAnsi"/>
          <w:b/>
          <w:color w:val="005078"/>
          <w:sz w:val="32"/>
          <w:szCs w:val="32"/>
        </w:rPr>
        <w:t>Specifications</w:t>
      </w:r>
      <w:proofErr w:type="spellEnd"/>
    </w:p>
    <w:p w14:paraId="0689AF36" w14:textId="49607A06" w:rsidR="00E8651D" w:rsidRDefault="00E8651D" w:rsidP="00233012">
      <w:pPr>
        <w:contextualSpacing/>
        <w:rPr>
          <w:rFonts w:ascii="Calibri" w:hAnsi="Calibri" w:cs="Calibri"/>
          <w:color w:val="000000"/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8651D" w14:paraId="2B6B5D9B" w14:textId="77777777" w:rsidTr="00E8651D">
        <w:tc>
          <w:tcPr>
            <w:tcW w:w="3020" w:type="dxa"/>
            <w:vAlign w:val="center"/>
          </w:tcPr>
          <w:p w14:paraId="1ABC66C5" w14:textId="77777777" w:rsidR="00E8651D" w:rsidRDefault="00E8651D" w:rsidP="00233012">
            <w:pPr>
              <w:contextualSpacing/>
              <w:rPr>
                <w:b/>
                <w:lang w:val="en-GB"/>
              </w:rPr>
            </w:pPr>
          </w:p>
          <w:p w14:paraId="7195FA4F" w14:textId="77777777" w:rsidR="00E8651D" w:rsidRDefault="00E8651D" w:rsidP="00233012">
            <w:pPr>
              <w:contextualSpacing/>
              <w:rPr>
                <w:b/>
                <w:lang w:val="en-GB"/>
              </w:rPr>
            </w:pPr>
            <w:r w:rsidRPr="00E8651D">
              <w:rPr>
                <w:b/>
                <w:lang w:val="en-GB"/>
              </w:rPr>
              <w:t>Case H41</w:t>
            </w:r>
          </w:p>
          <w:p w14:paraId="12FFD8FA" w14:textId="48BF6517" w:rsidR="00E8651D" w:rsidRPr="00E8651D" w:rsidRDefault="00E8651D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3021" w:type="dxa"/>
            <w:vAlign w:val="center"/>
          </w:tcPr>
          <w:p w14:paraId="7C33A19E" w14:textId="53A63E38" w:rsidR="00E8651D" w:rsidRDefault="00E8651D" w:rsidP="00233012">
            <w:pPr>
              <w:contextualSpacing/>
              <w:rPr>
                <w:rFonts w:asciiTheme="majorHAnsi" w:hAnsiTheme="majorHAnsi" w:cstheme="majorHAnsi"/>
                <w:color w:val="005078"/>
                <w:sz w:val="32"/>
                <w:szCs w:val="32"/>
                <w:lang w:val="en-GB"/>
              </w:rPr>
            </w:pPr>
            <w:r>
              <w:rPr>
                <w:b/>
                <w:lang w:val="en-GB"/>
              </w:rPr>
              <w:t>Size: 60 x 27 x 10 mm</w:t>
            </w:r>
          </w:p>
        </w:tc>
        <w:tc>
          <w:tcPr>
            <w:tcW w:w="3021" w:type="dxa"/>
            <w:vAlign w:val="center"/>
          </w:tcPr>
          <w:p w14:paraId="63CC3071" w14:textId="200F1C44" w:rsidR="00E8651D" w:rsidRPr="00E8651D" w:rsidRDefault="00E8651D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Weight: 16.1 g</w:t>
            </w:r>
          </w:p>
        </w:tc>
      </w:tr>
      <w:tr w:rsidR="00E8651D" w14:paraId="551DB7A5" w14:textId="77777777" w:rsidTr="00E8651D">
        <w:tc>
          <w:tcPr>
            <w:tcW w:w="3020" w:type="dxa"/>
            <w:vAlign w:val="center"/>
          </w:tcPr>
          <w:p w14:paraId="7E41D9D7" w14:textId="77777777" w:rsidR="00E8651D" w:rsidRDefault="00E8651D" w:rsidP="00233012">
            <w:pPr>
              <w:contextualSpacing/>
              <w:rPr>
                <w:b/>
                <w:lang w:val="en-GB"/>
              </w:rPr>
            </w:pPr>
          </w:p>
          <w:p w14:paraId="56CCC0B9" w14:textId="083B51A4" w:rsidR="00E8651D" w:rsidRDefault="00E8651D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Case 128</w:t>
            </w:r>
          </w:p>
          <w:p w14:paraId="50F2D521" w14:textId="3F4F0DAF" w:rsidR="00E8651D" w:rsidRPr="00E8651D" w:rsidRDefault="00E8651D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3021" w:type="dxa"/>
            <w:vAlign w:val="center"/>
          </w:tcPr>
          <w:p w14:paraId="0EE73A51" w14:textId="7770CF71" w:rsidR="00E8651D" w:rsidRDefault="00E8651D" w:rsidP="00233012">
            <w:pPr>
              <w:contextualSpacing/>
              <w:rPr>
                <w:rFonts w:asciiTheme="majorHAnsi" w:hAnsiTheme="majorHAnsi" w:cstheme="majorHAnsi"/>
                <w:color w:val="005078"/>
                <w:sz w:val="32"/>
                <w:szCs w:val="32"/>
                <w:lang w:val="en-GB"/>
              </w:rPr>
            </w:pPr>
            <w:r>
              <w:rPr>
                <w:b/>
                <w:lang w:val="en-GB"/>
              </w:rPr>
              <w:t>Size: 45 x 20 x 7 mm</w:t>
            </w:r>
          </w:p>
        </w:tc>
        <w:tc>
          <w:tcPr>
            <w:tcW w:w="3021" w:type="dxa"/>
            <w:vAlign w:val="center"/>
          </w:tcPr>
          <w:p w14:paraId="57B4FB68" w14:textId="680988F8" w:rsidR="00E8651D" w:rsidRDefault="00E8651D" w:rsidP="00233012">
            <w:pPr>
              <w:contextualSpacing/>
              <w:rPr>
                <w:rFonts w:asciiTheme="majorHAnsi" w:hAnsiTheme="majorHAnsi" w:cstheme="majorHAnsi"/>
                <w:color w:val="005078"/>
                <w:sz w:val="32"/>
                <w:szCs w:val="32"/>
                <w:lang w:val="en-GB"/>
              </w:rPr>
            </w:pPr>
            <w:r>
              <w:rPr>
                <w:b/>
                <w:lang w:val="en-GB"/>
              </w:rPr>
              <w:t>Weight: 13.4g</w:t>
            </w:r>
          </w:p>
        </w:tc>
      </w:tr>
      <w:tr w:rsidR="00E8651D" w14:paraId="78BF17E0" w14:textId="77777777" w:rsidTr="002077D7">
        <w:tc>
          <w:tcPr>
            <w:tcW w:w="3020" w:type="dxa"/>
            <w:vAlign w:val="center"/>
          </w:tcPr>
          <w:p w14:paraId="019EDB66" w14:textId="77777777" w:rsidR="00E8651D" w:rsidRDefault="00E8651D" w:rsidP="00233012">
            <w:pPr>
              <w:contextualSpacing/>
              <w:rPr>
                <w:b/>
                <w:lang w:val="en-GB"/>
              </w:rPr>
            </w:pPr>
          </w:p>
          <w:p w14:paraId="46537760" w14:textId="6B226989" w:rsidR="00E8651D" w:rsidRDefault="00E8651D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Material</w:t>
            </w:r>
          </w:p>
          <w:p w14:paraId="757C426B" w14:textId="22AA7D8A" w:rsidR="00E8651D" w:rsidRDefault="00E8651D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7BC61275" w14:textId="0E37BAA8" w:rsidR="00E8651D" w:rsidRDefault="00E8651D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PC+ABS</w:t>
            </w:r>
          </w:p>
        </w:tc>
      </w:tr>
      <w:tr w:rsidR="00E8651D" w14:paraId="7599DDF7" w14:textId="77777777" w:rsidTr="00F75284">
        <w:tc>
          <w:tcPr>
            <w:tcW w:w="3020" w:type="dxa"/>
            <w:vAlign w:val="center"/>
          </w:tcPr>
          <w:p w14:paraId="465917A0" w14:textId="77777777" w:rsidR="00E8651D" w:rsidRDefault="00E8651D" w:rsidP="00233012">
            <w:pPr>
              <w:contextualSpacing/>
              <w:rPr>
                <w:b/>
                <w:lang w:val="en-GB"/>
              </w:rPr>
            </w:pPr>
          </w:p>
          <w:p w14:paraId="62EC1FAD" w14:textId="0751F98D" w:rsidR="00E8651D" w:rsidRDefault="00E8651D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Energy Consumption</w:t>
            </w:r>
          </w:p>
          <w:p w14:paraId="5603D280" w14:textId="77777777" w:rsidR="00E8651D" w:rsidRDefault="00E8651D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43497EFF" w14:textId="38A337A0" w:rsidR="00E8651D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Less than 0.005 </w:t>
            </w:r>
            <w:proofErr w:type="spellStart"/>
            <w:r>
              <w:rPr>
                <w:b/>
                <w:lang w:val="en-GB"/>
              </w:rPr>
              <w:t>mW</w:t>
            </w:r>
            <w:proofErr w:type="spellEnd"/>
          </w:p>
        </w:tc>
      </w:tr>
      <w:tr w:rsidR="00D7524E" w14:paraId="4E47FC23" w14:textId="77777777" w:rsidTr="00F75284">
        <w:tc>
          <w:tcPr>
            <w:tcW w:w="3020" w:type="dxa"/>
            <w:vAlign w:val="center"/>
          </w:tcPr>
          <w:p w14:paraId="7AF18661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  <w:p w14:paraId="1EBD20E4" w14:textId="3D865F99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Operating Temperature</w:t>
            </w:r>
          </w:p>
          <w:p w14:paraId="18C3C99D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2A1A4EA6" w14:textId="41627CCC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-10 °C till 50 °C</w:t>
            </w:r>
          </w:p>
        </w:tc>
      </w:tr>
      <w:tr w:rsidR="00D7524E" w14:paraId="4419CE2F" w14:textId="77777777" w:rsidTr="00F75284">
        <w:tc>
          <w:tcPr>
            <w:tcW w:w="3020" w:type="dxa"/>
            <w:vAlign w:val="center"/>
          </w:tcPr>
          <w:p w14:paraId="4FEFF37C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  <w:p w14:paraId="435CBFED" w14:textId="33FE4E4B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Storage Temperature</w:t>
            </w:r>
          </w:p>
          <w:p w14:paraId="3AA0AFA5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417F1A1E" w14:textId="03D00905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-20 °C till 70 °C</w:t>
            </w:r>
          </w:p>
        </w:tc>
      </w:tr>
      <w:tr w:rsidR="00D7524E" w14:paraId="5E8F429E" w14:textId="77777777" w:rsidTr="00F75284">
        <w:tc>
          <w:tcPr>
            <w:tcW w:w="3020" w:type="dxa"/>
            <w:vAlign w:val="center"/>
          </w:tcPr>
          <w:p w14:paraId="214D7124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  <w:p w14:paraId="32FA3A76" w14:textId="367611CF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Humidity</w:t>
            </w:r>
          </w:p>
          <w:p w14:paraId="2D07C062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1D6C4B3E" w14:textId="2B410DBE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0 – 100% without condensation</w:t>
            </w:r>
          </w:p>
        </w:tc>
      </w:tr>
      <w:tr w:rsidR="00D7524E" w14:paraId="54FCEBCF" w14:textId="77777777" w:rsidTr="00F75284">
        <w:tc>
          <w:tcPr>
            <w:tcW w:w="3020" w:type="dxa"/>
            <w:vAlign w:val="center"/>
          </w:tcPr>
          <w:p w14:paraId="00F2EC18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  <w:p w14:paraId="02580A4C" w14:textId="51715D39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Lifetime of Battery</w:t>
            </w:r>
          </w:p>
          <w:p w14:paraId="38FB90F9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25F577AD" w14:textId="0BBB17B4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5 years</w:t>
            </w:r>
          </w:p>
        </w:tc>
      </w:tr>
      <w:tr w:rsidR="00D7524E" w14:paraId="1EC1728C" w14:textId="77777777" w:rsidTr="00F75284">
        <w:tc>
          <w:tcPr>
            <w:tcW w:w="3020" w:type="dxa"/>
            <w:vAlign w:val="center"/>
          </w:tcPr>
          <w:p w14:paraId="6CE367DF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  <w:p w14:paraId="6B14B46B" w14:textId="6946F7D6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Physical Resistance</w:t>
            </w:r>
          </w:p>
          <w:p w14:paraId="76828FE5" w14:textId="77777777" w:rsidR="00D7524E" w:rsidRDefault="00D7524E" w:rsidP="00233012">
            <w:pPr>
              <w:contextualSpacing/>
              <w:rPr>
                <w:b/>
                <w:lang w:val="en-GB"/>
              </w:rPr>
            </w:pPr>
          </w:p>
        </w:tc>
        <w:tc>
          <w:tcPr>
            <w:tcW w:w="6042" w:type="dxa"/>
            <w:gridSpan w:val="2"/>
            <w:vAlign w:val="center"/>
          </w:tcPr>
          <w:p w14:paraId="23BB6740" w14:textId="23DA0416" w:rsidR="00D7524E" w:rsidRDefault="00D7524E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65 Ingress Protection (under evaluation)</w:t>
            </w:r>
          </w:p>
          <w:p w14:paraId="09D72C0C" w14:textId="606ACF65" w:rsidR="00D7524E" w:rsidRDefault="00054F3D" w:rsidP="00233012">
            <w:pPr>
              <w:contextualSpacing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68 for Glue Injection</w:t>
            </w:r>
          </w:p>
        </w:tc>
      </w:tr>
    </w:tbl>
    <w:p w14:paraId="15361638" w14:textId="77777777" w:rsidR="00E8651D" w:rsidRPr="00E8651D" w:rsidRDefault="00E8651D" w:rsidP="00233012">
      <w:pPr>
        <w:contextualSpacing/>
        <w:rPr>
          <w:rFonts w:asciiTheme="majorHAnsi" w:hAnsiTheme="majorHAnsi" w:cstheme="majorHAnsi"/>
          <w:color w:val="005078"/>
          <w:sz w:val="32"/>
          <w:szCs w:val="32"/>
          <w:lang w:val="en-GB"/>
        </w:rPr>
      </w:pPr>
    </w:p>
    <w:sectPr w:rsidR="00E8651D" w:rsidRPr="00E8651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9F0AD40" w16cid:durableId="219246EE"/>
  <w16cid:commentId w16cid:paraId="6F715329" w16cid:durableId="2193838D"/>
  <w16cid:commentId w16cid:paraId="213378FF" w16cid:durableId="219246EF"/>
  <w16cid:commentId w16cid:paraId="3FB32298" w16cid:durableId="219382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76A96D" w14:textId="77777777" w:rsidR="00CA5861" w:rsidRDefault="00CA5861" w:rsidP="005C4B7F">
      <w:pPr>
        <w:spacing w:after="0" w:line="240" w:lineRule="auto"/>
      </w:pPr>
      <w:r>
        <w:separator/>
      </w:r>
    </w:p>
  </w:endnote>
  <w:endnote w:type="continuationSeparator" w:id="0">
    <w:p w14:paraId="3EE34FE0" w14:textId="77777777" w:rsidR="00CA5861" w:rsidRDefault="00CA5861" w:rsidP="005C4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7E6527" w14:textId="77777777" w:rsidR="00A53994" w:rsidRPr="009540BF" w:rsidRDefault="00A53994" w:rsidP="009540BF">
    <w:pPr>
      <w:autoSpaceDE w:val="0"/>
      <w:autoSpaceDN w:val="0"/>
      <w:adjustRightInd w:val="0"/>
      <w:spacing w:after="0" w:line="240" w:lineRule="auto"/>
      <w:rPr>
        <w:rFonts w:ascii="Calibri" w:hAnsi="Calibri" w:cs="Calibri"/>
        <w:color w:val="000000"/>
        <w:sz w:val="24"/>
        <w:szCs w:val="24"/>
      </w:rPr>
    </w:pPr>
  </w:p>
  <w:p w14:paraId="52FB7F1B" w14:textId="77777777" w:rsidR="00A53994" w:rsidRPr="006D5564" w:rsidRDefault="00A53994" w:rsidP="009540BF">
    <w:pPr>
      <w:pStyle w:val="Fuzeile"/>
      <w:rPr>
        <w:lang w:val="en-GB"/>
      </w:rPr>
    </w:pPr>
    <w:r w:rsidRPr="009540BF">
      <w:rPr>
        <w:rFonts w:ascii="Calibri" w:hAnsi="Calibri" w:cs="Calibri"/>
        <w:color w:val="000000"/>
        <w:sz w:val="24"/>
        <w:szCs w:val="24"/>
        <w:lang w:val="en-GB"/>
      </w:rPr>
      <w:t xml:space="preserve">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DoubleClue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 – A product of HWS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Informationssysteme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 GmbH, </w:t>
    </w:r>
    <w:proofErr w:type="spellStart"/>
    <w:r w:rsidRPr="009540BF">
      <w:rPr>
        <w:rFonts w:ascii="Calibri" w:hAnsi="Calibri" w:cs="Calibri"/>
        <w:color w:val="000000"/>
        <w:sz w:val="18"/>
        <w:szCs w:val="18"/>
        <w:lang w:val="en-GB"/>
      </w:rPr>
      <w:t>Wilhelmstr</w:t>
    </w:r>
    <w:proofErr w:type="spellEnd"/>
    <w:r w:rsidRPr="009540BF">
      <w:rPr>
        <w:rFonts w:ascii="Calibri" w:hAnsi="Calibri" w:cs="Calibri"/>
        <w:color w:val="000000"/>
        <w:sz w:val="18"/>
        <w:szCs w:val="18"/>
        <w:lang w:val="en-GB"/>
      </w:rPr>
      <w:t xml:space="preserve">. </w:t>
    </w:r>
    <w:r w:rsidRPr="006D5564">
      <w:rPr>
        <w:rFonts w:ascii="Calibri" w:hAnsi="Calibri" w:cs="Calibri"/>
        <w:color w:val="000000"/>
        <w:sz w:val="18"/>
        <w:szCs w:val="18"/>
        <w:lang w:val="en-GB"/>
      </w:rPr>
      <w:t xml:space="preserve">2, 91413 Neustadt a. d. </w:t>
    </w:r>
    <w:proofErr w:type="spellStart"/>
    <w:r w:rsidRPr="006D5564">
      <w:rPr>
        <w:rFonts w:ascii="Calibri" w:hAnsi="Calibri" w:cs="Calibri"/>
        <w:color w:val="000000"/>
        <w:sz w:val="18"/>
        <w:szCs w:val="18"/>
        <w:lang w:val="en-GB"/>
      </w:rPr>
      <w:t>Aisch</w:t>
    </w:r>
    <w:proofErr w:type="spellEnd"/>
    <w:r w:rsidRPr="006D5564">
      <w:rPr>
        <w:rFonts w:ascii="Calibri" w:hAnsi="Calibri" w:cs="Calibri"/>
        <w:color w:val="000000"/>
        <w:sz w:val="18"/>
        <w:szCs w:val="18"/>
        <w:lang w:val="en-GB"/>
      </w:rPr>
      <w:t>, Germany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BA0E2" w14:textId="77777777" w:rsidR="00CA5861" w:rsidRDefault="00CA5861" w:rsidP="005C4B7F">
      <w:pPr>
        <w:spacing w:after="0" w:line="240" w:lineRule="auto"/>
      </w:pPr>
      <w:r>
        <w:separator/>
      </w:r>
    </w:p>
  </w:footnote>
  <w:footnote w:type="continuationSeparator" w:id="0">
    <w:p w14:paraId="2E50EA0A" w14:textId="77777777" w:rsidR="00CA5861" w:rsidRDefault="00CA5861" w:rsidP="005C4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3F5AB" w14:textId="0AFD3281" w:rsidR="00A53994" w:rsidRDefault="00A53994" w:rsidP="005C4B7F">
    <w:pPr>
      <w:pStyle w:val="Kopfzeile"/>
      <w:jc w:val="right"/>
      <w:rPr>
        <w:b/>
        <w:color w:val="005078"/>
      </w:rPr>
    </w:pPr>
    <w:r w:rsidRPr="005C4B7F">
      <w:rPr>
        <w:noProof/>
        <w:lang w:eastAsia="de-DE"/>
      </w:rPr>
      <w:drawing>
        <wp:anchor distT="0" distB="0" distL="114300" distR="114300" simplePos="0" relativeHeight="251658240" behindDoc="0" locked="0" layoutInCell="1" allowOverlap="1" wp14:anchorId="428A8CF2" wp14:editId="584DEA64">
          <wp:simplePos x="0" y="0"/>
          <wp:positionH relativeFrom="column">
            <wp:posOffset>-309245</wp:posOffset>
          </wp:positionH>
          <wp:positionV relativeFrom="paragraph">
            <wp:posOffset>-325755</wp:posOffset>
          </wp:positionV>
          <wp:extent cx="1065770" cy="876300"/>
          <wp:effectExtent l="0" t="0" r="0" b="0"/>
          <wp:wrapThrough wrapText="bothSides">
            <wp:wrapPolygon edited="0">
              <wp:start x="12358" y="1878"/>
              <wp:lineTo x="5020" y="6574"/>
              <wp:lineTo x="2703" y="8452"/>
              <wp:lineTo x="3476" y="17374"/>
              <wp:lineTo x="17378" y="17374"/>
              <wp:lineTo x="18150" y="14087"/>
              <wp:lineTo x="16605" y="12678"/>
              <wp:lineTo x="11585" y="10330"/>
              <wp:lineTo x="15061" y="5635"/>
              <wp:lineTo x="15833" y="3287"/>
              <wp:lineTo x="13902" y="1878"/>
              <wp:lineTo x="12358" y="1878"/>
            </wp:wrapPolygon>
          </wp:wrapThrough>
          <wp:docPr id="2" name="Grafik 2" descr="V:\Marketing\HWS Gruppe\Produkte\DoubleClue\Logos\DoubleClue Logos\DC Logo_Print und Web\DC Logo Print_Web\WEB\RGB\DC_Logo_tran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V:\Marketing\HWS Gruppe\Produkte\DoubleClue\Logos\DoubleClue Logos\DC Logo_Print und Web\DC Logo Print_Web\WEB\RGB\DC_Logo_transp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77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>
      <w:rPr>
        <w:b/>
        <w:color w:val="005078"/>
      </w:rPr>
      <w:t>DoubleClue</w:t>
    </w:r>
    <w:proofErr w:type="spellEnd"/>
    <w:r>
      <w:rPr>
        <w:b/>
        <w:color w:val="005078"/>
      </w:rPr>
      <w:t xml:space="preserve"> </w:t>
    </w:r>
    <w:r w:rsidR="00AC5832">
      <w:rPr>
        <w:b/>
        <w:color w:val="005078"/>
      </w:rPr>
      <w:t xml:space="preserve">OTP Token </w:t>
    </w:r>
    <w:r>
      <w:rPr>
        <w:b/>
        <w:color w:val="005078"/>
      </w:rPr>
      <w:t>White Paper</w:t>
    </w:r>
  </w:p>
  <w:p w14:paraId="2187E495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188670E4" w14:textId="77777777" w:rsidR="00A53994" w:rsidRDefault="00A53994" w:rsidP="005C4B7F">
    <w:pPr>
      <w:pStyle w:val="Kopfzeile"/>
      <w:jc w:val="right"/>
      <w:rPr>
        <w:b/>
        <w:color w:val="005078"/>
      </w:rPr>
    </w:pPr>
  </w:p>
  <w:p w14:paraId="78A5AA79" w14:textId="77777777" w:rsidR="00A53994" w:rsidRDefault="00A53994" w:rsidP="005C4B7F">
    <w:pPr>
      <w:pStyle w:val="Kopfzeile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407D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" w15:restartNumberingAfterBreak="0">
    <w:nsid w:val="10A964C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" w15:restartNumberingAfterBreak="0">
    <w:nsid w:val="11BF00A5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" w15:restartNumberingAfterBreak="0">
    <w:nsid w:val="1310732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" w15:restartNumberingAfterBreak="0">
    <w:nsid w:val="13EA348E"/>
    <w:multiLevelType w:val="hybridMultilevel"/>
    <w:tmpl w:val="E35CBA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5B5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6" w15:restartNumberingAfterBreak="0">
    <w:nsid w:val="20756CC4"/>
    <w:multiLevelType w:val="hybridMultilevel"/>
    <w:tmpl w:val="AEBA95C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7A13E8"/>
    <w:multiLevelType w:val="hybridMultilevel"/>
    <w:tmpl w:val="724E8D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300FA"/>
    <w:multiLevelType w:val="multilevel"/>
    <w:tmpl w:val="56D0F9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9" w15:restartNumberingAfterBreak="0">
    <w:nsid w:val="27510FC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0" w15:restartNumberingAfterBreak="0">
    <w:nsid w:val="2913681B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1" w15:restartNumberingAfterBreak="0">
    <w:nsid w:val="2AA12439"/>
    <w:multiLevelType w:val="hybridMultilevel"/>
    <w:tmpl w:val="B93E29AA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BD95FF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3" w15:restartNumberingAfterBreak="0">
    <w:nsid w:val="2DE5571C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4" w15:restartNumberingAfterBreak="0">
    <w:nsid w:val="2FA51766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5" w15:restartNumberingAfterBreak="0">
    <w:nsid w:val="2FA7682D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6" w15:restartNumberingAfterBreak="0">
    <w:nsid w:val="344900C8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7" w15:restartNumberingAfterBreak="0">
    <w:nsid w:val="358567B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18" w15:restartNumberingAfterBreak="0">
    <w:nsid w:val="3715544F"/>
    <w:multiLevelType w:val="hybridMultilevel"/>
    <w:tmpl w:val="53BA7F3C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426F6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0" w15:restartNumberingAfterBreak="0">
    <w:nsid w:val="3A994CC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1" w15:restartNumberingAfterBreak="0">
    <w:nsid w:val="3BA726B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2" w15:restartNumberingAfterBreak="0">
    <w:nsid w:val="458A06D9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3" w15:restartNumberingAfterBreak="0">
    <w:nsid w:val="46171670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4" w15:restartNumberingAfterBreak="0">
    <w:nsid w:val="479F5F6E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5" w15:restartNumberingAfterBreak="0">
    <w:nsid w:val="4DD815AB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6" w15:restartNumberingAfterBreak="0">
    <w:nsid w:val="513F2D9C"/>
    <w:multiLevelType w:val="multilevel"/>
    <w:tmpl w:val="AEBA95C4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BB63D2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28" w15:restartNumberingAfterBreak="0">
    <w:nsid w:val="53EB2068"/>
    <w:multiLevelType w:val="hybridMultilevel"/>
    <w:tmpl w:val="1864003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511B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0" w15:restartNumberingAfterBreak="0">
    <w:nsid w:val="5A233FF6"/>
    <w:multiLevelType w:val="hybridMultilevel"/>
    <w:tmpl w:val="2260151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70C1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2" w15:restartNumberingAfterBreak="0">
    <w:nsid w:val="5C086FE6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3" w15:restartNumberingAfterBreak="0">
    <w:nsid w:val="5D2761B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4" w15:restartNumberingAfterBreak="0">
    <w:nsid w:val="5EDA1BCE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5" w15:restartNumberingAfterBreak="0">
    <w:nsid w:val="600C681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6" w15:restartNumberingAfterBreak="0">
    <w:nsid w:val="635F0B7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7" w15:restartNumberingAfterBreak="0">
    <w:nsid w:val="64F31403"/>
    <w:multiLevelType w:val="hybridMultilevel"/>
    <w:tmpl w:val="C64845C6"/>
    <w:lvl w:ilvl="0" w:tplc="D1C632CA">
      <w:numFmt w:val="bullet"/>
      <w:lvlText w:val=""/>
      <w:lvlJc w:val="left"/>
      <w:pPr>
        <w:ind w:left="1080" w:hanging="360"/>
      </w:pPr>
      <w:rPr>
        <w:rFonts w:ascii="Wingdings" w:eastAsiaTheme="minorHAnsi" w:hAnsi="Wingdings" w:cs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C890B23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39" w15:restartNumberingAfterBreak="0">
    <w:nsid w:val="6DA93EA2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0" w15:restartNumberingAfterBreak="0">
    <w:nsid w:val="6E8C4B1A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1" w15:restartNumberingAfterBreak="0">
    <w:nsid w:val="70F65BD1"/>
    <w:multiLevelType w:val="multilevel"/>
    <w:tmpl w:val="F9ACC2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2" w15:restartNumberingAfterBreak="0">
    <w:nsid w:val="747334B2"/>
    <w:multiLevelType w:val="hybridMultilevel"/>
    <w:tmpl w:val="AB7A167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C7CBF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4" w15:restartNumberingAfterBreak="0">
    <w:nsid w:val="768A52DA"/>
    <w:multiLevelType w:val="hybridMultilevel"/>
    <w:tmpl w:val="78A4866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6DC3114"/>
    <w:multiLevelType w:val="multilevel"/>
    <w:tmpl w:val="52D403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1800"/>
      </w:pPr>
      <w:rPr>
        <w:rFonts w:hint="default"/>
      </w:rPr>
    </w:lvl>
  </w:abstractNum>
  <w:abstractNum w:abstractNumId="46" w15:restartNumberingAfterBreak="0">
    <w:nsid w:val="7BF0030F"/>
    <w:multiLevelType w:val="hybridMultilevel"/>
    <w:tmpl w:val="D61232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7"/>
  </w:num>
  <w:num w:numId="3">
    <w:abstractNumId w:val="46"/>
  </w:num>
  <w:num w:numId="4">
    <w:abstractNumId w:val="4"/>
  </w:num>
  <w:num w:numId="5">
    <w:abstractNumId w:val="42"/>
  </w:num>
  <w:num w:numId="6">
    <w:abstractNumId w:val="30"/>
  </w:num>
  <w:num w:numId="7">
    <w:abstractNumId w:val="28"/>
  </w:num>
  <w:num w:numId="8">
    <w:abstractNumId w:val="29"/>
  </w:num>
  <w:num w:numId="9">
    <w:abstractNumId w:val="17"/>
  </w:num>
  <w:num w:numId="10">
    <w:abstractNumId w:val="6"/>
  </w:num>
  <w:num w:numId="11">
    <w:abstractNumId w:val="26"/>
  </w:num>
  <w:num w:numId="12">
    <w:abstractNumId w:val="40"/>
  </w:num>
  <w:num w:numId="13">
    <w:abstractNumId w:val="2"/>
  </w:num>
  <w:num w:numId="14">
    <w:abstractNumId w:val="11"/>
  </w:num>
  <w:num w:numId="15">
    <w:abstractNumId w:val="18"/>
  </w:num>
  <w:num w:numId="16">
    <w:abstractNumId w:val="37"/>
  </w:num>
  <w:num w:numId="17">
    <w:abstractNumId w:val="45"/>
  </w:num>
  <w:num w:numId="18">
    <w:abstractNumId w:val="21"/>
  </w:num>
  <w:num w:numId="19">
    <w:abstractNumId w:val="33"/>
  </w:num>
  <w:num w:numId="20">
    <w:abstractNumId w:val="24"/>
  </w:num>
  <w:num w:numId="21">
    <w:abstractNumId w:val="12"/>
  </w:num>
  <w:num w:numId="22">
    <w:abstractNumId w:val="22"/>
  </w:num>
  <w:num w:numId="23">
    <w:abstractNumId w:val="43"/>
  </w:num>
  <w:num w:numId="24">
    <w:abstractNumId w:val="3"/>
  </w:num>
  <w:num w:numId="25">
    <w:abstractNumId w:val="35"/>
  </w:num>
  <w:num w:numId="26">
    <w:abstractNumId w:val="20"/>
  </w:num>
  <w:num w:numId="27">
    <w:abstractNumId w:val="38"/>
  </w:num>
  <w:num w:numId="28">
    <w:abstractNumId w:val="9"/>
  </w:num>
  <w:num w:numId="29">
    <w:abstractNumId w:val="15"/>
  </w:num>
  <w:num w:numId="30">
    <w:abstractNumId w:val="36"/>
  </w:num>
  <w:num w:numId="31">
    <w:abstractNumId w:val="19"/>
  </w:num>
  <w:num w:numId="32">
    <w:abstractNumId w:val="44"/>
  </w:num>
  <w:num w:numId="33">
    <w:abstractNumId w:val="31"/>
  </w:num>
  <w:num w:numId="34">
    <w:abstractNumId w:val="25"/>
  </w:num>
  <w:num w:numId="35">
    <w:abstractNumId w:val="23"/>
  </w:num>
  <w:num w:numId="36">
    <w:abstractNumId w:val="39"/>
  </w:num>
  <w:num w:numId="37">
    <w:abstractNumId w:val="0"/>
  </w:num>
  <w:num w:numId="38">
    <w:abstractNumId w:val="8"/>
  </w:num>
  <w:num w:numId="39">
    <w:abstractNumId w:val="32"/>
  </w:num>
  <w:num w:numId="40">
    <w:abstractNumId w:val="3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215" w:hanging="435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92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2700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312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9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432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510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520" w:hanging="1800"/>
        </w:pPr>
        <w:rPr>
          <w:rFonts w:hint="default"/>
        </w:rPr>
      </w:lvl>
    </w:lvlOverride>
  </w:num>
  <w:num w:numId="41">
    <w:abstractNumId w:val="14"/>
  </w:num>
  <w:num w:numId="42">
    <w:abstractNumId w:val="13"/>
  </w:num>
  <w:num w:numId="43">
    <w:abstractNumId w:val="5"/>
  </w:num>
  <w:num w:numId="44">
    <w:abstractNumId w:val="10"/>
  </w:num>
  <w:num w:numId="45">
    <w:abstractNumId w:val="16"/>
  </w:num>
  <w:num w:numId="46">
    <w:abstractNumId w:val="27"/>
  </w:num>
  <w:num w:numId="47">
    <w:abstractNumId w:val="41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B7F"/>
    <w:rsid w:val="000158D0"/>
    <w:rsid w:val="000177F6"/>
    <w:rsid w:val="0003417F"/>
    <w:rsid w:val="00054F3D"/>
    <w:rsid w:val="00065FA5"/>
    <w:rsid w:val="00096014"/>
    <w:rsid w:val="000D4876"/>
    <w:rsid w:val="000F3ED8"/>
    <w:rsid w:val="00114AE8"/>
    <w:rsid w:val="00121B05"/>
    <w:rsid w:val="00122600"/>
    <w:rsid w:val="00136EB5"/>
    <w:rsid w:val="00157A13"/>
    <w:rsid w:val="001F63FF"/>
    <w:rsid w:val="00233012"/>
    <w:rsid w:val="00236391"/>
    <w:rsid w:val="002A0BCE"/>
    <w:rsid w:val="002C1AF3"/>
    <w:rsid w:val="002E4698"/>
    <w:rsid w:val="002E500C"/>
    <w:rsid w:val="0032408D"/>
    <w:rsid w:val="00383B0B"/>
    <w:rsid w:val="003B70BD"/>
    <w:rsid w:val="00410166"/>
    <w:rsid w:val="004604D8"/>
    <w:rsid w:val="00461A02"/>
    <w:rsid w:val="00462903"/>
    <w:rsid w:val="00493105"/>
    <w:rsid w:val="004D7DA8"/>
    <w:rsid w:val="0052039E"/>
    <w:rsid w:val="00533928"/>
    <w:rsid w:val="00575244"/>
    <w:rsid w:val="005A4175"/>
    <w:rsid w:val="005C4B7F"/>
    <w:rsid w:val="005D33EF"/>
    <w:rsid w:val="005D7336"/>
    <w:rsid w:val="006076AE"/>
    <w:rsid w:val="00640848"/>
    <w:rsid w:val="006662D8"/>
    <w:rsid w:val="006A6D0F"/>
    <w:rsid w:val="006C1DB4"/>
    <w:rsid w:val="006D5564"/>
    <w:rsid w:val="006E19FB"/>
    <w:rsid w:val="00703F54"/>
    <w:rsid w:val="0071122A"/>
    <w:rsid w:val="0073367E"/>
    <w:rsid w:val="00746940"/>
    <w:rsid w:val="00780B67"/>
    <w:rsid w:val="00791ACB"/>
    <w:rsid w:val="007B5B2E"/>
    <w:rsid w:val="007B6E17"/>
    <w:rsid w:val="007D6A93"/>
    <w:rsid w:val="007E1506"/>
    <w:rsid w:val="00844C6E"/>
    <w:rsid w:val="0084606B"/>
    <w:rsid w:val="008A5874"/>
    <w:rsid w:val="008E0D09"/>
    <w:rsid w:val="008E7540"/>
    <w:rsid w:val="009238C7"/>
    <w:rsid w:val="009316BE"/>
    <w:rsid w:val="009540BF"/>
    <w:rsid w:val="00993FAB"/>
    <w:rsid w:val="009C11EB"/>
    <w:rsid w:val="00A0623A"/>
    <w:rsid w:val="00A53994"/>
    <w:rsid w:val="00A629E8"/>
    <w:rsid w:val="00A71501"/>
    <w:rsid w:val="00A7406A"/>
    <w:rsid w:val="00A74AAB"/>
    <w:rsid w:val="00AC5832"/>
    <w:rsid w:val="00AD34C8"/>
    <w:rsid w:val="00AE01BF"/>
    <w:rsid w:val="00AF1228"/>
    <w:rsid w:val="00B24BFA"/>
    <w:rsid w:val="00B36701"/>
    <w:rsid w:val="00B562FA"/>
    <w:rsid w:val="00B601A9"/>
    <w:rsid w:val="00B7792E"/>
    <w:rsid w:val="00B80687"/>
    <w:rsid w:val="00B877A2"/>
    <w:rsid w:val="00BA29CB"/>
    <w:rsid w:val="00BB1748"/>
    <w:rsid w:val="00BD6235"/>
    <w:rsid w:val="00C4591B"/>
    <w:rsid w:val="00C62924"/>
    <w:rsid w:val="00C86CFC"/>
    <w:rsid w:val="00CA5861"/>
    <w:rsid w:val="00D333D1"/>
    <w:rsid w:val="00D67147"/>
    <w:rsid w:val="00D7524E"/>
    <w:rsid w:val="00D75E54"/>
    <w:rsid w:val="00DC4B1C"/>
    <w:rsid w:val="00DD48FE"/>
    <w:rsid w:val="00DE2187"/>
    <w:rsid w:val="00E0459A"/>
    <w:rsid w:val="00E14FCD"/>
    <w:rsid w:val="00E8651D"/>
    <w:rsid w:val="00EB11FE"/>
    <w:rsid w:val="00F15011"/>
    <w:rsid w:val="00F22B59"/>
    <w:rsid w:val="00F54741"/>
    <w:rsid w:val="00F71D05"/>
    <w:rsid w:val="00F82134"/>
    <w:rsid w:val="00FB1D95"/>
    <w:rsid w:val="00FD2BED"/>
    <w:rsid w:val="00FE08F7"/>
    <w:rsid w:val="00FE377C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6937FF"/>
  <w15:chartTrackingRefBased/>
  <w15:docId w15:val="{3B548C5A-5A7D-414C-A107-E8AD484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5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C4B7F"/>
  </w:style>
  <w:style w:type="paragraph" w:styleId="Fuzeile">
    <w:name w:val="footer"/>
    <w:basedOn w:val="Standard"/>
    <w:link w:val="FuzeileZchn"/>
    <w:uiPriority w:val="99"/>
    <w:unhideWhenUsed/>
    <w:rsid w:val="005C4B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C4B7F"/>
  </w:style>
  <w:style w:type="paragraph" w:customStyle="1" w:styleId="Default">
    <w:name w:val="Default"/>
    <w:rsid w:val="005C4B7F"/>
    <w:pPr>
      <w:autoSpaceDE w:val="0"/>
      <w:autoSpaceDN w:val="0"/>
      <w:adjustRightInd w:val="0"/>
      <w:spacing w:after="0" w:line="240" w:lineRule="auto"/>
    </w:pPr>
    <w:rPr>
      <w:rFonts w:ascii="Calibri Light" w:hAnsi="Calibri Light" w:cs="Calibri Light"/>
      <w:color w:val="00000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C4B7F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36701"/>
    <w:rPr>
      <w:color w:val="0563C1" w:themeColor="hyperlink"/>
      <w:u w:val="single"/>
    </w:rPr>
  </w:style>
  <w:style w:type="character" w:customStyle="1" w:styleId="tlid-translation">
    <w:name w:val="tlid-translation"/>
    <w:basedOn w:val="Absatz-Standardschriftart"/>
    <w:rsid w:val="00B36701"/>
  </w:style>
  <w:style w:type="character" w:styleId="Kommentarzeichen">
    <w:name w:val="annotation reference"/>
    <w:basedOn w:val="Absatz-Standardschriftart"/>
    <w:uiPriority w:val="99"/>
    <w:semiHidden/>
    <w:unhideWhenUsed/>
    <w:rsid w:val="00A0623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0623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0623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0623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0623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062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0623A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157A1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86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Baumann, Kerstin</dc:creator>
  <cp:keywords/>
  <dc:description/>
  <cp:lastModifiedBy>Baumann, Kerstin</cp:lastModifiedBy>
  <cp:revision>4</cp:revision>
  <dcterms:created xsi:type="dcterms:W3CDTF">2020-03-06T13:18:00Z</dcterms:created>
  <dcterms:modified xsi:type="dcterms:W3CDTF">2020-03-06T14:11:00Z</dcterms:modified>
</cp:coreProperties>
</file>