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r w:rsidDel="00000000" w:rsidR="00000000" w:rsidRPr="00000000">
        <w:rPr>
          <w:rFonts w:ascii="Calibri" w:cs="Calibri" w:eastAsia="Calibri" w:hAnsi="Calibri"/>
          <w:rtl w:val="0"/>
        </w:rPr>
        <w:t xml:space="preserve">Zooplankton Metabarcoding Paper Analysis Descriptions</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Dante Capone</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rtl w:val="0"/>
        </w:rPr>
        <w:t xml:space="preserve">Description: </w:t>
      </w:r>
      <w:r w:rsidDel="00000000" w:rsidR="00000000" w:rsidRPr="00000000">
        <w:rPr>
          <w:rFonts w:ascii="Calibri" w:cs="Calibri" w:eastAsia="Calibri" w:hAnsi="Calibri"/>
          <w:rtl w:val="0"/>
        </w:rPr>
        <w:t xml:space="preserve">Working draft of different analyses sections and data for paper.</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2"/>
        <w:rPr>
          <w:rFonts w:ascii="Calibri" w:cs="Calibri" w:eastAsia="Calibri" w:hAnsi="Calibri"/>
        </w:rPr>
      </w:pPr>
      <w:r w:rsidDel="00000000" w:rsidR="00000000" w:rsidRPr="00000000">
        <w:rPr>
          <w:rFonts w:ascii="Calibri" w:cs="Calibri" w:eastAsia="Calibri" w:hAnsi="Calibri"/>
          <w:rtl w:val="0"/>
        </w:rPr>
        <w:t xml:space="preserve">Pre-processing</w:t>
      </w:r>
    </w:p>
    <w:p w:rsidR="00000000" w:rsidDel="00000000" w:rsidP="00000000" w:rsidRDefault="00000000" w:rsidRPr="00000000" w14:paraId="00000007">
      <w:pPr>
        <w:rPr>
          <w:rFonts w:ascii="Calibri" w:cs="Calibri" w:eastAsia="Calibri" w:hAnsi="Calibri"/>
          <w:highlight w:val="yellow"/>
        </w:rPr>
      </w:pPr>
      <w:sdt>
        <w:sdtPr>
          <w:tag w:val="goog_rdk_0"/>
        </w:sdtPr>
        <w:sdtContent>
          <w:commentRangeStart w:id="0"/>
        </w:sdtContent>
      </w:sdt>
      <w:r w:rsidDel="00000000" w:rsidR="00000000" w:rsidRPr="00000000">
        <w:rPr>
          <w:rFonts w:ascii="Calibri" w:cs="Calibri" w:eastAsia="Calibri" w:hAnsi="Calibri"/>
          <w:b w:val="1"/>
          <w:i w:val="1"/>
          <w:highlight w:val="yellow"/>
          <w:rtl w:val="0"/>
        </w:rPr>
        <w:t xml:space="preserve">Summary:</w:t>
      </w:r>
      <w:r w:rsidDel="00000000" w:rsidR="00000000" w:rsidRPr="00000000">
        <w:rPr>
          <w:rFonts w:ascii="Calibri" w:cs="Calibri" w:eastAsia="Calibri" w:hAnsi="Calibri"/>
          <w:highlight w:val="yellow"/>
          <w:rtl w:val="0"/>
        </w:rPr>
        <w:t xml:space="preserve"> Here we deal with data wrangling and pre-processing steps required for fido. We prepare the inputs for COI and 18S for calculating PCR bias. We next calculate original proportions at cycle 0 for the filtered taxa</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Relevant Scripts:</w:t>
      </w:r>
    </w:p>
    <w:p w:rsidR="00000000" w:rsidDel="00000000" w:rsidP="00000000" w:rsidRDefault="00000000" w:rsidRPr="00000000" w14:paraId="000000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highlight w:val="yellow"/>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Making inputs:</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 These scripts make inputs for the different analysis with phyloseq objects for COI and 18S barcodes.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i w:val="1"/>
          <w:smallCaps w:val="0"/>
          <w:strike w:val="0"/>
          <w:color w:val="000000"/>
          <w:sz w:val="22"/>
          <w:szCs w:val="22"/>
          <w:highlight w:val="yellow"/>
          <w:u w:val="none"/>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scripts\pre-processing\preparing_data_inputs_fido:</w:t>
      </w:r>
    </w:p>
    <w:p w:rsidR="00000000" w:rsidDel="00000000" w:rsidP="00000000" w:rsidRDefault="00000000" w:rsidRPr="00000000" w14:paraId="0000000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fido_make_inputs_phyloseq_18s: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Use phyloseq to agglomerate and filter taxa at the family level for 18S, pool remaining taxa into ‘other.</w:t>
      </w:r>
    </w:p>
    <w:p w:rsidR="00000000" w:rsidDel="00000000" w:rsidP="00000000" w:rsidRDefault="00000000" w:rsidRPr="00000000" w14:paraId="0000000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fido_make_inputs_phyloseq_coi: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Use phyloseq to agglomerate and filter taxa at the genus level for COI, pool remaining taxa into ‘other.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fido_make_inputs_phyloseq_18s_all_and_subpools: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Use phyloseq to agglomerate and filter taxa at the family level for 18S, pool remaining taxa into ‘other for all environmental samples as well as the PCR pooling experiment samples.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fido_make_inputs_phyloseq_coi_all_and_subpools: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Use phyloseq to agglomerate and filter taxa at the genus level for COI, pool remaining taxa into ‘other for all environmental samples as well as the PCR pooling experiment samples.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i w:val="1"/>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smallCaps w:val="0"/>
          <w:strike w:val="0"/>
          <w:color w:val="000000"/>
          <w:sz w:val="22"/>
          <w:szCs w:val="22"/>
          <w:highlight w:val="yellow"/>
          <w:vertAlign w:val="baseline"/>
        </w:rPr>
      </w:pPr>
      <w:r w:rsidDel="00000000" w:rsidR="00000000" w:rsidRPr="00000000">
        <w:rPr>
          <w:rFonts w:ascii="Calibri" w:cs="Calibri" w:eastAsia="Calibri" w:hAnsi="Calibri"/>
          <w:b w:val="1"/>
          <w:smallCaps w:val="0"/>
          <w:strike w:val="0"/>
          <w:color w:val="000000"/>
          <w:sz w:val="22"/>
          <w:szCs w:val="22"/>
          <w:highlight w:val="yellow"/>
          <w:u w:val="none"/>
          <w:vertAlign w:val="baseline"/>
          <w:rtl w:val="0"/>
        </w:rPr>
        <w:t xml:space="preserve">Predicting Proportions at PCR Cycle 0 (fido)</w:t>
        <w:br w:type="textWrapping"/>
      </w: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scripts\pre-processing\pcr_bias_mitigation_prep_fido</w:t>
      </w:r>
      <w:r w:rsidDel="00000000" w:rsidR="00000000" w:rsidRPr="00000000">
        <w:rPr>
          <w:rFonts w:ascii="Calibri" w:cs="Calibri" w:eastAsia="Calibri" w:hAnsi="Calibri"/>
          <w:i w:val="1"/>
          <w:highlight w:val="yellow"/>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predict_original_proportions_18s_phy_all_and_subpools: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Use the selected taxa to predict bias-mitigated proportions at cycle 0 using the subpools and all sample pools. The output of this script will be proportion of reads at PCR cycle 0 for the selected taxa.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predict_original_proportions_coi_phy_all_and_subpools: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Use the selected taxa to predict bias-mitigated proportions at cycle 0  using the subpools and all sample pools. The output of this script will be proportion of reads at PCR cycle 0 for the selected taxa.</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i w:val="1"/>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i w:val="1"/>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Relevant Data: </w:t>
        <w:tab/>
        <w:t xml:space="preserve">In data\</w:t>
      </w:r>
    </w:p>
    <w:p w:rsidR="00000000" w:rsidDel="00000000" w:rsidP="00000000" w:rsidRDefault="00000000" w:rsidRPr="00000000" w14:paraId="000000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 physical_environmental_data:</w:t>
      </w:r>
    </w:p>
    <w:p w:rsidR="00000000" w:rsidDel="00000000" w:rsidP="00000000" w:rsidRDefault="00000000" w:rsidRPr="00000000" w14:paraId="0000001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env_metadata_impute_phyloseq_6.9.2023: environmental metadata file including clusters and PC1 with the missing nutrient data imputed to be able to conduct PCA</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\phyloseq_bio_data\: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Raw biology data for making phyloseq objects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18S</w:t>
      </w:r>
    </w:p>
    <w:p w:rsidR="00000000" w:rsidDel="00000000" w:rsidP="00000000" w:rsidRDefault="00000000" w:rsidRPr="00000000" w14:paraId="0000001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metazoopruned18s_otu</w:t>
      </w:r>
    </w:p>
    <w:p w:rsidR="00000000" w:rsidDel="00000000" w:rsidP="00000000" w:rsidRDefault="00000000" w:rsidRPr="00000000" w14:paraId="0000001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metazoopruned18s_tax</w:t>
      </w:r>
    </w:p>
    <w:p w:rsidR="00000000" w:rsidDel="00000000" w:rsidP="00000000" w:rsidRDefault="00000000" w:rsidRPr="00000000" w14:paraId="0000001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fido_18s_family_tax_table</w:t>
      </w:r>
    </w:p>
    <w:p w:rsidR="00000000" w:rsidDel="00000000" w:rsidP="00000000" w:rsidRDefault="00000000" w:rsidRPr="00000000" w14:paraId="0000001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COI</w:t>
      </w:r>
    </w:p>
    <w:p w:rsidR="00000000" w:rsidDel="00000000" w:rsidP="00000000" w:rsidRDefault="00000000" w:rsidRPr="00000000" w14:paraId="0000001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metazooprunedcoi_otu</w:t>
      </w:r>
    </w:p>
    <w:p w:rsidR="00000000" w:rsidDel="00000000" w:rsidP="00000000" w:rsidRDefault="00000000" w:rsidRPr="00000000" w14:paraId="0000001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metazooprunedcoi_tax</w:t>
      </w:r>
    </w:p>
    <w:p w:rsidR="00000000" w:rsidDel="00000000" w:rsidP="00000000" w:rsidRDefault="00000000" w:rsidRPr="00000000" w14:paraId="0000002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fido_coi_genus_tax_table.csv</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highlight w:val="yellow"/>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data\fido\phy:</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 fido input files with filtered taxa for calculating PCR-bias and predicting proportions at cycle 0. </w:t>
      </w:r>
      <w:r w:rsidDel="00000000" w:rsidR="00000000" w:rsidRPr="00000000">
        <w:rPr>
          <w:rFonts w:ascii="Calibri" w:cs="Calibri" w:eastAsia="Calibri" w:hAnsi="Calibri"/>
          <w:highlight w:val="yellow"/>
          <w:rtl w:val="0"/>
        </w:rPr>
        <w:t xml:space="preserve">Outputs of the ‘make fido inputs’ for the’predict original proportions’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fido/phy/fido_c_s1,2,3_ecdf_genus_phy_all_subpools.csv fido/phy/fido_18s_s1,2,3_ecdf_family_phy_all_subpools.csv</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rPr>
      </w:pPr>
      <w:r w:rsidDel="00000000" w:rsidR="00000000" w:rsidRPr="00000000">
        <w:rPr>
          <w:rFonts w:ascii="Calibri" w:cs="Calibri" w:eastAsia="Calibri" w:hAnsi="Calibri"/>
          <w:rtl w:val="0"/>
        </w:rPr>
        <w:t xml:space="preserve">Q1: Physical Environmental Analysis</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i w:val="1"/>
          <w:rtl w:val="0"/>
        </w:rPr>
        <w:t xml:space="preserve">Summary:</w:t>
      </w:r>
      <w:r w:rsidDel="00000000" w:rsidR="00000000" w:rsidRPr="00000000">
        <w:rPr>
          <w:rFonts w:ascii="Calibri" w:cs="Calibri" w:eastAsia="Calibri" w:hAnsi="Calibri"/>
          <w:rtl w:val="0"/>
        </w:rPr>
        <w:t xml:space="preserve"> This section of the paper examines the physical environmental data collected during P2107. First, we examine correlated variables, then we conduct a principal components analysis, and use these results to cluster sampling sites into an ‘onshore’ and an ‘offshore cluster.</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Scripts:</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environmental_PCA_and_clustering: </w:t>
      </w:r>
      <w:r w:rsidDel="00000000" w:rsidR="00000000" w:rsidRPr="00000000">
        <w:rPr>
          <w:rFonts w:ascii="Calibri" w:cs="Calibri" w:eastAsia="Calibri" w:hAnsi="Calibri"/>
          <w:smallCaps w:val="0"/>
          <w:strike w:val="0"/>
          <w:color w:val="000000"/>
          <w:sz w:val="22"/>
          <w:szCs w:val="22"/>
          <w:u w:val="none"/>
          <w:shd w:fill="auto" w:val="clear"/>
          <w:vertAlign w:val="baseline"/>
          <w:rtl w:val="0"/>
        </w:rPr>
        <w:t xml:space="preserve">Script to conduct PCA on metadata DF and cluster</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u w:val="none"/>
        </w:rPr>
      </w:pPr>
      <w:r w:rsidDel="00000000" w:rsidR="00000000" w:rsidRPr="00000000">
        <w:rPr>
          <w:rFonts w:ascii="Calibri" w:cs="Calibri" w:eastAsia="Calibri" w:hAnsi="Calibri"/>
          <w:i w:val="1"/>
          <w:rtl w:val="0"/>
        </w:rPr>
        <w:t xml:space="preserve">Southern California SST Map_CCE: </w:t>
      </w:r>
      <w:r w:rsidDel="00000000" w:rsidR="00000000" w:rsidRPr="00000000">
        <w:rPr>
          <w:rFonts w:ascii="Calibri" w:cs="Calibri" w:eastAsia="Calibri" w:hAnsi="Calibri"/>
          <w:rtl w:val="0"/>
        </w:rPr>
        <w:t xml:space="preserve">Script adapted from Grace’s shared script for SST map</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Data: </w:t>
        <w:tab/>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\pre-processing</w:t>
      </w:r>
    </w:p>
    <w:p w:rsidR="00000000" w:rsidDel="00000000" w:rsidP="00000000" w:rsidRDefault="00000000" w:rsidRPr="00000000" w14:paraId="0000002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metadata03-28-2023: Raw metadata</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rPr>
      </w:pPr>
      <w:r w:rsidDel="00000000" w:rsidR="00000000" w:rsidRPr="00000000">
        <w:rPr>
          <w:rFonts w:ascii="Calibri" w:cs="Calibri" w:eastAsia="Calibri" w:hAnsi="Calibri"/>
          <w:rtl w:val="0"/>
        </w:rPr>
        <w:t xml:space="preserve">Q2: Diversity Comparison</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i w:val="1"/>
          <w:rtl w:val="0"/>
        </w:rPr>
        <w:t xml:space="preserve">Summary:</w:t>
      </w:r>
      <w:r w:rsidDel="00000000" w:rsidR="00000000" w:rsidRPr="00000000">
        <w:rPr>
          <w:rFonts w:ascii="Calibri" w:cs="Calibri" w:eastAsia="Calibri" w:hAnsi="Calibri"/>
          <w:rtl w:val="0"/>
        </w:rPr>
        <w:t xml:space="preserve"> This section of the paper examines the physical environmental data collected during P2107. First, we examine correlated variables, then we conduct a principal components analysis, and use these results to cluster sampling sites into an ‘onshore’ and an ‘offshore cluster</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Scripts:</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Pca_diversity_indices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Data: </w:t>
        <w:tab/>
      </w:r>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highlight w:val="yellow"/>
          <w:vertAlign w:val="baseline"/>
        </w:rPr>
      </w:pPr>
      <w:sdt>
        <w:sdtPr>
          <w:tag w:val="goog_rdk_1"/>
        </w:sdtPr>
        <w:sdtContent>
          <w:commentRangeStart w:id="1"/>
        </w:sdtContent>
      </w:sdt>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 physical_environmental_data:</w:t>
      </w:r>
    </w:p>
    <w:p w:rsidR="00000000" w:rsidDel="00000000" w:rsidP="00000000" w:rsidRDefault="00000000" w:rsidRPr="00000000" w14:paraId="0000003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env_metadata_impute_phyloseq_6.9.2023: environmental metadata file including clusters and PC1</w:t>
      </w:r>
    </w:p>
    <w:p w:rsidR="00000000" w:rsidDel="00000000" w:rsidP="00000000" w:rsidRDefault="00000000" w:rsidRPr="00000000" w14:paraId="000000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highlight w:val="yellow"/>
          <w:vertAlign w:val="baseline"/>
        </w:rPr>
      </w:pPr>
      <w:r w:rsidDel="00000000" w:rsidR="00000000" w:rsidRPr="00000000">
        <w:rPr>
          <w:rFonts w:ascii="Calibri" w:cs="Calibri" w:eastAsia="Calibri" w:hAnsi="Calibri"/>
          <w:i w:val="1"/>
          <w:smallCaps w:val="0"/>
          <w:strike w:val="0"/>
          <w:color w:val="000000"/>
          <w:sz w:val="22"/>
          <w:szCs w:val="22"/>
          <w:highlight w:val="yellow"/>
          <w:u w:val="none"/>
          <w:vertAlign w:val="baseline"/>
          <w:rtl w:val="0"/>
        </w:rPr>
        <w:t xml:space="preserve">\phyloseq_bio_data\: </w:t>
      </w: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Raw biology data for making phyloseq objects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18S</w:t>
      </w:r>
    </w:p>
    <w:p w:rsidR="00000000" w:rsidDel="00000000" w:rsidP="00000000" w:rsidRDefault="00000000" w:rsidRPr="00000000" w14:paraId="0000003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metazoopruned18s_otu</w:t>
      </w:r>
    </w:p>
    <w:p w:rsidR="00000000" w:rsidDel="00000000" w:rsidP="00000000" w:rsidRDefault="00000000" w:rsidRPr="00000000" w14:paraId="0000003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metazoopruned18s_tax</w:t>
      </w:r>
    </w:p>
    <w:p w:rsidR="00000000" w:rsidDel="00000000" w:rsidP="00000000" w:rsidRDefault="00000000" w:rsidRPr="00000000" w14:paraId="0000003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COI</w:t>
      </w:r>
    </w:p>
    <w:p w:rsidR="00000000" w:rsidDel="00000000" w:rsidP="00000000" w:rsidRDefault="00000000" w:rsidRPr="00000000" w14:paraId="00000039">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metazooprunedcoi_otu</w:t>
      </w:r>
    </w:p>
    <w:p w:rsidR="00000000" w:rsidDel="00000000" w:rsidP="00000000" w:rsidRDefault="00000000" w:rsidRPr="00000000" w14:paraId="0000003A">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259" w:lineRule="auto"/>
        <w:ind w:left="2880" w:right="0" w:hanging="360"/>
        <w:jc w:val="left"/>
        <w:rPr>
          <w:rFonts w:ascii="Calibri" w:cs="Calibri" w:eastAsia="Calibri" w:hAnsi="Calibri"/>
          <w:highlight w:val="yellow"/>
        </w:rPr>
      </w:pPr>
      <w:r w:rsidDel="00000000" w:rsidR="00000000" w:rsidRPr="00000000">
        <w:rPr>
          <w:rFonts w:ascii="Calibri" w:cs="Calibri" w:eastAsia="Calibri" w:hAnsi="Calibri"/>
          <w:i w:val="0"/>
          <w:smallCaps w:val="0"/>
          <w:strike w:val="0"/>
          <w:color w:val="000000"/>
          <w:sz w:val="22"/>
          <w:szCs w:val="22"/>
          <w:highlight w:val="yellow"/>
          <w:u w:val="none"/>
          <w:vertAlign w:val="baseline"/>
          <w:rtl w:val="0"/>
        </w:rPr>
        <w:t xml:space="preserve">metazooprunedcoi_tax</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rPr>
          <w:rFonts w:ascii="Calibri" w:cs="Calibri" w:eastAsia="Calibri" w:hAnsi="Calibri"/>
        </w:rPr>
      </w:pPr>
      <w:r w:rsidDel="00000000" w:rsidR="00000000" w:rsidRPr="00000000">
        <w:rPr>
          <w:rFonts w:ascii="Calibri" w:cs="Calibri" w:eastAsia="Calibri" w:hAnsi="Calibri"/>
          <w:rtl w:val="0"/>
        </w:rPr>
        <w:t xml:space="preserve">Q3: Community Composition</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i w:val="1"/>
          <w:rtl w:val="0"/>
        </w:rPr>
        <w:t xml:space="preserve">Summary:</w:t>
      </w:r>
      <w:r w:rsidDel="00000000" w:rsidR="00000000" w:rsidRPr="00000000">
        <w:rPr>
          <w:rFonts w:ascii="Calibri" w:cs="Calibri" w:eastAsia="Calibri" w:hAnsi="Calibri"/>
          <w:rtl w:val="0"/>
        </w:rPr>
        <w:t xml:space="preserve"> This is primarily a descriptive section to summarize the biodiversity found in each environment. We do so visually using tree maps and a stacked barplot.</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Scripts:</w:t>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Treemaps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Data: </w:t>
        <w:tab/>
      </w:r>
    </w:p>
    <w:p w:rsidR="00000000" w:rsidDel="00000000" w:rsidP="00000000" w:rsidRDefault="00000000" w:rsidRPr="00000000" w14:paraId="000000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physical_environmental_data:</w:t>
      </w:r>
    </w:p>
    <w:p w:rsidR="00000000" w:rsidDel="00000000" w:rsidP="00000000" w:rsidRDefault="00000000" w:rsidRPr="00000000" w14:paraId="0000004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env_metadata_impute_phyloseq_6.9.2023: environmental metadata file including clusters and PC1</w:t>
      </w:r>
    </w:p>
    <w:p w:rsidR="00000000" w:rsidDel="00000000" w:rsidP="00000000" w:rsidRDefault="00000000" w:rsidRPr="00000000" w14:paraId="0000004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\phyloseq_bio_data\: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Raw biology data for making phyloseq objects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18S</w:t>
      </w:r>
    </w:p>
    <w:p w:rsidR="00000000" w:rsidDel="00000000" w:rsidP="00000000" w:rsidRDefault="00000000" w:rsidRPr="00000000" w14:paraId="0000004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metazoopruned18s_otu</w:t>
      </w:r>
    </w:p>
    <w:p w:rsidR="00000000" w:rsidDel="00000000" w:rsidP="00000000" w:rsidRDefault="00000000" w:rsidRPr="00000000" w14:paraId="00000047">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metazoopruned18s_tax</w:t>
      </w:r>
    </w:p>
    <w:p w:rsidR="00000000" w:rsidDel="00000000" w:rsidP="00000000" w:rsidRDefault="00000000" w:rsidRPr="00000000" w14:paraId="0000004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COI</w:t>
      </w:r>
    </w:p>
    <w:p w:rsidR="00000000" w:rsidDel="00000000" w:rsidP="00000000" w:rsidRDefault="00000000" w:rsidRPr="00000000" w14:paraId="0000004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metazooprunedcoi_otu</w:t>
      </w:r>
    </w:p>
    <w:p w:rsidR="00000000" w:rsidDel="00000000" w:rsidP="00000000" w:rsidRDefault="00000000" w:rsidRPr="00000000" w14:paraId="0000004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6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metazooprunedcoi_tax</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rPr>
          <w:rFonts w:ascii="Calibri" w:cs="Calibri" w:eastAsia="Calibri" w:hAnsi="Calibri"/>
        </w:rPr>
      </w:pPr>
      <w:r w:rsidDel="00000000" w:rsidR="00000000" w:rsidRPr="00000000">
        <w:rPr>
          <w:rFonts w:ascii="Calibri" w:cs="Calibri" w:eastAsia="Calibri" w:hAnsi="Calibri"/>
          <w:rtl w:val="0"/>
        </w:rPr>
        <w:t xml:space="preserve">Q4: Taxon and Size -specific Patterns across Environment</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i w:val="1"/>
          <w:rtl w:val="0"/>
        </w:rPr>
        <w:t xml:space="preserve">Summary:</w:t>
      </w:r>
      <w:r w:rsidDel="00000000" w:rsidR="00000000" w:rsidRPr="00000000">
        <w:rPr>
          <w:rFonts w:ascii="Calibri" w:cs="Calibri" w:eastAsia="Calibri" w:hAnsi="Calibri"/>
          <w:rtl w:val="0"/>
        </w:rPr>
        <w:t xml:space="preserve"> Here we compare patterns in taxa that passed the fido filtering criteria with We use fido models to examine patterns across the size classes. We do this for RRA and PCR-RA for COI and 18S and generate heatmap plots. We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Scripts:</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fido_env_vars_model: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Script to examine the relationship between RRA and environmental variables using fido across different sizes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fido_env_vars_model _pcr_corrected_18s: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Script to examine the relationship between PCR-RA and environmental variables-primarily PC1, using fido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fido_taxa_deseq2: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Script to run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Data: </w:t>
        <w:tab/>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 physical_environmental_data:</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env_metadata_impute_phyloseq_6.9.2023: environmental metadata file including clusters and PC1</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\phyloseq_bio_data\: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Raw biology data for making phyloseq objects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18S</w:t>
      </w:r>
    </w:p>
    <w:p w:rsidR="00000000" w:rsidDel="00000000" w:rsidP="00000000" w:rsidRDefault="00000000" w:rsidRPr="00000000" w14:paraId="000000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metazoopruned18s_otu</w:t>
      </w:r>
    </w:p>
    <w:p w:rsidR="00000000" w:rsidDel="00000000" w:rsidP="00000000" w:rsidRDefault="00000000" w:rsidRPr="00000000" w14:paraId="0000005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metazoopruned18s_tax</w:t>
      </w:r>
    </w:p>
    <w:p w:rsidR="00000000" w:rsidDel="00000000" w:rsidP="00000000" w:rsidRDefault="00000000" w:rsidRPr="00000000" w14:paraId="0000005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fido_18s_family_tax_table</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COI</w:t>
      </w:r>
    </w:p>
    <w:p w:rsidR="00000000" w:rsidDel="00000000" w:rsidP="00000000" w:rsidRDefault="00000000" w:rsidRPr="00000000" w14:paraId="0000005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metazooprunedcoi_otu</w:t>
      </w:r>
    </w:p>
    <w:p w:rsidR="00000000" w:rsidDel="00000000" w:rsidP="00000000" w:rsidRDefault="00000000" w:rsidRPr="00000000" w14:paraId="000000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metazooprunedcoi_tax</w:t>
      </w:r>
    </w:p>
    <w:p w:rsidR="00000000" w:rsidDel="00000000" w:rsidP="00000000" w:rsidRDefault="00000000" w:rsidRPr="00000000" w14:paraId="0000005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fido_coi_genus_tax_table.csv</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fido\phy:</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fido input files with filtered taxa for calculating PCR-bias</w:t>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fido_coi_s1,2,3_ecdf_taxa_phy</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fido_18s_s1,2,3_ecdf_family_phy</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rPr>
          <w:rFonts w:ascii="Calibri" w:cs="Calibri" w:eastAsia="Calibri" w:hAnsi="Calibri"/>
        </w:rPr>
      </w:pPr>
      <w:bookmarkStart w:colFirst="0" w:colLast="0" w:name="_heading=h.k9zi3xuguql" w:id="0"/>
      <w:bookmarkEnd w:id="0"/>
      <w:r w:rsidDel="00000000" w:rsidR="00000000" w:rsidRPr="00000000">
        <w:rPr>
          <w:rFonts w:ascii="Calibri" w:cs="Calibri" w:eastAsia="Calibri" w:hAnsi="Calibri"/>
          <w:rtl w:val="0"/>
        </w:rPr>
        <w:t xml:space="preserve">Zooscan Analysis</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b w:val="1"/>
          <w:i w:val="1"/>
          <w:rtl w:val="0"/>
        </w:rPr>
        <w:t xml:space="preserve">Summary: </w:t>
      </w:r>
      <w:r w:rsidDel="00000000" w:rsidR="00000000" w:rsidRPr="00000000">
        <w:rPr>
          <w:rFonts w:ascii="Calibri" w:cs="Calibri" w:eastAsia="Calibri" w:hAnsi="Calibri"/>
          <w:rtl w:val="0"/>
        </w:rPr>
        <w:t xml:space="preserve">These scripts are used to load and process the Zooscan .tsv file output from Ecotaxa. The </w:t>
      </w:r>
      <w:r w:rsidDel="00000000" w:rsidR="00000000" w:rsidRPr="00000000">
        <w:rPr>
          <w:rFonts w:ascii="Calibri" w:cs="Calibri" w:eastAsia="Calibri" w:hAnsi="Calibri"/>
          <w:i w:val="1"/>
          <w:rtl w:val="0"/>
        </w:rPr>
        <w:t xml:space="preserve">zooscan functions </w:t>
      </w:r>
      <w:r w:rsidDel="00000000" w:rsidR="00000000" w:rsidRPr="00000000">
        <w:rPr>
          <w:rFonts w:ascii="Calibri" w:cs="Calibri" w:eastAsia="Calibri" w:hAnsi="Calibri"/>
          <w:rtl w:val="0"/>
        </w:rPr>
        <w:t xml:space="preserve">script contains function to load the ecotaxa output and transform the data to carbon biomass based on taxon specific groups. The </w:t>
      </w:r>
      <w:r w:rsidDel="00000000" w:rsidR="00000000" w:rsidRPr="00000000">
        <w:rPr>
          <w:rFonts w:ascii="Calibri" w:cs="Calibri" w:eastAsia="Calibri" w:hAnsi="Calibri"/>
          <w:i w:val="1"/>
          <w:rtl w:val="0"/>
        </w:rPr>
        <w:t xml:space="preserve">analysis </w:t>
      </w:r>
      <w:r w:rsidDel="00000000" w:rsidR="00000000" w:rsidRPr="00000000">
        <w:rPr>
          <w:rFonts w:ascii="Calibri" w:cs="Calibri" w:eastAsia="Calibri" w:hAnsi="Calibri"/>
          <w:rtl w:val="0"/>
        </w:rPr>
        <w:t xml:space="preserve">script processes the .tsv file and does basic analysis and exploration.</w:t>
      </w:r>
    </w:p>
    <w:p w:rsidR="00000000" w:rsidDel="00000000" w:rsidP="00000000" w:rsidRDefault="00000000" w:rsidRPr="00000000" w14:paraId="00000064">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Relevant Scripts:</w:t>
      </w:r>
    </w:p>
    <w:p w:rsidR="00000000" w:rsidDel="00000000" w:rsidP="00000000" w:rsidRDefault="00000000" w:rsidRPr="00000000" w14:paraId="00000065">
      <w:pPr>
        <w:numPr>
          <w:ilvl w:val="1"/>
          <w:numId w:val="3"/>
        </w:numPr>
        <w:spacing w:after="0" w:lineRule="auto"/>
        <w:ind w:left="1440" w:hanging="360"/>
        <w:rPr>
          <w:rFonts w:ascii="Calibri" w:cs="Calibri" w:eastAsia="Calibri" w:hAnsi="Calibri"/>
          <w:highlight w:val="yellow"/>
        </w:rPr>
      </w:pPr>
      <w:r w:rsidDel="00000000" w:rsidR="00000000" w:rsidRPr="00000000">
        <w:rPr>
          <w:rFonts w:ascii="Calibri" w:cs="Calibri" w:eastAsia="Calibri" w:hAnsi="Calibri"/>
          <w:i w:val="1"/>
          <w:highlight w:val="yellow"/>
          <w:rtl w:val="0"/>
        </w:rPr>
        <w:t xml:space="preserve">scripts/Zooscan/</w:t>
      </w:r>
      <w:sdt>
        <w:sdtPr>
          <w:tag w:val="goog_rdk_2"/>
        </w:sdtPr>
        <w:sdtContent>
          <w:commentRangeStart w:id="2"/>
        </w:sdtContent>
      </w:sdt>
      <w:r w:rsidDel="00000000" w:rsidR="00000000" w:rsidRPr="00000000">
        <w:rPr>
          <w:rFonts w:ascii="Calibri" w:cs="Calibri" w:eastAsia="Calibri" w:hAnsi="Calibri"/>
          <w:i w:val="1"/>
          <w:highlight w:val="yellow"/>
          <w:rtl w:val="0"/>
        </w:rPr>
        <w:t xml:space="preserve">zooscan_analysis_final</w:t>
      </w:r>
      <w:r w:rsidDel="00000000" w:rsidR="00000000" w:rsidRPr="00000000">
        <w:rPr>
          <w:rtl w:val="0"/>
        </w:rPr>
      </w:r>
    </w:p>
    <w:p w:rsidR="00000000" w:rsidDel="00000000" w:rsidP="00000000" w:rsidRDefault="00000000" w:rsidRPr="00000000" w14:paraId="00000066">
      <w:pPr>
        <w:numPr>
          <w:ilvl w:val="1"/>
          <w:numId w:val="3"/>
        </w:numPr>
        <w:spacing w:after="0" w:lineRule="auto"/>
        <w:ind w:left="1440" w:hanging="360"/>
        <w:rPr>
          <w:rFonts w:ascii="Calibri" w:cs="Calibri" w:eastAsia="Calibri" w:hAnsi="Calibri"/>
          <w:highlight w:val="yellow"/>
        </w:rPr>
      </w:pPr>
      <w:commentRangeEnd w:id="2"/>
      <w:r w:rsidDel="00000000" w:rsidR="00000000" w:rsidRPr="00000000">
        <w:commentReference w:id="2"/>
      </w:r>
      <w:r w:rsidDel="00000000" w:rsidR="00000000" w:rsidRPr="00000000">
        <w:rPr>
          <w:rFonts w:ascii="Calibri" w:cs="Calibri" w:eastAsia="Calibri" w:hAnsi="Calibri"/>
          <w:i w:val="1"/>
          <w:highlight w:val="yellow"/>
          <w:rtl w:val="0"/>
        </w:rPr>
        <w:t xml:space="preserve">scripts/Zooscan/</w:t>
      </w:r>
      <w:sdt>
        <w:sdtPr>
          <w:tag w:val="goog_rdk_3"/>
        </w:sdtPr>
        <w:sdtContent>
          <w:commentRangeStart w:id="3"/>
        </w:sdtContent>
      </w:sdt>
      <w:r w:rsidDel="00000000" w:rsidR="00000000" w:rsidRPr="00000000">
        <w:rPr>
          <w:rFonts w:ascii="Calibri" w:cs="Calibri" w:eastAsia="Calibri" w:hAnsi="Calibri"/>
          <w:i w:val="1"/>
          <w:highlight w:val="yellow"/>
          <w:rtl w:val="0"/>
        </w:rPr>
        <w:t xml:space="preserve">zooscan_functions: </w:t>
      </w:r>
      <w:r w:rsidDel="00000000" w:rsidR="00000000" w:rsidRPr="00000000">
        <w:rPr>
          <w:rFonts w:ascii="Calibri" w:cs="Calibri" w:eastAsia="Calibri" w:hAnsi="Calibri"/>
          <w:highlight w:val="yellow"/>
          <w:rtl w:val="0"/>
        </w:rPr>
        <w:t xml:space="preserve">Loads and processes the data from ecotaxa, has functions for length to carbon conversions from Laveniegos and Ohman.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7">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Relevant Data: </w:t>
        <w:tab/>
      </w:r>
    </w:p>
    <w:p w:rsidR="00000000" w:rsidDel="00000000" w:rsidP="00000000" w:rsidRDefault="00000000" w:rsidRPr="00000000" w14:paraId="00000068">
      <w:pPr>
        <w:numPr>
          <w:ilvl w:val="1"/>
          <w:numId w:val="3"/>
        </w:numPr>
        <w:ind w:left="1440" w:hanging="360"/>
        <w:rPr>
          <w:rFonts w:ascii="Calibri" w:cs="Calibri" w:eastAsia="Calibri" w:hAnsi="Calibri"/>
        </w:rPr>
      </w:pPr>
      <w:r w:rsidDel="00000000" w:rsidR="00000000" w:rsidRPr="00000000">
        <w:rPr>
          <w:rFonts w:ascii="Calibri" w:cs="Calibri" w:eastAsia="Calibri" w:hAnsi="Calibri"/>
          <w:rtl w:val="0"/>
        </w:rPr>
        <w:t xml:space="preserve">ecotaxa_export_***.tsv (numeric identifier depending on most recent download request)</w:t>
      </w:r>
    </w:p>
    <w:p w:rsidR="00000000" w:rsidDel="00000000" w:rsidP="00000000" w:rsidRDefault="00000000" w:rsidRPr="00000000" w14:paraId="00000069">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rPr>
          <w:rFonts w:ascii="Calibri" w:cs="Calibri" w:eastAsia="Calibri" w:hAnsi="Calibri"/>
        </w:rPr>
      </w:pPr>
      <w:r w:rsidDel="00000000" w:rsidR="00000000" w:rsidRPr="00000000">
        <w:rPr>
          <w:rFonts w:ascii="Calibri" w:cs="Calibri" w:eastAsia="Calibri" w:hAnsi="Calibri"/>
          <w:rtl w:val="0"/>
        </w:rPr>
        <w:t xml:space="preserve">Q5: Amplification Efficiencies and Methods Comparison: PCR bias mitigated vs. Raw read abundances vs. Zooscan</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b w:val="1"/>
          <w:i w:val="1"/>
          <w:rtl w:val="0"/>
        </w:rPr>
        <w:t xml:space="preserve">Summary:</w:t>
      </w:r>
      <w:r w:rsidDel="00000000" w:rsidR="00000000" w:rsidRPr="00000000">
        <w:rPr>
          <w:rFonts w:ascii="Calibri" w:cs="Calibri" w:eastAsia="Calibri" w:hAnsi="Calibri"/>
          <w:rtl w:val="0"/>
        </w:rPr>
        <w:t xml:space="preserve"> Here we first examine amplification efficiencies across different taxa, sizes, and subpools used to compute the amplification efficiency. We then compare independent measurements of relative read abundance (RRA), PCR bias mitigated relative read abundance (PCR-RA) and Zooscan proportion biomass (Zoo-PB) for calanoid copepods. We first process Zooscan data from Ecotaxa and convert it to carbon biomass using length to carbon conversion relationships from Laveniegos and Ohman (2007). Next, we convert this biomass into a proportion of the total carbon biomass from the community.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Scripts:</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Amplification efficiencies</w:t>
      </w:r>
    </w:p>
    <w:p w:rsidR="00000000" w:rsidDel="00000000" w:rsidP="00000000" w:rsidRDefault="00000000" w:rsidRPr="00000000" w14:paraId="0000006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rtl w:val="0"/>
        </w:rPr>
        <w:t xml:space="preserve">fido_amp_effs_compile: </w:t>
      </w:r>
      <w:r w:rsidDel="00000000" w:rsidR="00000000" w:rsidRPr="00000000">
        <w:rPr>
          <w:rFonts w:ascii="Calibri" w:cs="Calibri" w:eastAsia="Calibri" w:hAnsi="Calibri"/>
          <w:rtl w:val="0"/>
        </w:rPr>
        <w:t xml:space="preserve">Script to compute and compile amplification effciciencies using fido for each of the different sub pools, the all pool and all subpools and all pool experiments.</w:t>
      </w:r>
    </w:p>
    <w:p w:rsidR="00000000" w:rsidDel="00000000" w:rsidP="00000000" w:rsidRDefault="00000000" w:rsidRPr="00000000" w14:paraId="0000006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u w:val="none"/>
        </w:rPr>
      </w:pPr>
      <w:r w:rsidDel="00000000" w:rsidR="00000000" w:rsidRPr="00000000">
        <w:rPr>
          <w:rFonts w:ascii="Calibri" w:cs="Calibri" w:eastAsia="Calibri" w:hAnsi="Calibri"/>
          <w:i w:val="1"/>
          <w:rtl w:val="0"/>
        </w:rPr>
        <w:t xml:space="preserve">fido_amp_effs_plot: </w:t>
      </w:r>
      <w:r w:rsidDel="00000000" w:rsidR="00000000" w:rsidRPr="00000000">
        <w:rPr>
          <w:rFonts w:ascii="Calibri" w:cs="Calibri" w:eastAsia="Calibri" w:hAnsi="Calibri"/>
          <w:rtl w:val="0"/>
        </w:rPr>
        <w:t xml:space="preserve">Script to generate figure comparing amp efficiencies for different taxa and sizes</w:t>
      </w:r>
    </w:p>
    <w:p w:rsidR="00000000" w:rsidDel="00000000" w:rsidP="00000000" w:rsidRDefault="00000000" w:rsidRPr="00000000" w14:paraId="0000007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smallCaps w:val="0"/>
          <w:strike w:val="0"/>
          <w:color w:val="000000"/>
          <w:sz w:val="22"/>
          <w:szCs w:val="22"/>
          <w:shd w:fill="auto" w:val="clear"/>
          <w:vertAlign w:val="baseline"/>
        </w:rPr>
      </w:pPr>
      <w:r w:rsidDel="00000000" w:rsidR="00000000" w:rsidRPr="00000000">
        <w:rPr>
          <w:rFonts w:ascii="Calibri" w:cs="Calibri" w:eastAsia="Calibri" w:hAnsi="Calibri"/>
          <w:i w:val="1"/>
          <w:rtl w:val="0"/>
        </w:rPr>
        <w:t xml:space="preserve">amp_effs_vs_total_reads</w:t>
      </w:r>
      <w:r w:rsidDel="00000000" w:rsidR="00000000" w:rsidRPr="00000000">
        <w:rPr>
          <w:rFonts w:ascii="Calibri" w:cs="Calibri" w:eastAsia="Calibri" w:hAnsi="Calibri"/>
          <w:rtl w:val="0"/>
        </w:rPr>
        <w:t xml:space="preserve">: Script to generate figure comparing amp efficiencies to the sum of RRA by taxa</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Methods Comparison</w:t>
      </w:r>
    </w:p>
    <w:p w:rsidR="00000000" w:rsidDel="00000000" w:rsidP="00000000" w:rsidRDefault="00000000" w:rsidRPr="00000000" w14:paraId="0000007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i w:val="1"/>
          <w:highlight w:val="yellow"/>
        </w:rPr>
      </w:pPr>
      <w:sdt>
        <w:sdtPr>
          <w:tag w:val="goog_rdk_4"/>
        </w:sdtPr>
        <w:sdtContent>
          <w:commentRangeStart w:id="4"/>
        </w:sdtContent>
      </w:sdt>
      <w:r w:rsidDel="00000000" w:rsidR="00000000" w:rsidRPr="00000000">
        <w:rPr>
          <w:rFonts w:ascii="Calibri" w:cs="Calibri" w:eastAsia="Calibri" w:hAnsi="Calibri"/>
          <w:i w:val="1"/>
          <w:highlight w:val="yellow"/>
          <w:rtl w:val="0"/>
        </w:rPr>
        <w:t xml:space="preserve">Q5_methods_comparison: </w:t>
      </w:r>
      <w:r w:rsidDel="00000000" w:rsidR="00000000" w:rsidRPr="00000000">
        <w:rPr>
          <w:rFonts w:ascii="Calibri" w:cs="Calibri" w:eastAsia="Calibri" w:hAnsi="Calibri"/>
          <w:highlight w:val="yellow"/>
          <w:rtl w:val="0"/>
        </w:rPr>
        <w:t xml:space="preserve">Script that compares PCR-RA, RRA and Zoo-PB using proportion data for biomass and abundance as well as centered log ration transformed (for correlations). Includes the bar plots comparison with MSE and correlations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Relevant Data: </w:t>
        <w:tab/>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Amplification Efficiencies</w:t>
      </w:r>
    </w:p>
    <w:p w:rsidR="00000000" w:rsidDel="00000000" w:rsidP="00000000" w:rsidRDefault="00000000" w:rsidRPr="00000000" w14:paraId="0000007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u w:val="none"/>
        </w:rPr>
      </w:pPr>
      <w:r w:rsidDel="00000000" w:rsidR="00000000" w:rsidRPr="00000000">
        <w:rPr>
          <w:rFonts w:ascii="Calibri" w:cs="Calibri" w:eastAsia="Calibri" w:hAnsi="Calibri"/>
          <w:rtl w:val="0"/>
        </w:rPr>
        <w:t xml:space="preserve">data/amp_effs/all_amp_effs_18s_all_sub.csv</w:t>
      </w:r>
    </w:p>
    <w:p w:rsidR="00000000" w:rsidDel="00000000" w:rsidP="00000000" w:rsidRDefault="00000000" w:rsidRPr="00000000" w14:paraId="0000007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u w:val="none"/>
        </w:rPr>
      </w:pPr>
      <w:r w:rsidDel="00000000" w:rsidR="00000000" w:rsidRPr="00000000">
        <w:rPr>
          <w:rFonts w:ascii="Calibri" w:cs="Calibri" w:eastAsia="Calibri" w:hAnsi="Calibri"/>
          <w:rtl w:val="0"/>
        </w:rPr>
        <w:t xml:space="preserve">data/amp_effs/all_amp_effs_coi_all_sub.csv</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PCR-bias mitigated inputs</w:t>
      </w:r>
    </w:p>
    <w:p w:rsidR="00000000" w:rsidDel="00000000" w:rsidP="00000000" w:rsidRDefault="00000000" w:rsidRPr="00000000" w14:paraId="0000007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u w:val="none"/>
        </w:rPr>
      </w:pPr>
      <w:r w:rsidDel="00000000" w:rsidR="00000000" w:rsidRPr="00000000">
        <w:rPr>
          <w:rFonts w:ascii="Calibri" w:cs="Calibri" w:eastAsia="Calibri" w:hAnsi="Calibri"/>
          <w:rtl w:val="0"/>
        </w:rPr>
        <w:t xml:space="preserve">Proportions</w:t>
      </w:r>
    </w:p>
    <w:p w:rsidR="00000000" w:rsidDel="00000000" w:rsidP="00000000" w:rsidRDefault="00000000" w:rsidRPr="00000000" w14:paraId="0000007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predicted_og/predicted_og_18s_xx_xx_2024_s1,2,3_phy</w:t>
      </w:r>
      <w:r w:rsidDel="00000000" w:rsidR="00000000" w:rsidRPr="00000000">
        <w:rPr>
          <w:rFonts w:ascii="Calibri" w:cs="Calibri" w:eastAsia="Calibri" w:hAnsi="Calibri"/>
          <w:rtl w:val="0"/>
        </w:rPr>
        <w:t xml:space="preserve">_all_subpools.csv</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predicted_og/predicted_og_coi_xx_xx_2024_s1,2,3_phy_all_subpools.csv</w:t>
      </w:r>
    </w:p>
    <w:p w:rsidR="00000000" w:rsidDel="00000000" w:rsidP="00000000" w:rsidRDefault="00000000" w:rsidRPr="00000000" w14:paraId="0000007B">
      <w:pPr>
        <w:numPr>
          <w:ilvl w:val="2"/>
          <w:numId w:val="2"/>
        </w:numPr>
        <w:spacing w:after="0" w:lineRule="auto"/>
        <w:ind w:left="2160" w:hanging="180"/>
        <w:rPr>
          <w:rFonts w:ascii="Calibri" w:cs="Calibri" w:eastAsia="Calibri" w:hAnsi="Calibri"/>
        </w:rPr>
      </w:pPr>
      <w:r w:rsidDel="00000000" w:rsidR="00000000" w:rsidRPr="00000000">
        <w:rPr>
          <w:rFonts w:ascii="Calibri" w:cs="Calibri" w:eastAsia="Calibri" w:hAnsi="Calibri"/>
          <w:rtl w:val="0"/>
        </w:rPr>
        <w:t xml:space="preserve">CLR</w:t>
      </w:r>
    </w:p>
    <w:p w:rsidR="00000000" w:rsidDel="00000000" w:rsidP="00000000" w:rsidRDefault="00000000" w:rsidRPr="00000000" w14:paraId="0000007C">
      <w:pPr>
        <w:numPr>
          <w:ilvl w:val="3"/>
          <w:numId w:val="2"/>
        </w:numPr>
        <w:spacing w:after="0" w:lineRule="auto"/>
        <w:ind w:left="2880" w:hanging="360"/>
        <w:rPr>
          <w:rFonts w:ascii="Calibri" w:cs="Calibri" w:eastAsia="Calibri" w:hAnsi="Calibri"/>
        </w:rPr>
      </w:pPr>
      <w:r w:rsidDel="00000000" w:rsidR="00000000" w:rsidRPr="00000000">
        <w:rPr>
          <w:rFonts w:ascii="Calibri" w:cs="Calibri" w:eastAsia="Calibri" w:hAnsi="Calibri"/>
          <w:rtl w:val="0"/>
        </w:rPr>
        <w:t xml:space="preserve">predicted_og/predicted_og_18s_xx_xx_2024_s1,2,3_phy_all_subpools_clr.csv</w:t>
      </w:r>
    </w:p>
    <w:p w:rsidR="00000000" w:rsidDel="00000000" w:rsidP="00000000" w:rsidRDefault="00000000" w:rsidRPr="00000000" w14:paraId="0000007D">
      <w:pPr>
        <w:numPr>
          <w:ilvl w:val="3"/>
          <w:numId w:val="2"/>
        </w:numPr>
        <w:spacing w:after="0" w:lineRule="auto"/>
        <w:ind w:left="2880" w:hanging="360"/>
        <w:rPr>
          <w:rFonts w:ascii="Calibri" w:cs="Calibri" w:eastAsia="Calibri" w:hAnsi="Calibri"/>
        </w:rPr>
      </w:pPr>
      <w:r w:rsidDel="00000000" w:rsidR="00000000" w:rsidRPr="00000000">
        <w:rPr>
          <w:rFonts w:ascii="Calibri" w:cs="Calibri" w:eastAsia="Calibri" w:hAnsi="Calibri"/>
          <w:rtl w:val="0"/>
        </w:rPr>
        <w:t xml:space="preserve">predicted_og/predicted_og_coi_xx_xx_2024_s1,2,3_phy_all_subpools_clr.csv</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Raw Read Inputs</w:t>
      </w:r>
    </w:p>
    <w:p w:rsidR="00000000" w:rsidDel="00000000" w:rsidP="00000000" w:rsidRDefault="00000000" w:rsidRPr="00000000" w14:paraId="0000007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18S</w:t>
      </w:r>
    </w:p>
    <w:p w:rsidR="00000000" w:rsidDel="00000000" w:rsidP="00000000" w:rsidRDefault="00000000" w:rsidRPr="00000000" w14:paraId="0000008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phyloseq_bio_data/18S/fido_18s_family_tax_table.csv</w:t>
      </w:r>
    </w:p>
    <w:p w:rsidR="00000000" w:rsidDel="00000000" w:rsidP="00000000" w:rsidRDefault="00000000" w:rsidRPr="00000000" w14:paraId="0000008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fido/phy/</w:t>
      </w:r>
      <w:r w:rsidDel="00000000" w:rsidR="00000000" w:rsidRPr="00000000">
        <w:rPr>
          <w:rFonts w:ascii="Calibri" w:cs="Calibri" w:eastAsia="Calibri" w:hAnsi="Calibri"/>
          <w:rtl w:val="0"/>
        </w:rPr>
        <w:t xml:space="preserve">fido_18s_s1,2,3_ecdf_family_phy_all_subpools.csv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.csv</w:t>
      </w:r>
    </w:p>
    <w:p w:rsidR="00000000" w:rsidDel="00000000" w:rsidP="00000000" w:rsidRDefault="00000000" w:rsidRPr="00000000" w14:paraId="0000008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COI</w:t>
      </w:r>
    </w:p>
    <w:p w:rsidR="00000000" w:rsidDel="00000000" w:rsidP="00000000" w:rsidRDefault="00000000" w:rsidRPr="00000000" w14:paraId="0000008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phyloseq_bio_data/COI/ fido_coi_genus_tax_table.csv</w:t>
      </w:r>
    </w:p>
    <w:p w:rsidR="00000000" w:rsidDel="00000000" w:rsidP="00000000" w:rsidRDefault="00000000" w:rsidRPr="00000000" w14:paraId="0000008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fido/phy/</w:t>
      </w:r>
      <w:r w:rsidDel="00000000" w:rsidR="00000000" w:rsidRPr="00000000">
        <w:rPr>
          <w:rFonts w:ascii="Calibri" w:cs="Calibri" w:eastAsia="Calibri" w:hAnsi="Calibri"/>
          <w:rtl w:val="0"/>
        </w:rPr>
        <w:t xml:space="preserve">fido_18s_s1,2,3_ecdf_family_phy_all_subpools.csv</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.csv</w:t>
      </w:r>
    </w:p>
    <w:p w:rsidR="00000000" w:rsidDel="00000000" w:rsidP="00000000" w:rsidRDefault="00000000" w:rsidRPr="00000000" w14:paraId="0000008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2160" w:right="0" w:hanging="18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Zooscan</w:t>
      </w:r>
    </w:p>
    <w:p w:rsidR="00000000" w:rsidDel="00000000" w:rsidP="00000000" w:rsidRDefault="00000000" w:rsidRPr="00000000" w14:paraId="0000008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zooscan_by_sample_biomass.csv: zooscan biomass (preprocessed using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zooscan_analysis_final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script</w:t>
      </w:r>
    </w:p>
    <w:p w:rsidR="00000000" w:rsidDel="00000000" w:rsidP="00000000" w:rsidRDefault="00000000" w:rsidRPr="00000000" w14:paraId="00000087">
      <w:pPr>
        <w:numPr>
          <w:ilvl w:val="3"/>
          <w:numId w:val="2"/>
        </w:numPr>
        <w:spacing w:after="0" w:lineRule="auto"/>
        <w:ind w:left="2880" w:hanging="360"/>
        <w:rPr>
          <w:rFonts w:ascii="Calibri" w:cs="Calibri" w:eastAsia="Calibri" w:hAnsi="Calibri"/>
        </w:rPr>
      </w:pPr>
      <w:r w:rsidDel="00000000" w:rsidR="00000000" w:rsidRPr="00000000">
        <w:rPr>
          <w:rFonts w:ascii="Calibri" w:cs="Calibri" w:eastAsia="Calibri" w:hAnsi="Calibri"/>
          <w:rtl w:val="0"/>
        </w:rPr>
        <w:t xml:space="preserve">physical_environmental_data/env_metadata_impute_phyloseq_6.2.2023_for_map</w:t>
      </w:r>
    </w:p>
    <w:p w:rsidR="00000000" w:rsidDel="00000000" w:rsidP="00000000" w:rsidRDefault="00000000" w:rsidRPr="00000000" w14:paraId="00000088">
      <w:pPr>
        <w:numPr>
          <w:ilvl w:val="3"/>
          <w:numId w:val="2"/>
        </w:numPr>
        <w:spacing w:after="0" w:lineRule="auto"/>
        <w:ind w:left="2880" w:hanging="360"/>
        <w:rPr>
          <w:rFonts w:ascii="Calibri" w:cs="Calibri" w:eastAsia="Calibri" w:hAnsi="Calibri"/>
        </w:rPr>
      </w:pPr>
      <w:r w:rsidDel="00000000" w:rsidR="00000000" w:rsidRPr="00000000">
        <w:rPr>
          <w:rFonts w:ascii="Calibri" w:cs="Calibri" w:eastAsia="Calibri" w:hAnsi="Calibri"/>
          <w:rtl w:val="0"/>
        </w:rPr>
        <w:t xml:space="preserve">physical_environmental_data/sample_depths.csv</w:t>
      </w:r>
    </w:p>
    <w:p w:rsidR="00000000" w:rsidDel="00000000" w:rsidP="00000000" w:rsidRDefault="00000000" w:rsidRPr="00000000" w14:paraId="00000089">
      <w:pPr>
        <w:numPr>
          <w:ilvl w:val="3"/>
          <w:numId w:val="2"/>
        </w:numPr>
        <w:spacing w:after="0" w:lineRule="auto"/>
        <w:ind w:left="2880" w:hanging="360"/>
        <w:rPr>
          <w:rFonts w:ascii="Calibri" w:cs="Calibri" w:eastAsia="Calibri" w:hAnsi="Calibri"/>
        </w:rPr>
      </w:pPr>
      <w:r w:rsidDel="00000000" w:rsidR="00000000" w:rsidRPr="00000000">
        <w:rPr>
          <w:rFonts w:ascii="Calibri" w:cs="Calibri" w:eastAsia="Calibri" w:hAnsi="Calibri"/>
          <w:rtl w:val="0"/>
        </w:rPr>
        <w:t xml:space="preserve">raw_data/biomass/p2107_bt_volume_filtered.csv</w:t>
      </w:r>
    </w:p>
    <w:p w:rsidR="00000000" w:rsidDel="00000000" w:rsidP="00000000" w:rsidRDefault="00000000" w:rsidRPr="00000000" w14:paraId="0000008A">
      <w:pPr>
        <w:numPr>
          <w:ilvl w:val="3"/>
          <w:numId w:val="2"/>
        </w:numPr>
        <w:spacing w:after="0" w:lineRule="auto"/>
        <w:ind w:left="2880" w:hanging="360"/>
        <w:rPr>
          <w:rFonts w:ascii="Calibri" w:cs="Calibri" w:eastAsia="Calibri" w:hAnsi="Calibri"/>
        </w:rPr>
      </w:pPr>
      <w:r w:rsidDel="00000000" w:rsidR="00000000" w:rsidRPr="00000000">
        <w:rPr>
          <w:rFonts w:ascii="Calibri" w:cs="Calibri" w:eastAsia="Calibri" w:hAnsi="Calibri"/>
          <w:rtl w:val="0"/>
        </w:rPr>
        <w:t xml:space="preserve">raw_data/biomass/dryweights_forzoopmetab.csv</w:t>
      </w:r>
    </w:p>
    <w:p w:rsidR="00000000" w:rsidDel="00000000" w:rsidP="00000000" w:rsidRDefault="00000000" w:rsidRPr="00000000" w14:paraId="0000008B">
      <w:pPr>
        <w:numPr>
          <w:ilvl w:val="2"/>
          <w:numId w:val="2"/>
        </w:numPr>
        <w:spacing w:after="0" w:lineRule="auto"/>
        <w:ind w:left="2160" w:hanging="180"/>
        <w:rPr>
          <w:rFonts w:ascii="Calibri" w:cs="Calibri" w:eastAsia="Calibri" w:hAnsi="Calibri"/>
          <w:u w:val="none"/>
        </w:rPr>
      </w:pPr>
      <w:r w:rsidDel="00000000" w:rsidR="00000000" w:rsidRPr="00000000">
        <w:rPr>
          <w:rFonts w:ascii="Calibri" w:cs="Calibri" w:eastAsia="Calibri" w:hAnsi="Calibri"/>
          <w:rtl w:val="0"/>
        </w:rPr>
        <w:t xml:space="preserve">Other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8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rPr>
          <w:rFonts w:ascii="Calibri" w:cs="Calibri" w:eastAsia="Calibri" w:hAnsi="Calibri"/>
        </w:rPr>
      </w:pPr>
      <w:r w:rsidDel="00000000" w:rsidR="00000000" w:rsidRPr="00000000">
        <w:rPr>
          <w:rFonts w:ascii="Calibri" w:cs="Calibri" w:eastAsia="Calibri" w:hAnsi="Calibri"/>
          <w:rtl w:val="0"/>
        </w:rPr>
        <w:t xml:space="preserve">Other</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te Capone" w:id="1" w:date="2024-08-23T17:32:5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data are used to make phyloseq objects for raw counts</w:t>
      </w:r>
    </w:p>
  </w:comment>
  <w:comment w:author="Dante Capone" w:id="0" w:date="2024-08-23T17:34:4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scripts and data pre-process the raw OTU data, first making inputs by filtering the OTUs to meet criteria for PCR bias correction model. The next step is to apply the model and predict the original proportions of each taxa at PCR cycle 0. The outputs are then compared with other methods in section Q5</w:t>
      </w:r>
    </w:p>
  </w:comment>
  <w:comment w:author="Dante Capone" w:id="4" w:date="2024-08-23T18:23:53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methods comparison for the proportion data</w:t>
      </w:r>
    </w:p>
  </w:comment>
  <w:comment w:author="Dante Capone" w:id="2" w:date="2024-08-23T17:21:51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code that takes raw Zooscan data to biomass.</w:t>
      </w:r>
    </w:p>
  </w:comment>
  <w:comment w:author="Dante Capone" w:id="3" w:date="2024-08-23T17:21:5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code that takes raw Zooscan data to biomass.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2" w15:done="0"/>
  <w15:commentEx w15:paraId="00000093" w15:done="0"/>
  <w15:commentEx w15:paraId="00000094" w15:done="0"/>
  <w15:commentEx w15:paraId="00000095" w15:done="0"/>
  <w15:commentEx w15:paraId="0000009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C31276"/>
  </w:style>
  <w:style w:type="paragraph" w:styleId="Heading1">
    <w:name w:val="heading 1"/>
    <w:basedOn w:val="Normal"/>
    <w:next w:val="Normal"/>
    <w:link w:val="Heading1Char"/>
    <w:uiPriority w:val="9"/>
    <w:qFormat w:val="1"/>
    <w:rsid w:val="005B07C9"/>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5B07C9"/>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B07C9"/>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B07C9"/>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B07C9"/>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B07C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B07C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B07C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B07C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B07C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B07C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B07C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B07C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B07C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B07C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B07C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B07C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B07C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B07C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B07C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B07C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B07C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B07C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B07C9"/>
    <w:rPr>
      <w:i w:val="1"/>
      <w:iCs w:val="1"/>
      <w:color w:val="404040" w:themeColor="text1" w:themeTint="0000BF"/>
    </w:rPr>
  </w:style>
  <w:style w:type="paragraph" w:styleId="ListParagraph">
    <w:name w:val="List Paragraph"/>
    <w:basedOn w:val="Normal"/>
    <w:uiPriority w:val="34"/>
    <w:qFormat w:val="1"/>
    <w:rsid w:val="005B07C9"/>
    <w:pPr>
      <w:ind w:left="720"/>
      <w:contextualSpacing w:val="1"/>
    </w:pPr>
  </w:style>
  <w:style w:type="character" w:styleId="IntenseEmphasis">
    <w:name w:val="Intense Emphasis"/>
    <w:basedOn w:val="DefaultParagraphFont"/>
    <w:uiPriority w:val="21"/>
    <w:qFormat w:val="1"/>
    <w:rsid w:val="005B07C9"/>
    <w:rPr>
      <w:i w:val="1"/>
      <w:iCs w:val="1"/>
      <w:color w:val="0f4761" w:themeColor="accent1" w:themeShade="0000BF"/>
    </w:rPr>
  </w:style>
  <w:style w:type="paragraph" w:styleId="IntenseQuote">
    <w:name w:val="Intense Quote"/>
    <w:basedOn w:val="Normal"/>
    <w:next w:val="Normal"/>
    <w:link w:val="IntenseQuoteChar"/>
    <w:uiPriority w:val="30"/>
    <w:qFormat w:val="1"/>
    <w:rsid w:val="005B07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B07C9"/>
    <w:rPr>
      <w:i w:val="1"/>
      <w:iCs w:val="1"/>
      <w:color w:val="0f4761" w:themeColor="accent1" w:themeShade="0000BF"/>
    </w:rPr>
  </w:style>
  <w:style w:type="character" w:styleId="IntenseReference">
    <w:name w:val="Intense Reference"/>
    <w:basedOn w:val="DefaultParagraphFont"/>
    <w:uiPriority w:val="32"/>
    <w:qFormat w:val="1"/>
    <w:rsid w:val="005B07C9"/>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0z4opHImK1Jb+FygRH9A12Ilg==">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2024-03-13T01:15:00Z</dcterms:created>
  <dc:creator>Dante Capone</dc:creator>
</cp:coreProperties>
</file>