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B9BD5"/>
          <w:sz w:val="26"/>
        </w:rPr>
        <w:t>ACT-S02</w:t>
      </w:r>
    </w:p>
    <w:p>
      <w:pPr>
        <w:spacing w:after="160"/>
        <w:jc w:val="center"/>
      </w:pPr>
      <w:r>
        <w:rPr>
          <w:b/>
          <w:color w:val="1F4E78"/>
          <w:sz w:val="34"/>
        </w:rPr>
        <w:t>ACTA DE REVISIÓN Y CIERRE – SPRINT 2</w:t>
      </w:r>
    </w:p>
    <w:tbl>
      <w:tblPr>
        <w:tblW w:type="auto" w:w="0"/>
        <w:jc w:val="center"/>
        <w:tblLayout w:type="fixed"/>
        <w:tblLook w:firstColumn="1" w:firstRow="1" w:lastColumn="0" w:lastRow="0" w:noHBand="0" w:noVBand="1" w:val="04A0"/>
      </w:tblPr>
      <w:tblGrid>
        <w:gridCol w:w="2606"/>
        <w:gridCol w:w="2606"/>
        <w:gridCol w:w="2606"/>
        <w:gridCol w:w="2606"/>
      </w:tblGrid>
      <w:tr>
        <w:tc>
          <w:tcPr>
            <w:tcW w:type="dxa" w:w="1701"/>
            <w:vAlign w:val="center"/>
            <w:tcMar>
              <w:top w:w="70" w:type="dxa"/>
              <w:start w:w="90" w:type="dxa"/>
              <w:bottom w:w="70" w:type="dxa"/>
              <w:end w:w="90" w:type="dxa"/>
            </w:tcMar>
            <w:shd w:fill="D9EAF7"/>
          </w:tcPr>
          <w:p>
            <w:pPr>
              <w:spacing w:after="0"/>
            </w:pPr>
            <w:r>
              <w:rPr>
                <w:b/>
                <w:color w:val="1F4E78"/>
                <w:sz w:val="18"/>
              </w:rPr>
              <w:t>Proyecto</w:t>
            </w:r>
          </w:p>
        </w:tc>
        <w:tc>
          <w:tcPr>
            <w:tcW w:type="dxa" w:w="3402"/>
            <w:vAlign w:val="center"/>
            <w:tcMar>
              <w:top w:w="70" w:type="dxa"/>
              <w:start w:w="90" w:type="dxa"/>
              <w:bottom w:w="70" w:type="dxa"/>
              <w:end w:w="90" w:type="dxa"/>
            </w:tcMar>
          </w:tcPr>
          <w:p>
            <w:pPr>
              <w:spacing w:after="0"/>
            </w:pPr>
            <w:r>
              <w:rPr>
                <w:sz w:val="18"/>
              </w:rPr>
              <w:t>Siempre Cerca</w:t>
            </w:r>
          </w:p>
        </w:tc>
        <w:tc>
          <w:tcPr>
            <w:tcW w:type="dxa" w:w="1701"/>
            <w:vAlign w:val="center"/>
            <w:tcMar>
              <w:top w:w="70" w:type="dxa"/>
              <w:start w:w="90" w:type="dxa"/>
              <w:bottom w:w="70" w:type="dxa"/>
              <w:end w:w="90" w:type="dxa"/>
            </w:tcMar>
            <w:shd w:fill="D9EAF7"/>
          </w:tcPr>
          <w:p>
            <w:pPr>
              <w:spacing w:after="0"/>
            </w:pPr>
            <w:r>
              <w:rPr>
                <w:b/>
                <w:color w:val="1F4E78"/>
                <w:sz w:val="18"/>
              </w:rPr>
              <w:t>Código</w:t>
            </w:r>
          </w:p>
        </w:tc>
        <w:tc>
          <w:tcPr>
            <w:tcW w:type="dxa" w:w="3402"/>
            <w:vAlign w:val="center"/>
            <w:tcMar>
              <w:top w:w="70" w:type="dxa"/>
              <w:start w:w="90" w:type="dxa"/>
              <w:bottom w:w="70" w:type="dxa"/>
              <w:end w:w="90" w:type="dxa"/>
            </w:tcMar>
          </w:tcPr>
          <w:p>
            <w:pPr>
              <w:spacing w:after="0"/>
            </w:pPr>
            <w:r>
              <w:rPr>
                <w:sz w:val="18"/>
              </w:rPr>
              <w:t>ACT-S02</w:t>
            </w:r>
          </w:p>
        </w:tc>
      </w:tr>
      <w:tr>
        <w:tc>
          <w:tcPr>
            <w:tcW w:type="dxa" w:w="1701"/>
            <w:vAlign w:val="center"/>
            <w:tcMar>
              <w:top w:w="70" w:type="dxa"/>
              <w:start w:w="90" w:type="dxa"/>
              <w:bottom w:w="70" w:type="dxa"/>
              <w:end w:w="90" w:type="dxa"/>
            </w:tcMar>
            <w:shd w:fill="D9EAF7"/>
          </w:tcPr>
          <w:p>
            <w:pPr>
              <w:spacing w:after="0"/>
            </w:pPr>
            <w:r>
              <w:rPr>
                <w:b/>
                <w:color w:val="1F4E78"/>
                <w:sz w:val="18"/>
              </w:rPr>
              <w:t>Sprint</w:t>
            </w:r>
          </w:p>
        </w:tc>
        <w:tc>
          <w:tcPr>
            <w:tcW w:type="dxa" w:w="3402"/>
            <w:vAlign w:val="center"/>
            <w:tcMar>
              <w:top w:w="70" w:type="dxa"/>
              <w:start w:w="90" w:type="dxa"/>
              <w:bottom w:w="70" w:type="dxa"/>
              <w:end w:w="90" w:type="dxa"/>
            </w:tcMar>
          </w:tcPr>
          <w:p>
            <w:pPr>
              <w:spacing w:after="0"/>
            </w:pPr>
            <w:r>
              <w:rPr>
                <w:sz w:val="18"/>
              </w:rPr>
              <w:t>Sprint 2</w:t>
            </w:r>
          </w:p>
        </w:tc>
        <w:tc>
          <w:tcPr>
            <w:tcW w:type="dxa" w:w="1701"/>
            <w:vAlign w:val="center"/>
            <w:tcMar>
              <w:top w:w="70" w:type="dxa"/>
              <w:start w:w="90" w:type="dxa"/>
              <w:bottom w:w="70" w:type="dxa"/>
              <w:end w:w="90" w:type="dxa"/>
            </w:tcMar>
            <w:shd w:fill="D9EAF7"/>
          </w:tcPr>
          <w:p>
            <w:pPr>
              <w:spacing w:after="0"/>
            </w:pPr>
            <w:r>
              <w:rPr>
                <w:b/>
                <w:color w:val="1F4E78"/>
                <w:sz w:val="18"/>
              </w:rPr>
              <w:t>Estado</w:t>
            </w:r>
          </w:p>
        </w:tc>
        <w:tc>
          <w:tcPr>
            <w:tcW w:type="dxa" w:w="3402"/>
            <w:vAlign w:val="center"/>
            <w:tcMar>
              <w:top w:w="70" w:type="dxa"/>
              <w:start w:w="90" w:type="dxa"/>
              <w:bottom w:w="70" w:type="dxa"/>
              <w:end w:w="90" w:type="dxa"/>
            </w:tcMar>
          </w:tcPr>
          <w:p>
            <w:pPr>
              <w:spacing w:after="0"/>
            </w:pPr>
            <w:r>
              <w:rPr>
                <w:sz w:val="18"/>
              </w:rPr>
              <w:t>Cerrado con observación técnica</w:t>
            </w:r>
          </w:p>
        </w:tc>
      </w:tr>
      <w:tr>
        <w:tc>
          <w:tcPr>
            <w:tcW w:type="dxa" w:w="1701"/>
            <w:vAlign w:val="center"/>
            <w:tcMar>
              <w:top w:w="70" w:type="dxa"/>
              <w:start w:w="90" w:type="dxa"/>
              <w:bottom w:w="70" w:type="dxa"/>
              <w:end w:w="90" w:type="dxa"/>
            </w:tcMar>
            <w:shd w:fill="D9EAF7"/>
          </w:tcPr>
          <w:p>
            <w:pPr>
              <w:spacing w:after="0"/>
            </w:pPr>
            <w:r>
              <w:rPr>
                <w:b/>
                <w:color w:val="1F4E78"/>
                <w:sz w:val="18"/>
              </w:rPr>
              <w:t>Duración</w:t>
            </w:r>
          </w:p>
        </w:tc>
        <w:tc>
          <w:tcPr>
            <w:tcW w:type="dxa" w:w="3402"/>
            <w:vAlign w:val="center"/>
            <w:tcMar>
              <w:top w:w="70" w:type="dxa"/>
              <w:start w:w="90" w:type="dxa"/>
              <w:bottom w:w="70" w:type="dxa"/>
              <w:end w:w="90" w:type="dxa"/>
            </w:tcMar>
          </w:tcPr>
          <w:p>
            <w:pPr>
              <w:spacing w:after="0"/>
            </w:pPr>
            <w:r>
              <w:rPr>
                <w:sz w:val="18"/>
              </w:rPr>
              <w:t>5 días</w:t>
            </w:r>
          </w:p>
        </w:tc>
        <w:tc>
          <w:tcPr>
            <w:tcW w:type="dxa" w:w="1701"/>
            <w:vAlign w:val="center"/>
            <w:tcMar>
              <w:top w:w="70" w:type="dxa"/>
              <w:start w:w="90" w:type="dxa"/>
              <w:bottom w:w="70" w:type="dxa"/>
              <w:end w:w="90" w:type="dxa"/>
            </w:tcMar>
            <w:shd w:fill="D9EAF7"/>
          </w:tcPr>
          <w:p>
            <w:pPr>
              <w:spacing w:after="0"/>
            </w:pPr>
            <w:r>
              <w:rPr>
                <w:b/>
                <w:color w:val="1F4E78"/>
                <w:sz w:val="18"/>
              </w:rPr>
              <w:t>Tareas planificadas</w:t>
            </w:r>
          </w:p>
        </w:tc>
        <w:tc>
          <w:tcPr>
            <w:tcW w:type="dxa" w:w="3402"/>
            <w:vAlign w:val="center"/>
            <w:tcMar>
              <w:top w:w="70" w:type="dxa"/>
              <w:start w:w="90" w:type="dxa"/>
              <w:bottom w:w="70" w:type="dxa"/>
              <w:end w:w="90" w:type="dxa"/>
            </w:tcMar>
          </w:tcPr>
          <w:p>
            <w:pPr>
              <w:spacing w:after="0"/>
            </w:pPr>
            <w:r>
              <w:rPr>
                <w:sz w:val="18"/>
              </w:rPr>
              <w:t>20</w:t>
            </w:r>
          </w:p>
        </w:tc>
      </w:tr>
      <w:tr>
        <w:tc>
          <w:tcPr>
            <w:tcW w:type="dxa" w:w="1701"/>
            <w:vAlign w:val="center"/>
            <w:tcMar>
              <w:top w:w="70" w:type="dxa"/>
              <w:start w:w="90" w:type="dxa"/>
              <w:bottom w:w="70" w:type="dxa"/>
              <w:end w:w="90" w:type="dxa"/>
            </w:tcMar>
            <w:shd w:fill="D9EAF7"/>
          </w:tcPr>
          <w:p>
            <w:pPr>
              <w:spacing w:after="0"/>
            </w:pPr>
            <w:r>
              <w:rPr>
                <w:b/>
                <w:color w:val="1F4E78"/>
                <w:sz w:val="18"/>
              </w:rPr>
              <w:t>Equipo</w:t>
            </w:r>
          </w:p>
        </w:tc>
        <w:tc>
          <w:tcPr>
            <w:tcW w:type="dxa" w:w="3402"/>
            <w:vAlign w:val="center"/>
            <w:tcMar>
              <w:top w:w="70" w:type="dxa"/>
              <w:start w:w="90" w:type="dxa"/>
              <w:bottom w:w="70" w:type="dxa"/>
              <w:end w:w="90" w:type="dxa"/>
            </w:tcMar>
          </w:tcPr>
          <w:p>
            <w:pPr>
              <w:spacing w:after="0"/>
            </w:pPr>
            <w:r>
              <w:rPr>
                <w:sz w:val="18"/>
              </w:rPr>
              <w:t>Melanie Ortiz · Paul Hidalgo · Angel Rengifo · Héctor Cornejo</w:t>
            </w:r>
          </w:p>
        </w:tc>
        <w:tc>
          <w:tcPr>
            <w:tcW w:type="dxa" w:w="1701"/>
            <w:vAlign w:val="center"/>
            <w:tcMar>
              <w:top w:w="70" w:type="dxa"/>
              <w:start w:w="90" w:type="dxa"/>
              <w:bottom w:w="70" w:type="dxa"/>
              <w:end w:w="90" w:type="dxa"/>
            </w:tcMar>
            <w:shd w:fill="D9EAF7"/>
          </w:tcPr>
          <w:p>
            <w:pPr>
              <w:spacing w:after="0"/>
            </w:pPr>
            <w:r>
              <w:rPr>
                <w:b/>
                <w:color w:val="1F4E78"/>
                <w:sz w:val="18"/>
              </w:rPr>
              <w:t>Metodología</w:t>
            </w:r>
          </w:p>
        </w:tc>
        <w:tc>
          <w:tcPr>
            <w:tcW w:type="dxa" w:w="3402"/>
            <w:vAlign w:val="center"/>
            <w:tcMar>
              <w:top w:w="70" w:type="dxa"/>
              <w:start w:w="90" w:type="dxa"/>
              <w:bottom w:w="70" w:type="dxa"/>
              <w:end w:w="90" w:type="dxa"/>
            </w:tcMar>
          </w:tcPr>
          <w:p>
            <w:pPr>
              <w:spacing w:after="0"/>
            </w:pPr>
            <w:r>
              <w:rPr>
                <w:sz w:val="18"/>
              </w:rPr>
              <w:t>Scrum</w:t>
            </w:r>
          </w:p>
        </w:tc>
      </w:tr>
      <w:tr>
        <w:tc>
          <w:tcPr>
            <w:tcW w:type="dxa" w:w="1701"/>
            <w:vAlign w:val="center"/>
            <w:tcMar>
              <w:top w:w="70" w:type="dxa"/>
              <w:start w:w="90" w:type="dxa"/>
              <w:bottom w:w="70" w:type="dxa"/>
              <w:end w:w="90" w:type="dxa"/>
            </w:tcMar>
            <w:shd w:fill="D9EAF7"/>
          </w:tcPr>
          <w:p>
            <w:pPr>
              <w:spacing w:after="0"/>
            </w:pPr>
            <w:r>
              <w:rPr>
                <w:b/>
                <w:color w:val="1F4E78"/>
                <w:sz w:val="18"/>
              </w:rPr>
              <w:t>Revisión</w:t>
            </w:r>
          </w:p>
        </w:tc>
        <w:tc>
          <w:tcPr>
            <w:tcW w:type="dxa" w:w="3402"/>
            <w:vAlign w:val="center"/>
            <w:tcMar>
              <w:top w:w="70" w:type="dxa"/>
              <w:start w:w="90" w:type="dxa"/>
              <w:bottom w:w="70" w:type="dxa"/>
              <w:end w:w="90" w:type="dxa"/>
            </w:tcMar>
          </w:tcPr>
          <w:p>
            <w:pPr>
              <w:spacing w:after="0"/>
            </w:pPr>
            <w:r>
              <w:rPr>
                <w:sz w:val="18"/>
              </w:rPr>
              <w:t>Revisión interna del equipo</w:t>
            </w:r>
          </w:p>
        </w:tc>
        <w:tc>
          <w:tcPr>
            <w:tcW w:type="dxa" w:w="1701"/>
            <w:vAlign w:val="center"/>
            <w:tcMar>
              <w:top w:w="70" w:type="dxa"/>
              <w:start w:w="90" w:type="dxa"/>
              <w:bottom w:w="70" w:type="dxa"/>
              <w:end w:w="90" w:type="dxa"/>
            </w:tcMar>
            <w:shd w:fill="D9EAF7"/>
          </w:tcPr>
          <w:p>
            <w:pPr>
              <w:spacing w:after="0"/>
            </w:pPr>
            <w:r>
              <w:rPr>
                <w:b/>
                <w:color w:val="1F4E78"/>
                <w:sz w:val="18"/>
              </w:rPr>
              <w:t>Observación principal</w:t>
            </w:r>
          </w:p>
        </w:tc>
        <w:tc>
          <w:tcPr>
            <w:tcW w:type="dxa" w:w="3402"/>
            <w:vAlign w:val="center"/>
            <w:tcMar>
              <w:top w:w="70" w:type="dxa"/>
              <w:start w:w="90" w:type="dxa"/>
              <w:bottom w:w="70" w:type="dxa"/>
              <w:end w:w="90" w:type="dxa"/>
            </w:tcMar>
          </w:tcPr>
          <w:p>
            <w:pPr>
              <w:spacing w:after="0"/>
            </w:pPr>
            <w:r>
              <w:rPr>
                <w:sz w:val="18"/>
              </w:rPr>
              <w:t>Precisión de geolocalización</w:t>
            </w:r>
          </w:p>
        </w:tc>
      </w:tr>
    </w:tbl>
    <w:p>
      <w:pPr>
        <w:pStyle w:val="Heading1"/>
        <w:keepNext/>
      </w:pPr>
      <w:r>
        <w:t>1. Objetivo del Sprint</w:t>
      </w:r>
    </w:p>
    <w:p>
      <w:r>
        <w:t>Desarrollar las funcionalidades necesarias para permitir la vinculación entre el adulto mayor y su cuidador, incorporando además las herramientas iniciales de geolocalización de Siempre Cerca.</w:t>
      </w:r>
    </w:p>
    <w:p>
      <w:pPr>
        <w:pStyle w:val="Heading1"/>
        <w:keepNext/>
      </w:pPr>
      <w:r>
        <w:t>2. Historias de usuario comprometidas y resultado</w:t>
      </w:r>
    </w:p>
    <w:tbl>
      <w:tblPr>
        <w:tblStyle w:val="TableGrid"/>
        <w:tblW w:type="auto" w:w="0"/>
        <w:jc w:val="center"/>
        <w:tblLook w:firstColumn="1" w:firstRow="1" w:lastColumn="0" w:lastRow="0" w:noHBand="0" w:noVBand="1" w:val="04A0"/>
      </w:tblPr>
      <w:tblGrid>
        <w:gridCol w:w="2606"/>
        <w:gridCol w:w="2606"/>
        <w:gridCol w:w="2606"/>
        <w:gridCol w:w="2606"/>
      </w:tblGrid>
      <w:tr>
        <w:trPr>
          <w:tblHeader w:val="true"/>
        </w:trPr>
        <w:tc>
          <w:tcPr>
            <w:tcW w:type="dxa" w:w="2606"/>
            <w:shd w:fill="1F4E78"/>
          </w:tcPr>
          <w:p>
            <w:pPr>
              <w:spacing w:after="0"/>
            </w:pPr>
            <w:r>
              <w:rPr>
                <w:b/>
                <w:color w:val="FFFFFF"/>
                <w:sz w:val="18"/>
              </w:rPr>
              <w:t>ID</w:t>
            </w:r>
          </w:p>
        </w:tc>
        <w:tc>
          <w:tcPr>
            <w:tcW w:type="dxa" w:w="2606"/>
            <w:shd w:fill="1F4E78"/>
          </w:tcPr>
          <w:p>
            <w:pPr>
              <w:spacing w:after="0"/>
            </w:pPr>
            <w:r>
              <w:rPr>
                <w:b/>
                <w:color w:val="FFFFFF"/>
                <w:sz w:val="18"/>
              </w:rPr>
              <w:t>Historia de usuario</w:t>
            </w:r>
          </w:p>
        </w:tc>
        <w:tc>
          <w:tcPr>
            <w:tcW w:type="dxa" w:w="2606"/>
            <w:shd w:fill="1F4E78"/>
          </w:tcPr>
          <w:p>
            <w:pPr>
              <w:spacing w:after="0"/>
            </w:pPr>
            <w:r>
              <w:rPr>
                <w:b/>
                <w:color w:val="FFFFFF"/>
                <w:sz w:val="18"/>
              </w:rPr>
              <w:t>Prioridad</w:t>
            </w:r>
          </w:p>
        </w:tc>
        <w:tc>
          <w:tcPr>
            <w:tcW w:type="dxa" w:w="2606"/>
            <w:shd w:fill="1F4E78"/>
          </w:tcPr>
          <w:p>
            <w:pPr>
              <w:spacing w:after="0"/>
            </w:pPr>
            <w:r>
              <w:rPr>
                <w:b/>
                <w:color w:val="FFFFFF"/>
                <w:sz w:val="18"/>
              </w:rPr>
              <w:t>Resultado</w:t>
            </w:r>
          </w:p>
        </w:tc>
      </w:tr>
      <w:tr>
        <w:tc>
          <w:tcPr>
            <w:tcW w:type="dxa" w:w="2606"/>
            <w:tcMar>
              <w:top w:w="55" w:type="dxa"/>
              <w:start w:w="75" w:type="dxa"/>
              <w:bottom w:w="55" w:type="dxa"/>
              <w:end w:w="75" w:type="dxa"/>
            </w:tcMar>
          </w:tcPr>
          <w:p>
            <w:pPr>
              <w:spacing w:after="0"/>
            </w:pPr>
            <w:r>
              <w:rPr>
                <w:sz w:val="18"/>
              </w:rPr>
              <w:t>HU-10</w:t>
            </w:r>
          </w:p>
        </w:tc>
        <w:tc>
          <w:tcPr>
            <w:tcW w:type="dxa" w:w="2606"/>
            <w:tcMar>
              <w:top w:w="55" w:type="dxa"/>
              <w:start w:w="75" w:type="dxa"/>
              <w:bottom w:w="55" w:type="dxa"/>
              <w:end w:w="75" w:type="dxa"/>
            </w:tcMar>
          </w:tcPr>
          <w:p>
            <w:pPr>
              <w:spacing w:after="0"/>
            </w:pPr>
            <w:r>
              <w:rPr>
                <w:sz w:val="18"/>
              </w:rPr>
              <w:t>Vincular adulto mayor</w:t>
            </w:r>
          </w:p>
        </w:tc>
        <w:tc>
          <w:tcPr>
            <w:tcW w:type="dxa" w:w="2606"/>
            <w:tcMar>
              <w:top w:w="55" w:type="dxa"/>
              <w:start w:w="75" w:type="dxa"/>
              <w:bottom w:w="55" w:type="dxa"/>
              <w:end w:w="75" w:type="dxa"/>
            </w:tcMar>
          </w:tcPr>
          <w:p>
            <w:pPr>
              <w:spacing w:after="0"/>
            </w:pPr>
            <w:r>
              <w:rPr>
                <w:sz w:val="18"/>
              </w:rPr>
              <w:t>Alta</w:t>
            </w:r>
          </w:p>
        </w:tc>
        <w:tc>
          <w:tcPr>
            <w:tcW w:type="dxa" w:w="2606"/>
            <w:tcMar>
              <w:top w:w="55" w:type="dxa"/>
              <w:start w:w="75" w:type="dxa"/>
              <w:bottom w:w="55" w:type="dxa"/>
              <w:end w:w="75" w:type="dxa"/>
            </w:tcMar>
            <w:shd w:fill="E2F0D9"/>
          </w:tcPr>
          <w:p>
            <w:pPr>
              <w:spacing w:after="0"/>
            </w:pPr>
            <w:r>
              <w:rPr>
                <w:sz w:val="18"/>
              </w:rPr>
              <w:t>Completada</w:t>
            </w:r>
          </w:p>
        </w:tc>
      </w:tr>
      <w:tr>
        <w:tc>
          <w:tcPr>
            <w:tcW w:type="dxa" w:w="2606"/>
            <w:tcMar>
              <w:top w:w="55" w:type="dxa"/>
              <w:start w:w="75" w:type="dxa"/>
              <w:bottom w:w="55" w:type="dxa"/>
              <w:end w:w="75" w:type="dxa"/>
            </w:tcMar>
          </w:tcPr>
          <w:p>
            <w:pPr>
              <w:spacing w:after="0"/>
            </w:pPr>
            <w:r>
              <w:rPr>
                <w:sz w:val="18"/>
              </w:rPr>
              <w:t>HU-19</w:t>
            </w:r>
          </w:p>
        </w:tc>
        <w:tc>
          <w:tcPr>
            <w:tcW w:type="dxa" w:w="2606"/>
            <w:tcMar>
              <w:top w:w="55" w:type="dxa"/>
              <w:start w:w="75" w:type="dxa"/>
              <w:bottom w:w="55" w:type="dxa"/>
              <w:end w:w="75" w:type="dxa"/>
            </w:tcMar>
          </w:tcPr>
          <w:p>
            <w:pPr>
              <w:spacing w:after="0"/>
            </w:pPr>
            <w:r>
              <w:rPr>
                <w:sz w:val="18"/>
              </w:rPr>
              <w:t>Aceptar solicitud de vinculación</w:t>
            </w:r>
          </w:p>
        </w:tc>
        <w:tc>
          <w:tcPr>
            <w:tcW w:type="dxa" w:w="2606"/>
            <w:tcMar>
              <w:top w:w="55" w:type="dxa"/>
              <w:start w:w="75" w:type="dxa"/>
              <w:bottom w:w="55" w:type="dxa"/>
              <w:end w:w="75" w:type="dxa"/>
            </w:tcMar>
          </w:tcPr>
          <w:p>
            <w:pPr>
              <w:spacing w:after="0"/>
            </w:pPr>
            <w:r>
              <w:rPr>
                <w:sz w:val="18"/>
              </w:rPr>
              <w:t>Alta</w:t>
            </w:r>
          </w:p>
        </w:tc>
        <w:tc>
          <w:tcPr>
            <w:tcW w:type="dxa" w:w="2606"/>
            <w:tcMar>
              <w:top w:w="55" w:type="dxa"/>
              <w:start w:w="75" w:type="dxa"/>
              <w:bottom w:w="55" w:type="dxa"/>
              <w:end w:w="75" w:type="dxa"/>
            </w:tcMar>
            <w:shd w:fill="E2F0D9"/>
          </w:tcPr>
          <w:p>
            <w:pPr>
              <w:spacing w:after="0"/>
            </w:pPr>
            <w:r>
              <w:rPr>
                <w:sz w:val="18"/>
              </w:rPr>
              <w:t>Completada</w:t>
            </w:r>
          </w:p>
        </w:tc>
      </w:tr>
      <w:tr>
        <w:tc>
          <w:tcPr>
            <w:tcW w:type="dxa" w:w="2606"/>
            <w:tcMar>
              <w:top w:w="55" w:type="dxa"/>
              <w:start w:w="75" w:type="dxa"/>
              <w:bottom w:w="55" w:type="dxa"/>
              <w:end w:w="75" w:type="dxa"/>
            </w:tcMar>
          </w:tcPr>
          <w:p>
            <w:pPr>
              <w:spacing w:after="0"/>
            </w:pPr>
            <w:r>
              <w:rPr>
                <w:sz w:val="18"/>
              </w:rPr>
              <w:t>HU-03</w:t>
            </w:r>
          </w:p>
        </w:tc>
        <w:tc>
          <w:tcPr>
            <w:tcW w:type="dxa" w:w="2606"/>
            <w:tcMar>
              <w:top w:w="55" w:type="dxa"/>
              <w:start w:w="75" w:type="dxa"/>
              <w:bottom w:w="55" w:type="dxa"/>
              <w:end w:w="75" w:type="dxa"/>
            </w:tcMar>
          </w:tcPr>
          <w:p>
            <w:pPr>
              <w:spacing w:after="0"/>
            </w:pPr>
            <w:r>
              <w:rPr>
                <w:sz w:val="18"/>
              </w:rPr>
              <w:t>Visualizar ubicación actual</w:t>
            </w:r>
          </w:p>
        </w:tc>
        <w:tc>
          <w:tcPr>
            <w:tcW w:type="dxa" w:w="2606"/>
            <w:tcMar>
              <w:top w:w="55" w:type="dxa"/>
              <w:start w:w="75" w:type="dxa"/>
              <w:bottom w:w="55" w:type="dxa"/>
              <w:end w:w="75" w:type="dxa"/>
            </w:tcMar>
          </w:tcPr>
          <w:p>
            <w:pPr>
              <w:spacing w:after="0"/>
            </w:pPr>
            <w:r>
              <w:rPr>
                <w:sz w:val="18"/>
              </w:rPr>
              <w:t>Alta</w:t>
            </w:r>
          </w:p>
        </w:tc>
        <w:tc>
          <w:tcPr>
            <w:tcW w:type="dxa" w:w="2606"/>
            <w:tcMar>
              <w:top w:w="55" w:type="dxa"/>
              <w:start w:w="75" w:type="dxa"/>
              <w:bottom w:w="55" w:type="dxa"/>
              <w:end w:w="75" w:type="dxa"/>
            </w:tcMar>
            <w:shd w:fill="E2F0D9"/>
          </w:tcPr>
          <w:p>
            <w:pPr>
              <w:spacing w:after="0"/>
            </w:pPr>
            <w:r>
              <w:rPr>
                <w:sz w:val="18"/>
              </w:rPr>
              <w:t>Completada</w:t>
            </w:r>
          </w:p>
        </w:tc>
      </w:tr>
      <w:tr>
        <w:tc>
          <w:tcPr>
            <w:tcW w:type="dxa" w:w="2606"/>
            <w:tcMar>
              <w:top w:w="55" w:type="dxa"/>
              <w:start w:w="75" w:type="dxa"/>
              <w:bottom w:w="55" w:type="dxa"/>
              <w:end w:w="75" w:type="dxa"/>
            </w:tcMar>
          </w:tcPr>
          <w:p>
            <w:pPr>
              <w:spacing w:after="0"/>
            </w:pPr>
            <w:r>
              <w:rPr>
                <w:sz w:val="18"/>
              </w:rPr>
              <w:t>HU-04</w:t>
            </w:r>
          </w:p>
        </w:tc>
        <w:tc>
          <w:tcPr>
            <w:tcW w:type="dxa" w:w="2606"/>
            <w:tcMar>
              <w:top w:w="55" w:type="dxa"/>
              <w:start w:w="75" w:type="dxa"/>
              <w:bottom w:w="55" w:type="dxa"/>
              <w:end w:w="75" w:type="dxa"/>
            </w:tcMar>
          </w:tcPr>
          <w:p>
            <w:pPr>
              <w:spacing w:after="0"/>
            </w:pPr>
            <w:r>
              <w:rPr>
                <w:sz w:val="18"/>
              </w:rPr>
              <w:t>Compartir ubicación</w:t>
            </w:r>
          </w:p>
        </w:tc>
        <w:tc>
          <w:tcPr>
            <w:tcW w:type="dxa" w:w="2606"/>
            <w:tcMar>
              <w:top w:w="55" w:type="dxa"/>
              <w:start w:w="75" w:type="dxa"/>
              <w:bottom w:w="55" w:type="dxa"/>
              <w:end w:w="75" w:type="dxa"/>
            </w:tcMar>
          </w:tcPr>
          <w:p>
            <w:pPr>
              <w:spacing w:after="0"/>
            </w:pPr>
            <w:r>
              <w:rPr>
                <w:sz w:val="18"/>
              </w:rPr>
              <w:t>Alta</w:t>
            </w:r>
          </w:p>
        </w:tc>
        <w:tc>
          <w:tcPr>
            <w:tcW w:type="dxa" w:w="2606"/>
            <w:tcMar>
              <w:top w:w="55" w:type="dxa"/>
              <w:start w:w="75" w:type="dxa"/>
              <w:bottom w:w="55" w:type="dxa"/>
              <w:end w:w="75" w:type="dxa"/>
            </w:tcMar>
            <w:shd w:fill="E2F0D9"/>
          </w:tcPr>
          <w:p>
            <w:pPr>
              <w:spacing w:after="0"/>
            </w:pPr>
            <w:r>
              <w:rPr>
                <w:sz w:val="18"/>
              </w:rPr>
              <w:t>Completada</w:t>
            </w:r>
          </w:p>
        </w:tc>
      </w:tr>
      <w:tr>
        <w:tc>
          <w:tcPr>
            <w:tcW w:type="dxa" w:w="2606"/>
            <w:tcMar>
              <w:top w:w="55" w:type="dxa"/>
              <w:start w:w="75" w:type="dxa"/>
              <w:bottom w:w="55" w:type="dxa"/>
              <w:end w:w="75" w:type="dxa"/>
            </w:tcMar>
          </w:tcPr>
          <w:p>
            <w:pPr>
              <w:spacing w:after="0"/>
            </w:pPr>
            <w:r>
              <w:rPr>
                <w:sz w:val="18"/>
              </w:rPr>
              <w:t>HU-11</w:t>
            </w:r>
          </w:p>
        </w:tc>
        <w:tc>
          <w:tcPr>
            <w:tcW w:type="dxa" w:w="2606"/>
            <w:tcMar>
              <w:top w:w="55" w:type="dxa"/>
              <w:start w:w="75" w:type="dxa"/>
              <w:bottom w:w="55" w:type="dxa"/>
              <w:end w:w="75" w:type="dxa"/>
            </w:tcMar>
          </w:tcPr>
          <w:p>
            <w:pPr>
              <w:spacing w:after="0"/>
            </w:pPr>
            <w:r>
              <w:rPr>
                <w:sz w:val="18"/>
              </w:rPr>
              <w:t>Visualizar ubicación del adulto mayor</w:t>
            </w:r>
          </w:p>
        </w:tc>
        <w:tc>
          <w:tcPr>
            <w:tcW w:type="dxa" w:w="2606"/>
            <w:tcMar>
              <w:top w:w="55" w:type="dxa"/>
              <w:start w:w="75" w:type="dxa"/>
              <w:bottom w:w="55" w:type="dxa"/>
              <w:end w:w="75" w:type="dxa"/>
            </w:tcMar>
          </w:tcPr>
          <w:p>
            <w:pPr>
              <w:spacing w:after="0"/>
            </w:pPr>
            <w:r>
              <w:rPr>
                <w:sz w:val="18"/>
              </w:rPr>
              <w:t>Alta</w:t>
            </w:r>
          </w:p>
        </w:tc>
        <w:tc>
          <w:tcPr>
            <w:tcW w:type="dxa" w:w="2606"/>
            <w:tcMar>
              <w:top w:w="55" w:type="dxa"/>
              <w:start w:w="75" w:type="dxa"/>
              <w:bottom w:w="55" w:type="dxa"/>
              <w:end w:w="75" w:type="dxa"/>
            </w:tcMar>
            <w:shd w:fill="E2F0D9"/>
          </w:tcPr>
          <w:p>
            <w:pPr>
              <w:spacing w:after="0"/>
            </w:pPr>
            <w:r>
              <w:rPr>
                <w:sz w:val="18"/>
              </w:rPr>
              <w:t>Completada</w:t>
            </w:r>
          </w:p>
        </w:tc>
      </w:tr>
    </w:tbl>
    <w:p>
      <w:pPr>
        <w:spacing w:before="60"/>
      </w:pPr>
      <w:r>
        <w:rPr>
          <w:b/>
        </w:rPr>
        <w:t xml:space="preserve">Resultado general: </w:t>
      </w:r>
      <w:r>
        <w:t>20 de 20 tareas planificadas quedaron registradas en estado “Terminado” en el Scrum Board de Trello.</w:t>
      </w:r>
    </w:p>
    <w:p>
      <w:pPr>
        <w:pStyle w:val="Heading1"/>
        <w:keepNext/>
      </w:pPr>
      <w:r>
        <w:t>3. Revisión del incremento</w:t>
      </w:r>
    </w:p>
    <w:p>
      <w:r>
        <w:t>En la Sprint Review se verificaron el proceso de vinculación entre cuidador y adulto mayor, la aceptación de solicitudes, la obtención de la ubicación actual, la compartición de ubicación y la visualización de la posición del adulto mayor desde el perfil del cuidador. El equipo comprobó que estas funcionalidades operan dentro de la aplicación y permiten continuar con las etapas posteriores de seguimiento, alertas y seguridad.</w:t>
      </w:r>
    </w:p>
    <w:p>
      <w:pPr>
        <w:pStyle w:val="Heading1"/>
        <w:keepNext/>
      </w:pPr>
      <w:r>
        <w:t>4. Cumplimiento de la Definition of Done</w:t>
      </w:r>
    </w:p>
    <w:p>
      <w:pPr>
        <w:pStyle w:val="ListBullet"/>
        <w:spacing w:after="40"/>
        <w:ind w:left="227" w:hanging="102"/>
      </w:pPr>
      <w:r>
        <w:rPr>
          <w:sz w:val="20"/>
        </w:rPr>
        <w:t>Las funcionalidades fueron implementadas de acuerdo con las historias de usuario seleccionadas.</w:t>
      </w:r>
    </w:p>
    <w:p>
      <w:pPr>
        <w:pStyle w:val="ListBullet"/>
        <w:spacing w:after="40"/>
        <w:ind w:left="227" w:hanging="102"/>
      </w:pPr>
      <w:r>
        <w:rPr>
          <w:sz w:val="20"/>
        </w:rPr>
        <w:t>El código fue integrado correctamente al proyecto y la información necesaria pudo almacenarse o consultarse.</w:t>
      </w:r>
    </w:p>
    <w:p>
      <w:pPr>
        <w:pStyle w:val="ListBullet"/>
        <w:spacing w:after="40"/>
        <w:ind w:left="227" w:hanging="102"/>
      </w:pPr>
      <w:r>
        <w:rPr>
          <w:sz w:val="20"/>
        </w:rPr>
        <w:t>La vinculación entre cuidador y adulto mayor fue probada por el equipo.</w:t>
      </w:r>
    </w:p>
    <w:p>
      <w:pPr>
        <w:pStyle w:val="ListBullet"/>
        <w:spacing w:after="40"/>
        <w:ind w:left="227" w:hanging="102"/>
      </w:pPr>
      <w:r>
        <w:rPr>
          <w:sz w:val="20"/>
        </w:rPr>
        <w:t>Las funciones de geolocalización permitieron obtener y visualizar coordenadas dentro de la aplicación.</w:t>
      </w:r>
    </w:p>
    <w:p>
      <w:pPr>
        <w:pStyle w:val="ListBullet"/>
        <w:spacing w:after="40"/>
        <w:ind w:left="227" w:hanging="102"/>
      </w:pPr>
      <w:r>
        <w:rPr>
          <w:sz w:val="20"/>
        </w:rPr>
        <w:t>La información de ubicación pudo ser consultada por el usuario autorizado.</w:t>
      </w:r>
    </w:p>
    <w:p>
      <w:pPr>
        <w:pStyle w:val="ListBullet"/>
        <w:spacing w:after="40"/>
        <w:ind w:left="227" w:hanging="102"/>
      </w:pPr>
      <w:r>
        <w:rPr>
          <w:sz w:val="20"/>
        </w:rPr>
        <w:t>No se registraron errores que impidieran el funcionamiento principal de las historias completadas.</w:t>
      </w:r>
    </w:p>
    <w:p>
      <w:pPr>
        <w:pStyle w:val="ListBullet"/>
        <w:spacing w:after="40"/>
        <w:ind w:left="227" w:hanging="102"/>
      </w:pPr>
      <w:r>
        <w:rPr>
          <w:sz w:val="20"/>
        </w:rPr>
        <w:t>Las tareas verificadas fueron trasladadas a la columna “Terminado” en Trello.</w:t>
      </w:r>
    </w:p>
    <w:p>
      <w:r>
        <w:br w:type="page"/>
      </w:r>
    </w:p>
    <w:p>
      <w:pPr>
        <w:pStyle w:val="Heading1"/>
        <w:keepNext/>
      </w:pPr>
      <w:r>
        <w:t>5. Seguimiento, impedimentos y esfuerzo</w:t>
      </w:r>
    </w:p>
    <w:tbl>
      <w:tblPr>
        <w:tblStyle w:val="TableGrid"/>
        <w:tblW w:type="auto" w:w="0"/>
        <w:jc w:val="center"/>
        <w:tblLook w:firstColumn="1" w:firstRow="1" w:lastColumn="0" w:lastRow="0" w:noHBand="0" w:noVBand="1" w:val="04A0"/>
      </w:tblPr>
      <w:tblGrid>
        <w:gridCol w:w="5213"/>
        <w:gridCol w:w="5213"/>
      </w:tblGrid>
      <w:tr>
        <w:tc>
          <w:tcPr>
            <w:tcW w:type="dxa" w:w="5213"/>
            <w:shd w:fill="D9EAF7"/>
            <w:tcMar>
              <w:top w:w="70" w:type="dxa"/>
              <w:start w:w="90" w:type="dxa"/>
              <w:bottom w:w="70" w:type="dxa"/>
              <w:end w:w="90" w:type="dxa"/>
            </w:tcMar>
          </w:tcPr>
          <w:p>
            <w:pPr>
              <w:spacing w:after="0"/>
            </w:pPr>
            <w:r>
              <w:rPr>
                <w:b/>
                <w:color w:val="1F4E78"/>
                <w:sz w:val="18"/>
              </w:rPr>
              <w:t>Impedimento principal</w:t>
            </w:r>
          </w:p>
        </w:tc>
        <w:tc>
          <w:tcPr>
            <w:tcW w:type="dxa" w:w="5213"/>
            <w:tcMar>
              <w:top w:w="70" w:type="dxa"/>
              <w:start w:w="90" w:type="dxa"/>
              <w:bottom w:w="70" w:type="dxa"/>
              <w:end w:w="90" w:type="dxa"/>
            </w:tcMar>
          </w:tcPr>
          <w:p>
            <w:pPr>
              <w:spacing w:after="0"/>
            </w:pPr>
            <w:r>
              <w:rPr>
                <w:sz w:val="18"/>
              </w:rPr>
              <w:t>IMP-01: diferencias de precisión en la ubicación obtenida mediante geolocalización.</w:t>
            </w:r>
          </w:p>
        </w:tc>
      </w:tr>
      <w:tr>
        <w:tc>
          <w:tcPr>
            <w:tcW w:type="dxa" w:w="5213"/>
            <w:shd w:fill="D9EAF7"/>
            <w:tcMar>
              <w:top w:w="70" w:type="dxa"/>
              <w:start w:w="90" w:type="dxa"/>
              <w:bottom w:w="70" w:type="dxa"/>
              <w:end w:w="90" w:type="dxa"/>
            </w:tcMar>
          </w:tcPr>
          <w:p>
            <w:pPr>
              <w:spacing w:after="0"/>
            </w:pPr>
            <w:r>
              <w:rPr>
                <w:b/>
                <w:color w:val="1F4E78"/>
                <w:sz w:val="18"/>
              </w:rPr>
              <w:t>Impacto</w:t>
            </w:r>
          </w:p>
        </w:tc>
        <w:tc>
          <w:tcPr>
            <w:tcW w:type="dxa" w:w="5213"/>
            <w:tcMar>
              <w:top w:w="70" w:type="dxa"/>
              <w:start w:w="90" w:type="dxa"/>
              <w:bottom w:w="70" w:type="dxa"/>
              <w:end w:w="90" w:type="dxa"/>
            </w:tcMar>
          </w:tcPr>
          <w:p>
            <w:pPr>
              <w:spacing w:after="0"/>
            </w:pPr>
            <w:r>
              <w:rPr>
                <w:sz w:val="18"/>
              </w:rPr>
              <w:t>Medio. La observación no bloqueó el desarrollo ni impidió completar las tareas planificadas.</w:t>
            </w:r>
          </w:p>
        </w:tc>
      </w:tr>
      <w:tr>
        <w:tc>
          <w:tcPr>
            <w:tcW w:type="dxa" w:w="5213"/>
            <w:shd w:fill="D9EAF7"/>
            <w:tcMar>
              <w:top w:w="70" w:type="dxa"/>
              <w:start w:w="90" w:type="dxa"/>
              <w:bottom w:w="70" w:type="dxa"/>
              <w:end w:w="90" w:type="dxa"/>
            </w:tcMar>
          </w:tcPr>
          <w:p>
            <w:pPr>
              <w:spacing w:after="0"/>
            </w:pPr>
            <w:r>
              <w:rPr>
                <w:b/>
                <w:color w:val="1F4E78"/>
                <w:sz w:val="18"/>
              </w:rPr>
              <w:t>Acción realizada</w:t>
            </w:r>
          </w:p>
        </w:tc>
        <w:tc>
          <w:tcPr>
            <w:tcW w:type="dxa" w:w="5213"/>
            <w:tcMar>
              <w:top w:w="70" w:type="dxa"/>
              <w:start w:w="90" w:type="dxa"/>
              <w:bottom w:w="70" w:type="dxa"/>
              <w:end w:w="90" w:type="dxa"/>
            </w:tcMar>
          </w:tcPr>
          <w:p>
            <w:pPr>
              <w:spacing w:after="0"/>
            </w:pPr>
            <w:r>
              <w:rPr>
                <w:sz w:val="18"/>
              </w:rPr>
              <w:t>Se revisaron coordenadas, permisos de ubicación y visualización en el mapa, realizando pruebas en dispositivo.</w:t>
            </w:r>
          </w:p>
        </w:tc>
      </w:tr>
      <w:tr>
        <w:tc>
          <w:tcPr>
            <w:tcW w:type="dxa" w:w="5213"/>
            <w:shd w:fill="D9EAF7"/>
            <w:tcMar>
              <w:top w:w="70" w:type="dxa"/>
              <w:start w:w="90" w:type="dxa"/>
              <w:bottom w:w="70" w:type="dxa"/>
              <w:end w:w="90" w:type="dxa"/>
            </w:tcMar>
          </w:tcPr>
          <w:p>
            <w:pPr>
              <w:spacing w:after="0"/>
            </w:pPr>
            <w:r>
              <w:rPr>
                <w:b/>
                <w:color w:val="1F4E78"/>
                <w:sz w:val="18"/>
              </w:rPr>
              <w:t>Esfuerzo</w:t>
            </w:r>
          </w:p>
        </w:tc>
        <w:tc>
          <w:tcPr>
            <w:tcW w:type="dxa" w:w="5213"/>
            <w:tcMar>
              <w:top w:w="70" w:type="dxa"/>
              <w:start w:w="90" w:type="dxa"/>
              <w:bottom w:w="70" w:type="dxa"/>
              <w:end w:w="90" w:type="dxa"/>
            </w:tcMar>
          </w:tcPr>
          <w:p>
            <w:pPr>
              <w:spacing w:after="0"/>
            </w:pPr>
            <w:r>
              <w:rPr>
                <w:sz w:val="18"/>
              </w:rPr>
              <w:t>50 horas estimadas para el Sprint. La distribución diaria fue reconstruida de forma retrospectiva y es aproximada.</w:t>
            </w:r>
          </w:p>
        </w:tc>
      </w:tr>
      <w:tr>
        <w:tc>
          <w:tcPr>
            <w:tcW w:type="dxa" w:w="5213"/>
            <w:shd w:fill="D9EAF7"/>
            <w:tcMar>
              <w:top w:w="70" w:type="dxa"/>
              <w:start w:w="90" w:type="dxa"/>
              <w:bottom w:w="70" w:type="dxa"/>
              <w:end w:w="90" w:type="dxa"/>
            </w:tcMar>
          </w:tcPr>
          <w:p>
            <w:pPr>
              <w:spacing w:after="0"/>
            </w:pPr>
            <w:r>
              <w:rPr>
                <w:b/>
                <w:color w:val="1F4E78"/>
                <w:sz w:val="18"/>
              </w:rPr>
              <w:t>Burndown</w:t>
            </w:r>
          </w:p>
        </w:tc>
        <w:tc>
          <w:tcPr>
            <w:tcW w:type="dxa" w:w="5213"/>
            <w:tcMar>
              <w:top w:w="70" w:type="dxa"/>
              <w:start w:w="90" w:type="dxa"/>
              <w:bottom w:w="70" w:type="dxa"/>
              <w:end w:w="90" w:type="dxa"/>
            </w:tcMar>
          </w:tcPr>
          <w:p>
            <w:pPr>
              <w:spacing w:after="0"/>
            </w:pPr>
            <w:r>
              <w:rPr>
                <w:sz w:val="18"/>
              </w:rPr>
              <w:t>El Sprint finalizó con 0 horas pendientes y las 20 tareas registradas como terminadas.</w:t>
            </w:r>
          </w:p>
        </w:tc>
      </w:tr>
    </w:tbl>
    <w:p>
      <w:pPr>
        <w:pStyle w:val="Heading1"/>
        <w:keepNext/>
      </w:pPr>
      <w:r>
        <w:t>6. Evidencias asociadas</w:t>
      </w:r>
    </w:p>
    <w:p>
      <w:pPr>
        <w:pStyle w:val="ListBullet"/>
        <w:spacing w:after="40"/>
        <w:ind w:left="227" w:hanging="102"/>
      </w:pPr>
      <w:r>
        <w:rPr>
          <w:sz w:val="20"/>
        </w:rPr>
        <w:t>Scrum Board de Trello del Sprint 2 con las 20 tareas en estado “Terminado”.</w:t>
      </w:r>
    </w:p>
    <w:p>
      <w:pPr>
        <w:pStyle w:val="ListBullet"/>
        <w:spacing w:after="40"/>
        <w:ind w:left="227" w:hanging="102"/>
      </w:pPr>
      <w:r>
        <w:rPr>
          <w:sz w:val="20"/>
        </w:rPr>
        <w:t>Burndown Chart del Sprint 2.</w:t>
      </w:r>
    </w:p>
    <w:p>
      <w:pPr>
        <w:pStyle w:val="ListBullet"/>
        <w:spacing w:after="40"/>
        <w:ind w:left="227" w:hanging="102"/>
      </w:pPr>
      <w:r>
        <w:rPr>
          <w:sz w:val="20"/>
        </w:rPr>
        <w:t>Evidencia del proceso de vinculación mediante código o QR.</w:t>
      </w:r>
    </w:p>
    <w:p>
      <w:pPr>
        <w:pStyle w:val="ListBullet"/>
        <w:spacing w:after="40"/>
        <w:ind w:left="227" w:hanging="102"/>
      </w:pPr>
      <w:r>
        <w:rPr>
          <w:sz w:val="20"/>
        </w:rPr>
        <w:t>Evidencia de visualización de la ubicación del adulto mayor desde el perfil del cuidador.</w:t>
      </w:r>
    </w:p>
    <w:p>
      <w:pPr>
        <w:pStyle w:val="ListBullet"/>
        <w:spacing w:after="40"/>
        <w:ind w:left="227" w:hanging="102"/>
      </w:pPr>
      <w:r>
        <w:rPr>
          <w:sz w:val="20"/>
        </w:rPr>
        <w:t>Pruebas de obtención y visualización de coordenadas en dispositivo.</w:t>
      </w:r>
    </w:p>
    <w:p>
      <w:pPr>
        <w:pStyle w:val="Heading1"/>
        <w:keepNext/>
      </w:pPr>
      <w:r>
        <w:t>7. Retroalimentación y retrospectiva</w:t>
      </w:r>
    </w:p>
    <w:p>
      <w:r>
        <w:t>La revisión interna determinó mantener el flujo de vinculación entre cuidador y adulto mayor y continuar utilizándolo como base para las funcionalidades de seguimiento y geolocalización. También se acordó mantener el control de acceso a la información de ubicación según la vinculación y los permisos correspondientes.</w:t>
      </w:r>
    </w:p>
    <w:p>
      <w:r>
        <w:t>La principal oportunidad de mejora identificada fue la precisión de la geolocalización. Aunque la aplicación obtiene y representa la ubicación en el mapa, se observaron diferencias respecto de la posición real del dispositivo en algunas pruebas. Asimismo, se mantuvo como mejora el registro más constante de las horas de trabajo para evitar depender de estimaciones retrospectivas en los siguientes Burndown Chart.</w:t>
      </w:r>
    </w:p>
    <w:p>
      <w:pPr>
        <w:pStyle w:val="Heading1"/>
        <w:keepNext/>
      </w:pPr>
      <w:r>
        <w:t>8. Acuerdos para el siguiente Sprint</w:t>
      </w:r>
    </w:p>
    <w:p>
      <w:pPr>
        <w:pStyle w:val="ListBullet"/>
        <w:spacing w:after="40"/>
        <w:ind w:left="227" w:hanging="102"/>
      </w:pPr>
      <w:r>
        <w:rPr>
          <w:sz w:val="20"/>
        </w:rPr>
        <w:t>Continuar realizando pruebas y ajustes sobre la precisión de la geolocalización.</w:t>
      </w:r>
    </w:p>
    <w:p>
      <w:pPr>
        <w:pStyle w:val="ListBullet"/>
        <w:spacing w:after="40"/>
        <w:ind w:left="227" w:hanging="102"/>
      </w:pPr>
      <w:r>
        <w:rPr>
          <w:sz w:val="20"/>
        </w:rPr>
        <w:t>Mantener la revisión de la correcta asociación entre cuidador y adulto mayor.</w:t>
      </w:r>
    </w:p>
    <w:p>
      <w:pPr>
        <w:pStyle w:val="ListBullet"/>
        <w:spacing w:after="40"/>
        <w:ind w:left="227" w:hanging="102"/>
      </w:pPr>
      <w:r>
        <w:rPr>
          <w:sz w:val="20"/>
        </w:rPr>
        <w:t>Utilizar la vinculación y ubicación como base para incorporar seguimiento, alertas y seguridad.</w:t>
      </w:r>
    </w:p>
    <w:p>
      <w:pPr>
        <w:pStyle w:val="ListBullet"/>
        <w:spacing w:after="40"/>
        <w:ind w:left="227" w:hanging="102"/>
      </w:pPr>
      <w:r>
        <w:rPr>
          <w:sz w:val="20"/>
        </w:rPr>
        <w:t>Mantener el seguimiento mediante Trello y registrar con mayor detalle el avance y las horas de trabajo.</w:t>
      </w:r>
    </w:p>
    <w:p>
      <w:pPr>
        <w:pStyle w:val="Heading1"/>
        <w:keepNext/>
      </w:pPr>
      <w:r>
        <w:t>9. Cierre del Sprint</w:t>
      </w:r>
    </w:p>
    <w:p>
      <w:r>
        <w:rPr>
          <w:b/>
        </w:rPr>
        <w:t xml:space="preserve">Estado de cierre: </w:t>
      </w:r>
      <w:r>
        <w:t>CERRADO CON OBSERVACIÓN TÉCNICA. Las cinco historias de usuario y las 20 tareas planificadas fueron consideradas completadas por el equipo. La precisión de la geolocalización se mantiene registrada para continuar su revisión en las siguientes etapas.</w:t>
      </w:r>
    </w:p>
    <w:p>
      <w:r>
        <w:rPr>
          <w:b/>
        </w:rPr>
        <w:t xml:space="preserve">Alcance de esta acta: </w:t>
      </w:r>
      <w:r>
        <w:t>El documento formaliza la revisión interna y el cierre documentado del Sprint 2. No constituye una aprobación externa del mandante ni de la docente.</w:t>
      </w:r>
    </w:p>
    <w:tbl>
      <w:tblPr>
        <w:tblStyle w:val="TableGrid"/>
        <w:tblW w:type="auto" w:w="0"/>
        <w:jc w:val="center"/>
        <w:tblLook w:firstColumn="1" w:firstRow="1" w:lastColumn="0" w:lastRow="0" w:noHBand="0" w:noVBand="1" w:val="04A0"/>
      </w:tblPr>
      <w:tblGrid>
        <w:gridCol w:w="3475"/>
        <w:gridCol w:w="3475"/>
        <w:gridCol w:w="3475"/>
      </w:tblGrid>
      <w:tr>
        <w:tc>
          <w:tcPr>
            <w:tcW w:type="dxa" w:w="3475"/>
            <w:shd w:fill="1F4E78"/>
          </w:tcPr>
          <w:p>
            <w:pPr>
              <w:spacing w:after="0"/>
            </w:pPr>
            <w:r>
              <w:rPr>
                <w:b/>
                <w:color w:val="FFFFFF"/>
                <w:sz w:val="18"/>
              </w:rPr>
              <w:t>Responsabilidad</w:t>
            </w:r>
          </w:p>
        </w:tc>
        <w:tc>
          <w:tcPr>
            <w:tcW w:type="dxa" w:w="3475"/>
            <w:shd w:fill="1F4E78"/>
          </w:tcPr>
          <w:p>
            <w:pPr>
              <w:spacing w:after="0"/>
            </w:pPr>
            <w:r>
              <w:rPr>
                <w:b/>
                <w:color w:val="FFFFFF"/>
                <w:sz w:val="18"/>
              </w:rPr>
              <w:t>Nombre / equipo</w:t>
            </w:r>
          </w:p>
        </w:tc>
        <w:tc>
          <w:tcPr>
            <w:tcW w:type="dxa" w:w="3475"/>
            <w:shd w:fill="1F4E78"/>
          </w:tcPr>
          <w:p>
            <w:pPr>
              <w:spacing w:after="0"/>
            </w:pPr>
            <w:r>
              <w:rPr>
                <w:b/>
                <w:color w:val="FFFFFF"/>
                <w:sz w:val="18"/>
              </w:rPr>
              <w:t>Constancia</w:t>
            </w:r>
          </w:p>
        </w:tc>
      </w:tr>
      <w:tr>
        <w:tc>
          <w:tcPr>
            <w:tcW w:type="dxa" w:w="3475"/>
            <w:tcMar>
              <w:top w:w="100" w:type="dxa"/>
              <w:start w:w="80" w:type="dxa"/>
              <w:bottom w:w="100" w:type="dxa"/>
              <w:end w:w="80" w:type="dxa"/>
            </w:tcMar>
          </w:tcPr>
          <w:p>
            <w:pPr>
              <w:spacing w:after="0"/>
            </w:pPr>
            <w:r>
              <w:rPr>
                <w:sz w:val="18"/>
              </w:rPr>
              <w:t>Revisión y cierre interno</w:t>
            </w:r>
          </w:p>
        </w:tc>
        <w:tc>
          <w:tcPr>
            <w:tcW w:type="dxa" w:w="3475"/>
            <w:tcMar>
              <w:top w:w="100" w:type="dxa"/>
              <w:start w:w="80" w:type="dxa"/>
              <w:bottom w:w="100" w:type="dxa"/>
              <w:end w:w="80" w:type="dxa"/>
            </w:tcMar>
          </w:tcPr>
          <w:p>
            <w:pPr>
              <w:spacing w:after="0"/>
            </w:pPr>
            <w:r>
              <w:rPr>
                <w:sz w:val="18"/>
              </w:rPr>
              <w:t>Equipo de proyecto Siempre Cerca</w:t>
            </w:r>
          </w:p>
        </w:tc>
        <w:tc>
          <w:tcPr>
            <w:tcW w:type="dxa" w:w="3475"/>
            <w:tcMar>
              <w:top w:w="100" w:type="dxa"/>
              <w:start w:w="80" w:type="dxa"/>
              <w:bottom w:w="100" w:type="dxa"/>
              <w:end w:w="80" w:type="dxa"/>
            </w:tcMar>
          </w:tcPr>
          <w:p>
            <w:pPr>
              <w:spacing w:after="0"/>
            </w:pPr>
            <w:r>
              <w:rPr>
                <w:sz w:val="18"/>
              </w:rPr>
              <w:t>Firma / fecha: __________________________</w:t>
            </w:r>
          </w:p>
        </w:tc>
      </w:tr>
    </w:tbl>
    <w:sectPr w:rsidR="00FC693F" w:rsidRPr="0006063C" w:rsidSect="00034616">
      <w:headerReference w:type="default" r:id="rId9"/>
      <w:footerReference w:type="default" r:id="rId10"/>
      <w:pgSz w:w="12240" w:h="15840"/>
      <w:pgMar w:top="850"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ACT-S02 · Documento de respaldo interno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95959"/>
        <w:sz w:val="17"/>
      </w:rPr>
      <w:t>SIEMPRE CERCA |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F4E78"/>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