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left="0" w:firstLine="0"/>
        <w:jc w:val="center"/>
        <w:rPr>
          <w:sz w:val="25"/>
          <w:szCs w:val="25"/>
        </w:rPr>
      </w:pPr>
      <w:r w:rsidDel="00000000" w:rsidR="00000000" w:rsidRPr="00000000">
        <w:rPr>
          <w:sz w:val="60"/>
          <w:szCs w:val="60"/>
          <w:rtl w:val="0"/>
        </w:rPr>
        <w:t xml:space="preserve">Plan de Gestión de la Calidad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37" w:lineRule="auto"/>
        <w:ind w:left="163" w:right="412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Siempre Cerca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218.99999999999977" w:tblpY="110"/>
        <w:tblW w:w="10545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6960"/>
        <w:gridCol w:w="3585"/>
        <w:tblGridChange w:id="0">
          <w:tblGrid>
            <w:gridCol w:w="6960"/>
            <w:gridCol w:w="3585"/>
          </w:tblGrid>
        </w:tblGridChange>
      </w:tblGrid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Siempre Cerca.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Grupo 05 – Melanie Ortiz, Paul Hidalgo, Héctor Cornejo y Angel Rengifo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(mm/dd/yyyy)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09/28/2026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10.49999999999955" w:tblpY="0"/>
        <w:tblW w:w="10560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5565"/>
        <w:gridCol w:w="2805"/>
        <w:gridCol w:w="2190"/>
        <w:tblGridChange w:id="0">
          <w:tblGrid>
            <w:gridCol w:w="5565"/>
            <w:gridCol w:w="2805"/>
            <w:gridCol w:w="2190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(dd/mm/yyyy)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Plan de Gestión de Calidad adaptado al proyecto Siempre Cerca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footerReference r:id="rId10" w:type="first"/>
          <w:pgSz w:h="15840" w:w="12240" w:orient="portrait"/>
          <w:pgMar w:bottom="277.7952755905512" w:top="1717.7952755905512" w:left="742.6771653543308" w:right="742.6771653543308" w:header="1191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Plan de Gestión de Calidad del Proyecto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27940968"/>
        <w:tag w:val="goog_rdk_0"/>
      </w:sdtPr>
      <w:sdtContent>
        <w:tbl>
          <w:tblPr>
            <w:tblStyle w:val="Table3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Expectativas de la Calidad del Proyecto de acuerdo al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calidad de Siempre Cerca se evaluará considerando el cumplimiento de los requisitos funcionales y no funcionales, la seguridad de la información y la facilidad de uso para adultos mayores.</w:t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Interfaz simple, intuitiva y accesible, con textos, botones e iconos fáciles de identificar.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Funcionamiento confiable de las funciones críticas: botón SOS, alertas, vinculación y geolocalización.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Protección de datos personales y de ubicación mediante autenticación, roles y controles de acceso.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Respuesta oportuna del sistema: alertas en un máximo de 5 segundos y actualización manual de ubicación en un máximo de 5 segundos.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Compatibilidad y funcionamiento estable en dispositivos Android considerados para las pruebas.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7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Aplicación de pruebas y validaciones con usuarios para detectar errores y oportunidades de mejora antes de la entrega final.</w:t>
                </w:r>
              </w:p>
              <w:p w:rsidR="00000000" w:rsidDel="00000000" w:rsidP="00000000" w:rsidRDefault="00000000" w:rsidRPr="00000000" w14:paraId="0000003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02998050"/>
        <w:tag w:val="goog_rdk_1"/>
      </w:sdtPr>
      <w:sdtContent>
        <w:tbl>
          <w:tblPr>
            <w:tblStyle w:val="Table4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Identificación de los Interesados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Los interesados considerados para la gestión de calidad son:</w:t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Adultos mayores: usuarios principales; requieren una aplicación comprensible, accesible, segura y fácil de utilizar.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Familiares/cuidadores: requieren información confiable sobre ubicación, alertas, estados y eventos del adulto mayor vinculado.</w:t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Municipalidad de Huechuraba: patrocinador principal y actor institucional vinculado al levantamiento y validación del proyecto.</w:t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Municipalidad de Quilicura: actor externo que ha participado en una instancia adicional de levantamiento y validación con adultos mayores.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Equipo de desarrollo: Melanie Ortiz, Paul Hidalgo, Héctor Cornejo y Angel Rengifo; responsables del análisis, desarrollo, pruebas, integración y documentación.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Docente: Osnellys Andrade, responsable de orientar y retroalimentar el avance académico del proyecto.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Duoc UC: institución académica que establece los lineamientos y criterios de evaluación del Proyecto APT.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29609172"/>
        <w:tag w:val="goog_rdk_2"/>
      </w:sdtPr>
      <w:sdtContent>
        <w:tbl>
          <w:tblPr>
            <w:tblStyle w:val="Table5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Alcance Inicial del Proyecto</w:t>
                </w:r>
              </w:p>
            </w:tc>
          </w:tr>
          <w:tr>
            <w:trPr>
              <w:cantSplit w:val="0"/>
              <w:trHeight w:val="3505.742187500000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alcance inicial contempla una solución móvil de asistencia y monitoreo preventivo para adultos mayores independientes, con funcionalidades diferenciadas para adulto mayor y familiar/cuidador.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Registro, autenticación, recuperación de acceso y diferenciación de roles.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Vinculación segura entre adulto mayor y familiar/cuidador.</w:t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Geolocalización, visualización en mapa, compartición de ubicación y navegación hacia el hogar.</w:t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Botón SOS, alertas, zonas seguras, contactos de emergencia, recordatorios e historial de eventos.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Backend y base de datos centralizada mediante Supabase, con controles de acceso y protección de información.</w:t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4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Pruebas funcionales y no funcionales, validación con usuarios, documentación y preparación para despliegue.</w:t>
                </w:r>
              </w:p>
              <w:p w:rsidR="00000000" w:rsidDel="00000000" w:rsidP="00000000" w:rsidRDefault="00000000" w:rsidRPr="00000000" w14:paraId="0000005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Fuera del alcance inicial: diagnóstico o atención médica, administración de medicamentos, monitoreo permanente de signos vitales y desarrollo de hardware propio.</w:t>
                </w:r>
              </w:p>
              <w:p w:rsidR="00000000" w:rsidDel="00000000" w:rsidP="00000000" w:rsidRDefault="00000000" w:rsidRPr="00000000" w14:paraId="0000005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05746404"/>
        <w:tag w:val="goog_rdk_3"/>
      </w:sdtPr>
      <w:sdtContent>
        <w:tbl>
          <w:tblPr>
            <w:tblStyle w:val="Table6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Línea Base del cronograma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línea base del cronograma se encuentra definida en la Carta Gantt del proyecto y considera el período académico comprendido entre el 11/08/2026 y el 16/11/2026.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Inicio y análisis: definición de problemática, objetivos, alcance, interesados y levantamiento de requerimientos.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Diseño: arquitectura, base de datos, seguridad, interfaces y planificación de pruebas.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Desarrollo iterativo: ejecución de cuatro Sprint para construir, ampliar e integrar las funcionalidades priorizadas.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Pruebas y validación: pruebas funcionales y no funcionales, corrección de errores y validación con usuarios.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0"/>
                    <w:numId w:val="3"/>
                  </w:numPr>
                  <w:spacing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Despliegue y cierre: arquitectura de despliegue, manuales, continuidad/mantenimiento y documentación final.</w:t>
                </w:r>
              </w:p>
              <w:p w:rsidR="00000000" w:rsidDel="00000000" w:rsidP="00000000" w:rsidRDefault="00000000" w:rsidRPr="00000000" w14:paraId="0000005F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Los cambios relevantes que afecten alcance o fechas deberán registrarse y evaluarse antes de modificar la línea base.</w:t>
                </w:r>
              </w:p>
              <w:p w:rsidR="00000000" w:rsidDel="00000000" w:rsidP="00000000" w:rsidRDefault="00000000" w:rsidRPr="00000000" w14:paraId="00000060">
                <w:pPr>
                  <w:spacing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"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6252718"/>
        <w:tag w:val="goog_rdk_4"/>
      </w:sdtPr>
      <w:sdtContent>
        <w:tbl>
          <w:tblPr>
            <w:tblStyle w:val="Table7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Registro de Riesgos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Riesgos principales que pueden afectar la calidad del proyecto:</w:t>
                </w:r>
              </w:p>
              <w:p w:rsidR="00000000" w:rsidDel="00000000" w:rsidP="00000000" w:rsidRDefault="00000000" w:rsidRPr="00000000" w14:paraId="0000006F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R-01 – Precisión de geolocalización: Probabilidad media / Impacto alto. Realizar pruebas en dispositivos, revisar permisos, frecuencia de actualización y representación de coordenadas.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R-02 – Pérdida de conectividad: Probabilidad media / Impacto alto. Gestionar estados sin conexión y validar el comportamiento de funciones dependientes de internet.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R-03 – Seguridad y privacidad: Probabilidad media / Impacto alto. Aplicar autenticación, roles, RLS y restricción de acceso a datos personales y ubicación.</w:t>
                </w:r>
              </w:p>
              <w:p w:rsidR="00000000" w:rsidDel="00000000" w:rsidP="00000000" w:rsidRDefault="00000000" w:rsidRPr="00000000" w14:paraId="00000072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R-04 – Crecimiento del alcance: Probabilidad alta / Impacto medio. Priorizar el Product Backlog y evitar que nuevas funcionalidades retrasen integración, pruebas y cierre.</w:t>
                </w:r>
              </w:p>
              <w:p w:rsidR="00000000" w:rsidDel="00000000" w:rsidP="00000000" w:rsidRDefault="00000000" w:rsidRPr="00000000" w14:paraId="00000073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R-05 – Dependencia de servicios externos: Probabilidad media / Impacto medio. Verificar disponibilidad y funcionamiento de Supabase, mapas, notificaciones y demás servicios utilizados.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R-06 – Problemas de usabilidad/accesibilidad: Probabilidad media / Impacto alto. Validar con adultos mayores y ajustar textos, contraste, botones, navegación y herramientas de accesibilidad.</w:t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0"/>
                    <w:numId w:val="2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2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R-07 – Errores de integración: Probabilidad media / Impacto alto. Integrar de forma progresiva, ejecutar pruebas de regresión y corregir defectos antes de la validación final.</w:t>
                </w:r>
              </w:p>
              <w:p w:rsidR="00000000" w:rsidDel="00000000" w:rsidP="00000000" w:rsidRDefault="00000000" w:rsidRPr="00000000" w14:paraId="0000007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2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19436566"/>
        <w:tag w:val="goog_rdk_9"/>
      </w:sdtPr>
      <w:sdtContent>
        <w:tbl>
          <w:tblPr>
            <w:tblStyle w:val="Table8"/>
            <w:tblW w:w="1075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56"/>
            <w:tblGridChange w:id="0">
              <w:tblGrid>
                <w:gridCol w:w="1075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be5f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KPI Iniciales de Proyecto (Métricas de Calidad)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Los KPI iniciales se utilizarán para comprobar el cumplimiento de atributos de calidad relevantes para Siempre Cerca:</w:t>
                </w:r>
              </w:p>
              <w:p w:rsidR="00000000" w:rsidDel="00000000" w:rsidP="00000000" w:rsidRDefault="00000000" w:rsidRPr="00000000" w14:paraId="0000007B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sdt>
                  <w:sdtPr>
                    <w:id w:val="-87825398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KPI-01 – Alertas: Tiempo desde la activación hasta la generación del aviso: ≤ 5 segundos.</w:t>
                    </w:r>
                  </w:sdtContent>
                </w:sdt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sdt>
                  <w:sdtPr>
                    <w:id w:val="116579682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KPI-02 – Actualización manual de ubicación: Tiempo de respuesta: ≤ 5 segundos.</w:t>
                    </w:r>
                  </w:sdtContent>
                </w:sdt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sdt>
                  <w:sdtPr>
                    <w:id w:val="92131093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KPI-03 – Actualización automática de ubicación: Intervalo máximo objetivo: ≤ 5 minutos.</w:t>
                    </w:r>
                  </w:sdtContent>
                </w:sdt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sdt>
                  <w:sdtPr>
                    <w:id w:val="-1002064239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KPI-04 – Disponibilidad: Disponibilidad objetivo de la aplicación y servicios principales: ≥ 98%.</w:t>
                    </w:r>
                  </w:sdtContent>
                </w:sdt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KPI-05 – Seguridad: 100% de las pruebas de acceso a ubicación deben respetar autenticación, rol y vinculación autorizada.</w:t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KPI-06 – Usabilidad: Al menos 80% de los usuarios evaluados debe considerar la interfaz fácil o muy fácil de comprender/navegar.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0" w:afterAutospacing="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KPI-07 – Visibilidad de SOS: Al menos 80% de los adultos mayores evaluados debe identificar el botón SOS sin dificultad.</w:t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6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20" w:line="276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KPI-08 – Defectos críticos: 0 defectos críticos abiertos al momento de la validación y entrega final.</w:t>
                </w:r>
              </w:p>
              <w:p w:rsidR="00000000" w:rsidDel="00000000" w:rsidP="00000000" w:rsidRDefault="00000000" w:rsidRPr="00000000" w14:paraId="0000008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2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5840" w:w="12240" w:orient="portrait"/>
      <w:pgMar w:bottom="277.7952755905512" w:top="1717.7952755905512" w:left="742.6771653543308" w:right="742.6771653543308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5795963</wp:posOffset>
              </wp:positionH>
              <wp:positionV relativeFrom="page">
                <wp:posOffset>670243</wp:posOffset>
              </wp:positionV>
              <wp:extent cx="1971675" cy="231206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10982" y="3619025"/>
                        <a:ext cx="2908500" cy="321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6.999912261962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Nombre del Proyecto</w:t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/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Versión 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5795963</wp:posOffset>
              </wp:positionH>
              <wp:positionV relativeFrom="page">
                <wp:posOffset>670243</wp:posOffset>
              </wp:positionV>
              <wp:extent cx="1971675" cy="231206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71675" cy="2312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3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tRcMqdzFmfw3EAnTAf9tSdkaA==">CgMxLjAaHwoBMBIaChgICVIUChJ0YWJsZS40dTcwNG5mYWRvczEaHwoBMRIaChgICVIUChJ0YWJsZS5tdW83NXoyNXIyb28aHwoBMhIaChgICVIUChJ0YWJsZS54cXpkbHFobXNtYW0aHwoBMxIaChgICVIUChJ0YWJsZS53Mzh5dnBsamRzeWEaHwoBNBIaChgICVIUChJ0YWJsZS5yeWNoaWh4ZjVjaGsaHQoBNRIYChYIB0ISEhBBcmlhbCBVbmljb2RlIE1TGh0KATYSGAoWCAdCEhIQQXJpYWwgVW5pY29kZSBNUxodCgE3EhgKFggHQhISEEFyaWFsIFVuaWNvZGUgTVMaHQoBOBIYChYIB0ISEhBBcmlhbCBVbmljb2RlIE1TGh8KATkSGgoYCAlSFAoSdGFibGUuZzllNXkwbnB6dWhxOAByITEwX2FycjYwS2RpZDBjZFZIUVdJRk1KM28zcHo1TWhU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