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tuubok7tabej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3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“Siempre Cerca”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04/10/2026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l1eehqnl1bm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30213649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zax0dxxhvp5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mmc96rp4op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uxhsjh7wge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3.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x4rxyqbcot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zax0dxxhvp5x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spacing w:after="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spacing w:after="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spacing w:after="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spacing w:after="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04/10/2026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Validación y actualización documental del Sprint 3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Héctor Cornejo</w:t>
            </w:r>
          </w:p>
        </w:tc>
      </w:tr>
    </w:tbl>
    <w:p w:rsidR="00000000" w:rsidDel="00000000" w:rsidP="00000000" w:rsidRDefault="00000000" w:rsidRPr="00000000" w14:paraId="0000003B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6gjia5n5by5o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004D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Siempre Cerca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11/08/2026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16/11/2026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Municipalidad de Huechuraba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Osnellys Andrade</w:t>
            </w:r>
          </w:p>
        </w:tc>
      </w:tr>
    </w:tbl>
    <w:p w:rsidR="00000000" w:rsidDel="00000000" w:rsidP="00000000" w:rsidRDefault="00000000" w:rsidRPr="00000000" w14:paraId="0000004B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s5e98blt7r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18.866.387-7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Héctor Patricio Cornejo Moya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h.cornejo@duocuc.cl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21.611.703-4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Paul Andrés Hidalgo Vásquez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pau.hidalgov@duocuc.cl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21.243.103-6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Melanie Scarlett Ortiz Fernández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me.ortiz@duocuc.cl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27.477.068-6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Angel Gabriel Rengifo Blanco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an.rengifo@duocuc.cl</w:t>
            </w:r>
          </w:p>
        </w:tc>
      </w:tr>
    </w:tbl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heading=h.mmmc96rp4opu" w:id="5"/>
      <w:bookmarkEnd w:id="5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792"/>
        <w:gridCol w:w="993"/>
        <w:tblGridChange w:id="0">
          <w:tblGrid>
            <w:gridCol w:w="1042"/>
            <w:gridCol w:w="1756"/>
            <w:gridCol w:w="1275"/>
            <w:gridCol w:w="1560"/>
            <w:gridCol w:w="567"/>
            <w:gridCol w:w="567"/>
            <w:gridCol w:w="425"/>
            <w:gridCol w:w="425"/>
            <w:gridCol w:w="425"/>
            <w:gridCol w:w="792"/>
            <w:gridCol w:w="99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HU-03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Ajustar obtención y visualización de ubicación mediante GPS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HU-04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Desarrollar y probar la función para compartir ubicación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HU-05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Implementar y revisar el botón de emergencia SOS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HU-06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Incorporar dirección registrada y apoyo de navegación al hogar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HU-07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Configurar notificaciones, sonidos y vibraciones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HU-08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Implementar y revisar funciones de recordatorios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HU-11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Visualizar ubicación del adulto mayor desde el perfil cuidador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HU-13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Desarrollar la configuración de zonas seguras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HU-15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Implementar notificaciones asociadas a emergencias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HU-12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Consultar historial de movimientos del adulto mayor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HU-14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Recibir alertas de ingreso o salida de zonas seguras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HU-16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Registrar contactos de emergencia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</w:t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left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Nota: Las horas realizadas por día corresponden al seguimiento del Sprint 3 (40 horas registradas en las jornadas). El Burndown utiliza una estimación de 4 horas por historia, equivalente a 48 horas iniciales, y cerró con 12 horas pendientes correspondientes a HU-12, HU-14 y HU-16. En la columna A/R se utiliza A para historias terminadas y R para historias que permanecieron pendientes al cierre.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rPr/>
      </w:pPr>
      <w:bookmarkStart w:colFirst="0" w:colLast="0" w:name="_heading=h.muxhsjh7wge8" w:id="6"/>
      <w:bookmarkEnd w:id="6"/>
      <w:r w:rsidDel="00000000" w:rsidR="00000000" w:rsidRPr="00000000">
        <w:rPr>
          <w:rtl w:val="0"/>
        </w:rPr>
        <w:t xml:space="preserve">Gráfico de avance del sprint 3.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486400" cy="2410343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4103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rPr/>
      </w:pPr>
      <w:bookmarkStart w:colFirst="0" w:colLast="0" w:name="_heading=h.mx4rxyqbcotn" w:id="7"/>
      <w:bookmarkEnd w:id="7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10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0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HU-16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Registrar contactos de emergencia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HU-20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Confirmar atención de alerta SOS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HU-21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Visualizar estado del adulto mayor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HU-14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Recibir alertas de zonas seguras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HU-12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Consultar historial de movimientos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HU-17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Recibir aviso de pérdida de conexión</w:t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HU-23</w:t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Permitir o denegar el acceso a la ubicación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3, Ingeniería de Software – DuocUC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3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/d9ZLNyF3juFZqOvwzFhk3vdgQ==">CgMxLjAyDmgudHV1Ym9rN3RhYmVqMg5oLjJsMWVlaHFubDFibTIOaC56YXgwZHh4aHZwNXgyDmguNmdqaWE1bjVieTVvMg1oLnM1ZTk4Ymx0N3I2Mg5oLm1tbWM5NnJwNG9wdTIOaC5tdXhoc2poN3dnZTgyDmgubXg0cnh5cWJjb3RuOAByITFydTBKT0ZwRlVxRWhzRW9WU3FVelJFODFqbHVaYWhLTg==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