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Resumen de la </w:t>
      </w:r>
    </w:p>
    <w:p w:rsidR="00000000" w:rsidDel="00000000" w:rsidP="00000000" w:rsidRDefault="00000000" w:rsidRPr="00000000" w14:paraId="00000002">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w:t>
      </w:r>
    </w:p>
    <w:p w:rsidR="00000000" w:rsidDel="00000000" w:rsidP="00000000" w:rsidRDefault="00000000" w:rsidRPr="00000000" w14:paraId="00000003">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before="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Layout w:type="fixed"/>
        <w:tblLook w:val="0000"/>
      </w:tblPr>
      <w:tblGrid>
        <w:gridCol w:w="2835"/>
        <w:gridCol w:w="6035"/>
        <w:tblGridChange w:id="0">
          <w:tblGrid>
            <w:gridCol w:w="2835"/>
            <w:gridCol w:w="60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Empresa / Organización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Duoc UC – Escuela de Informática y Telecomunicaciones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Proyecto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Siempre Cerca</w:t>
            </w:r>
            <w:r w:rsidDel="00000000" w:rsidR="00000000" w:rsidRPr="00000000">
              <w:rPr>
                <w:rtl w:val="0"/>
              </w:rPr>
            </w:r>
          </w:p>
        </w:tc>
      </w:tr>
    </w:tbl>
    <w:p w:rsidR="00000000" w:rsidDel="00000000" w:rsidP="00000000" w:rsidRDefault="00000000" w:rsidRPr="00000000" w14:paraId="0000000B">
      <w:pPr>
        <w:spacing w:after="0" w:before="0" w:line="240" w:lineRule="auto"/>
        <w:rPr>
          <w:rFonts w:ascii="Arial Narrow" w:cs="Arial Narrow" w:eastAsia="Arial Narrow" w:hAnsi="Arial Narrow"/>
          <w:b w:val="1"/>
          <w:bCs w:val="1"/>
          <w:color w:val="365f91"/>
          <w:sz w:val="24"/>
          <w:szCs w:val="24"/>
        </w:rPr>
      </w:pPr>
      <w:r w:rsidDel="00000000" w:rsidR="00000000" w:rsidRPr="00000000">
        <w:rPr>
          <w:rtl w:val="0"/>
        </w:rPr>
      </w:r>
    </w:p>
    <w:p w:rsidR="00000000" w:rsidDel="00000000" w:rsidP="00000000" w:rsidRDefault="00000000" w:rsidRPr="00000000" w14:paraId="0000000C">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D">
      <w:pPr>
        <w:spacing w:after="0" w:before="0" w:line="240" w:lineRule="auto"/>
        <w:rPr>
          <w:rFonts w:ascii="Arial Narrow" w:cs="Arial Narrow" w:eastAsia="Arial Narrow" w:hAnsi="Arial Narrow"/>
          <w:b w:val="1"/>
          <w:bCs w:val="1"/>
          <w:color w:val="365f91"/>
          <w:sz w:val="24"/>
          <w:szCs w:val="24"/>
        </w:rPr>
      </w:pPr>
      <w:r w:rsidDel="00000000" w:rsidR="00000000" w:rsidRPr="00000000">
        <w:rPr>
          <w:rtl w:val="0"/>
        </w:rPr>
      </w:r>
    </w:p>
    <w:tbl>
      <w:tblPr>
        <w:tblStyle w:val="Table2"/>
        <w:tblW w:w="8870.0" w:type="dxa"/>
        <w:jc w:val="left"/>
        <w:tblLayout w:type="fixed"/>
        <w:tblLook w:val="0000"/>
      </w:tblPr>
      <w:tblGrid>
        <w:gridCol w:w="3261"/>
        <w:gridCol w:w="5609"/>
        <w:tblGridChange w:id="0">
          <w:tblGrid>
            <w:gridCol w:w="3261"/>
            <w:gridCol w:w="56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Lugar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after="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Modalidad remota (Discord)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after="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Fecha (poner)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Número de iteración / sprint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Personas convocadas a la reunión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Paul Hidalgo (Scrum Master / Development Team)</w:t>
              <w:br w:type="textWrapping"/>
              <w:t xml:space="preserve">Héctor Cornejo (Development Team)</w:t>
              <w:br w:type="textWrapping"/>
              <w:t xml:space="preserve">Angel Rengifo (Development Team)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Personas que asistieron a la reunión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Paul Hidalgo</w:t>
              <w:br w:type="textWrapping"/>
              <w:t xml:space="preserve">Héctor Cornejo</w:t>
              <w:br w:type="textWrapping"/>
              <w:t xml:space="preserve">Angel Rengifo</w:t>
            </w:r>
          </w:p>
        </w:tc>
      </w:tr>
    </w:tbl>
    <w:p w:rsidR="00000000" w:rsidDel="00000000" w:rsidP="00000000" w:rsidRDefault="00000000" w:rsidRPr="00000000" w14:paraId="00000018">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1A">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B">
      <w:pPr>
        <w:spacing w:after="0" w:before="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before="0" w:line="240" w:lineRule="auto"/>
        <w:jc w:val="both"/>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1D">
      <w:pPr>
        <w:spacing w:after="0" w:before="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before="0" w:line="240" w:lineRule="auto"/>
        <w:jc w:val="both"/>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1F">
      <w:pPr>
        <w:spacing w:after="0" w:before="0" w:line="240" w:lineRule="auto"/>
        <w:jc w:val="both"/>
        <w:rPr>
          <w:rFonts w:ascii="Arial Narrow" w:cs="Arial Narrow" w:eastAsia="Arial Narrow" w:hAnsi="Arial Narrow"/>
          <w:color w:val="000000"/>
          <w:sz w:val="24"/>
          <w:szCs w:val="24"/>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Narrow" w:cs="Arial Narrow" w:eastAsia="Arial Narrow" w:hAnsi="Arial Narrow"/>
          <w:color w:val="000000"/>
          <w:sz w:val="24"/>
          <w:szCs w:val="24"/>
          <w:rtl w:val="0"/>
        </w:rPr>
        <w:t xml:space="preserve">La reunión usualmente se restringe a tres horas.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36"/>
          <w:szCs w:val="36"/>
          <w:u w:val="none"/>
          <w:shd w:fill="auto" w:val="clear"/>
          <w:vertAlign w:val="baseline"/>
        </w:rPr>
      </w:pPr>
      <w:r w:rsidDel="00000000" w:rsidR="00000000" w:rsidRPr="00000000">
        <w:rPr>
          <w:rtl w:val="0"/>
        </w:rPr>
      </w:r>
    </w:p>
    <w:tbl>
      <w:tblPr>
        <w:tblStyle w:val="Table3"/>
        <w:tblW w:w="12474.0" w:type="dxa"/>
        <w:jc w:val="left"/>
        <w:tblLayout w:type="fixed"/>
        <w:tblLook w:val="0000"/>
      </w:tblPr>
      <w:tblGrid>
        <w:gridCol w:w="3828"/>
        <w:gridCol w:w="4110"/>
        <w:gridCol w:w="4536"/>
        <w:tblGridChange w:id="0">
          <w:tblGrid>
            <w:gridCol w:w="3828"/>
            <w:gridCol w:w="4110"/>
            <w:gridCol w:w="453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 avanzó en funcionalidades relacionadas con geolocalización, seguridad, emergencias, zonas seguras y seguimiento.</w:t>
              <w:br w:type="textWrapping"/>
              <w:t xml:space="preserve">• Nueve de las doce historias consideradas para el Sprint quedaron en estado “Terminado”.</w:t>
              <w:br w:type="textWrapping"/>
              <w:t xml:space="preserve">• Trello permitió mantener visible el avance y diferenciar claramente las historias completadas de las pendientes.</w:t>
              <w:br w:type="textWrapping"/>
              <w:t xml:space="preserve">• Se incorporó y revisó el botón de emergencia SOS junto con otras funciones de apoyo al adulto mayor.</w:t>
              <w:br w:type="textWrapping"/>
              <w:t xml:space="preserve">• Las pruebas progresivas permitieron detectar ajustes necesarios antes de avanzar a la etapa de integración.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 mantuvieron diferencias de precisión en algunas pruebas de geolocalización.</w:t>
              <w:br w:type="textWrapping"/>
              <w:t xml:space="preserve">• Algunas funcionalidades requirieron pruebas y ajustes adicionales para comprobar su interacción con otros componentes.</w:t>
              <w:br w:type="textWrapping"/>
              <w:t xml:space="preserve">• El tiempo disponible no permitió completar todas las historias consideradas para el Sprint.</w:t>
              <w:br w:type="textWrapping"/>
              <w:t xml:space="preserve">• HU-12, HU-14 y HU-16 permanecieron pendientes al cierre del Sprint.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Continuar el desarrollo de HU-12 Consultar historial de movimientos, HU-14 Recibir alertas de zonas seguras y HU-16 Registrar contactos de emergencia.</w:t>
              <w:br w:type="textWrapping"/>
              <w:t xml:space="preserve">• Mantener las pruebas sobre la precisión de la geolocalización.</w:t>
              <w:br w:type="textWrapping"/>
              <w:t xml:space="preserve">• Avanzar en la integración progresiva de los distintos componentes de Siempre Cerca.</w:t>
              <w:br w:type="textWrapping"/>
              <w:t xml:space="preserve">• Mantener pruebas durante el desarrollo para detectar errores de forma anticipada y facilitar los ajustes.</w:t>
              <w:br w:type="textWrapping"/>
              <w:t xml:space="preserve">• Continuar utilizando Trello para visualizar el avance y el trabajo pendiente.</w:t>
            </w:r>
          </w:p>
        </w:tc>
      </w:tr>
    </w:tbl>
    <w:p w:rsidR="00000000" w:rsidDel="00000000" w:rsidP="00000000" w:rsidRDefault="00000000" w:rsidRPr="00000000" w14:paraId="00000029">
      <w:pPr>
        <w:spacing w:after="0" w:before="0" w:line="240" w:lineRule="auto"/>
        <w:ind w:left="0" w:firstLine="0"/>
        <w:rPr>
          <w:rFonts w:ascii="Arial" w:cs="Arial" w:eastAsia="Arial" w:hAnsi="Arial"/>
          <w:color w:val="000000"/>
          <w:sz w:val="20"/>
          <w:szCs w:val="20"/>
        </w:rPr>
      </w:pPr>
      <w:r w:rsidDel="00000000" w:rsidR="00000000" w:rsidRPr="00000000">
        <w:rPr>
          <w:rtl w:val="0"/>
        </w:rPr>
      </w:r>
    </w:p>
    <w:sectPr>
      <w:headerReference r:id="rId9" w:type="default"/>
      <w:headerReference r:id="rId10" w:type="first"/>
      <w:footerReference r:id="rId11" w:type="default"/>
      <w:footerReference r:id="rId12" w:type="firs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
              <a:graphic>
                <a:graphicData uri="http://schemas.microsoft.com/office/word/2010/wordprocessingShape">
                  <wps:wsp>
                    <wps:cNvSpPr/>
                    <wps:cNvPr id="2" name="Shape 2"/>
                    <wps:spPr>
                      <a:xfrm>
                        <a:off x="2539620" y="3698640"/>
                        <a:ext cx="561276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650915" cy="20071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
              <a:graphic>
                <a:graphicData uri="http://schemas.microsoft.com/office/word/2010/wordprocessingShape">
                  <wps:wsp>
                    <wps:cNvSpPr/>
                    <wps:cNvPr id="3" name="Shape 3"/>
                    <wps:spPr>
                      <a:xfrm>
                        <a:off x="1406700" y="3698640"/>
                        <a:ext cx="787860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95" cy="20071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before="280" w:line="240" w:lineRule="auto"/>
      <w:ind w:left="0" w:firstLine="0"/>
    </w:pPr>
    <w:rPr>
      <w:rFonts w:ascii="Times New Roman" w:cs="Times New Roman" w:eastAsia="Times New Roman" w:hAnsi="Times New Roman"/>
      <w:b w:val="1"/>
      <w:bCs w:val="1"/>
      <w:sz w:val="48"/>
      <w:szCs w:val="48"/>
    </w:rPr>
  </w:style>
  <w:style w:type="paragraph" w:styleId="Heading2">
    <w:name w:val="heading 2"/>
    <w:basedOn w:val="Normal"/>
    <w:next w:val="Normal"/>
    <w:pPr>
      <w:spacing w:after="280" w:before="280" w:line="240" w:lineRule="auto"/>
      <w:ind w:left="0" w:firstLine="0"/>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ind w:left="0" w:firstLine="0"/>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WW8Num2z0">
    <w:name w:val="WW8Num2z0"/>
    <w:qFormat w:val="1"/>
    <w:rPr>
      <w:rFonts w:ascii="Symbol" w:cs="Symbol" w:hAnsi="Symbol"/>
    </w:rPr>
  </w:style>
  <w:style w:type="character" w:styleId="WW8Num2z1">
    <w:name w:val="WW8Num2z1"/>
    <w:qFormat w:val="1"/>
    <w:rPr>
      <w:rFonts w:ascii="Courier New" w:cs="Courier New" w:hAnsi="Courier New"/>
    </w:rPr>
  </w:style>
  <w:style w:type="character" w:styleId="WW8Num2z2">
    <w:name w:val="WW8Num2z2"/>
    <w:qFormat w:val="1"/>
    <w:rPr>
      <w:rFonts w:ascii="Wingdings" w:cs="Wingdings" w:hAnsi="Wingdings"/>
    </w:rPr>
  </w:style>
  <w:style w:type="character" w:styleId="WW8Num3z0">
    <w:name w:val="WW8Num3z0"/>
    <w:qFormat w:val="1"/>
    <w:rPr>
      <w:rFonts w:ascii="Symbol" w:cs="Symbol" w:hAnsi="Symbol"/>
    </w:rPr>
  </w:style>
  <w:style w:type="character" w:styleId="WW8Num3z1">
    <w:name w:val="WW8Num3z1"/>
    <w:qFormat w:val="1"/>
    <w:rPr>
      <w:rFonts w:ascii="Courier New" w:cs="Courier New" w:hAnsi="Courier New"/>
    </w:rPr>
  </w:style>
  <w:style w:type="character" w:styleId="WW8Num3z2">
    <w:name w:val="WW8Num3z2"/>
    <w:qFormat w:val="1"/>
    <w:rPr>
      <w:rFonts w:ascii="Wingdings" w:cs="Wingdings" w:hAnsi="Wingdings"/>
    </w:rPr>
  </w:style>
  <w:style w:type="character" w:styleId="Fuentedeprrafopredeter">
    <w:name w:val="Fuente de párrafo predeter."/>
    <w:qFormat w:val="1"/>
    <w:rPr/>
  </w:style>
  <w:style w:type="character" w:styleId="apple-converted-space">
    <w:name w:val="apple-converted-space"/>
    <w:basedOn w:val="Fuentedeprrafopredeter"/>
    <w:qFormat w:val="1"/>
    <w:rPr/>
  </w:style>
  <w:style w:type="character" w:styleId="Strong">
    <w:name w:val="Strong"/>
    <w:qFormat w:val="1"/>
    <w:rPr>
      <w:b w:val="1"/>
      <w:bCs w:val="1"/>
    </w:rPr>
  </w:style>
  <w:style w:type="character" w:styleId="Hyperlink">
    <w:name w:val="Hyperlink"/>
    <w:rPr>
      <w:color w:val="0000ff"/>
      <w:u w:val="single"/>
    </w:rPr>
  </w:style>
  <w:style w:type="character" w:styleId="TextocomentarioCar">
    <w:name w:val="Texto comentario Car"/>
    <w:qFormat w:val="1"/>
    <w:rPr>
      <w:rFonts w:ascii="Times New Roman" w:cs="Times New Roman" w:eastAsia="Times New Roman" w:hAnsi="Times New Roman"/>
      <w:sz w:val="20"/>
      <w:szCs w:val="20"/>
      <w:lang w:val="en-US"/>
    </w:rPr>
  </w:style>
  <w:style w:type="character" w:styleId="Ttulo1Car">
    <w:name w:val="Título 1 Car"/>
    <w:qFormat w:val="1"/>
    <w:rPr>
      <w:rFonts w:ascii="Times New Roman" w:cs="Times New Roman" w:eastAsia="Times New Roman" w:hAnsi="Times New Roman"/>
      <w:b w:val="1"/>
      <w:bCs w:val="1"/>
      <w:kern w:val="2"/>
      <w:sz w:val="48"/>
      <w:szCs w:val="48"/>
    </w:rPr>
  </w:style>
  <w:style w:type="character" w:styleId="Ttulo2Car">
    <w:name w:val="Título 2 Car"/>
    <w:qFormat w:val="1"/>
    <w:rPr>
      <w:rFonts w:ascii="Times New Roman" w:cs="Times New Roman" w:eastAsia="Times New Roman" w:hAnsi="Times New Roman"/>
      <w:b w:val="1"/>
      <w:bCs w:val="1"/>
      <w:sz w:val="36"/>
      <w:szCs w:val="36"/>
    </w:rPr>
  </w:style>
  <w:style w:type="character" w:styleId="vote-count-post">
    <w:name w:val="vote-count-post"/>
    <w:basedOn w:val="Fuentedeprrafopredeter"/>
    <w:qFormat w:val="1"/>
    <w:rPr/>
  </w:style>
  <w:style w:type="character" w:styleId="relativetime">
    <w:name w:val="relativetime"/>
    <w:basedOn w:val="Fuentedeprrafopredeter"/>
    <w:qFormat w:val="1"/>
    <w:rPr/>
  </w:style>
  <w:style w:type="character" w:styleId="reputation-score">
    <w:name w:val="reputation-score"/>
    <w:basedOn w:val="Fuentedeprrafopredeter"/>
    <w:qFormat w:val="1"/>
    <w:rPr/>
  </w:style>
  <w:style w:type="character" w:styleId="badgecount">
    <w:name w:val="badgecount"/>
    <w:basedOn w:val="Fuentedeprrafopredeter"/>
    <w:qFormat w:val="1"/>
    <w:rPr/>
  </w:style>
  <w:style w:type="character" w:styleId="cool">
    <w:name w:val="cool"/>
    <w:basedOn w:val="Fuentedeprrafopredeter"/>
    <w:qFormat w:val="1"/>
    <w:rPr/>
  </w:style>
  <w:style w:type="character" w:styleId="comment-copy">
    <w:name w:val="comment-copy"/>
    <w:basedOn w:val="Fuentedeprrafopredeter"/>
    <w:qFormat w:val="1"/>
    <w:rPr/>
  </w:style>
  <w:style w:type="character" w:styleId="comment-date">
    <w:name w:val="comment-date"/>
    <w:basedOn w:val="Fuentedeprrafopredeter"/>
    <w:qFormat w:val="1"/>
    <w:rPr/>
  </w:style>
  <w:style w:type="character" w:styleId="Emphasis">
    <w:name w:val="Emphasis"/>
    <w:qFormat w:val="1"/>
    <w:rPr>
      <w:i w:val="1"/>
      <w:iCs w:val="1"/>
    </w:rPr>
  </w:style>
  <w:style w:type="character" w:styleId="TextodegloboCar">
    <w:name w:val="Texto de globo Car"/>
    <w:qFormat w:val="1"/>
    <w:rPr>
      <w:rFonts w:ascii="Tahoma" w:cs="Tahoma" w:hAnsi="Tahoma"/>
      <w:sz w:val="16"/>
      <w:szCs w:val="16"/>
    </w:rPr>
  </w:style>
  <w:style w:type="character" w:styleId="Ttulo3Car">
    <w:name w:val="Título 3 Car"/>
    <w:qFormat w:val="1"/>
    <w:rPr>
      <w:rFonts w:ascii="Cambria" w:cs="Times New Roman" w:eastAsia="Times New Roman" w:hAnsi="Cambria"/>
      <w:b w:val="1"/>
      <w:bCs w:val="1"/>
      <w:sz w:val="26"/>
      <w:szCs w:val="26"/>
    </w:rPr>
  </w:style>
  <w:style w:type="character" w:styleId="ilad">
    <w:name w:val="il_ad"/>
    <w:basedOn w:val="Fuentedeprrafopredeter"/>
    <w:qFormat w:val="1"/>
    <w:rPr/>
  </w:style>
  <w:style w:type="character" w:styleId="EncabezadoCar">
    <w:name w:val="Encabezado Car"/>
    <w:qFormat w:val="1"/>
    <w:rPr>
      <w:sz w:val="22"/>
      <w:szCs w:val="22"/>
    </w:rPr>
  </w:style>
  <w:style w:type="character" w:styleId="PiedepginaCar">
    <w:name w:val="Pie de página Car"/>
    <w:qFormat w:val="1"/>
    <w:rPr>
      <w:sz w:val="22"/>
      <w:szCs w:val="22"/>
    </w:rPr>
  </w:style>
  <w:style w:type="paragraph" w:styleId="Heading">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Web">
    <w:name w:val="Normal (Web)"/>
    <w:basedOn w:val="Normal"/>
    <w:qFormat w:val="1"/>
    <w:pPr>
      <w:spacing w:after="280" w:before="280" w:line="240" w:lineRule="auto"/>
    </w:pPr>
    <w:rPr>
      <w:rFonts w:ascii="Times New Roman" w:cs="Times New Roman" w:eastAsia="Times New Roman" w:hAnsi="Times New Roman"/>
      <w:sz w:val="24"/>
      <w:szCs w:val="24"/>
    </w:rPr>
  </w:style>
  <w:style w:type="paragraph" w:styleId="Prrafodelista">
    <w:name w:val="Párrafo de lista"/>
    <w:basedOn w:val="Normal"/>
    <w:qFormat w:val="1"/>
    <w:pPr>
      <w:spacing w:after="200" w:before="0"/>
      <w:ind w:left="720" w:right="0" w:hanging="0"/>
      <w:contextualSpacing w:val="1"/>
    </w:pPr>
    <w:rPr/>
  </w:style>
  <w:style w:type="paragraph" w:styleId="Textocomentario">
    <w:name w:val="Texto comentario"/>
    <w:basedOn w:val="Normal"/>
    <w:qFormat w:val="1"/>
    <w:pPr>
      <w:spacing w:after="0" w:before="0" w:line="240" w:lineRule="auto"/>
    </w:pPr>
    <w:rPr>
      <w:rFonts w:ascii="Times New Roman" w:cs="Times New Roman" w:eastAsia="Times New Roman" w:hAnsi="Times New Roman"/>
      <w:sz w:val="20"/>
      <w:szCs w:val="20"/>
      <w:lang w:val="en-US"/>
    </w:rPr>
  </w:style>
  <w:style w:type="paragraph" w:styleId="Textodeglobo">
    <w:name w:val="Texto de globo"/>
    <w:basedOn w:val="Normal"/>
    <w:qFormat w:val="1"/>
    <w:pPr>
      <w:spacing w:after="0" w:before="0" w:line="240" w:lineRule="auto"/>
    </w:pPr>
    <w:rPr>
      <w:rFonts w:ascii="Tahoma" w:cs="Tahoma" w:hAnsi="Tahoma"/>
      <w:sz w:val="16"/>
      <w:szCs w:val="16"/>
    </w:rPr>
  </w:style>
  <w:style w:type="paragraph" w:styleId="HeaderandFooter">
    <w:name w:val="Header and Footer"/>
    <w:basedOn w:val="Normal"/>
    <w:qFormat w:val="1"/>
    <w:pPr>
      <w:suppressLineNumbers w:val="1"/>
      <w:tabs>
        <w:tab w:val="clear" w:pos="708"/>
        <w:tab w:val="center" w:leader="none" w:pos="4819"/>
        <w:tab w:val="right" w:leader="none" w:pos="9638"/>
      </w:tabs>
    </w:pPr>
    <w:rPr/>
  </w:style>
  <w:style w:type="paragraph" w:styleId="Header">
    <w:name w:val="header"/>
    <w:basedOn w:val="Normal"/>
    <w:pPr>
      <w:tabs>
        <w:tab w:val="clear" w:pos="708"/>
        <w:tab w:val="center" w:leader="none" w:pos="4419"/>
        <w:tab w:val="right" w:leader="none" w:pos="8838"/>
      </w:tabs>
    </w:pPr>
    <w:rPr/>
  </w:style>
  <w:style w:type="paragraph" w:styleId="Footer">
    <w:name w:val="footer"/>
    <w:basedOn w:val="Normal"/>
    <w:pPr>
      <w:tabs>
        <w:tab w:val="clear" w:pos="708"/>
        <w:tab w:val="center" w:leader="none" w:pos="4419"/>
        <w:tab w:val="right" w:leader="none" w:pos="8838"/>
      </w:tabs>
    </w:pPr>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WW8Num1">
    <w:name w:val="WW8Num1"/>
    <w:qFormat w:val="1"/>
  </w:style>
  <w:style w:type="numbering" w:styleId="WW8Num2">
    <w:name w:val="WW8Num2"/>
    <w:qFormat w:val="1"/>
  </w:style>
  <w:style w:type="numbering" w:styleId="WW8Num3">
    <w:name w:val="WW8Num3"/>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ksIOir5BnnkaUozodhoXmNj2Xg==">CgMxLjA4AHIhMTBzbV92Z3lkY0hDTXJvMkhKNEJ1UXNtUU1saVRIMlBV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