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PLAN DE TRABAJO DEL PROYECTO</w:t>
      </w:r>
    </w:p>
    <w:p>
      <w:pPr>
        <w:spacing w:after="100" w:before="300"/>
        <w:jc w:val="center"/>
      </w:pPr>
      <w:r>
        <w:rPr>
          <w:rFonts w:ascii="Calibri" w:cs="Calibri" w:eastAsia="Calibri" w:hAnsi="Calibri"/>
          <w:b/>
          <w:bCs/>
          <w:sz w:val="24"/>
          <w:szCs w:val="24"/>
        </w:rPr>
        <w:t xml:space="preserve">Proyecto</w:t>
      </w:r>
    </w:p>
    <w:p>
      <w:pPr>
        <w:spacing w:after="300"/>
        <w:jc w:val="center"/>
      </w:pPr>
      <w:r>
        <w:rPr>
          <w:rFonts w:ascii="Calibri" w:cs="Calibri" w:eastAsia="Calibri" w:hAnsi="Calibri"/>
          <w:b/>
          <w:bCs/>
          <w:sz w:val="26"/>
          <w:szCs w:val="26"/>
        </w:rPr>
        <w:t xml:space="preserve">M.T.P.A.: Mejora Técnica de Producción Avícola</w:t>
      </w:r>
    </w:p>
    <w:p>
      <w:pPr>
        <w:spacing w:after="60"/>
        <w:jc w:val="center"/>
      </w:pPr>
      <w:r>
        <w:rPr>
          <w:rFonts w:ascii="Calibri" w:cs="Calibri" w:eastAsia="Calibri" w:hAnsi="Calibri"/>
        </w:rPr>
        <w:t xml:space="preserve">Versión: 1.</w:t>
      </w:r>
      <w:r>
        <w:rPr>
          <w:rFonts w:ascii="Calibri" w:cs="Calibri" w:eastAsia="Calibri" w:hAnsi="Calibri"/>
        </w:rPr>
        <w:t xml:space="preserve">1</w:t>
      </w:r>
    </w:p>
    <w:p>
      <w:pPr>
        <w:spacing w:after="60"/>
        <w:jc w:val="center"/>
      </w:pPr>
      <w:r>
        <w:rPr>
          <w:rFonts w:ascii="Calibri" w:cs="Calibri" w:eastAsia="Calibri" w:hAnsi="Calibri"/>
        </w:rPr>
        <w:t xml:space="preserve">Fecha: </w:t>
      </w:r>
      <w:r>
        <w:rPr>
          <w:rFonts w:ascii="Calibri" w:cs="Calibri" w:eastAsia="Calibri" w:hAnsi="Calibri"/>
        </w:rPr>
        <w:t xml:space="preserve">31 de octubre</w:t>
      </w:r>
      <w:r>
        <w:rPr>
          <w:rFonts w:ascii="Calibri" w:cs="Calibri" w:eastAsia="Calibri" w:hAnsi="Calibri"/>
        </w:rPr>
        <w:t xml:space="preserve"> de 2026</w:t>
      </w:r>
    </w:p>
    <w:p>
      <w:pPr>
        <w:spacing w:after="60"/>
        <w:jc w:val="center"/>
      </w:pPr>
      <w:r>
        <w:rPr>
          <w:rFonts w:ascii="Calibri" w:cs="Calibri" w:eastAsia="Calibri" w:hAnsi="Calibri"/>
        </w:rPr>
        <w:t xml:space="preserve">Período del proyecto: 01/08/2026 – 31/10/2026</w:t>
      </w:r>
    </w:p>
    <w:p>
      <w:r>
        <w:br w:type="page"/>
      </w:r>
    </w:p>
    <w:p>
      <w:pPr>
        <w:pStyle w:val="Heading1"/>
        <w:spacing w:after="160" w:before="320"/>
      </w:pPr>
      <w:r>
        <w:t xml:space="preserve">1. Introducción</w:t>
      </w:r>
    </w:p>
    <w:p>
      <w:pPr>
        <w:pStyle w:val="Heading2"/>
        <w:spacing w:after="120" w:before="260"/>
      </w:pPr>
      <w:r>
        <w:t xml:space="preserve">1.1 Propósito del documento</w:t>
      </w:r>
    </w:p>
    <w:p>
      <w:pPr>
        <w:spacing w:after="120"/>
      </w:pPr>
      <w:r>
        <w:rPr>
          <w:rFonts w:ascii="Calibri" w:cs="Calibri" w:eastAsia="Calibri" w:hAnsi="Calibri"/>
        </w:rPr>
        <w:t xml:space="preserve">Este documento establece el plan de gestión del proyecto M.T.P.A., con el fin de guiar al equipo de aprendices en la planificación, ejecución, seguimiento y cierre del desarrollo de la Versión 1.0 (aplicación web). Define el alcance, la organización del equipo, el cronograma, los recursos, los riesgos y los criterios de calidad y cierre que regirán el proyecto </w:t>
      </w:r>
      <w:r>
        <w:rPr>
          <w:rFonts w:ascii="Calibri" w:cs="Calibri" w:eastAsia="Calibri" w:hAnsi="Calibri"/>
        </w:rPr>
        <w:t xml:space="preserve">en el período del 1 de agosto al 31 de octubre</w:t>
      </w:r>
      <w:r>
        <w:rPr>
          <w:rFonts w:ascii="Calibri" w:cs="Calibri" w:eastAsia="Calibri" w:hAnsi="Calibri"/>
        </w:rPr>
        <w:t xml:space="preserve"> de 2026 (</w:t>
      </w:r>
      <w:r>
        <w:rPr>
          <w:rFonts w:ascii="Calibri" w:cs="Calibri" w:eastAsia="Calibri" w:hAnsi="Calibri"/>
        </w:rPr>
        <w:t xml:space="preserve">13 semanas). Los Sprints 5 y 6 y el cierre originalmente previstos para noviembre y diciembre se planifican como fase posterior, fuera de ese período</w:t>
      </w:r>
      <w:r>
        <w:rPr>
          <w:rFonts w:ascii="Calibri" w:cs="Calibri" w:eastAsia="Calibri" w:hAnsi="Calibri"/>
        </w:rPr>
        <w:t xml:space="preserve">.</w:t>
      </w:r>
    </w:p>
    <w:p>
      <w:pPr>
        <w:pStyle w:val="Heading2"/>
        <w:spacing w:after="120" w:before="260"/>
      </w:pPr>
      <w:r>
        <w:t xml:space="preserve">1.2 Resumen ejecutivo del proyecto</w:t>
      </w:r>
    </w:p>
    <w:p>
      <w:pPr>
        <w:spacing w:after="120"/>
      </w:pPr>
      <w:r>
        <w:rPr>
          <w:rFonts w:ascii="Calibri" w:cs="Calibri" w:eastAsia="Calibri" w:hAnsi="Calibri"/>
        </w:rPr>
        <w:t xml:space="preserve">M.T.P.A. es una plataforma web para la supervisión y control ambiental de incubadoras avícolas: monitoriza temperatura y humedad en tiempo real a partir de sensores conectados vía un broker MQTT gestionado, genera alertas cuando los valores exceden los umbrales configurados, y controla ventiladores en modo manual, automático o mixto mediante reglas de automatización con histéresis. El proyecto se desarrollará bajo la metodología Scrum, con un equipo de 5 aprendices que trabajan los martes, viernes y sábado (12 horas semanales por integrante), en</w:t>
      </w:r>
      <w:r>
        <w:rPr>
          <w:rFonts w:ascii="Calibri" w:cs="Calibri" w:eastAsia="Calibri" w:hAnsi="Calibri"/>
        </w:rPr>
        <w:t xml:space="preserve"> el período del 1 de agosto al 31 de octubre de 2026, con una fase previa de descubrimiento, un Sprint 0 y cuatro</w:t>
      </w:r>
      <w:r>
        <w:rPr>
          <w:rFonts w:ascii="Calibri" w:cs="Calibri" w:eastAsia="Calibri" w:hAnsi="Calibri"/>
        </w:rPr>
        <w:t xml:space="preserve"> sprints de dos semanas</w:t>
      </w:r>
      <w:r>
        <w:rPr>
          <w:rFonts w:ascii="Calibri" w:cs="Calibri" w:eastAsia="Calibri" w:hAnsi="Calibri"/>
        </w:rPr>
        <w:t xml:space="preserve"> dentro del período (Sprints 1 a 4); los Sprints 5 y 6 quedan como fase posterior. El proyecto usa</w:t>
      </w:r>
      <w:r>
        <w:rPr>
          <w:rFonts w:ascii="Calibri" w:cs="Calibri" w:eastAsia="Calibri" w:hAnsi="Calibri"/>
        </w:rPr>
        <w:t xml:space="preserve"> React + Vite para el frontend y Firebase (Authentication, Firestore, Cloud Functions, Storage) junto con un Servicio de Integración IoT propio (Node.js</w:t>
      </w:r>
      <w:r>
        <w:rPr>
          <w:rFonts w:ascii="Calibri" w:cs="Calibri" w:eastAsia="Calibri" w:hAnsi="Calibri"/>
        </w:rPr>
        <w:t xml:space="preserve">; despliegue</w:t>
      </w:r>
      <w:r>
        <w:rPr>
          <w:rFonts w:ascii="Calibri" w:cs="Calibri" w:eastAsia="Calibri" w:hAnsi="Calibri"/>
        </w:rPr>
        <w:t xml:space="preserve"> en Cloud Run</w:t>
      </w:r>
      <w:r>
        <w:rPr>
          <w:rFonts w:ascii="Calibri" w:cs="Calibri" w:eastAsia="Calibri" w:hAnsi="Calibri"/>
        </w:rPr>
        <w:t xml:space="preserve"> previsto en la fase posterior</w:t>
      </w:r>
      <w:r>
        <w:rPr>
          <w:rFonts w:ascii="Calibri" w:cs="Calibri" w:eastAsia="Calibri" w:hAnsi="Calibri"/>
        </w:rPr>
        <w:t xml:space="preserve">) como backend. El alcance de esta primera entrega corresponde a la Versión 1.0 definida en la sección 2.6 del ERS (aplicación web; las apps móviles quedan diferidas a la Versión 2.0).</w:t>
      </w:r>
      <w:r>
        <w:rPr>
          <w:rFonts w:ascii="Calibri" w:cs="Calibri" w:eastAsia="Calibri" w:hAnsi="Calibri"/>
        </w:rPr>
        <w:t xml:space="preserve"> Dentro del período se entregan los módulos MOD-01 a MOD-04 y MOD-06 y el Servicio de Integración IoT; los módulos MOD-05, MOD-07 y MOD-08 pasan a la fase posterior.</w:t>
      </w:r>
    </w:p>
    <w:p>
      <w:pPr>
        <w:pStyle w:val="Heading2"/>
        <w:spacing w:after="120" w:before="260"/>
      </w:pPr>
      <w:r>
        <w:t xml:space="preserve">1.3 Objetivos del proyecto (SMART)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60"/>
        <w:gridCol w:w="8740"/>
      </w:tblGrid>
      <w:tr>
        <w:trPr>
          <w:tblHeader/>
        </w:trPr>
        <w:tc>
          <w:tcPr>
            <w:tcW w:type="dxa" w:w="76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w:t>
            </w:r>
          </w:p>
        </w:tc>
        <w:tc>
          <w:tcPr>
            <w:tcW w:type="dxa" w:w="874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Objetivo</w:t>
            </w:r>
          </w:p>
        </w:tc>
      </w:tr>
      <w:tr>
        <w:tc>
          <w:tcPr>
            <w:tcW w:type="dxa" w:w="760"/>
            <w:tcMar>
              <w:top w:type="dxa" w:w="60"/>
              <w:left w:type="dxa" w:w="100"/>
              <w:bottom w:type="dxa" w:w="60"/>
              <w:right w:type="dxa" w:w="100"/>
            </w:tcMar>
            <w:vAlign w:val="center"/>
          </w:tcPr>
          <w:p>
            <w:pPr>
              <w:jc w:val="left"/>
            </w:pPr>
            <w:r>
              <w:rPr>
                <w:rFonts w:ascii="Calibri" w:cs="Calibri" w:eastAsia="Calibri" w:hAnsi="Calibri"/>
                <w:b w:val="false"/>
                <w:bCs w:val="false"/>
              </w:rPr>
              <w:t xml:space="preserve">O1</w:t>
            </w:r>
          </w:p>
        </w:tc>
        <w:tc>
          <w:tcPr>
            <w:tcW w:type="dxa" w:w="8740"/>
            <w:tcMar>
              <w:top w:type="dxa" w:w="60"/>
              <w:left w:type="dxa" w:w="100"/>
              <w:bottom w:type="dxa" w:w="60"/>
              <w:right w:type="dxa" w:w="100"/>
            </w:tcMar>
            <w:vAlign w:val="center"/>
          </w:tcPr>
          <w:p>
            <w:pPr>
              <w:jc w:val="center"/>
            </w:pPr>
            <w:r>
              <w:rPr>
                <w:rFonts w:ascii="Calibri" w:cs="Calibri" w:eastAsia="Calibri" w:hAnsi="Calibri"/>
                <w:b w:val="false"/>
                <w:bCs w:val="false"/>
              </w:rPr>
              <w:t xml:space="preserve">Desarrollar y entregar una versión funcional de M.T.P.A. con los </w:t>
            </w:r>
            <w:r>
              <w:rPr>
                <w:rFonts w:ascii="Calibri" w:cs="Calibri" w:eastAsia="Calibri" w:hAnsi="Calibri"/>
                <w:b w:val="false"/>
                <w:bCs w:val="false"/>
              </w:rPr>
              <w:t xml:space="preserve">módulos MOD-01 a MOD-04 y MOD-06 y el Servicio de Integración IoT</w:t>
            </w:r>
            <w:r>
              <w:rPr>
                <w:rFonts w:ascii="Calibri" w:cs="Calibri" w:eastAsia="Calibri" w:hAnsi="Calibri"/>
                <w:b w:val="false"/>
                <w:bCs w:val="false"/>
              </w:rPr>
              <w:t xml:space="preserve"> definidos en el DDS (v1.</w:t>
            </w:r>
            <w:r>
              <w:rPr>
                <w:rFonts w:ascii="Calibri" w:cs="Calibri" w:eastAsia="Calibri" w:hAnsi="Calibri"/>
                <w:b w:val="false"/>
                <w:bCs w:val="false"/>
              </w:rPr>
              <w:t xml:space="preserve">1</w:t>
            </w:r>
            <w:r>
              <w:rPr>
                <w:rFonts w:ascii="Calibri" w:cs="Calibri" w:eastAsia="Calibri" w:hAnsi="Calibri"/>
                <w:b w:val="false"/>
                <w:bCs w:val="false"/>
              </w:rPr>
              <w:t xml:space="preserve">), lista para pruebas de integración, </w:t>
            </w:r>
            <w:r>
              <w:rPr>
                <w:rFonts w:ascii="Calibri" w:cs="Calibri" w:eastAsia="Calibri" w:hAnsi="Calibri"/>
                <w:b w:val="false"/>
                <w:bCs w:val="false"/>
              </w:rPr>
              <w:t xml:space="preserve">a más tardar el 31 de octubre</w:t>
            </w:r>
            <w:r>
              <w:rPr>
                <w:rFonts w:ascii="Calibri" w:cs="Calibri" w:eastAsia="Calibri" w:hAnsi="Calibri"/>
                <w:b w:val="false"/>
                <w:bCs w:val="false"/>
              </w:rPr>
              <w:t xml:space="preserve"> de 2026.</w:t>
            </w:r>
            <w:r>
              <w:rPr>
                <w:rFonts w:ascii="Calibri" w:cs="Calibri" w:eastAsia="Calibri" w:hAnsi="Calibri"/>
                <w:b w:val="false"/>
                <w:bCs w:val="false"/>
              </w:rPr>
              <w:t xml:space="preserve"> Los módulos MOD-05, MOD-07 y MOD-08 se planifican como fase posterior, fuera del período.</w:t>
            </w:r>
          </w:p>
        </w:tc>
      </w:tr>
      <w:tr>
        <w:tc>
          <w:tcPr>
            <w:tcW w:type="dxa" w:w="760"/>
            <w:tcMar>
              <w:top w:type="dxa" w:w="60"/>
              <w:left w:type="dxa" w:w="100"/>
              <w:bottom w:type="dxa" w:w="60"/>
              <w:right w:type="dxa" w:w="100"/>
            </w:tcMar>
            <w:vAlign w:val="center"/>
          </w:tcPr>
          <w:p>
            <w:pPr>
              <w:jc w:val="left"/>
            </w:pPr>
            <w:r>
              <w:rPr>
                <w:rFonts w:ascii="Calibri" w:cs="Calibri" w:eastAsia="Calibri" w:hAnsi="Calibri"/>
                <w:b w:val="false"/>
                <w:bCs w:val="false"/>
              </w:rPr>
              <w:t xml:space="preserve">O2</w:t>
            </w:r>
          </w:p>
        </w:tc>
        <w:tc>
          <w:tcPr>
            <w:tcW w:type="dxa" w:w="8740"/>
            <w:tcMar>
              <w:top w:type="dxa" w:w="60"/>
              <w:left w:type="dxa" w:w="100"/>
              <w:bottom w:type="dxa" w:w="60"/>
              <w:right w:type="dxa" w:w="100"/>
            </w:tcMar>
            <w:vAlign w:val="center"/>
          </w:tcPr>
          <w:p>
            <w:pPr>
              <w:jc w:val="center"/>
            </w:pPr>
            <w:r>
              <w:rPr>
                <w:rFonts w:ascii="Calibri" w:cs="Calibri" w:eastAsia="Calibri" w:hAnsi="Calibri"/>
                <w:b w:val="false"/>
                <w:bCs w:val="false"/>
              </w:rPr>
              <w:t xml:space="preserve">Implementar y validar el Servicio de Integración IoT (puente MQTT ↔ Firebase) usando un simulador de dispositivo desde el Sprint 2, de forma que el desarrollo no dependa de la disponibilidad del hardware físico para avanzar.</w:t>
            </w:r>
          </w:p>
        </w:tc>
      </w:tr>
      <w:tr>
        <w:tc>
          <w:tcPr>
            <w:tcW w:type="dxa" w:w="760"/>
            <w:tcMar>
              <w:top w:type="dxa" w:w="60"/>
              <w:left w:type="dxa" w:w="100"/>
              <w:bottom w:type="dxa" w:w="60"/>
              <w:right w:type="dxa" w:w="100"/>
            </w:tcMar>
            <w:vAlign w:val="center"/>
          </w:tcPr>
          <w:p>
            <w:pPr>
              <w:jc w:val="left"/>
            </w:pPr>
            <w:r>
              <w:rPr>
                <w:rFonts w:ascii="Calibri" w:cs="Calibri" w:eastAsia="Calibri" w:hAnsi="Calibri"/>
                <w:b w:val="false"/>
                <w:bCs w:val="false"/>
              </w:rPr>
              <w:t xml:space="preserve">O3</w:t>
            </w:r>
          </w:p>
        </w:tc>
        <w:tc>
          <w:tcPr>
            <w:tcW w:type="dxa" w:w="8740"/>
            <w:tcMar>
              <w:top w:type="dxa" w:w="60"/>
              <w:left w:type="dxa" w:w="100"/>
              <w:bottom w:type="dxa" w:w="60"/>
              <w:right w:type="dxa" w:w="100"/>
            </w:tcMar>
            <w:vAlign w:val="center"/>
          </w:tcPr>
          <w:p>
            <w:pPr>
              <w:jc w:val="center"/>
            </w:pPr>
            <w:r>
              <w:rPr>
                <w:rFonts w:ascii="Calibri" w:cs="Calibri" w:eastAsia="Calibri" w:hAnsi="Calibri"/>
                <w:b w:val="false"/>
                <w:bCs w:val="false"/>
              </w:rPr>
              <w:t xml:space="preserve">Lograr que la cadena completa de ingesta y evaluación de una medición (sensor/simulador → alerta → automatización de ventilador) funcione sin errores críticos en al menos el 90% de los casos de prueba definidos por QA </w:t>
            </w:r>
            <w:r>
              <w:rPr>
                <w:rFonts w:ascii="Calibri" w:cs="Calibri" w:eastAsia="Calibri" w:hAnsi="Calibri"/>
                <w:b w:val="false"/>
                <w:bCs w:val="false"/>
              </w:rPr>
              <w:t xml:space="preserve">al cierre</w:t>
            </w:r>
            <w:r>
              <w:rPr>
                <w:rFonts w:ascii="Calibri" w:cs="Calibri" w:eastAsia="Calibri" w:hAnsi="Calibri"/>
                <w:b w:val="false"/>
                <w:bCs w:val="false"/>
              </w:rPr>
              <w:t xml:space="preserve"> del Sprint </w:t>
            </w:r>
            <w:r>
              <w:rPr>
                <w:rFonts w:ascii="Calibri" w:cs="Calibri" w:eastAsia="Calibri" w:hAnsi="Calibri"/>
                <w:b w:val="false"/>
                <w:bCs w:val="false"/>
              </w:rPr>
              <w:t xml:space="preserve">4 (31/10/2026)</w:t>
            </w:r>
            <w:r>
              <w:rPr>
                <w:rFonts w:ascii="Calibri" w:cs="Calibri" w:eastAsia="Calibri" w:hAnsi="Calibri"/>
                <w:b w:val="false"/>
                <w:bCs w:val="false"/>
              </w:rPr>
              <w:t xml:space="preserve">.</w:t>
            </w:r>
          </w:p>
        </w:tc>
      </w:tr>
      <w:tr>
        <w:tc>
          <w:tcPr>
            <w:tcW w:type="dxa" w:w="760"/>
            <w:tcMar>
              <w:top w:type="dxa" w:w="60"/>
              <w:left w:type="dxa" w:w="100"/>
              <w:bottom w:type="dxa" w:w="60"/>
              <w:right w:type="dxa" w:w="100"/>
            </w:tcMar>
            <w:vAlign w:val="center"/>
          </w:tcPr>
          <w:p>
            <w:pPr>
              <w:jc w:val="left"/>
            </w:pPr>
            <w:r>
              <w:rPr>
                <w:rFonts w:ascii="Calibri" w:cs="Calibri" w:eastAsia="Calibri" w:hAnsi="Calibri"/>
                <w:b w:val="false"/>
                <w:bCs w:val="false"/>
              </w:rPr>
              <w:t xml:space="preserve">O4</w:t>
            </w:r>
          </w:p>
        </w:tc>
        <w:tc>
          <w:tcPr>
            <w:tcW w:type="dxa" w:w="8740"/>
            <w:tcMar>
              <w:top w:type="dxa" w:w="60"/>
              <w:left w:type="dxa" w:w="100"/>
              <w:bottom w:type="dxa" w:w="60"/>
              <w:right w:type="dxa" w:w="100"/>
            </w:tcMar>
            <w:vAlign w:val="center"/>
          </w:tcPr>
          <w:p>
            <w:pPr>
              <w:jc w:val="center"/>
            </w:pPr>
            <w:r>
              <w:rPr>
                <w:rFonts w:ascii="Calibri" w:cs="Calibri" w:eastAsia="Calibri" w:hAnsi="Calibri"/>
                <w:b w:val="false"/>
                <w:bCs w:val="false"/>
              </w:rPr>
              <w:t xml:space="preserve">Ejecutar el </w:t>
            </w:r>
            <w:r>
              <w:rPr>
                <w:rFonts w:ascii="Calibri" w:cs="Calibri" w:eastAsia="Calibri" w:hAnsi="Calibri"/>
                <w:b w:val="false"/>
                <w:bCs w:val="false"/>
              </w:rPr>
              <w:t xml:space="preserve">alcance del período</w:t>
            </w:r>
            <w:r>
              <w:rPr>
                <w:rFonts w:ascii="Calibri" w:cs="Calibri" w:eastAsia="Calibri" w:hAnsi="Calibri"/>
                <w:b w:val="false"/>
                <w:bCs w:val="false"/>
              </w:rPr>
              <w:t xml:space="preserve"> dentro del plazo </w:t>
            </w:r>
            <w:r>
              <w:rPr>
                <w:rFonts w:ascii="Calibri" w:cs="Calibri" w:eastAsia="Calibri" w:hAnsi="Calibri"/>
                <w:b w:val="false"/>
                <w:bCs w:val="false"/>
              </w:rPr>
              <w:t xml:space="preserve">del proyecto (01/08 – 31/10/</w:t>
            </w:r>
            <w:r>
              <w:rPr>
                <w:rFonts w:ascii="Calibri" w:cs="Calibri" w:eastAsia="Calibri" w:hAnsi="Calibri"/>
                <w:b w:val="false"/>
                <w:bCs w:val="false"/>
              </w:rPr>
              <w:t xml:space="preserve">2026) y dentro de los recursos humanos disponibles (5 aprendices, 12 h/semana cada uno), sin incurrir en costos económicos relevantes, dado que es un proyecto de formación.</w:t>
            </w:r>
          </w:p>
        </w:tc>
      </w:tr>
      <w:tr>
        <w:tc>
          <w:tcPr>
            <w:tcW w:type="dxa" w:w="760"/>
            <w:tcMar>
              <w:top w:type="dxa" w:w="60"/>
              <w:left w:type="dxa" w:w="100"/>
              <w:bottom w:type="dxa" w:w="60"/>
              <w:right w:type="dxa" w:w="100"/>
            </w:tcMar>
            <w:vAlign w:val="center"/>
          </w:tcPr>
          <w:p>
            <w:pPr>
              <w:jc w:val="left"/>
            </w:pPr>
            <w:r>
              <w:rPr>
                <w:rFonts w:ascii="Calibri" w:cs="Calibri" w:eastAsia="Calibri" w:hAnsi="Calibri"/>
                <w:b w:val="false"/>
                <w:bCs w:val="false"/>
              </w:rPr>
              <w:t xml:space="preserve">O5</w:t>
            </w:r>
          </w:p>
        </w:tc>
        <w:tc>
          <w:tcPr>
            <w:tcW w:type="dxa" w:w="8740"/>
            <w:tcMar>
              <w:top w:type="dxa" w:w="60"/>
              <w:left w:type="dxa" w:w="100"/>
              <w:bottom w:type="dxa" w:w="60"/>
              <w:right w:type="dxa" w:w="100"/>
            </w:tcMar>
            <w:vAlign w:val="center"/>
          </w:tcPr>
          <w:p>
            <w:pPr>
              <w:jc w:val="center"/>
            </w:pPr>
            <w:r>
              <w:rPr>
                <w:rFonts w:ascii="Calibri" w:cs="Calibri" w:eastAsia="Calibri" w:hAnsi="Calibri"/>
                <w:b w:val="false"/>
                <w:bCs w:val="false"/>
              </w:rPr>
              <w:t xml:space="preserve">Realizar una entrega final documentada (código, ERS v1.</w:t>
            </w:r>
            <w:r>
              <w:rPr>
                <w:rFonts w:ascii="Calibri" w:cs="Calibri" w:eastAsia="Calibri" w:hAnsi="Calibri"/>
                <w:b w:val="false"/>
                <w:bCs w:val="false"/>
              </w:rPr>
              <w:t xml:space="preserve">3</w:t>
            </w:r>
            <w:r>
              <w:rPr>
                <w:rFonts w:ascii="Calibri" w:cs="Calibri" w:eastAsia="Calibri" w:hAnsi="Calibri"/>
                <w:b w:val="false"/>
                <w:bCs w:val="false"/>
              </w:rPr>
              <w:t xml:space="preserve">, DDS v1.</w:t>
            </w:r>
            <w:r>
              <w:rPr>
                <w:rFonts w:ascii="Calibri" w:cs="Calibri" w:eastAsia="Calibri" w:hAnsi="Calibri"/>
                <w:b w:val="false"/>
                <w:bCs w:val="false"/>
              </w:rPr>
              <w:t xml:space="preserve">1</w:t>
            </w:r>
            <w:r>
              <w:rPr>
                <w:rFonts w:ascii="Calibri" w:cs="Calibri" w:eastAsia="Calibri" w:hAnsi="Calibri"/>
                <w:b w:val="false"/>
                <w:bCs w:val="false"/>
              </w:rPr>
              <w:t xml:space="preserve">, manual de usuario básico y presentación) que permita sustentar el proyecto ante los instructores/evaluadores.</w:t>
            </w:r>
          </w:p>
        </w:tc>
      </w:tr>
    </w:tbl>
    <w:p>
      <w:pPr>
        <w:pStyle w:val="Heading1"/>
        <w:spacing w:after="160" w:before="320"/>
      </w:pPr>
      <w:r>
        <w:t xml:space="preserve">2. Alcance del proyecto</w:t>
      </w:r>
    </w:p>
    <w:p>
      <w:pPr>
        <w:pStyle w:val="Heading2"/>
        <w:spacing w:after="120" w:before="260"/>
      </w:pPr>
      <w:r>
        <w:t xml:space="preserve">2.1 Entregables principales</w:t>
      </w:r>
    </w:p>
    <w:p>
      <w:pPr>
        <w:pStyle w:val="ListParagraph"/>
        <w:numPr>
          <w:ilvl w:val="0"/>
          <w:numId w:val="1"/>
        </w:numPr>
        <w:spacing w:after="60"/>
      </w:pPr>
      <w:r>
        <w:rPr>
          <w:rFonts w:ascii="Calibri" w:cs="Calibri" w:eastAsia="Calibri" w:hAnsi="Calibri"/>
        </w:rPr>
        <w:t xml:space="preserve">Aplicación web funcional (responsive, con React + Vite) desplegada en Vercel, con los </w:t>
      </w:r>
      <w:r>
        <w:rPr>
          <w:rFonts w:ascii="Calibri" w:cs="Calibri" w:eastAsia="Calibri" w:hAnsi="Calibri"/>
        </w:rPr>
        <w:t xml:space="preserve">módulos MOD-01 a MOD-04 y MOD-06</w:t>
      </w:r>
      <w:r>
        <w:rPr>
          <w:rFonts w:ascii="Calibri" w:cs="Calibri" w:eastAsia="Calibri" w:hAnsi="Calibri"/>
        </w:rPr>
        <w:t xml:space="preserve"> de la Versión 1.0 descritos en el DDS</w:t>
      </w:r>
      <w:r>
        <w:rPr>
          <w:rFonts w:ascii="Calibri" w:cs="Calibri" w:eastAsia="Calibri" w:hAnsi="Calibri"/>
        </w:rPr>
        <w:t xml:space="preserve"> (MOD-05, MOD-07 y MOD-08 quedan como fase posterior)</w:t>
      </w:r>
      <w:r>
        <w:rPr>
          <w:rFonts w:ascii="Calibri" w:cs="Calibri" w:eastAsia="Calibri" w:hAnsi="Calibri"/>
        </w:rPr>
        <w:t xml:space="preserve">.</w:t>
      </w:r>
    </w:p>
    <w:p>
      <w:pPr>
        <w:pStyle w:val="ListParagraph"/>
        <w:numPr>
          <w:ilvl w:val="0"/>
          <w:numId w:val="1"/>
        </w:numPr>
        <w:spacing w:after="60"/>
      </w:pPr>
      <w:r>
        <w:rPr>
          <w:rFonts w:ascii="Calibri" w:cs="Calibri" w:eastAsia="Calibri" w:hAnsi="Calibri"/>
        </w:rPr>
        <w:t xml:space="preserve">Backend configurado en Firebase (Authentication, Firestore, Cloud Functions, Storage, reglas de seguridad) y Servicio de Integración IoT </w:t>
      </w:r>
      <w:r>
        <w:rPr>
          <w:rFonts w:ascii="Calibri" w:cs="Calibri" w:eastAsia="Calibri" w:hAnsi="Calibri"/>
        </w:rPr>
        <w:t xml:space="preserve">en ejecución como proceso propio; su despliegue</w:t>
      </w:r>
      <w:r>
        <w:rPr>
          <w:rFonts w:ascii="Calibri" w:cs="Calibri" w:eastAsia="Calibri" w:hAnsi="Calibri"/>
        </w:rPr>
        <w:t xml:space="preserve"> en Cloud Run</w:t>
      </w:r>
      <w:r>
        <w:rPr>
          <w:rFonts w:ascii="Calibri" w:cs="Calibri" w:eastAsia="Calibri" w:hAnsi="Calibri"/>
        </w:rPr>
        <w:t xml:space="preserve"> queda para la fase posterior</w:t>
      </w:r>
      <w:r>
        <w:rPr>
          <w:rFonts w:ascii="Calibri" w:cs="Calibri" w:eastAsia="Calibri" w:hAnsi="Calibri"/>
        </w:rPr>
        <w:t xml:space="preserve">.</w:t>
      </w:r>
    </w:p>
    <w:p>
      <w:pPr>
        <w:pStyle w:val="ListParagraph"/>
        <w:numPr>
          <w:ilvl w:val="0"/>
          <w:numId w:val="1"/>
        </w:numPr>
        <w:spacing w:after="60"/>
      </w:pPr>
      <w:r>
        <w:rPr>
          <w:rFonts w:ascii="Calibri" w:cs="Calibri" w:eastAsia="Calibri" w:hAnsi="Calibri"/>
        </w:rPr>
        <w:t xml:space="preserve">Simulador de dispositivo MQTT, para pruebas de ingesta y control sin depender de la disponibilidad del hardware físico.</w:t>
      </w:r>
    </w:p>
    <w:p>
      <w:pPr>
        <w:pStyle w:val="ListParagraph"/>
        <w:numPr>
          <w:ilvl w:val="0"/>
          <w:numId w:val="1"/>
        </w:numPr>
        <w:spacing w:after="60"/>
      </w:pPr>
      <w:r>
        <w:rPr>
          <w:rFonts w:ascii="Calibri" w:cs="Calibri" w:eastAsia="Calibri" w:hAnsi="Calibri"/>
        </w:rPr>
        <w:t xml:space="preserve">Integración con el broker MQTT gestionado y, si el hardware físico está disponible a tiempo, con al menos una incubadora piloto real (ver riesgo en 6.1).</w:t>
      </w:r>
    </w:p>
    <w:p>
      <w:pPr>
        <w:pStyle w:val="ListParagraph"/>
        <w:numPr>
          <w:ilvl w:val="0"/>
          <w:numId w:val="1"/>
        </w:numPr>
        <w:spacing w:after="60"/>
      </w:pPr>
      <w:r>
        <w:rPr>
          <w:rFonts w:ascii="Calibri" w:cs="Calibri" w:eastAsia="Calibri" w:hAnsi="Calibri"/>
        </w:rPr>
        <w:t xml:space="preserve">Documentación técnica: ERS (v1.</w:t>
      </w:r>
      <w:r>
        <w:rPr>
          <w:rFonts w:ascii="Calibri" w:cs="Calibri" w:eastAsia="Calibri" w:hAnsi="Calibri"/>
        </w:rPr>
        <w:t xml:space="preserve">3</w:t>
      </w:r>
      <w:r>
        <w:rPr>
          <w:rFonts w:ascii="Calibri" w:cs="Calibri" w:eastAsia="Calibri" w:hAnsi="Calibri"/>
        </w:rPr>
        <w:t xml:space="preserve">) y DDS (v1.</w:t>
      </w:r>
      <w:r>
        <w:rPr>
          <w:rFonts w:ascii="Calibri" w:cs="Calibri" w:eastAsia="Calibri" w:hAnsi="Calibri"/>
        </w:rPr>
        <w:t xml:space="preserve">1)</w:t>
      </w:r>
      <w:r>
        <w:rPr>
          <w:rFonts w:ascii="Calibri" w:cs="Calibri" w:eastAsia="Calibri" w:hAnsi="Calibri"/>
        </w:rPr>
        <w:t xml:space="preserve">, más manual de usuario básico y manual técnico de despliegue.</w:t>
      </w:r>
    </w:p>
    <w:p>
      <w:pPr>
        <w:pStyle w:val="ListParagraph"/>
        <w:numPr>
          <w:ilvl w:val="0"/>
          <w:numId w:val="1"/>
        </w:numPr>
        <w:spacing w:after="60"/>
      </w:pPr>
      <w:r>
        <w:rPr>
          <w:rFonts w:ascii="Calibri" w:cs="Calibri" w:eastAsia="Calibri" w:hAnsi="Calibri"/>
        </w:rPr>
        <w:t xml:space="preserve">Repositorio de código en GitHub con historial de commits y tablero de GitHub Projects actualizado.</w:t>
      </w:r>
    </w:p>
    <w:p>
      <w:pPr>
        <w:pStyle w:val="ListParagraph"/>
        <w:numPr>
          <w:ilvl w:val="0"/>
          <w:numId w:val="1"/>
        </w:numPr>
        <w:spacing w:after="60"/>
      </w:pPr>
      <w:r>
        <w:rPr>
          <w:rFonts w:ascii="Calibri" w:cs="Calibri" w:eastAsia="Calibri" w:hAnsi="Calibri"/>
        </w:rPr>
        <w:t xml:space="preserve">Presentación final y sustentación del proyecto</w:t>
      </w:r>
      <w:r>
        <w:rPr>
          <w:rFonts w:ascii="Calibri" w:cs="Calibri" w:eastAsia="Calibri" w:hAnsi="Calibri"/>
        </w:rPr>
        <w:t xml:space="preserve"> (fecha por definir; el cierre originalmente previsto del 01 al 05/12 queda fuera del período)</w:t>
      </w:r>
      <w:r>
        <w:rPr>
          <w:rFonts w:ascii="Calibri" w:cs="Calibri" w:eastAsia="Calibri" w:hAnsi="Calibri"/>
        </w:rPr>
        <w:t xml:space="preserve">.</w:t>
      </w:r>
    </w:p>
    <w:p>
      <w:pPr>
        <w:pStyle w:val="Heading2"/>
        <w:spacing w:after="120" w:before="260"/>
      </w:pPr>
      <w:r>
        <w:t xml:space="preserve">2.2 Exclusiones (qué NO está incluido)</w:t>
      </w:r>
    </w:p>
    <w:p>
      <w:pPr>
        <w:pStyle w:val="ListParagraph"/>
        <w:numPr>
          <w:ilvl w:val="0"/>
          <w:numId w:val="1"/>
        </w:numPr>
        <w:spacing w:after="60"/>
      </w:pPr>
      <w:r>
        <w:rPr>
          <w:rFonts w:ascii="Calibri" w:cs="Calibri" w:eastAsia="Calibri" w:hAnsi="Calibri"/>
        </w:rPr>
        <w:t xml:space="preserve">Aplicaciones móviles nativas/híbridas (Android/iOS), diferidas a la Versión 2.0 según el ERS v1.</w:t>
      </w:r>
      <w:r>
        <w:rPr>
          <w:rFonts w:ascii="Calibri" w:cs="Calibri" w:eastAsia="Calibri" w:hAnsi="Calibri"/>
        </w:rPr>
        <w:t xml:space="preserve">3</w:t>
      </w:r>
      <w:r>
        <w:rPr>
          <w:rFonts w:ascii="Calibri" w:cs="Calibri" w:eastAsia="Calibri" w:hAnsi="Calibri"/>
        </w:rPr>
        <w:t xml:space="preserve"> (sección 2.6).</w:t>
      </w:r>
    </w:p>
    <w:p>
      <w:pPr>
        <w:pStyle w:val="ListParagraph"/>
        <w:numPr>
          <w:ilvl w:val="0"/>
          <w:numId w:val="1"/>
        </w:numPr>
        <w:spacing w:after="60"/>
      </w:pPr>
      <w:r>
        <w:rPr>
          <w:rFonts w:ascii="Calibri" w:cs="Calibri" w:eastAsia="Calibri" w:hAnsi="Calibri"/>
        </w:rPr>
        <w:t xml:space="preserve">Fabricación, adquisición o instalación de incubadoras, sensores, ventiladores, microcontroladores, cableado u otros componentes físicos (fuera del alcance según el ERS).</w:t>
      </w:r>
    </w:p>
    <w:p>
      <w:pPr>
        <w:pStyle w:val="ListParagraph"/>
        <w:numPr>
          <w:ilvl w:val="0"/>
          <w:numId w:val="1"/>
        </w:numPr>
        <w:spacing w:after="60"/>
      </w:pPr>
      <w:r>
        <w:rPr>
          <w:rFonts w:ascii="Calibri" w:cs="Calibri" w:eastAsia="Calibri" w:hAnsi="Calibri"/>
        </w:rPr>
        <w:t xml:space="preserve">Desarrollo del firmware de los dispositivos (ESP32/ESP8266); se asume que es provisto por el fabricante/proveedor del hardware, y que el equipo solo implementa la plataforma y el contrato de comunicación MQTT (DDS, sección 2.4).</w:t>
      </w:r>
    </w:p>
    <w:p>
      <w:pPr>
        <w:pStyle w:val="ListParagraph"/>
        <w:numPr>
          <w:ilvl w:val="0"/>
          <w:numId w:val="1"/>
        </w:numPr>
        <w:spacing w:after="60"/>
      </w:pPr>
      <w:r>
        <w:rPr>
          <w:rFonts w:ascii="Calibri" w:cs="Calibri" w:eastAsia="Calibri" w:hAnsi="Calibri"/>
        </w:rPr>
        <w:t xml:space="preserve">Selección definitiva y contratación comercial del proveedor de broker MQTT (Anexo C del ERS, punto 7); el equipo configura y prueba contra un proveedor de referencia en su nivel gratuito/de pruebas.</w:t>
      </w:r>
    </w:p>
    <w:p>
      <w:pPr>
        <w:pStyle w:val="ListParagraph"/>
        <w:numPr>
          <w:ilvl w:val="0"/>
          <w:numId w:val="1"/>
        </w:numPr>
        <w:spacing w:after="60"/>
      </w:pPr>
      <w:r>
        <w:rPr>
          <w:rFonts w:ascii="Calibri" w:cs="Calibri" w:eastAsia="Calibri" w:hAnsi="Calibri"/>
        </w:rPr>
        <w:t xml:space="preserve">Publicación en tiendas de aplicaciones (Google Play / App Store); no aplica en la Versión 1.0 al ser una aplicación web.</w:t>
      </w:r>
    </w:p>
    <w:p>
      <w:pPr>
        <w:pStyle w:val="ListParagraph"/>
        <w:numPr>
          <w:ilvl w:val="0"/>
          <w:numId w:val="1"/>
        </w:numPr>
        <w:spacing w:after="60"/>
      </w:pPr>
      <w:r>
        <w:rPr>
          <w:rFonts w:ascii="Calibri" w:cs="Calibri" w:eastAsia="Calibri" w:hAnsi="Calibri"/>
        </w:rPr>
        <w:t xml:space="preserve">Pasarela de pagos o modelo de monetización.</w:t>
      </w:r>
    </w:p>
    <w:p>
      <w:pPr>
        <w:pStyle w:val="ListParagraph"/>
        <w:numPr>
          <w:ilvl w:val="0"/>
          <w:numId w:val="1"/>
        </w:numPr>
        <w:spacing w:after="60"/>
      </w:pPr>
      <w:r>
        <w:rPr>
          <w:rFonts w:ascii="Calibri" w:cs="Calibri" w:eastAsia="Calibri" w:hAnsi="Calibri"/>
        </w:rPr>
        <w:t xml:space="preserve">Dentro del período 01/08–31/10/2026 quedan excluidos los módulos MOD-05 (históricos, estadísticas y exportación), MOD-07 (auditoría) y MOD-08 (configuración de parámetros), que pasan a la fase posterior, y la selección de idioma (RF-015), diferida de la Versión 1.0.</w:t>
      </w:r>
    </w:p>
    <w:p>
      <w:pPr>
        <w:pStyle w:val="Heading2"/>
        <w:spacing w:after="120" w:before="260"/>
      </w:pPr>
      <w:r>
        <w:t xml:space="preserve">2.3 Supuestos y restricciones</w:t>
      </w:r>
    </w:p>
    <w:p>
      <w:pPr>
        <w:spacing w:after="60"/>
      </w:pPr>
      <w:r>
        <w:rPr>
          <w:rFonts w:ascii="Calibri" w:cs="Calibri" w:eastAsia="Calibri" w:hAnsi="Calibri"/>
          <w:b/>
          <w:bCs/>
        </w:rPr>
        <w:t xml:space="preserve">Supuestos:</w:t>
      </w:r>
    </w:p>
    <w:p>
      <w:pPr>
        <w:pStyle w:val="ListParagraph"/>
        <w:numPr>
          <w:ilvl w:val="0"/>
          <w:numId w:val="1"/>
        </w:numPr>
        <w:spacing w:after="60"/>
      </w:pPr>
      <w:r>
        <w:rPr>
          <w:rFonts w:ascii="Calibri" w:cs="Calibri" w:eastAsia="Calibri" w:hAnsi="Calibri"/>
        </w:rPr>
        <w:t xml:space="preserve">El ERS (v1.</w:t>
      </w:r>
      <w:r>
        <w:rPr>
          <w:rFonts w:ascii="Calibri" w:cs="Calibri" w:eastAsia="Calibri" w:hAnsi="Calibri"/>
        </w:rPr>
        <w:t xml:space="preserve">3</w:t>
      </w:r>
      <w:r>
        <w:rPr>
          <w:rFonts w:ascii="Calibri" w:cs="Calibri" w:eastAsia="Calibri" w:hAnsi="Calibri"/>
        </w:rPr>
        <w:t xml:space="preserve">) y el DDS (v1.</w:t>
      </w:r>
      <w:r>
        <w:rPr>
          <w:rFonts w:ascii="Calibri" w:cs="Calibri" w:eastAsia="Calibri" w:hAnsi="Calibri"/>
        </w:rPr>
        <w:t xml:space="preserve">1</w:t>
      </w:r>
      <w:r>
        <w:rPr>
          <w:rFonts w:ascii="Calibri" w:cs="Calibri" w:eastAsia="Calibri" w:hAnsi="Calibri"/>
        </w:rPr>
        <w:t xml:space="preserve">) ya están completos y no requieren cambios estructurales mayores durante el desarrollo.</w:t>
      </w:r>
    </w:p>
    <w:p>
      <w:pPr>
        <w:pStyle w:val="ListParagraph"/>
        <w:numPr>
          <w:ilvl w:val="0"/>
          <w:numId w:val="1"/>
        </w:numPr>
        <w:spacing w:after="60"/>
      </w:pPr>
      <w:r>
        <w:rPr>
          <w:rFonts w:ascii="Calibri" w:cs="Calibri" w:eastAsia="Calibri" w:hAnsi="Calibri"/>
        </w:rPr>
        <w:t xml:space="preserve">Los 5 aprendices del equipo dedican 12 horas semanales al proyecto, distribuidas en tres sesiones de trabajo (martes, viernes y sábado).</w:t>
      </w:r>
    </w:p>
    <w:p>
      <w:pPr>
        <w:pStyle w:val="ListParagraph"/>
        <w:numPr>
          <w:ilvl w:val="0"/>
          <w:numId w:val="1"/>
        </w:numPr>
        <w:spacing w:after="60"/>
      </w:pPr>
      <w:r>
        <w:rPr>
          <w:rFonts w:ascii="Calibri" w:cs="Calibri" w:eastAsia="Calibri" w:hAnsi="Calibri"/>
        </w:rPr>
        <w:t xml:space="preserve">El hardware físico (incubadora piloto, sensores, ESP32, ventiladores) podría no estar disponible desde el inicio del proyecto; por eso el desarrollo se apoya en un simulador de dispositivo MQTT desde el Sprint 2 (ver O2 y riesgo 6.1).</w:t>
      </w:r>
    </w:p>
    <w:p>
      <w:pPr>
        <w:pStyle w:val="ListParagraph"/>
        <w:numPr>
          <w:ilvl w:val="0"/>
          <w:numId w:val="1"/>
        </w:numPr>
        <w:spacing w:after="60"/>
      </w:pPr>
      <w:r>
        <w:rPr>
          <w:rFonts w:ascii="Calibri" w:cs="Calibri" w:eastAsia="Calibri" w:hAnsi="Calibri"/>
        </w:rPr>
        <w:t xml:space="preserve">Firebase en su plan de pago por uso (Blaze) es necesario para</w:t>
      </w:r>
      <w:r>
        <w:rPr>
          <w:rFonts w:ascii="Calibri" w:cs="Calibri" w:eastAsia="Calibri" w:hAnsi="Calibri"/>
        </w:rPr>
        <w:t xml:space="preserve"> desplegar las Cloud Functions y, cuando se despliegue,</w:t>
      </w:r>
      <w:r>
        <w:rPr>
          <w:rFonts w:ascii="Calibri" w:cs="Calibri" w:eastAsia="Calibri" w:hAnsi="Calibri"/>
        </w:rPr>
        <w:t xml:space="preserve"> el Servicio de Integración en Cloud Run</w:t>
      </w:r>
      <w:r>
        <w:rPr>
          <w:rFonts w:ascii="Calibri" w:cs="Calibri" w:eastAsia="Calibri" w:hAnsi="Calibri"/>
        </w:rPr>
        <w:t xml:space="preserve">, y para</w:t>
      </w:r>
      <w:r>
        <w:rPr>
          <w:rFonts w:ascii="Calibri" w:cs="Calibri" w:eastAsia="Calibri" w:hAnsi="Calibri"/>
        </w:rPr>
        <w:t xml:space="preserve"> las llamadas HTTPS entre componentes; a la escala de un piloto, el costo esperado es cercano a $0 (ver sección 9).</w:t>
      </w:r>
    </w:p>
    <w:p>
      <w:pPr>
        <w:spacing w:after="60"/>
      </w:pPr>
      <w:r>
        <w:rPr>
          <w:rFonts w:ascii="Calibri" w:cs="Calibri" w:eastAsia="Calibri" w:hAnsi="Calibri"/>
          <w:b/>
          <w:bCs/>
        </w:rPr>
        <w:t xml:space="preserve">Restricciones:</w:t>
      </w:r>
    </w:p>
    <w:p>
      <w:pPr>
        <w:pStyle w:val="ListParagraph"/>
        <w:numPr>
          <w:ilvl w:val="0"/>
          <w:numId w:val="1"/>
        </w:numPr>
        <w:spacing w:after="60"/>
      </w:pPr>
      <w:r>
        <w:rPr>
          <w:rFonts w:ascii="Calibri" w:cs="Calibri" w:eastAsia="Calibri" w:hAnsi="Calibri"/>
        </w:rPr>
        <w:t xml:space="preserve">Fecha límite fija: </w:t>
      </w:r>
      <w:r>
        <w:rPr>
          <w:rFonts w:ascii="Calibri" w:cs="Calibri" w:eastAsia="Calibri" w:hAnsi="Calibri"/>
        </w:rPr>
        <w:t xml:space="preserve">31 de octubre</w:t>
      </w:r>
      <w:r>
        <w:rPr>
          <w:rFonts w:ascii="Calibri" w:cs="Calibri" w:eastAsia="Calibri" w:hAnsi="Calibri"/>
        </w:rPr>
        <w:t xml:space="preserve"> de 2026</w:t>
      </w:r>
      <w:r>
        <w:rPr>
          <w:rFonts w:ascii="Calibri" w:cs="Calibri" w:eastAsia="Calibri" w:hAnsi="Calibri"/>
        </w:rPr>
        <w:t xml:space="preserve"> (fin del período del proyecto, que inicia el 1 de agosto de 2026)</w:t>
      </w:r>
      <w:r>
        <w:rPr>
          <w:rFonts w:ascii="Calibri" w:cs="Calibri" w:eastAsia="Calibri" w:hAnsi="Calibri"/>
        </w:rPr>
        <w:t xml:space="preserve">.</w:t>
      </w:r>
    </w:p>
    <w:p>
      <w:pPr>
        <w:pStyle w:val="ListParagraph"/>
        <w:numPr>
          <w:ilvl w:val="0"/>
          <w:numId w:val="1"/>
        </w:numPr>
        <w:spacing w:after="60"/>
      </w:pPr>
      <w:r>
        <w:rPr>
          <w:rFonts w:ascii="Calibri" w:cs="Calibri" w:eastAsia="Calibri" w:hAnsi="Calibri"/>
        </w:rPr>
        <w:t xml:space="preserve">Presupuesto: sin asignación económica formal (proyecto de formación); ver sección 9 sobre posibles costos de infraestructura.</w:t>
      </w:r>
    </w:p>
    <w:p>
      <w:pPr>
        <w:pStyle w:val="ListParagraph"/>
        <w:numPr>
          <w:ilvl w:val="0"/>
          <w:numId w:val="1"/>
        </w:numPr>
        <w:spacing w:after="60"/>
      </w:pPr>
      <w:r>
        <w:rPr>
          <w:rFonts w:ascii="Calibri" w:cs="Calibri" w:eastAsia="Calibri" w:hAnsi="Calibri"/>
        </w:rPr>
        <w:t xml:space="preserve">Equipo fijo de 5 aprendices, sin posibilidad de incorporar recursos adicionales.</w:t>
      </w:r>
    </w:p>
    <w:p>
      <w:pPr>
        <w:pStyle w:val="ListParagraph"/>
        <w:numPr>
          <w:ilvl w:val="0"/>
          <w:numId w:val="1"/>
        </w:numPr>
        <w:spacing w:after="60"/>
      </w:pPr>
      <w:r>
        <w:rPr>
          <w:rFonts w:ascii="Calibri" w:cs="Calibri" w:eastAsia="Calibri" w:hAnsi="Calibri"/>
        </w:rPr>
        <w:t xml:space="preserve">Dependencia de servicios en la nube (Firebase, </w:t>
      </w:r>
      <w:r>
        <w:rPr>
          <w:rFonts w:ascii="Calibri" w:cs="Calibri" w:eastAsia="Calibri" w:hAnsi="Calibri"/>
        </w:rPr>
        <w:t xml:space="preserve">Vercel y, cuando se despliegue, </w:t>
      </w:r>
      <w:r>
        <w:rPr>
          <w:rFonts w:ascii="Calibri" w:cs="Calibri" w:eastAsia="Calibri" w:hAnsi="Calibri"/>
        </w:rPr>
        <w:t xml:space="preserve">Cloud Run</w:t>
      </w:r>
      <w:r>
        <w:rPr>
          <w:rFonts w:ascii="Calibri" w:cs="Calibri" w:eastAsia="Calibri" w:hAnsi="Calibri"/>
        </w:rPr>
        <w:t xml:space="preserve">) y de un broker MQTT gestionado externo para el funcionamiento del backend y la integración IoT.</w:t>
      </w:r>
    </w:p>
    <w:p>
      <w:pPr>
        <w:pStyle w:val="ListParagraph"/>
        <w:numPr>
          <w:ilvl w:val="0"/>
          <w:numId w:val="1"/>
        </w:numPr>
        <w:spacing w:after="60"/>
      </w:pPr>
      <w:r>
        <w:rPr>
          <w:rFonts w:ascii="Calibri" w:cs="Calibri" w:eastAsia="Calibri" w:hAnsi="Calibri"/>
        </w:rPr>
        <w:t xml:space="preserve">Alcance funcional limitado a la Versión 1.0 definida en el ERS; cualquier funcionalidad de v2.0 (apps móviles) que se quiera adelantar debe evaluarse contra el cronograma antes de aceptarla.</w:t>
      </w:r>
    </w:p>
    <w:p>
      <w:r>
        <w:br w:type="page"/>
      </w:r>
    </w:p>
    <w:p>
      <w:pPr>
        <w:pStyle w:val="Heading1"/>
        <w:spacing w:after="160" w:before="320"/>
      </w:pPr>
      <w:r>
        <w:t xml:space="preserve">3. Organización del equipo</w:t>
      </w:r>
    </w:p>
    <w:p>
      <w:pPr>
        <w:pStyle w:val="Heading2"/>
        <w:spacing w:after="120" w:before="260"/>
      </w:pPr>
      <w:r>
        <w:t xml:space="preserve">3.1 Estructura del equipo y roles</w:t>
      </w:r>
    </w:p>
    <w:p>
      <w:pPr>
        <w:spacing w:after="120"/>
      </w:pPr>
      <w:r>
        <w:rPr>
          <w:rFonts w:ascii="Calibri" w:cs="Calibri" w:eastAsia="Calibri" w:hAnsi="Calibri"/>
        </w:rPr>
        <w:t xml:space="preserve">El equipo está compuesto por 5 aprendices, distribuidos en los siguientes roles</w:t>
      </w:r>
      <w:r>
        <w:rPr>
          <w:rFonts w:ascii="Calibri" w:cs="Calibri" w:eastAsia="Calibri" w:hAnsi="Calibri"/>
        </w:rPr>
        <w:t xml:space="preser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25"/>
        <w:gridCol w:w="1140"/>
        <w:gridCol w:w="5035"/>
      </w:tblGrid>
      <w:tr>
        <w:trPr>
          <w:tblHeader/>
        </w:trPr>
        <w:tc>
          <w:tcPr>
            <w:tcW w:type="dxa" w:w="332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Rol</w:t>
            </w:r>
          </w:p>
        </w:tc>
        <w:tc>
          <w:tcPr>
            <w:tcW w:type="dxa" w:w="114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Cantidad</w:t>
            </w:r>
          </w:p>
        </w:tc>
        <w:tc>
          <w:tcPr>
            <w:tcW w:type="dxa" w:w="503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Funciones principales</w:t>
            </w:r>
          </w:p>
        </w:tc>
      </w:tr>
      <w:tr>
        <w:tc>
          <w:tcPr>
            <w:tcW w:type="dxa" w:w="3325"/>
            <w:tcMar>
              <w:top w:type="dxa" w:w="60"/>
              <w:left w:type="dxa" w:w="100"/>
              <w:bottom w:type="dxa" w:w="60"/>
              <w:right w:type="dxa" w:w="100"/>
            </w:tcMar>
            <w:vAlign w:val="center"/>
          </w:tcPr>
          <w:p>
            <w:pPr>
              <w:jc w:val="left"/>
            </w:pPr>
            <w:r>
              <w:rPr>
                <w:rFonts w:ascii="Calibri" w:cs="Calibri" w:eastAsia="Calibri" w:hAnsi="Calibri"/>
                <w:b w:val="false"/>
                <w:bCs w:val="false"/>
              </w:rPr>
              <w:t xml:space="preserve">Aprendiz Líder de Proyecto / Scrum Master</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1</w:t>
            </w:r>
          </w:p>
        </w:tc>
        <w:tc>
          <w:tcPr>
            <w:tcW w:type="dxa" w:w="5035"/>
            <w:tcMar>
              <w:top w:type="dxa" w:w="60"/>
              <w:left w:type="dxa" w:w="100"/>
              <w:bottom w:type="dxa" w:w="60"/>
              <w:right w:type="dxa" w:w="100"/>
            </w:tcMar>
            <w:vAlign w:val="center"/>
          </w:tcPr>
          <w:p>
            <w:pPr>
              <w:jc w:val="center"/>
            </w:pPr>
            <w:r>
              <w:rPr>
                <w:rFonts w:ascii="Calibri" w:cs="Calibri" w:eastAsia="Calibri" w:hAnsi="Calibri"/>
                <w:b w:val="false"/>
                <w:bCs w:val="false"/>
              </w:rPr>
              <w:t xml:space="preserve">Coordina el proyecto, organiza tareas, da seguimiento al cronograma, facilita la comunicación y elimina impedimentos.</w:t>
            </w:r>
          </w:p>
        </w:tc>
      </w:tr>
      <w:tr>
        <w:tc>
          <w:tcPr>
            <w:tcW w:type="dxa" w:w="3325"/>
            <w:tcMar>
              <w:top w:type="dxa" w:w="60"/>
              <w:left w:type="dxa" w:w="100"/>
              <w:bottom w:type="dxa" w:w="60"/>
              <w:right w:type="dxa" w:w="100"/>
            </w:tcMar>
            <w:vAlign w:val="center"/>
          </w:tcPr>
          <w:p>
            <w:pPr>
              <w:jc w:val="left"/>
            </w:pPr>
            <w:r>
              <w:rPr>
                <w:rFonts w:ascii="Calibri" w:cs="Calibri" w:eastAsia="Calibri" w:hAnsi="Calibri"/>
                <w:b w:val="false"/>
                <w:bCs w:val="false"/>
              </w:rPr>
              <w:t xml:space="preserve">Aprendiz Desarrollador Frontend</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2</w:t>
            </w:r>
          </w:p>
        </w:tc>
        <w:tc>
          <w:tcPr>
            <w:tcW w:type="dxa" w:w="5035"/>
            <w:tcMar>
              <w:top w:type="dxa" w:w="60"/>
              <w:left w:type="dxa" w:w="100"/>
              <w:bottom w:type="dxa" w:w="60"/>
              <w:right w:type="dxa" w:w="100"/>
            </w:tcMar>
            <w:vAlign w:val="center"/>
          </w:tcPr>
          <w:p>
            <w:pPr>
              <w:jc w:val="center"/>
            </w:pPr>
            <w:r>
              <w:rPr>
                <w:rFonts w:ascii="Calibri" w:cs="Calibri" w:eastAsia="Calibri" w:hAnsi="Calibri"/>
                <w:b w:val="false"/>
                <w:bCs w:val="false"/>
              </w:rPr>
              <w:t xml:space="preserve">Diseñan e implementan la interfaz de usuario de M.T.P.A. con React y Vite, incluyendo paneles de monitorización, alertas, control de ventiladores e históricos.</w:t>
            </w:r>
          </w:p>
        </w:tc>
      </w:tr>
      <w:tr>
        <w:tc>
          <w:tcPr>
            <w:tcW w:type="dxa" w:w="3325"/>
            <w:tcMar>
              <w:top w:type="dxa" w:w="60"/>
              <w:left w:type="dxa" w:w="100"/>
              <w:bottom w:type="dxa" w:w="60"/>
              <w:right w:type="dxa" w:w="100"/>
            </w:tcMar>
            <w:vAlign w:val="center"/>
          </w:tcPr>
          <w:p>
            <w:pPr>
              <w:jc w:val="left"/>
            </w:pPr>
            <w:r>
              <w:rPr>
                <w:rFonts w:ascii="Calibri" w:cs="Calibri" w:eastAsia="Calibri" w:hAnsi="Calibri"/>
                <w:b w:val="false"/>
                <w:bCs w:val="false"/>
              </w:rPr>
              <w:t xml:space="preserve">Aprendiz Desarrollador Backend</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1</w:t>
            </w:r>
          </w:p>
        </w:tc>
        <w:tc>
          <w:tcPr>
            <w:tcW w:type="dxa" w:w="5035"/>
            <w:tcMar>
              <w:top w:type="dxa" w:w="60"/>
              <w:left w:type="dxa" w:w="100"/>
              <w:bottom w:type="dxa" w:w="60"/>
              <w:right w:type="dxa" w:w="100"/>
            </w:tcMar>
            <w:vAlign w:val="center"/>
          </w:tcPr>
          <w:p>
            <w:pPr>
              <w:jc w:val="center"/>
            </w:pPr>
            <w:r>
              <w:rPr>
                <w:rFonts w:ascii="Calibri" w:cs="Calibri" w:eastAsia="Calibri" w:hAnsi="Calibri"/>
                <w:b w:val="false"/>
                <w:bCs w:val="false"/>
              </w:rPr>
              <w:t xml:space="preserve">Implementa la lógica del sistema en Cloud Functions, el Servicio de Integración IoT (Node.js</w:t>
            </w:r>
            <w:r>
              <w:rPr>
                <w:rFonts w:ascii="Calibri" w:cs="Calibri" w:eastAsia="Calibri" w:hAnsi="Calibri"/>
                <w:b w:val="false"/>
                <w:bCs w:val="false"/>
              </w:rPr>
              <w:t xml:space="preserve">; despliegue</w:t>
            </w:r>
            <w:r>
              <w:rPr>
                <w:rFonts w:ascii="Calibri" w:cs="Calibri" w:eastAsia="Calibri" w:hAnsi="Calibri"/>
                <w:b w:val="false"/>
                <w:bCs w:val="false"/>
              </w:rPr>
              <w:t xml:space="preserve"> en Cloud Run</w:t>
            </w:r>
            <w:r>
              <w:rPr>
                <w:rFonts w:ascii="Calibri" w:cs="Calibri" w:eastAsia="Calibri" w:hAnsi="Calibri"/>
                <w:b w:val="false"/>
                <w:bCs w:val="false"/>
              </w:rPr>
              <w:t xml:space="preserve"> en la fase posterior</w:t>
            </w:r>
            <w:r>
              <w:rPr>
                <w:rFonts w:ascii="Calibri" w:cs="Calibri" w:eastAsia="Calibri" w:hAnsi="Calibri"/>
                <w:b w:val="false"/>
                <w:bCs w:val="false"/>
              </w:rPr>
              <w:t xml:space="preserve">) y el simulador de dispositivo MQTT; integra Firebase, gestiona autenticación, base de datos y reglas de seguridad.</w:t>
            </w:r>
          </w:p>
        </w:tc>
      </w:tr>
      <w:tr>
        <w:tc>
          <w:tcPr>
            <w:tcW w:type="dxa" w:w="3325"/>
            <w:tcMar>
              <w:top w:type="dxa" w:w="60"/>
              <w:left w:type="dxa" w:w="100"/>
              <w:bottom w:type="dxa" w:w="60"/>
              <w:right w:type="dxa" w:w="100"/>
            </w:tcMar>
            <w:vAlign w:val="center"/>
          </w:tcPr>
          <w:p>
            <w:pPr>
              <w:jc w:val="left"/>
            </w:pPr>
            <w:r>
              <w:rPr>
                <w:rFonts w:ascii="Calibri" w:cs="Calibri" w:eastAsia="Calibri" w:hAnsi="Calibri"/>
                <w:b w:val="false"/>
                <w:bCs w:val="false"/>
              </w:rPr>
              <w:t xml:space="preserve">Aprendiz Diseñador UX/UI y QA Tester</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1</w:t>
            </w:r>
          </w:p>
        </w:tc>
        <w:tc>
          <w:tcPr>
            <w:tcW w:type="dxa" w:w="5035"/>
            <w:tcMar>
              <w:top w:type="dxa" w:w="60"/>
              <w:left w:type="dxa" w:w="100"/>
              <w:bottom w:type="dxa" w:w="60"/>
              <w:right w:type="dxa" w:w="100"/>
            </w:tcMar>
            <w:vAlign w:val="center"/>
          </w:tcPr>
          <w:p>
            <w:pPr>
              <w:jc w:val="center"/>
            </w:pPr>
            <w:r>
              <w:rPr>
                <w:rFonts w:ascii="Calibri" w:cs="Calibri" w:eastAsia="Calibri" w:hAnsi="Calibri"/>
                <w:b w:val="false"/>
                <w:bCs w:val="false"/>
              </w:rPr>
              <w:t xml:space="preserve">Diseña la experiencia e interfaz de usuario en Figma, realiza pruebas funcionales (incluyendo con el simulador de dispositivo) y control de calidad antes de cada entrega.</w:t>
            </w:r>
          </w:p>
        </w:tc>
      </w:tr>
    </w:tbl>
    <w:p>
      <w:pPr>
        <w:pStyle w:val="Heading2"/>
        <w:spacing w:after="120" w:before="260"/>
      </w:pPr>
      <w:r>
        <w:t xml:space="preserve">3.2 Matriz de responsabilidades (RACI) por módulo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40"/>
        <w:gridCol w:w="1425"/>
        <w:gridCol w:w="1615"/>
        <w:gridCol w:w="1615"/>
        <w:gridCol w:w="1805"/>
      </w:tblGrid>
      <w:tr>
        <w:trPr>
          <w:tblHeader/>
        </w:trPr>
        <w:tc>
          <w:tcPr>
            <w:tcW w:type="dxa" w:w="304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Módulo (DDS)</w:t>
            </w:r>
          </w:p>
        </w:tc>
        <w:tc>
          <w:tcPr>
            <w:tcW w:type="dxa" w:w="142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Scrum Master</w:t>
            </w:r>
          </w:p>
        </w:tc>
        <w:tc>
          <w:tcPr>
            <w:tcW w:type="dxa" w:w="161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Frontend</w:t>
            </w:r>
          </w:p>
        </w:tc>
        <w:tc>
          <w:tcPr>
            <w:tcW w:type="dxa" w:w="161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Backend</w:t>
            </w:r>
          </w:p>
        </w:tc>
        <w:tc>
          <w:tcPr>
            <w:tcW w:type="dxa" w:w="180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UX/UI-QA</w:t>
            </w:r>
          </w:p>
        </w:tc>
      </w:tr>
      <w:tr>
        <w:tc>
          <w:tcPr>
            <w:tcW w:type="dxa" w:w="3040"/>
            <w:tcMar>
              <w:top w:type="dxa" w:w="60"/>
              <w:left w:type="dxa" w:w="100"/>
              <w:bottom w:type="dxa" w:w="60"/>
              <w:right w:type="dxa" w:w="100"/>
            </w:tcMar>
            <w:vAlign w:val="center"/>
          </w:tcPr>
          <w:p>
            <w:pPr>
              <w:jc w:val="left"/>
            </w:pPr>
            <w:r>
              <w:rPr>
                <w:rFonts w:ascii="Calibri" w:cs="Calibri" w:eastAsia="Calibri" w:hAnsi="Calibri"/>
                <w:b w:val="false"/>
                <w:bCs w:val="false"/>
              </w:rPr>
              <w:t xml:space="preserve">MOD-01 Autenticación y gestión de usuarios</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I</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R</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A/R</w:t>
            </w:r>
          </w:p>
        </w:tc>
        <w:tc>
          <w:tcPr>
            <w:tcW w:type="dxa" w:w="1805"/>
            <w:tcMar>
              <w:top w:type="dxa" w:w="60"/>
              <w:left w:type="dxa" w:w="100"/>
              <w:bottom w:type="dxa" w:w="60"/>
              <w:right w:type="dxa" w:w="100"/>
            </w:tcMar>
            <w:vAlign w:val="center"/>
          </w:tcPr>
          <w:p>
            <w:pPr>
              <w:jc w:val="center"/>
            </w:pPr>
            <w:r>
              <w:rPr>
                <w:rFonts w:ascii="Calibri" w:cs="Calibri" w:eastAsia="Calibri" w:hAnsi="Calibri"/>
                <w:b w:val="false"/>
                <w:bCs w:val="false"/>
              </w:rPr>
              <w:t xml:space="preserve">C</w:t>
            </w:r>
          </w:p>
        </w:tc>
      </w:tr>
      <w:tr>
        <w:tc>
          <w:tcPr>
            <w:tcW w:type="dxa" w:w="3040"/>
            <w:tcMar>
              <w:top w:type="dxa" w:w="60"/>
              <w:left w:type="dxa" w:w="100"/>
              <w:bottom w:type="dxa" w:w="60"/>
              <w:right w:type="dxa" w:w="100"/>
            </w:tcMar>
            <w:vAlign w:val="center"/>
          </w:tcPr>
          <w:p>
            <w:pPr>
              <w:jc w:val="left"/>
            </w:pPr>
            <w:r>
              <w:rPr>
                <w:rFonts w:ascii="Calibri" w:cs="Calibri" w:eastAsia="Calibri" w:hAnsi="Calibri"/>
                <w:b w:val="false"/>
                <w:bCs w:val="false"/>
              </w:rPr>
              <w:t xml:space="preserve">MOD-02 Gestión de incubadoras</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I</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R</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A/R</w:t>
            </w:r>
          </w:p>
        </w:tc>
        <w:tc>
          <w:tcPr>
            <w:tcW w:type="dxa" w:w="1805"/>
            <w:tcMar>
              <w:top w:type="dxa" w:w="60"/>
              <w:left w:type="dxa" w:w="100"/>
              <w:bottom w:type="dxa" w:w="60"/>
              <w:right w:type="dxa" w:w="100"/>
            </w:tcMar>
            <w:vAlign w:val="center"/>
          </w:tcPr>
          <w:p>
            <w:pPr>
              <w:jc w:val="center"/>
            </w:pPr>
            <w:r>
              <w:rPr>
                <w:rFonts w:ascii="Calibri" w:cs="Calibri" w:eastAsia="Calibri" w:hAnsi="Calibri"/>
                <w:b w:val="false"/>
                <w:bCs w:val="false"/>
              </w:rPr>
              <w:t xml:space="preserve">C</w:t>
            </w:r>
          </w:p>
        </w:tc>
      </w:tr>
      <w:tr>
        <w:tc>
          <w:tcPr>
            <w:tcW w:type="dxa" w:w="3040"/>
            <w:tcMar>
              <w:top w:type="dxa" w:w="60"/>
              <w:left w:type="dxa" w:w="100"/>
              <w:bottom w:type="dxa" w:w="60"/>
              <w:right w:type="dxa" w:w="100"/>
            </w:tcMar>
            <w:vAlign w:val="center"/>
          </w:tcPr>
          <w:p>
            <w:pPr>
              <w:jc w:val="left"/>
            </w:pPr>
            <w:r>
              <w:rPr>
                <w:rFonts w:ascii="Calibri" w:cs="Calibri" w:eastAsia="Calibri" w:hAnsi="Calibri"/>
                <w:b w:val="false"/>
                <w:bCs w:val="false"/>
              </w:rPr>
              <w:t xml:space="preserve">Servicio de Integración IoT y simulador (transversal)</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I</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I</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A/R</w:t>
            </w:r>
          </w:p>
        </w:tc>
        <w:tc>
          <w:tcPr>
            <w:tcW w:type="dxa" w:w="1805"/>
            <w:tcMar>
              <w:top w:type="dxa" w:w="60"/>
              <w:left w:type="dxa" w:w="100"/>
              <w:bottom w:type="dxa" w:w="60"/>
              <w:right w:type="dxa" w:w="100"/>
            </w:tcMar>
            <w:vAlign w:val="center"/>
          </w:tcPr>
          <w:p>
            <w:pPr>
              <w:jc w:val="center"/>
            </w:pPr>
            <w:r>
              <w:rPr>
                <w:rFonts w:ascii="Calibri" w:cs="Calibri" w:eastAsia="Calibri" w:hAnsi="Calibri"/>
                <w:b w:val="false"/>
                <w:bCs w:val="false"/>
              </w:rPr>
              <w:t xml:space="preserve">C</w:t>
            </w:r>
          </w:p>
        </w:tc>
      </w:tr>
      <w:tr>
        <w:tc>
          <w:tcPr>
            <w:tcW w:type="dxa" w:w="3040"/>
            <w:tcMar>
              <w:top w:type="dxa" w:w="60"/>
              <w:left w:type="dxa" w:w="100"/>
              <w:bottom w:type="dxa" w:w="60"/>
              <w:right w:type="dxa" w:w="100"/>
            </w:tcMar>
            <w:vAlign w:val="center"/>
          </w:tcPr>
          <w:p>
            <w:pPr>
              <w:jc w:val="left"/>
            </w:pPr>
            <w:r>
              <w:rPr>
                <w:rFonts w:ascii="Calibri" w:cs="Calibri" w:eastAsia="Calibri" w:hAnsi="Calibri"/>
                <w:b w:val="false"/>
                <w:bCs w:val="false"/>
              </w:rPr>
              <w:t xml:space="preserve">MOD-03 Monitorización ambiental</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I</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R</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A/R</w:t>
            </w:r>
          </w:p>
        </w:tc>
        <w:tc>
          <w:tcPr>
            <w:tcW w:type="dxa" w:w="1805"/>
            <w:tcMar>
              <w:top w:type="dxa" w:w="60"/>
              <w:left w:type="dxa" w:w="100"/>
              <w:bottom w:type="dxa" w:w="60"/>
              <w:right w:type="dxa" w:w="100"/>
            </w:tcMar>
            <w:vAlign w:val="center"/>
          </w:tcPr>
          <w:p>
            <w:pPr>
              <w:jc w:val="center"/>
            </w:pPr>
            <w:r>
              <w:rPr>
                <w:rFonts w:ascii="Calibri" w:cs="Calibri" w:eastAsia="Calibri" w:hAnsi="Calibri"/>
                <w:b w:val="false"/>
                <w:bCs w:val="false"/>
              </w:rPr>
              <w:t xml:space="preserve">C</w:t>
            </w:r>
          </w:p>
        </w:tc>
      </w:tr>
      <w:tr>
        <w:tc>
          <w:tcPr>
            <w:tcW w:type="dxa" w:w="3040"/>
            <w:tcMar>
              <w:top w:type="dxa" w:w="60"/>
              <w:left w:type="dxa" w:w="100"/>
              <w:bottom w:type="dxa" w:w="60"/>
              <w:right w:type="dxa" w:w="100"/>
            </w:tcMar>
            <w:vAlign w:val="center"/>
          </w:tcPr>
          <w:p>
            <w:pPr>
              <w:jc w:val="left"/>
            </w:pPr>
            <w:r>
              <w:rPr>
                <w:rFonts w:ascii="Calibri" w:cs="Calibri" w:eastAsia="Calibri" w:hAnsi="Calibri"/>
                <w:b w:val="false"/>
                <w:bCs w:val="false"/>
              </w:rPr>
              <w:t xml:space="preserve">MOD-04 Umbrales y alertas ambientales</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I</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R</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A/R</w:t>
            </w:r>
          </w:p>
        </w:tc>
        <w:tc>
          <w:tcPr>
            <w:tcW w:type="dxa" w:w="1805"/>
            <w:tcMar>
              <w:top w:type="dxa" w:w="60"/>
              <w:left w:type="dxa" w:w="100"/>
              <w:bottom w:type="dxa" w:w="60"/>
              <w:right w:type="dxa" w:w="100"/>
            </w:tcMar>
            <w:vAlign w:val="center"/>
          </w:tcPr>
          <w:p>
            <w:pPr>
              <w:jc w:val="center"/>
            </w:pPr>
            <w:r>
              <w:rPr>
                <w:rFonts w:ascii="Calibri" w:cs="Calibri" w:eastAsia="Calibri" w:hAnsi="Calibri"/>
                <w:b w:val="false"/>
                <w:bCs w:val="false"/>
              </w:rPr>
              <w:t xml:space="preserve">C</w:t>
            </w:r>
          </w:p>
        </w:tc>
      </w:tr>
      <w:tr>
        <w:tc>
          <w:tcPr>
            <w:tcW w:type="dxa" w:w="3040"/>
            <w:tcMar>
              <w:top w:type="dxa" w:w="60"/>
              <w:left w:type="dxa" w:w="100"/>
              <w:bottom w:type="dxa" w:w="60"/>
              <w:right w:type="dxa" w:w="100"/>
            </w:tcMar>
            <w:vAlign w:val="center"/>
          </w:tcPr>
          <w:p>
            <w:pPr>
              <w:jc w:val="left"/>
            </w:pPr>
            <w:r>
              <w:rPr>
                <w:rFonts w:ascii="Calibri" w:cs="Calibri" w:eastAsia="Calibri" w:hAnsi="Calibri"/>
                <w:b w:val="false"/>
                <w:bCs w:val="false"/>
              </w:rPr>
              <w:t xml:space="preserve">MOD-06 Control de ventiladores</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I</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R</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A/R</w:t>
            </w:r>
          </w:p>
        </w:tc>
        <w:tc>
          <w:tcPr>
            <w:tcW w:type="dxa" w:w="1805"/>
            <w:tcMar>
              <w:top w:type="dxa" w:w="60"/>
              <w:left w:type="dxa" w:w="100"/>
              <w:bottom w:type="dxa" w:w="60"/>
              <w:right w:type="dxa" w:w="100"/>
            </w:tcMar>
            <w:vAlign w:val="center"/>
          </w:tcPr>
          <w:p>
            <w:pPr>
              <w:jc w:val="center"/>
            </w:pPr>
            <w:r>
              <w:rPr>
                <w:rFonts w:ascii="Calibri" w:cs="Calibri" w:eastAsia="Calibri" w:hAnsi="Calibri"/>
                <w:b w:val="false"/>
                <w:bCs w:val="false"/>
              </w:rPr>
              <w:t xml:space="preserve">R</w:t>
            </w:r>
          </w:p>
        </w:tc>
      </w:tr>
      <w:tr>
        <w:tc>
          <w:tcPr>
            <w:tcW w:type="dxa" w:w="3040"/>
            <w:tcMar>
              <w:top w:type="dxa" w:w="60"/>
              <w:left w:type="dxa" w:w="100"/>
              <w:bottom w:type="dxa" w:w="60"/>
              <w:right w:type="dxa" w:w="100"/>
            </w:tcMar>
            <w:vAlign w:val="center"/>
          </w:tcPr>
          <w:p>
            <w:pPr>
              <w:jc w:val="left"/>
            </w:pPr>
            <w:r>
              <w:rPr>
                <w:rFonts w:ascii="Calibri" w:cs="Calibri" w:eastAsia="Calibri" w:hAnsi="Calibri"/>
                <w:b w:val="false"/>
                <w:bCs w:val="false"/>
              </w:rPr>
              <w:t xml:space="preserve">MOD-05 Históricos, estadísticas y exportación</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I</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R</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A/R</w:t>
            </w:r>
          </w:p>
        </w:tc>
        <w:tc>
          <w:tcPr>
            <w:tcW w:type="dxa" w:w="1805"/>
            <w:tcMar>
              <w:top w:type="dxa" w:w="60"/>
              <w:left w:type="dxa" w:w="100"/>
              <w:bottom w:type="dxa" w:w="60"/>
              <w:right w:type="dxa" w:w="100"/>
            </w:tcMar>
            <w:vAlign w:val="center"/>
          </w:tcPr>
          <w:p>
            <w:pPr>
              <w:jc w:val="center"/>
            </w:pPr>
            <w:r>
              <w:rPr>
                <w:rFonts w:ascii="Calibri" w:cs="Calibri" w:eastAsia="Calibri" w:hAnsi="Calibri"/>
                <w:b w:val="false"/>
                <w:bCs w:val="false"/>
              </w:rPr>
              <w:t xml:space="preserve">R</w:t>
            </w:r>
          </w:p>
        </w:tc>
      </w:tr>
      <w:tr>
        <w:tc>
          <w:tcPr>
            <w:tcW w:type="dxa" w:w="3040"/>
            <w:tcMar>
              <w:top w:type="dxa" w:w="60"/>
              <w:left w:type="dxa" w:w="100"/>
              <w:bottom w:type="dxa" w:w="60"/>
              <w:right w:type="dxa" w:w="100"/>
            </w:tcMar>
            <w:vAlign w:val="center"/>
          </w:tcPr>
          <w:p>
            <w:pPr>
              <w:jc w:val="left"/>
            </w:pPr>
            <w:r>
              <w:rPr>
                <w:rFonts w:ascii="Calibri" w:cs="Calibri" w:eastAsia="Calibri" w:hAnsi="Calibri"/>
                <w:b w:val="false"/>
                <w:bCs w:val="false"/>
              </w:rPr>
              <w:t xml:space="preserve">MOD-07 Registro de eventos y auditoría</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I</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C</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A/R</w:t>
            </w:r>
          </w:p>
        </w:tc>
        <w:tc>
          <w:tcPr>
            <w:tcW w:type="dxa" w:w="1805"/>
            <w:tcMar>
              <w:top w:type="dxa" w:w="60"/>
              <w:left w:type="dxa" w:w="100"/>
              <w:bottom w:type="dxa" w:w="60"/>
              <w:right w:type="dxa" w:w="100"/>
            </w:tcMar>
            <w:vAlign w:val="center"/>
          </w:tcPr>
          <w:p>
            <w:pPr>
              <w:jc w:val="center"/>
            </w:pPr>
            <w:r>
              <w:rPr>
                <w:rFonts w:ascii="Calibri" w:cs="Calibri" w:eastAsia="Calibri" w:hAnsi="Calibri"/>
                <w:b w:val="false"/>
                <w:bCs w:val="false"/>
              </w:rPr>
              <w:t xml:space="preserve">C</w:t>
            </w:r>
          </w:p>
        </w:tc>
      </w:tr>
      <w:tr>
        <w:tc>
          <w:tcPr>
            <w:tcW w:type="dxa" w:w="3040"/>
            <w:tcMar>
              <w:top w:type="dxa" w:w="60"/>
              <w:left w:type="dxa" w:w="100"/>
              <w:bottom w:type="dxa" w:w="60"/>
              <w:right w:type="dxa" w:w="100"/>
            </w:tcMar>
            <w:vAlign w:val="center"/>
          </w:tcPr>
          <w:p>
            <w:pPr>
              <w:jc w:val="left"/>
            </w:pPr>
            <w:r>
              <w:rPr>
                <w:rFonts w:ascii="Calibri" w:cs="Calibri" w:eastAsia="Calibri" w:hAnsi="Calibri"/>
                <w:b w:val="false"/>
                <w:bCs w:val="false"/>
              </w:rPr>
              <w:t xml:space="preserve">MOD-08 Configuración de </w:t>
            </w:r>
            <w:r>
              <w:rPr>
                <w:rFonts w:ascii="Calibri" w:cs="Calibri" w:eastAsia="Calibri" w:hAnsi="Calibri"/>
                <w:b w:val="false"/>
                <w:bCs w:val="false"/>
              </w:rPr>
              <w:t xml:space="preserve">parámetros</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I</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R</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C</w:t>
            </w:r>
          </w:p>
        </w:tc>
        <w:tc>
          <w:tcPr>
            <w:tcW w:type="dxa" w:w="1805"/>
            <w:tcMar>
              <w:top w:type="dxa" w:w="60"/>
              <w:left w:type="dxa" w:w="100"/>
              <w:bottom w:type="dxa" w:w="60"/>
              <w:right w:type="dxa" w:w="100"/>
            </w:tcMar>
            <w:vAlign w:val="center"/>
          </w:tcPr>
          <w:p>
            <w:pPr>
              <w:jc w:val="center"/>
            </w:pPr>
            <w:r>
              <w:rPr>
                <w:rFonts w:ascii="Calibri" w:cs="Calibri" w:eastAsia="Calibri" w:hAnsi="Calibri"/>
                <w:b w:val="false"/>
                <w:bCs w:val="false"/>
              </w:rPr>
              <w:t xml:space="preserve">C</w:t>
            </w:r>
          </w:p>
        </w:tc>
      </w:tr>
    </w:tbl>
    <w:p>
      <w:pPr>
        <w:spacing w:after="120"/>
      </w:pPr>
      <w:r>
        <w:rPr>
          <w:rFonts w:ascii="Calibri" w:cs="Calibri" w:eastAsia="Calibri" w:hAnsi="Calibri"/>
          <w:i/>
          <w:iCs/>
          <w:sz w:val="19"/>
          <w:szCs w:val="19"/>
        </w:rPr>
        <w:t xml:space="preserve">R = Responsable de ejecutar · A = Aprueba/rinde cuentas · C = Consultado · I = Informado.</w:t>
      </w:r>
    </w:p>
    <w:p>
      <w:pPr>
        <w:pStyle w:val="Heading2"/>
        <w:spacing w:after="120" w:before="260"/>
      </w:pPr>
      <w:r>
        <w:t xml:space="preserve">3.3 Canales y frecuencia de comunicación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90"/>
        <w:gridCol w:w="2090"/>
        <w:gridCol w:w="2090"/>
        <w:gridCol w:w="3230"/>
      </w:tblGrid>
      <w:tr>
        <w:trPr>
          <w:tblHeader/>
        </w:trPr>
        <w:tc>
          <w:tcPr>
            <w:tcW w:type="dxa" w:w="209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Actividad</w:t>
            </w:r>
          </w:p>
        </w:tc>
        <w:tc>
          <w:tcPr>
            <w:tcW w:type="dxa" w:w="209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Frecuencia</w:t>
            </w:r>
          </w:p>
        </w:tc>
        <w:tc>
          <w:tcPr>
            <w:tcW w:type="dxa" w:w="209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Canal</w:t>
            </w:r>
          </w:p>
        </w:tc>
        <w:tc>
          <w:tcPr>
            <w:tcW w:type="dxa" w:w="323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Propósito</w:t>
            </w:r>
          </w:p>
        </w:tc>
      </w:tr>
      <w:tr>
        <w:tc>
          <w:tcPr>
            <w:tcW w:type="dxa" w:w="2090"/>
            <w:tcMar>
              <w:top w:type="dxa" w:w="60"/>
              <w:left w:type="dxa" w:w="100"/>
              <w:bottom w:type="dxa" w:w="60"/>
              <w:right w:type="dxa" w:w="100"/>
            </w:tcMar>
            <w:vAlign w:val="center"/>
          </w:tcPr>
          <w:p>
            <w:pPr>
              <w:jc w:val="left"/>
            </w:pPr>
            <w:r>
              <w:rPr>
                <w:rFonts w:ascii="Calibri" w:cs="Calibri" w:eastAsia="Calibri" w:hAnsi="Calibri"/>
                <w:b w:val="false"/>
                <w:bCs w:val="false"/>
              </w:rPr>
              <w:t xml:space="preserve">Sesión de trabajo en equipo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3 veces por semana (martes, viernes y sábado)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Presencial</w:t>
            </w:r>
          </w:p>
        </w:tc>
        <w:tc>
          <w:tcPr>
            <w:tcW w:type="dxa" w:w="3230"/>
            <w:tcMar>
              <w:top w:type="dxa" w:w="60"/>
              <w:left w:type="dxa" w:w="100"/>
              <w:bottom w:type="dxa" w:w="60"/>
              <w:right w:type="dxa" w:w="100"/>
            </w:tcMar>
            <w:vAlign w:val="center"/>
          </w:tcPr>
          <w:p>
            <w:pPr>
              <w:jc w:val="center"/>
            </w:pPr>
            <w:r>
              <w:rPr>
                <w:rFonts w:ascii="Calibri" w:cs="Calibri" w:eastAsia="Calibri" w:hAnsi="Calibri"/>
                <w:b w:val="false"/>
                <w:bCs w:val="false"/>
              </w:rPr>
              <w:t xml:space="preserve">Avance conjunto del sprint; reportar avances y bloqueos.</w:t>
            </w:r>
          </w:p>
        </w:tc>
      </w:tr>
      <w:tr>
        <w:tc>
          <w:tcPr>
            <w:tcW w:type="dxa" w:w="209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Planning</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Al inicio de cada sprint (martes)</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Presencial</w:t>
            </w:r>
          </w:p>
        </w:tc>
        <w:tc>
          <w:tcPr>
            <w:tcW w:type="dxa" w:w="3230"/>
            <w:tcMar>
              <w:top w:type="dxa" w:w="60"/>
              <w:left w:type="dxa" w:w="100"/>
              <w:bottom w:type="dxa" w:w="60"/>
              <w:right w:type="dxa" w:w="100"/>
            </w:tcMar>
            <w:vAlign w:val="center"/>
          </w:tcPr>
          <w:p>
            <w:pPr>
              <w:jc w:val="center"/>
            </w:pPr>
            <w:r>
              <w:rPr>
                <w:rFonts w:ascii="Calibri" w:cs="Calibri" w:eastAsia="Calibri" w:hAnsi="Calibri"/>
                <w:b w:val="false"/>
                <w:bCs w:val="false"/>
              </w:rPr>
              <w:t xml:space="preserve">Definir el objetivo y las tareas del sprint.</w:t>
            </w:r>
          </w:p>
        </w:tc>
      </w:tr>
      <w:tr>
        <w:tc>
          <w:tcPr>
            <w:tcW w:type="dxa" w:w="209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Review</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Al final de cada sprint (sábado)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Presencial + demo</w:t>
            </w:r>
          </w:p>
        </w:tc>
        <w:tc>
          <w:tcPr>
            <w:tcW w:type="dxa" w:w="3230"/>
            <w:tcMar>
              <w:top w:type="dxa" w:w="60"/>
              <w:left w:type="dxa" w:w="100"/>
              <w:bottom w:type="dxa" w:w="60"/>
              <w:right w:type="dxa" w:w="100"/>
            </w:tcMar>
            <w:vAlign w:val="center"/>
          </w:tcPr>
          <w:p>
            <w:pPr>
              <w:jc w:val="center"/>
            </w:pPr>
            <w:r>
              <w:rPr>
                <w:rFonts w:ascii="Calibri" w:cs="Calibri" w:eastAsia="Calibri" w:hAnsi="Calibri"/>
                <w:b w:val="false"/>
                <w:bCs w:val="false"/>
              </w:rPr>
              <w:t xml:space="preserve">Mostrar el incremento funcional y recoger retroalimentación.</w:t>
            </w:r>
          </w:p>
        </w:tc>
      </w:tr>
      <w:tr>
        <w:tc>
          <w:tcPr>
            <w:tcW w:type="dxa" w:w="2090"/>
            <w:tcMar>
              <w:top w:type="dxa" w:w="60"/>
              <w:left w:type="dxa" w:w="100"/>
              <w:bottom w:type="dxa" w:w="60"/>
              <w:right w:type="dxa" w:w="100"/>
            </w:tcMar>
            <w:vAlign w:val="center"/>
          </w:tcPr>
          <w:p>
            <w:pPr>
              <w:jc w:val="left"/>
            </w:pPr>
            <w:r>
              <w:rPr>
                <w:rFonts w:ascii="Calibri" w:cs="Calibri" w:eastAsia="Calibri" w:hAnsi="Calibri"/>
                <w:b w:val="false"/>
                <w:bCs w:val="false"/>
              </w:rPr>
              <w:t xml:space="preserve">Retrospectiva</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Al final de cada sprint (sábado)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Presencial</w:t>
            </w:r>
          </w:p>
        </w:tc>
        <w:tc>
          <w:tcPr>
            <w:tcW w:type="dxa" w:w="3230"/>
            <w:tcMar>
              <w:top w:type="dxa" w:w="60"/>
              <w:left w:type="dxa" w:w="100"/>
              <w:bottom w:type="dxa" w:w="60"/>
              <w:right w:type="dxa" w:w="100"/>
            </w:tcMar>
            <w:vAlign w:val="center"/>
          </w:tcPr>
          <w:p>
            <w:pPr>
              <w:jc w:val="center"/>
            </w:pPr>
            <w:r>
              <w:rPr>
                <w:rFonts w:ascii="Calibri" w:cs="Calibri" w:eastAsia="Calibri" w:hAnsi="Calibri"/>
                <w:b w:val="false"/>
                <w:bCs w:val="false"/>
              </w:rPr>
              <w:t xml:space="preserve">Identificar mejoras del proceso de equipo.</w:t>
            </w:r>
          </w:p>
        </w:tc>
      </w:tr>
      <w:tr>
        <w:tc>
          <w:tcPr>
            <w:tcW w:type="dxa" w:w="2090"/>
            <w:tcMar>
              <w:top w:type="dxa" w:w="60"/>
              <w:left w:type="dxa" w:w="100"/>
              <w:bottom w:type="dxa" w:w="60"/>
              <w:right w:type="dxa" w:w="100"/>
            </w:tcMar>
            <w:vAlign w:val="center"/>
          </w:tcPr>
          <w:p>
            <w:pPr>
              <w:jc w:val="left"/>
            </w:pPr>
            <w:r>
              <w:rPr>
                <w:rFonts w:ascii="Calibri" w:cs="Calibri" w:eastAsia="Calibri" w:hAnsi="Calibri"/>
                <w:b w:val="false"/>
                <w:bCs w:val="false"/>
              </w:rPr>
              <w:t xml:space="preserve">Reuniones extraordinarias</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Según necesidad</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WhatsApp/Discord</w:t>
            </w:r>
          </w:p>
        </w:tc>
        <w:tc>
          <w:tcPr>
            <w:tcW w:type="dxa" w:w="3230"/>
            <w:tcMar>
              <w:top w:type="dxa" w:w="60"/>
              <w:left w:type="dxa" w:w="100"/>
              <w:bottom w:type="dxa" w:w="60"/>
              <w:right w:type="dxa" w:w="100"/>
            </w:tcMar>
            <w:vAlign w:val="center"/>
          </w:tcPr>
          <w:p>
            <w:pPr>
              <w:jc w:val="center"/>
            </w:pPr>
            <w:r>
              <w:rPr>
                <w:rFonts w:ascii="Calibri" w:cs="Calibri" w:eastAsia="Calibri" w:hAnsi="Calibri"/>
                <w:b w:val="false"/>
                <w:bCs w:val="false"/>
              </w:rPr>
              <w:t xml:space="preserve">Temas urgentes, bloqueos con el hardware o cambios importantes.</w:t>
            </w:r>
          </w:p>
        </w:tc>
      </w:tr>
      <w:tr>
        <w:tc>
          <w:tcPr>
            <w:tcW w:type="dxa" w:w="2090"/>
            <w:tcMar>
              <w:top w:type="dxa" w:w="60"/>
              <w:left w:type="dxa" w:w="100"/>
              <w:bottom w:type="dxa" w:w="60"/>
              <w:right w:type="dxa" w:w="100"/>
            </w:tcMar>
            <w:vAlign w:val="center"/>
          </w:tcPr>
          <w:p>
            <w:pPr>
              <w:jc w:val="left"/>
            </w:pPr>
            <w:r>
              <w:rPr>
                <w:rFonts w:ascii="Calibri" w:cs="Calibri" w:eastAsia="Calibri" w:hAnsi="Calibri"/>
                <w:b w:val="false"/>
                <w:bCs w:val="false"/>
              </w:rPr>
              <w:t xml:space="preserve">Gestión de tareas y código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Continua</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GitHub / GitHub Projects</w:t>
            </w:r>
          </w:p>
        </w:tc>
        <w:tc>
          <w:tcPr>
            <w:tcW w:type="dxa" w:w="3230"/>
            <w:tcMar>
              <w:top w:type="dxa" w:w="60"/>
              <w:left w:type="dxa" w:w="100"/>
              <w:bottom w:type="dxa" w:w="60"/>
              <w:right w:type="dxa" w:w="100"/>
            </w:tcMar>
            <w:vAlign w:val="center"/>
          </w:tcPr>
          <w:p>
            <w:pPr>
              <w:jc w:val="center"/>
            </w:pPr>
            <w:r>
              <w:rPr>
                <w:rFonts w:ascii="Calibri" w:cs="Calibri" w:eastAsia="Calibri" w:hAnsi="Calibri"/>
                <w:b w:val="false"/>
                <w:bCs w:val="false"/>
              </w:rPr>
              <w:t xml:space="preserve">Seguimiento de historias, tareas y control de versiones.</w:t>
            </w:r>
          </w:p>
        </w:tc>
      </w:tr>
    </w:tbl>
    <w:p>
      <w:pPr>
        <w:shd w:fill="FFF2CC" w:val="clear"/>
        <w:spacing w:after="200" w:before="120"/>
      </w:pPr>
      <w:r>
        <w:rPr>
          <w:rFonts w:ascii="Calibri" w:cs="Calibri" w:eastAsia="Calibri" w:hAnsi="Calibri"/>
          <w:i/>
          <w:iCs/>
          <w:sz w:val="20"/>
          <w:szCs w:val="20"/>
        </w:rPr>
        <w:t xml:space="preserve">Nota — valor por defecto: se asumió que las tres sesiones semanales (martes, viernes y sábado) son presenciales</w:t>
      </w:r>
      <w:r>
        <w:rPr>
          <w:rFonts w:ascii="Calibri" w:cs="Calibri" w:eastAsia="Calibri" w:hAnsi="Calibri"/>
          <w:i/>
          <w:iCs/>
          <w:sz w:val="20"/>
          <w:szCs w:val="20"/>
        </w:rPr>
        <w:t xml:space="preserve">; confirmar con el equipo si alguna sesión es virtual.</w:t>
      </w:r>
    </w:p>
    <w:p>
      <w:r>
        <w:br w:type="page"/>
      </w:r>
    </w:p>
    <w:p>
      <w:pPr>
        <w:pStyle w:val="Heading1"/>
        <w:spacing w:after="160" w:before="320"/>
      </w:pPr>
      <w:r>
        <w:t xml:space="preserve">4. Planificación temporal</w:t>
      </w:r>
    </w:p>
    <w:p>
      <w:pPr>
        <w:pStyle w:val="Heading2"/>
        <w:spacing w:after="120" w:before="260"/>
      </w:pPr>
      <w:r>
        <w:t xml:space="preserve">4.1 Descomposición del trabajo (WBS) por módulo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
        <w:gridCol w:w="2660"/>
        <w:gridCol w:w="5890"/>
      </w:tblGrid>
      <w:tr>
        <w:trPr>
          <w:tblHeader/>
        </w:trPr>
        <w:tc>
          <w:tcPr>
            <w:tcW w:type="dxa" w:w="95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Código</w:t>
            </w:r>
          </w:p>
        </w:tc>
        <w:tc>
          <w:tcPr>
            <w:tcW w:type="dxa" w:w="266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Módulo / Entregable</w:t>
            </w:r>
          </w:p>
        </w:tc>
        <w:tc>
          <w:tcPr>
            <w:tcW w:type="dxa" w:w="589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Principales tareas</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1.0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Gestión del proyecto</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Kickoff, planificación de sprints, seguimiento, retrospectivas, cierre</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2.0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Análisis y diseño</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Revisión de ERS/DDS, definición de arquitectura, modelo de datos, diseño UI en Figma, contrato de tópicos MQTT</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3.0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Autenticación y gestión de usuarios</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Login (Firebase Auth), custom claims de rol, CRUD de cuentas (gestionarUsuario)</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4.0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Gestión de incubadoras</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CRUD de incubadoras</w:t>
            </w:r>
            <w:r>
              <w:rPr>
                <w:rFonts w:ascii="Calibri" w:cs="Calibri" w:eastAsia="Calibri" w:hAnsi="Calibri"/>
                <w:b w:val="false"/>
                <w:bCs w:val="false"/>
              </w:rPr>
              <w:t xml:space="preserve">, alta de dispositivos (crearDispositivo, identificadorMqtt único)</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5.0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Servicio de Integración IoT y simulador</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Puente Node.js</w:t>
            </w:r>
            <w:r>
              <w:rPr>
                <w:rFonts w:ascii="Calibri" w:cs="Calibri" w:eastAsia="Calibri" w:hAnsi="Calibri"/>
                <w:b w:val="false"/>
                <w:bCs w:val="false"/>
              </w:rPr>
              <w:t xml:space="preserve"> al broker MQTT</w:t>
            </w:r>
            <w:r>
              <w:rPr>
                <w:rFonts w:ascii="Calibri" w:cs="Calibri" w:eastAsia="Calibri" w:hAnsi="Calibri"/>
                <w:b w:val="false"/>
                <w:bCs w:val="false"/>
              </w:rPr>
              <w:t xml:space="preserve"> (despliegue en Cloud Run en la fase posterior)</w:t>
            </w:r>
            <w:r>
              <w:rPr>
                <w:rFonts w:ascii="Calibri" w:cs="Calibri" w:eastAsia="Calibri" w:hAnsi="Calibri"/>
                <w:b w:val="false"/>
                <w:bCs w:val="false"/>
              </w:rPr>
              <w:t xml:space="preserve">, suscripción a mediciones/estado, publicación de órdenes, simulador de dispositivo para pruebas sin hardware</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6.0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Monitorización ambiental</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Cloud Function procesarMedicion, persistencia de mediciones, estado de dispositivos, panel de monitorización en tiempo real</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7.0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Umbrales y alertas ambientales</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Configuración de umbrales, generación y notificación de alertas (correo + in-app)</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8.0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Control de ventiladores</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Control manual (enviarComandoVentilador), reglas de automatización con histéresis, panel de configuración</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9.0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Históricos, estadísticas y exportación</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Consultas históricas, agregarEstadisticasDiarias, exportación CSV/PDF</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10.0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Registro de eventos y auditoría</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registrarEvento, panel de auditoría</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11.0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Configuración de </w:t>
            </w:r>
            <w:r>
              <w:rPr>
                <w:rFonts w:ascii="Calibri" w:cs="Calibri" w:eastAsia="Calibri" w:hAnsi="Calibri"/>
                <w:b w:val="false"/>
                <w:bCs w:val="false"/>
              </w:rPr>
              <w:t xml:space="preserve">parámetros</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parámetros globales del sistema</w:t>
            </w:r>
            <w:r>
              <w:rPr>
                <w:rFonts w:ascii="Calibri" w:cs="Calibri" w:eastAsia="Calibri" w:hAnsi="Calibri"/>
                <w:b w:val="false"/>
                <w:bCs w:val="false"/>
              </w:rPr>
              <w:t xml:space="preserve"> (i18n diferido)</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12.0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Pruebas e integración con hardware</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Pruebas funcionales, pruebas de integración con el simulador y, si está disponible, con hardware real</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13.0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Entrega final</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Documentación, empaquetado, presentación y sustentación</w:t>
            </w:r>
          </w:p>
        </w:tc>
      </w:tr>
    </w:tbl>
    <w:p>
      <w:pPr>
        <w:spacing w:after="120"/>
      </w:pPr>
      <w:r>
        <w:rPr>
          <w:rFonts w:ascii="Calibri" w:cs="Calibri" w:eastAsia="Calibri" w:hAnsi="Calibri"/>
          <w:i/>
          <w:iCs/>
        </w:rPr>
        <w:t xml:space="preserve">Los paquetes 9.0 (históricos, estadísticas y exportación), 10.0 (registro de eventos y auditoría) y 11.0 (configuración de parámetros) corresponden a la fase posterior, fuera del período 01/08–31/10/2026.</w:t>
      </w:r>
    </w:p>
    <w:p>
      <w:pPr>
        <w:pStyle w:val="Heading2"/>
        <w:spacing w:after="120" w:before="260"/>
      </w:pPr>
      <w:r>
        <w:t xml:space="preserve">4.2 Sprints planificados (Scrum</w:t>
      </w:r>
      <w:r>
        <w:t xml:space="preserve">: 4</w:t>
      </w:r>
      <w:r>
        <w:t xml:space="preserve"> sprints de 2 semanas</w:t>
      </w:r>
      <w:r>
        <w:t xml:space="preserve"> dentro del período y 2 en la fase posterior</w:t>
      </w:r>
      <w:r>
        <w:t xml:space="preser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20"/>
        <w:gridCol w:w="2090"/>
        <w:gridCol w:w="5890"/>
      </w:tblGrid>
      <w:tr>
        <w:trPr>
          <w:tblHeader/>
        </w:trPr>
        <w:tc>
          <w:tcPr>
            <w:tcW w:type="dxa" w:w="152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Sprint</w:t>
            </w:r>
          </w:p>
        </w:tc>
        <w:tc>
          <w:tcPr>
            <w:tcW w:type="dxa" w:w="209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Fechas</w:t>
            </w:r>
          </w:p>
        </w:tc>
        <w:tc>
          <w:tcPr>
            <w:tcW w:type="dxa" w:w="589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Objetivo principal</w:t>
            </w:r>
          </w:p>
        </w:tc>
      </w:tr>
      <w:tr>
        <w:tc>
          <w:tcPr>
            <w:tcW w:type="dxa" w:w="1520"/>
            <w:tcMar>
              <w:top w:type="dxa" w:w="60"/>
              <w:left w:type="dxa" w:w="100"/>
              <w:bottom w:type="dxa" w:w="60"/>
              <w:right w:type="dxa" w:w="100"/>
            </w:tcMar>
            <w:vAlign w:val="center"/>
          </w:tcPr>
          <w:p>
            <w:pPr>
              <w:jc w:val="left"/>
            </w:pPr>
            <w:r>
              <w:rPr>
                <w:rFonts w:ascii="Calibri" w:cs="Calibri" w:eastAsia="Calibri" w:hAnsi="Calibri"/>
                <w:b w:val="false"/>
                <w:bCs w:val="false"/>
              </w:rPr>
              <w:t xml:space="preserve">Fase previa</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01 ago – 03 sep 2026</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Descubrimiento: levantamiento de requisitos y primera versión del ERS (v1.0, 25/08/2026).</w:t>
            </w:r>
          </w:p>
        </w:tc>
      </w:tr>
      <w:tr>
        <w:tc>
          <w:tcPr>
            <w:tcW w:type="dxa" w:w="152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0 (preparación)</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04 – 05 sep 2026</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Kickoff, revisión de ERS/DDS, configuración de repositorio, tablero y </w:t>
            </w:r>
            <w:r>
              <w:rPr>
                <w:rFonts w:ascii="Calibri" w:cs="Calibri" w:eastAsia="Calibri" w:hAnsi="Calibri"/>
                <w:b w:val="false"/>
                <w:bCs w:val="false"/>
              </w:rPr>
              <w:t xml:space="preserve">entorno</w:t>
            </w:r>
            <w:r>
              <w:rPr>
                <w:rFonts w:ascii="Calibri" w:cs="Calibri" w:eastAsia="Calibri" w:hAnsi="Calibri"/>
                <w:b w:val="false"/>
                <w:bCs w:val="false"/>
              </w:rPr>
              <w:t xml:space="preserve"> de Firebase (</w:t>
            </w:r>
            <w:r>
              <w:rPr>
                <w:rFonts w:ascii="Calibri" w:cs="Calibri" w:eastAsia="Calibri" w:hAnsi="Calibri"/>
                <w:b w:val="false"/>
                <w:bCs w:val="false"/>
              </w:rPr>
              <w:t xml:space="preserve">mtpa-dev; </w:t>
            </w:r>
            <w:r>
              <w:rPr>
                <w:rFonts w:ascii="Calibri" w:cs="Calibri" w:eastAsia="Calibri" w:hAnsi="Calibri"/>
                <w:b w:val="false"/>
                <w:bCs w:val="false"/>
              </w:rPr>
              <w:t xml:space="preserve">staging</w:t>
            </w:r>
            <w:r>
              <w:rPr>
                <w:rFonts w:ascii="Calibri" w:cs="Calibri" w:eastAsia="Calibri" w:hAnsi="Calibri"/>
                <w:b w:val="false"/>
                <w:bCs w:val="false"/>
              </w:rPr>
              <w:t xml:space="preserve"> y </w:t>
            </w:r>
            <w:r>
              <w:rPr>
                <w:rFonts w:ascii="Calibri" w:cs="Calibri" w:eastAsia="Calibri" w:hAnsi="Calibri"/>
                <w:b w:val="false"/>
                <w:bCs w:val="false"/>
              </w:rPr>
              <w:t xml:space="preserve">prod</w:t>
            </w:r>
            <w:r>
              <w:rPr>
                <w:rFonts w:ascii="Calibri" w:cs="Calibri" w:eastAsia="Calibri" w:hAnsi="Calibri"/>
                <w:b w:val="false"/>
                <w:bCs w:val="false"/>
              </w:rPr>
              <w:t xml:space="preserve"> previstos</w:t>
            </w:r>
            <w:r>
              <w:rPr>
                <w:rFonts w:ascii="Calibri" w:cs="Calibri" w:eastAsia="Calibri" w:hAnsi="Calibri"/>
                <w:b w:val="false"/>
                <w:bCs w:val="false"/>
              </w:rPr>
              <w:t xml:space="preserve">)</w:t>
            </w:r>
          </w:p>
        </w:tc>
      </w:tr>
      <w:tr>
        <w:tc>
          <w:tcPr>
            <w:tcW w:type="dxa" w:w="152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1</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08 – 19 sep 2026</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Arquitectura y modelo de datos, diseño UI en Figma, contrato de tópicos MQTT, módulo de autenticación y usuarios (MOD-01)</w:t>
            </w:r>
          </w:p>
        </w:tc>
      </w:tr>
      <w:tr>
        <w:tc>
          <w:tcPr>
            <w:tcW w:type="dxa" w:w="152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2</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22 sep – 03 oct 2026</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Gestión de incubadoras (MOD-02); esqueleto del Servicio de Integración IoT y simulador de dispositivo MQTT</w:t>
            </w:r>
          </w:p>
        </w:tc>
      </w:tr>
      <w:tr>
        <w:tc>
          <w:tcPr>
            <w:tcW w:type="dxa" w:w="152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3</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06 – 17 oct 2026</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Monitorización ambiental (MOD-03) y umbrales/alertas (MOD-04), probados end-to-end con el simulador</w:t>
            </w:r>
          </w:p>
        </w:tc>
      </w:tr>
      <w:tr>
        <w:tc>
          <w:tcPr>
            <w:tcW w:type="dxa" w:w="152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4</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20 – 31 oct 2026</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Control de ventiladores manual y automático con histéresis (MOD-06)</w:t>
            </w:r>
            <w:r>
              <w:rPr>
                <w:rFonts w:ascii="Calibri" w:cs="Calibri" w:eastAsia="Calibri" w:hAnsi="Calibri"/>
                <w:b w:val="false"/>
                <w:bCs w:val="false"/>
              </w:rPr>
              <w:t xml:space="preserve"> · entrega del período</w:t>
            </w:r>
          </w:p>
        </w:tc>
      </w:tr>
      <w:tr>
        <w:tc>
          <w:tcPr>
            <w:tcW w:type="dxa" w:w="152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5</w:t>
            </w:r>
            <w:r>
              <w:rPr>
                <w:rFonts w:ascii="Calibri" w:cs="Calibri" w:eastAsia="Calibri" w:hAnsi="Calibri"/>
                <w:b w:val="false"/>
                <w:bCs w:val="false"/>
              </w:rPr>
              <w:t xml:space="preserve"> (fase posterior, no comprometido)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03 – 14 nov 2026</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Históricos, estadísticas y exportación (MOD-05) y auditoría (MOD-07); primeras pruebas con hardware real si está disponible</w:t>
            </w:r>
          </w:p>
        </w:tc>
      </w:tr>
      <w:tr>
        <w:tc>
          <w:tcPr>
            <w:tcW w:type="dxa" w:w="152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6</w:t>
            </w:r>
            <w:r>
              <w:rPr>
                <w:rFonts w:ascii="Calibri" w:cs="Calibri" w:eastAsia="Calibri" w:hAnsi="Calibri"/>
                <w:b w:val="false"/>
                <w:bCs w:val="false"/>
              </w:rPr>
              <w:t xml:space="preserve"> (fase posterior, no comprometido)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17 – 28 nov 2026</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Configuración </w:t>
            </w:r>
            <w:r>
              <w:rPr>
                <w:rFonts w:ascii="Calibri" w:cs="Calibri" w:eastAsia="Calibri" w:hAnsi="Calibri"/>
                <w:b w:val="false"/>
                <w:bCs w:val="false"/>
              </w:rPr>
              <w:t xml:space="preserve">de parámetros</w:t>
            </w:r>
            <w:r>
              <w:rPr>
                <w:rFonts w:ascii="Calibri" w:cs="Calibri" w:eastAsia="Calibri" w:hAnsi="Calibri"/>
                <w:b w:val="false"/>
                <w:bCs w:val="false"/>
              </w:rPr>
              <w:t xml:space="preserve"> (MOD-08), integración general de módulos, pruebas end-to-end completas</w:t>
            </w:r>
          </w:p>
        </w:tc>
      </w:tr>
      <w:tr>
        <w:tc>
          <w:tcPr>
            <w:tcW w:type="dxa" w:w="1520"/>
            <w:tcMar>
              <w:top w:type="dxa" w:w="60"/>
              <w:left w:type="dxa" w:w="100"/>
              <w:bottom w:type="dxa" w:w="60"/>
              <w:right w:type="dxa" w:w="100"/>
            </w:tcMar>
            <w:vAlign w:val="center"/>
          </w:tcPr>
          <w:p>
            <w:pPr>
              <w:jc w:val="left"/>
            </w:pPr>
            <w:r>
              <w:rPr>
                <w:rFonts w:ascii="Calibri" w:cs="Calibri" w:eastAsia="Calibri" w:hAnsi="Calibri"/>
                <w:b w:val="false"/>
                <w:bCs w:val="false"/>
              </w:rPr>
              <w:t xml:space="preserve">Cierre</w:t>
            </w:r>
            <w:r>
              <w:rPr>
                <w:rFonts w:ascii="Calibri" w:cs="Calibri" w:eastAsia="Calibri" w:hAnsi="Calibri"/>
                <w:b w:val="false"/>
                <w:bCs w:val="false"/>
              </w:rPr>
              <w:t xml:space="preserve"> (fase posterior, no comprometido)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01 – 05 dic 2026</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Corrección de errores finales, documentación, presentación y entrega</w:t>
            </w:r>
          </w:p>
        </w:tc>
      </w:tr>
    </w:tbl>
    <w:p>
      <w:pPr>
        <w:spacing w:after="120"/>
      </w:pPr>
      <w:r>
        <w:rPr>
          <w:rFonts w:ascii="Calibri" w:cs="Calibri" w:eastAsia="Calibri" w:hAnsi="Calibri"/>
          <w:i/>
          <w:iCs/>
        </w:rPr>
        <w:t xml:space="preserve">Nota: las fechas de sprint se ajustan a las semanas laborales del equipo (martes, viernes y sábado)</w:t>
      </w:r>
      <w:r>
        <w:rPr>
          <w:rFonts w:ascii="Calibri" w:cs="Calibri" w:eastAsia="Calibri" w:hAnsi="Calibri"/>
          <w:i/>
          <w:iCs/>
        </w:rPr>
        <w:t xml:space="preserve">. El período del proyecto es 01/08–31/10/2026: los Sprints 0 a 4 están</w:t>
      </w:r>
      <w:r>
        <w:rPr>
          <w:rFonts w:ascii="Calibri" w:cs="Calibri" w:eastAsia="Calibri" w:hAnsi="Calibri"/>
          <w:i/>
          <w:iCs/>
        </w:rPr>
        <w:t xml:space="preserve"> dentro </w:t>
      </w:r>
      <w:r>
        <w:rPr>
          <w:rFonts w:ascii="Calibri" w:cs="Calibri" w:eastAsia="Calibri" w:hAnsi="Calibri"/>
          <w:i/>
          <w:iCs/>
        </w:rPr>
        <w:t xml:space="preserve">de él; los Sprints 5 y 6 y el cierre se planifican como fase posterior y no están comprometidos. El</w:t>
      </w:r>
      <w:r>
        <w:rPr>
          <w:rFonts w:ascii="Calibri" w:cs="Calibri" w:eastAsia="Calibri" w:hAnsi="Calibri"/>
          <w:i/>
          <w:iCs/>
        </w:rPr>
        <w:t xml:space="preserve"> Sprint 0 (dos días) se usa como arranque corto para no perder tiempo de desarrollo</w:t>
      </w:r>
      <w:r>
        <w:rPr>
          <w:rFonts w:ascii="Calibri" w:cs="Calibri" w:eastAsia="Calibri" w:hAnsi="Calibri"/>
          <w:i/>
          <w:iCs/>
        </w:rPr>
        <w:t xml:space="preserve">.</w:t>
      </w:r>
    </w:p>
    <w:p>
      <w:pPr>
        <w:pStyle w:val="Heading2"/>
        <w:spacing w:after="120" w:before="260"/>
      </w:pPr>
      <w:r>
        <w:t xml:space="preserve">4.3 Hitos principales (milestones)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840"/>
        <w:gridCol w:w="2660"/>
      </w:tblGrid>
      <w:tr>
        <w:trPr>
          <w:tblHeader/>
        </w:trPr>
        <w:tc>
          <w:tcPr>
            <w:tcW w:type="dxa" w:w="684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Hito</w:t>
            </w:r>
          </w:p>
        </w:tc>
        <w:tc>
          <w:tcPr>
            <w:tcW w:type="dxa" w:w="266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Fecha estimada</w:t>
            </w:r>
          </w:p>
        </w:tc>
      </w:tr>
      <w:tr>
        <w:tc>
          <w:tcPr>
            <w:tcW w:type="dxa" w:w="6840"/>
            <w:tcMar>
              <w:top w:type="dxa" w:w="60"/>
              <w:left w:type="dxa" w:w="100"/>
              <w:bottom w:type="dxa" w:w="60"/>
              <w:right w:type="dxa" w:w="100"/>
            </w:tcMar>
            <w:vAlign w:val="center"/>
          </w:tcPr>
          <w:p>
            <w:pPr>
              <w:jc w:val="left"/>
            </w:pPr>
            <w:r>
              <w:rPr>
                <w:rFonts w:ascii="Calibri" w:cs="Calibri" w:eastAsia="Calibri" w:hAnsi="Calibri"/>
                <w:b w:val="false"/>
                <w:bCs w:val="false"/>
              </w:rPr>
              <w:t xml:space="preserve">M0 – Inicio formal del proyecto</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01 ago 2026</w:t>
            </w:r>
          </w:p>
        </w:tc>
      </w:tr>
      <w:tr>
        <w:tc>
          <w:tcPr>
            <w:tcW w:type="dxa" w:w="6840"/>
            <w:tcMar>
              <w:top w:type="dxa" w:w="60"/>
              <w:left w:type="dxa" w:w="100"/>
              <w:bottom w:type="dxa" w:w="60"/>
              <w:right w:type="dxa" w:w="100"/>
            </w:tcMar>
            <w:vAlign w:val="center"/>
          </w:tcPr>
          <w:p>
            <w:pPr>
              <w:jc w:val="left"/>
            </w:pPr>
            <w:r>
              <w:rPr>
                <w:rFonts w:ascii="Calibri" w:cs="Calibri" w:eastAsia="Calibri" w:hAnsi="Calibri"/>
                <w:b w:val="false"/>
                <w:bCs w:val="false"/>
              </w:rPr>
              <w:t xml:space="preserve">M1 – Kickoff del proyecto</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05 sep 2026</w:t>
            </w:r>
          </w:p>
        </w:tc>
      </w:tr>
      <w:tr>
        <w:tc>
          <w:tcPr>
            <w:tcW w:type="dxa" w:w="6840"/>
            <w:tcMar>
              <w:top w:type="dxa" w:w="60"/>
              <w:left w:type="dxa" w:w="100"/>
              <w:bottom w:type="dxa" w:w="60"/>
              <w:right w:type="dxa" w:w="100"/>
            </w:tcMar>
            <w:vAlign w:val="center"/>
          </w:tcPr>
          <w:p>
            <w:pPr>
              <w:jc w:val="left"/>
            </w:pPr>
            <w:r>
              <w:rPr>
                <w:rFonts w:ascii="Calibri" w:cs="Calibri" w:eastAsia="Calibri" w:hAnsi="Calibri"/>
                <w:b w:val="false"/>
                <w:bCs w:val="false"/>
              </w:rPr>
              <w:t xml:space="preserve">M2 – Arquitectura, modelo de datos y contrato MQTT aprobados; autenticación funcional</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19 sep 2026</w:t>
            </w:r>
          </w:p>
        </w:tc>
      </w:tr>
      <w:tr>
        <w:tc>
          <w:tcPr>
            <w:tcW w:type="dxa" w:w="6840"/>
            <w:tcMar>
              <w:top w:type="dxa" w:w="60"/>
              <w:left w:type="dxa" w:w="100"/>
              <w:bottom w:type="dxa" w:w="60"/>
              <w:right w:type="dxa" w:w="100"/>
            </w:tcMar>
            <w:vAlign w:val="center"/>
          </w:tcPr>
          <w:p>
            <w:pPr>
              <w:jc w:val="left"/>
            </w:pPr>
            <w:r>
              <w:rPr>
                <w:rFonts w:ascii="Calibri" w:cs="Calibri" w:eastAsia="Calibri" w:hAnsi="Calibri"/>
                <w:b w:val="false"/>
                <w:bCs w:val="false"/>
              </w:rPr>
              <w:t xml:space="preserve">M3 – Gestión de incubadoras y Servicio de Integración IoT funcionando con el simulador</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03 oct 2026</w:t>
            </w:r>
          </w:p>
        </w:tc>
      </w:tr>
      <w:tr>
        <w:tc>
          <w:tcPr>
            <w:tcW w:type="dxa" w:w="6840"/>
            <w:tcMar>
              <w:top w:type="dxa" w:w="60"/>
              <w:left w:type="dxa" w:w="100"/>
              <w:bottom w:type="dxa" w:w="60"/>
              <w:right w:type="dxa" w:w="100"/>
            </w:tcMar>
            <w:vAlign w:val="center"/>
          </w:tcPr>
          <w:p>
            <w:pPr>
              <w:jc w:val="left"/>
            </w:pPr>
            <w:r>
              <w:rPr>
                <w:rFonts w:ascii="Calibri" w:cs="Calibri" w:eastAsia="Calibri" w:hAnsi="Calibri"/>
                <w:b w:val="false"/>
                <w:bCs w:val="false"/>
              </w:rPr>
              <w:t xml:space="preserve">M4 – Monitorización ambiental y alertas funcionando end-to-end (con simulador)</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17 oct 2026</w:t>
            </w:r>
          </w:p>
        </w:tc>
      </w:tr>
      <w:tr>
        <w:tc>
          <w:tcPr>
            <w:tcW w:type="dxa" w:w="6840"/>
            <w:tcMar>
              <w:top w:type="dxa" w:w="60"/>
              <w:left w:type="dxa" w:w="100"/>
              <w:bottom w:type="dxa" w:w="60"/>
              <w:right w:type="dxa" w:w="100"/>
            </w:tcMar>
            <w:vAlign w:val="center"/>
          </w:tcPr>
          <w:p>
            <w:pPr>
              <w:jc w:val="left"/>
            </w:pPr>
            <w:r>
              <w:rPr>
                <w:rFonts w:ascii="Calibri" w:cs="Calibri" w:eastAsia="Calibri" w:hAnsi="Calibri"/>
                <w:b w:val="false"/>
                <w:bCs w:val="false"/>
              </w:rPr>
              <w:t xml:space="preserve">M5 – Control de ventiladores (manual y automático) funcional</w:t>
            </w:r>
            <w:r>
              <w:rPr>
                <w:rFonts w:ascii="Calibri" w:cs="Calibri" w:eastAsia="Calibri" w:hAnsi="Calibri"/>
                <w:b w:val="false"/>
                <w:bCs w:val="false"/>
              </w:rPr>
              <w:t xml:space="preserve"> · entrega del período</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31 oct 2026</w:t>
            </w:r>
          </w:p>
        </w:tc>
      </w:tr>
      <w:tr>
        <w:tc>
          <w:tcPr>
            <w:tcW w:type="dxa" w:w="6840"/>
            <w:tcMar>
              <w:top w:type="dxa" w:w="60"/>
              <w:left w:type="dxa" w:w="100"/>
              <w:bottom w:type="dxa" w:w="60"/>
              <w:right w:type="dxa" w:w="100"/>
            </w:tcMar>
            <w:vAlign w:val="center"/>
          </w:tcPr>
          <w:p>
            <w:pPr>
              <w:jc w:val="left"/>
            </w:pPr>
            <w:r>
              <w:rPr>
                <w:rFonts w:ascii="Calibri" w:cs="Calibri" w:eastAsia="Calibri" w:hAnsi="Calibri"/>
                <w:b w:val="false"/>
                <w:bCs w:val="false"/>
              </w:rPr>
              <w:t xml:space="preserve">M6 – Históricos, estadísticas, exportación y auditoría integrados</w:t>
            </w:r>
            <w:r>
              <w:rPr>
                <w:rFonts w:ascii="Calibri" w:cs="Calibri" w:eastAsia="Calibri" w:hAnsi="Calibri"/>
                <w:b w:val="false"/>
                <w:bCs w:val="false"/>
              </w:rPr>
              <w:t xml:space="preserve"> (fase posterior)</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14 nov 2026</w:t>
            </w:r>
          </w:p>
        </w:tc>
      </w:tr>
      <w:tr>
        <w:tc>
          <w:tcPr>
            <w:tcW w:type="dxa" w:w="6840"/>
            <w:tcMar>
              <w:top w:type="dxa" w:w="60"/>
              <w:left w:type="dxa" w:w="100"/>
              <w:bottom w:type="dxa" w:w="60"/>
              <w:right w:type="dxa" w:w="100"/>
            </w:tcMar>
            <w:vAlign w:val="center"/>
          </w:tcPr>
          <w:p>
            <w:pPr>
              <w:jc w:val="left"/>
            </w:pPr>
            <w:r>
              <w:rPr>
                <w:rFonts w:ascii="Calibri" w:cs="Calibri" w:eastAsia="Calibri" w:hAnsi="Calibri"/>
                <w:b w:val="false"/>
                <w:bCs w:val="false"/>
              </w:rPr>
              <w:t xml:space="preserve">M7 – Integración general completa y pruebas end-to-end</w:t>
            </w:r>
            <w:r>
              <w:rPr>
                <w:rFonts w:ascii="Calibri" w:cs="Calibri" w:eastAsia="Calibri" w:hAnsi="Calibri"/>
                <w:b w:val="false"/>
                <w:bCs w:val="false"/>
              </w:rPr>
              <w:t xml:space="preserve"> (fase posterior)</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28 nov 2026</w:t>
            </w:r>
          </w:p>
        </w:tc>
      </w:tr>
      <w:tr>
        <w:tc>
          <w:tcPr>
            <w:tcW w:type="dxa" w:w="6840"/>
            <w:tcMar>
              <w:top w:type="dxa" w:w="60"/>
              <w:left w:type="dxa" w:w="100"/>
              <w:bottom w:type="dxa" w:w="60"/>
              <w:right w:type="dxa" w:w="100"/>
            </w:tcMar>
            <w:vAlign w:val="center"/>
          </w:tcPr>
          <w:p>
            <w:pPr>
              <w:jc w:val="left"/>
            </w:pPr>
            <w:r>
              <w:rPr>
                <w:rFonts w:ascii="Calibri" w:cs="Calibri" w:eastAsia="Calibri" w:hAnsi="Calibri"/>
                <w:b w:val="false"/>
                <w:bCs w:val="false"/>
              </w:rPr>
              <w:t xml:space="preserve">M8 – Entrega final y sustentación</w:t>
            </w:r>
            <w:r>
              <w:rPr>
                <w:rFonts w:ascii="Calibri" w:cs="Calibri" w:eastAsia="Calibri" w:hAnsi="Calibri"/>
                <w:b w:val="false"/>
                <w:bCs w:val="false"/>
              </w:rPr>
              <w:t xml:space="preserve"> (fase posterior)</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05 dic 2026</w:t>
            </w:r>
          </w:p>
        </w:tc>
      </w:tr>
    </w:tbl>
    <w:p>
      <w:pPr>
        <w:pStyle w:val="Heading2"/>
        <w:spacing w:after="120" w:before="260"/>
      </w:pPr>
      <w:r>
        <w:t xml:space="preserve">4.4 Cronograma general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1900"/>
        <w:gridCol w:w="1900"/>
      </w:tblGrid>
      <w:tr>
        <w:trPr>
          <w:tblHeader/>
        </w:trPr>
        <w:tc>
          <w:tcPr>
            <w:tcW w:type="dxa" w:w="38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Fase</w:t>
            </w:r>
          </w:p>
        </w:tc>
        <w:tc>
          <w:tcPr>
            <w:tcW w:type="dxa" w:w="19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Inicio</w:t>
            </w:r>
          </w:p>
        </w:tc>
        <w:tc>
          <w:tcPr>
            <w:tcW w:type="dxa" w:w="19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Fin</w:t>
            </w:r>
          </w:p>
        </w:tc>
        <w:tc>
          <w:tcPr>
            <w:tcW w:type="dxa" w:w="19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Duración</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Descubrimiento (fase previa)</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01 ago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03 sep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~5 semanas</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Preparación (Sprint 0)</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04 sep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05 sep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 días</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Arquitectura, diseño y autenticación (Sprint 1)</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08 sep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19 sep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 semanas</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Incubadoras y Servicio de Integración IoT (Sprint 2)</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22 sep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03 oct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 semanas</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Monitorización y alertas (Sprint 3)</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06 oct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17 oct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 semanas</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Control de ventiladores (Sprint 4)</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20 oct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31 oct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 semanas</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Históricos, estadísticas y auditoría (Sprint 5)</w:t>
            </w:r>
            <w:r>
              <w:rPr>
                <w:rFonts w:ascii="Calibri" w:cs="Calibri" w:eastAsia="Calibri" w:hAnsi="Calibri"/>
                <w:b w:val="false"/>
                <w:bCs w:val="false"/>
              </w:rPr>
              <w:t xml:space="preserve"> (fase posterior, no comprometido)</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03 nov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14 nov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 semanas</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Configuración e integración general (Sprint 6)</w:t>
            </w:r>
            <w:r>
              <w:rPr>
                <w:rFonts w:ascii="Calibri" w:cs="Calibri" w:eastAsia="Calibri" w:hAnsi="Calibri"/>
                <w:b w:val="false"/>
                <w:bCs w:val="false"/>
              </w:rPr>
              <w:t xml:space="preserve"> (fase posterior, no comprometido)</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17 nov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28 nov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 semanas</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Pruebas finales, documentación y entrega</w:t>
            </w:r>
            <w:r>
              <w:rPr>
                <w:rFonts w:ascii="Calibri" w:cs="Calibri" w:eastAsia="Calibri" w:hAnsi="Calibri"/>
                <w:b w:val="false"/>
                <w:bCs w:val="false"/>
              </w:rPr>
              <w:t xml:space="preserve"> (fase posterior, no comprometido)</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01 dic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05 dic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~1 semana</w:t>
            </w:r>
          </w:p>
        </w:tc>
      </w:tr>
    </w:tbl>
    <w:p>
      <w:r>
        <w:br w:type="page"/>
      </w:r>
    </w:p>
    <w:p>
      <w:pPr>
        <w:pStyle w:val="Heading1"/>
        <w:spacing w:after="160" w:before="320"/>
      </w:pPr>
      <w:r>
        <w:t xml:space="preserve">5. Gestión de recursos</w:t>
      </w:r>
    </w:p>
    <w:p>
      <w:pPr>
        <w:pStyle w:val="Heading2"/>
        <w:spacing w:after="120" w:before="260"/>
      </w:pPr>
      <w:r>
        <w:t xml:space="preserve">5.1 Asignación de recursos humanos por sprint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80"/>
        <w:gridCol w:w="1425"/>
        <w:gridCol w:w="2090"/>
        <w:gridCol w:w="2090"/>
        <w:gridCol w:w="1615"/>
      </w:tblGrid>
      <w:tr>
        <w:trPr>
          <w:tblHeader/>
        </w:trPr>
        <w:tc>
          <w:tcPr>
            <w:tcW w:type="dxa" w:w="228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Sprint / Módulo</w:t>
            </w:r>
          </w:p>
        </w:tc>
        <w:tc>
          <w:tcPr>
            <w:tcW w:type="dxa" w:w="142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Scrum Master</w:t>
            </w:r>
          </w:p>
        </w:tc>
        <w:tc>
          <w:tcPr>
            <w:tcW w:type="dxa" w:w="209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Frontend (2)</w:t>
            </w:r>
          </w:p>
        </w:tc>
        <w:tc>
          <w:tcPr>
            <w:tcW w:type="dxa" w:w="209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Backend</w:t>
            </w:r>
          </w:p>
        </w:tc>
        <w:tc>
          <w:tcPr>
            <w:tcW w:type="dxa" w:w="161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UX/UI-QA</w:t>
            </w:r>
          </w:p>
        </w:tc>
      </w:tr>
      <w:tr>
        <w:tc>
          <w:tcPr>
            <w:tcW w:type="dxa" w:w="228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0-1: Arquitectura, diseño y autenticación</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Coordina</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Prototipan pantallas de login y panel general</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Diseña arquitectura, modelo de datos y contrato MQTT; implementa autenticación</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Diseña wireframes en Figma</w:t>
            </w:r>
          </w:p>
        </w:tc>
      </w:tr>
      <w:tr>
        <w:tc>
          <w:tcPr>
            <w:tcW w:type="dxa" w:w="228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2: Incubadoras + Servicio de Integración</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Seguimiento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Implementan UI de gestión de incubadoras</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Implementa gestionarIncubadora, el Servicio de Integración IoT y el simulador de dispositivo</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Prueba CRUD de incubadoras y el simulador</w:t>
            </w:r>
          </w:p>
        </w:tc>
      </w:tr>
      <w:tr>
        <w:tc>
          <w:tcPr>
            <w:tcW w:type="dxa" w:w="228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3: Monitorización y alertas</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Seguimiento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Implementan panel de monitorización y alertas</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Implementa procesarMedicion, umbrales y notificarAlerta</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Prueba el flujo medición→alerta con el simulador</w:t>
            </w:r>
          </w:p>
        </w:tc>
      </w:tr>
      <w:tr>
        <w:tc>
          <w:tcPr>
            <w:tcW w:type="dxa" w:w="228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4: Control de ventiladores</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Seguimiento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Implementan panel de control y reglas de automatización</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Implementa enviarComandoVentilador y evaluarAutomatizacion (histéresis)</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Prueba control manual y automático con el simulador</w:t>
            </w:r>
          </w:p>
        </w:tc>
      </w:tr>
      <w:tr>
        <w:tc>
          <w:tcPr>
            <w:tcW w:type="dxa" w:w="228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5: Históricos/estadísticas y auditoría</w:t>
            </w:r>
            <w:r>
              <w:rPr>
                <w:rFonts w:ascii="Calibri" w:cs="Calibri" w:eastAsia="Calibri" w:hAnsi="Calibri"/>
                <w:b w:val="false"/>
                <w:bCs w:val="false"/>
              </w:rPr>
              <w:t xml:space="preserve"> (fase posterior)</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Seguimiento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Implementan pantallas de históricos, estadísticas y exportación</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Implementa agregarEstadisticasDiarias, exportarReporte y registrarEvento</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Prueba exportación y consulta de auditoría; apoya primeras pruebas con hardware real</w:t>
            </w:r>
          </w:p>
        </w:tc>
      </w:tr>
      <w:tr>
        <w:tc>
          <w:tcPr>
            <w:tcW w:type="dxa" w:w="228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6: Configuración e integración general</w:t>
            </w:r>
            <w:r>
              <w:rPr>
                <w:rFonts w:ascii="Calibri" w:cs="Calibri" w:eastAsia="Calibri" w:hAnsi="Calibri"/>
                <w:b w:val="false"/>
                <w:bCs w:val="false"/>
              </w:rPr>
              <w:t xml:space="preserve"> (fase posterior)</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Seguimiento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Implementan </w:t>
            </w:r>
            <w:r>
              <w:rPr>
                <w:rFonts w:ascii="Calibri" w:cs="Calibri" w:eastAsia="Calibri" w:hAnsi="Calibri"/>
                <w:b w:val="false"/>
                <w:bCs w:val="false"/>
              </w:rPr>
              <w:t xml:space="preserve">la </w:t>
            </w:r>
            <w:r>
              <w:rPr>
                <w:rFonts w:ascii="Calibri" w:cs="Calibri" w:eastAsia="Calibri" w:hAnsi="Calibri"/>
                <w:b w:val="false"/>
                <w:bCs w:val="false"/>
              </w:rPr>
              <w:t xml:space="preserve">configuración</w:t>
            </w:r>
            <w:r>
              <w:rPr>
                <w:rFonts w:ascii="Calibri" w:cs="Calibri" w:eastAsia="Calibri" w:hAnsi="Calibri"/>
                <w:b w:val="false"/>
                <w:bCs w:val="false"/>
              </w:rPr>
              <w:t xml:space="preserve"> de parámetros</w:t>
            </w:r>
            <w:r>
              <w:rPr>
                <w:rFonts w:ascii="Calibri" w:cs="Calibri" w:eastAsia="Calibri" w:hAnsi="Calibri"/>
                <w:b w:val="false"/>
                <w:bCs w:val="false"/>
              </w:rPr>
              <w:t xml:space="preserve">; apoyan pruebas de integración</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Ajustes finales de backend e integración general</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Ejecuta pruebas de integración end-to-end completas</w:t>
            </w:r>
          </w:p>
        </w:tc>
      </w:tr>
      <w:tr>
        <w:tc>
          <w:tcPr>
            <w:tcW w:type="dxa" w:w="2280"/>
            <w:tcMar>
              <w:top w:type="dxa" w:w="60"/>
              <w:left w:type="dxa" w:w="100"/>
              <w:bottom w:type="dxa" w:w="60"/>
              <w:right w:type="dxa" w:w="100"/>
            </w:tcMar>
            <w:vAlign w:val="center"/>
          </w:tcPr>
          <w:p>
            <w:pPr>
              <w:jc w:val="left"/>
            </w:pPr>
            <w:r>
              <w:rPr>
                <w:rFonts w:ascii="Calibri" w:cs="Calibri" w:eastAsia="Calibri" w:hAnsi="Calibri"/>
                <w:b w:val="false"/>
                <w:bCs w:val="false"/>
              </w:rPr>
              <w:t xml:space="preserve">Cierre</w:t>
            </w:r>
            <w:r>
              <w:rPr>
                <w:rFonts w:ascii="Calibri" w:cs="Calibri" w:eastAsia="Calibri" w:hAnsi="Calibri"/>
                <w:b w:val="false"/>
                <w:bCs w:val="false"/>
              </w:rPr>
              <w:t xml:space="preserve"> (fase posterior)</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Coordina entrega</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Ajustes finales de UI</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Ajustes finales de backend</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QA final y documentación</w:t>
            </w:r>
          </w:p>
        </w:tc>
      </w:tr>
    </w:tbl>
    <w:p>
      <w:pPr>
        <w:pStyle w:val="Heading2"/>
        <w:spacing w:after="120" w:before="260"/>
      </w:pPr>
      <w:r>
        <w:t xml:space="preserve">5.2 Recursos técnicos y herramientas necesarias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50"/>
        <w:gridCol w:w="6650"/>
      </w:tblGrid>
      <w:tr>
        <w:trPr>
          <w:tblHeader/>
        </w:trPr>
        <w:tc>
          <w:tcPr>
            <w:tcW w:type="dxa" w:w="285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Categoría</w:t>
            </w:r>
          </w:p>
        </w:tc>
        <w:tc>
          <w:tcPr>
            <w:tcW w:type="dxa" w:w="665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Herramienta</w:t>
            </w:r>
          </w:p>
        </w:tc>
      </w:tr>
      <w:tr>
        <w:tc>
          <w:tcPr>
            <w:tcW w:type="dxa" w:w="2850"/>
            <w:tcMar>
              <w:top w:type="dxa" w:w="60"/>
              <w:left w:type="dxa" w:w="100"/>
              <w:bottom w:type="dxa" w:w="60"/>
              <w:right w:type="dxa" w:w="100"/>
            </w:tcMar>
            <w:vAlign w:val="center"/>
          </w:tcPr>
          <w:p>
            <w:pPr>
              <w:jc w:val="left"/>
            </w:pPr>
            <w:r>
              <w:rPr>
                <w:rFonts w:ascii="Calibri" w:cs="Calibri" w:eastAsia="Calibri" w:hAnsi="Calibri"/>
                <w:b w:val="false"/>
                <w:bCs w:val="false"/>
              </w:rPr>
              <w:t xml:space="preserve">Control de versiones</w:t>
            </w:r>
          </w:p>
        </w:tc>
        <w:tc>
          <w:tcPr>
            <w:tcW w:type="dxa" w:w="6650"/>
            <w:tcMar>
              <w:top w:type="dxa" w:w="60"/>
              <w:left w:type="dxa" w:w="100"/>
              <w:bottom w:type="dxa" w:w="60"/>
              <w:right w:type="dxa" w:w="100"/>
            </w:tcMar>
            <w:vAlign w:val="center"/>
          </w:tcPr>
          <w:p>
            <w:pPr>
              <w:jc w:val="center"/>
            </w:pPr>
            <w:r>
              <w:rPr>
                <w:rFonts w:ascii="Calibri" w:cs="Calibri" w:eastAsia="Calibri" w:hAnsi="Calibri"/>
                <w:b w:val="false"/>
                <w:bCs w:val="false"/>
              </w:rPr>
              <w:t xml:space="preserve">GitHub</w:t>
            </w:r>
          </w:p>
        </w:tc>
      </w:tr>
      <w:tr>
        <w:tc>
          <w:tcPr>
            <w:tcW w:type="dxa" w:w="2850"/>
            <w:tcMar>
              <w:top w:type="dxa" w:w="60"/>
              <w:left w:type="dxa" w:w="100"/>
              <w:bottom w:type="dxa" w:w="60"/>
              <w:right w:type="dxa" w:w="100"/>
            </w:tcMar>
            <w:vAlign w:val="center"/>
          </w:tcPr>
          <w:p>
            <w:pPr>
              <w:jc w:val="left"/>
            </w:pPr>
            <w:r>
              <w:rPr>
                <w:rFonts w:ascii="Calibri" w:cs="Calibri" w:eastAsia="Calibri" w:hAnsi="Calibri"/>
                <w:b w:val="false"/>
                <w:bCs w:val="false"/>
              </w:rPr>
              <w:t xml:space="preserve">Gestión de tareas</w:t>
            </w:r>
          </w:p>
        </w:tc>
        <w:tc>
          <w:tcPr>
            <w:tcW w:type="dxa" w:w="6650"/>
            <w:tcMar>
              <w:top w:type="dxa" w:w="60"/>
              <w:left w:type="dxa" w:w="100"/>
              <w:bottom w:type="dxa" w:w="60"/>
              <w:right w:type="dxa" w:w="100"/>
            </w:tcMar>
            <w:vAlign w:val="center"/>
          </w:tcPr>
          <w:p>
            <w:pPr>
              <w:jc w:val="center"/>
            </w:pPr>
            <w:r>
              <w:rPr>
                <w:rFonts w:ascii="Calibri" w:cs="Calibri" w:eastAsia="Calibri" w:hAnsi="Calibri"/>
                <w:b w:val="false"/>
                <w:bCs w:val="false"/>
              </w:rPr>
              <w:t xml:space="preserve">GitHub Projects</w:t>
            </w:r>
          </w:p>
        </w:tc>
      </w:tr>
      <w:tr>
        <w:tc>
          <w:tcPr>
            <w:tcW w:type="dxa" w:w="2850"/>
            <w:tcMar>
              <w:top w:type="dxa" w:w="60"/>
              <w:left w:type="dxa" w:w="100"/>
              <w:bottom w:type="dxa" w:w="60"/>
              <w:right w:type="dxa" w:w="100"/>
            </w:tcMar>
            <w:vAlign w:val="center"/>
          </w:tcPr>
          <w:p>
            <w:pPr>
              <w:jc w:val="left"/>
            </w:pPr>
            <w:r>
              <w:rPr>
                <w:rFonts w:ascii="Calibri" w:cs="Calibri" w:eastAsia="Calibri" w:hAnsi="Calibri"/>
                <w:b w:val="false"/>
                <w:bCs w:val="false"/>
              </w:rPr>
              <w:t xml:space="preserve">Diseño UI/UX</w:t>
            </w:r>
          </w:p>
        </w:tc>
        <w:tc>
          <w:tcPr>
            <w:tcW w:type="dxa" w:w="6650"/>
            <w:tcMar>
              <w:top w:type="dxa" w:w="60"/>
              <w:left w:type="dxa" w:w="100"/>
              <w:bottom w:type="dxa" w:w="60"/>
              <w:right w:type="dxa" w:w="100"/>
            </w:tcMar>
            <w:vAlign w:val="center"/>
          </w:tcPr>
          <w:p>
            <w:pPr>
              <w:jc w:val="center"/>
            </w:pPr>
            <w:r>
              <w:rPr>
                <w:rFonts w:ascii="Calibri" w:cs="Calibri" w:eastAsia="Calibri" w:hAnsi="Calibri"/>
                <w:b w:val="false"/>
                <w:bCs w:val="false"/>
              </w:rPr>
              <w:t xml:space="preserve">Figma</w:t>
            </w:r>
          </w:p>
        </w:tc>
      </w:tr>
      <w:tr>
        <w:tc>
          <w:tcPr>
            <w:tcW w:type="dxa" w:w="2850"/>
            <w:tcMar>
              <w:top w:type="dxa" w:w="60"/>
              <w:left w:type="dxa" w:w="100"/>
              <w:bottom w:type="dxa" w:w="60"/>
              <w:right w:type="dxa" w:w="100"/>
            </w:tcMar>
            <w:vAlign w:val="center"/>
          </w:tcPr>
          <w:p>
            <w:pPr>
              <w:jc w:val="left"/>
            </w:pPr>
            <w:r>
              <w:rPr>
                <w:rFonts w:ascii="Calibri" w:cs="Calibri" w:eastAsia="Calibri" w:hAnsi="Calibri"/>
                <w:b w:val="false"/>
                <w:bCs w:val="false"/>
              </w:rPr>
              <w:t xml:space="preserve">Comunicación</w:t>
            </w:r>
          </w:p>
        </w:tc>
        <w:tc>
          <w:tcPr>
            <w:tcW w:type="dxa" w:w="6650"/>
            <w:tcMar>
              <w:top w:type="dxa" w:w="60"/>
              <w:left w:type="dxa" w:w="100"/>
              <w:bottom w:type="dxa" w:w="60"/>
              <w:right w:type="dxa" w:w="100"/>
            </w:tcMar>
            <w:vAlign w:val="center"/>
          </w:tcPr>
          <w:p>
            <w:pPr>
              <w:jc w:val="center"/>
            </w:pPr>
            <w:r>
              <w:rPr>
                <w:rFonts w:ascii="Calibri" w:cs="Calibri" w:eastAsia="Calibri" w:hAnsi="Calibri"/>
                <w:b w:val="false"/>
                <w:bCs w:val="false"/>
              </w:rPr>
              <w:t xml:space="preserve">WhatsApp / Discord</w:t>
            </w:r>
          </w:p>
        </w:tc>
      </w:tr>
      <w:tr>
        <w:tc>
          <w:tcPr>
            <w:tcW w:type="dxa" w:w="2850"/>
            <w:tcMar>
              <w:top w:type="dxa" w:w="60"/>
              <w:left w:type="dxa" w:w="100"/>
              <w:bottom w:type="dxa" w:w="60"/>
              <w:right w:type="dxa" w:w="100"/>
            </w:tcMar>
            <w:vAlign w:val="center"/>
          </w:tcPr>
          <w:p>
            <w:pPr>
              <w:jc w:val="left"/>
            </w:pPr>
            <w:r>
              <w:rPr>
                <w:rFonts w:ascii="Calibri" w:cs="Calibri" w:eastAsia="Calibri" w:hAnsi="Calibri"/>
                <w:b w:val="false"/>
                <w:bCs w:val="false"/>
              </w:rPr>
              <w:t xml:space="preserve">Frontend</w:t>
            </w:r>
          </w:p>
        </w:tc>
        <w:tc>
          <w:tcPr>
            <w:tcW w:type="dxa" w:w="6650"/>
            <w:tcMar>
              <w:top w:type="dxa" w:w="60"/>
              <w:left w:type="dxa" w:w="100"/>
              <w:bottom w:type="dxa" w:w="60"/>
              <w:right w:type="dxa" w:w="100"/>
            </w:tcMar>
            <w:vAlign w:val="center"/>
          </w:tcPr>
          <w:p>
            <w:pPr>
              <w:jc w:val="center"/>
            </w:pPr>
            <w:r>
              <w:rPr>
                <w:rFonts w:ascii="Calibri" w:cs="Calibri" w:eastAsia="Calibri" w:hAnsi="Calibri"/>
                <w:b w:val="false"/>
                <w:bCs w:val="false"/>
              </w:rPr>
              <w:t xml:space="preserve">React + Vite</w:t>
            </w:r>
          </w:p>
        </w:tc>
      </w:tr>
      <w:tr>
        <w:tc>
          <w:tcPr>
            <w:tcW w:type="dxa" w:w="2850"/>
            <w:tcMar>
              <w:top w:type="dxa" w:w="60"/>
              <w:left w:type="dxa" w:w="100"/>
              <w:bottom w:type="dxa" w:w="60"/>
              <w:right w:type="dxa" w:w="100"/>
            </w:tcMar>
            <w:vAlign w:val="center"/>
          </w:tcPr>
          <w:p>
            <w:pPr>
              <w:jc w:val="left"/>
            </w:pPr>
            <w:r>
              <w:rPr>
                <w:rFonts w:ascii="Calibri" w:cs="Calibri" w:eastAsia="Calibri" w:hAnsi="Calibri"/>
                <w:b w:val="false"/>
                <w:bCs w:val="false"/>
              </w:rPr>
              <w:t xml:space="preserve">Backend / BaaS</w:t>
            </w:r>
          </w:p>
        </w:tc>
        <w:tc>
          <w:tcPr>
            <w:tcW w:type="dxa" w:w="6650"/>
            <w:tcMar>
              <w:top w:type="dxa" w:w="60"/>
              <w:left w:type="dxa" w:w="100"/>
              <w:bottom w:type="dxa" w:w="60"/>
              <w:right w:type="dxa" w:w="100"/>
            </w:tcMar>
            <w:vAlign w:val="center"/>
          </w:tcPr>
          <w:p>
            <w:pPr>
              <w:jc w:val="center"/>
            </w:pPr>
            <w:r>
              <w:rPr>
                <w:rFonts w:ascii="Calibri" w:cs="Calibri" w:eastAsia="Calibri" w:hAnsi="Calibri"/>
                <w:b w:val="false"/>
                <w:bCs w:val="false"/>
              </w:rPr>
              <w:t xml:space="preserve">Firebase (Authentication, Firestore, Cloud Functions, Storage, Security Rules), plan Blaze</w:t>
            </w:r>
          </w:p>
        </w:tc>
      </w:tr>
      <w:tr>
        <w:tc>
          <w:tcPr>
            <w:tcW w:type="dxa" w:w="2850"/>
            <w:tcMar>
              <w:top w:type="dxa" w:w="60"/>
              <w:left w:type="dxa" w:w="100"/>
              <w:bottom w:type="dxa" w:w="60"/>
              <w:right w:type="dxa" w:w="100"/>
            </w:tcMar>
            <w:vAlign w:val="center"/>
          </w:tcPr>
          <w:p>
            <w:pPr>
              <w:jc w:val="left"/>
            </w:pPr>
            <w:r>
              <w:rPr>
                <w:rFonts w:ascii="Calibri" w:cs="Calibri" w:eastAsia="Calibri" w:hAnsi="Calibri"/>
                <w:b w:val="false"/>
                <w:bCs w:val="false"/>
              </w:rPr>
              <w:t xml:space="preserve">Integración IoT</w:t>
            </w:r>
          </w:p>
        </w:tc>
        <w:tc>
          <w:tcPr>
            <w:tcW w:type="dxa" w:w="6650"/>
            <w:tcMar>
              <w:top w:type="dxa" w:w="60"/>
              <w:left w:type="dxa" w:w="100"/>
              <w:bottom w:type="dxa" w:w="60"/>
              <w:right w:type="dxa" w:w="100"/>
            </w:tcMar>
            <w:vAlign w:val="center"/>
          </w:tcPr>
          <w:p>
            <w:pPr>
              <w:jc w:val="center"/>
            </w:pPr>
            <w:r>
              <w:rPr>
                <w:rFonts w:ascii="Calibri" w:cs="Calibri" w:eastAsia="Calibri" w:hAnsi="Calibri"/>
                <w:b w:val="false"/>
                <w:bCs w:val="false"/>
              </w:rPr>
              <w:t xml:space="preserve">Servicio de Integración </w:t>
            </w:r>
            <w:r>
              <w:rPr>
                <w:rFonts w:ascii="Calibri" w:cs="Calibri" w:eastAsia="Calibri" w:hAnsi="Calibri"/>
                <w:b w:val="false"/>
                <w:bCs w:val="false"/>
              </w:rPr>
              <w:t xml:space="preserve">(Node.js; despliegue en Cloud Run previsto en la fase posterior</w:t>
            </w:r>
            <w:r>
              <w:rPr>
                <w:rFonts w:ascii="Calibri" w:cs="Calibri" w:eastAsia="Calibri" w:hAnsi="Calibri"/>
                <w:b w:val="false"/>
                <w:bCs w:val="false"/>
              </w:rPr>
              <w:t xml:space="preserve">) + broker MQTT gestionado (proveedor de referencia en nivel gratuito/de pruebas, a validar) + simulador propio de dispositivo</w:t>
            </w:r>
          </w:p>
        </w:tc>
      </w:tr>
      <w:tr>
        <w:tc>
          <w:tcPr>
            <w:tcW w:type="dxa" w:w="2850"/>
            <w:tcMar>
              <w:top w:type="dxa" w:w="60"/>
              <w:left w:type="dxa" w:w="100"/>
              <w:bottom w:type="dxa" w:w="60"/>
              <w:right w:type="dxa" w:w="100"/>
            </w:tcMar>
            <w:vAlign w:val="center"/>
          </w:tcPr>
          <w:p>
            <w:pPr>
              <w:jc w:val="left"/>
            </w:pPr>
            <w:r>
              <w:rPr>
                <w:rFonts w:ascii="Calibri" w:cs="Calibri" w:eastAsia="Calibri" w:hAnsi="Calibri"/>
                <w:b w:val="false"/>
                <w:bCs w:val="false"/>
              </w:rPr>
              <w:t xml:space="preserve">Hosting / Despliegue del frontend</w:t>
            </w:r>
          </w:p>
        </w:tc>
        <w:tc>
          <w:tcPr>
            <w:tcW w:type="dxa" w:w="6650"/>
            <w:tcMar>
              <w:top w:type="dxa" w:w="60"/>
              <w:left w:type="dxa" w:w="100"/>
              <w:bottom w:type="dxa" w:w="60"/>
              <w:right w:type="dxa" w:w="100"/>
            </w:tcMar>
            <w:vAlign w:val="center"/>
          </w:tcPr>
          <w:p>
            <w:pPr>
              <w:jc w:val="center"/>
            </w:pPr>
            <w:r>
              <w:rPr>
                <w:rFonts w:ascii="Calibri" w:cs="Calibri" w:eastAsia="Calibri" w:hAnsi="Calibri"/>
                <w:b w:val="false"/>
                <w:bCs w:val="false"/>
              </w:rPr>
              <w:t xml:space="preserve">Vercel (build automático con vite build, preview deployments por Pull Request)</w:t>
            </w:r>
          </w:p>
        </w:tc>
      </w:tr>
      <w:tr>
        <w:tc>
          <w:tcPr>
            <w:tcW w:type="dxa" w:w="2850"/>
            <w:tcMar>
              <w:top w:type="dxa" w:w="60"/>
              <w:left w:type="dxa" w:w="100"/>
              <w:bottom w:type="dxa" w:w="60"/>
              <w:right w:type="dxa" w:w="100"/>
            </w:tcMar>
            <w:vAlign w:val="center"/>
          </w:tcPr>
          <w:p>
            <w:pPr>
              <w:jc w:val="left"/>
            </w:pPr>
            <w:r>
              <w:rPr>
                <w:rFonts w:ascii="Calibri" w:cs="Calibri" w:eastAsia="Calibri" w:hAnsi="Calibri"/>
                <w:b w:val="false"/>
                <w:bCs w:val="false"/>
              </w:rPr>
              <w:t xml:space="preserve">Pruebas</w:t>
            </w:r>
          </w:p>
        </w:tc>
        <w:tc>
          <w:tcPr>
            <w:tcW w:type="dxa" w:w="6650"/>
            <w:tcMar>
              <w:top w:type="dxa" w:w="60"/>
              <w:left w:type="dxa" w:w="100"/>
              <w:bottom w:type="dxa" w:w="60"/>
              <w:right w:type="dxa" w:w="100"/>
            </w:tcMar>
            <w:vAlign w:val="center"/>
          </w:tcPr>
          <w:p>
            <w:pPr>
              <w:jc w:val="center"/>
            </w:pPr>
            <w:r>
              <w:rPr>
                <w:rFonts w:ascii="Calibri" w:cs="Calibri" w:eastAsia="Calibri" w:hAnsi="Calibri"/>
                <w:b w:val="false"/>
                <w:bCs w:val="false"/>
              </w:rPr>
              <w:t xml:space="preserve">Pruebas manuales guiadas por los criterios de aceptación del ERS, simulador de dispositivo MQTT y, si se requiere, Vitest/Jest para pruebas unitarias en React</w:t>
            </w:r>
          </w:p>
        </w:tc>
      </w:tr>
    </w:tbl>
    <w:p>
      <w:pPr>
        <w:pStyle w:val="Heading2"/>
        <w:spacing w:after="120" w:before="260"/>
      </w:pPr>
      <w:r>
        <w:t xml:space="preserve">5.3 Estimación de esfuerzo por módulo</w:t>
      </w:r>
    </w:p>
    <w:p>
      <w:pPr>
        <w:spacing w:after="120"/>
      </w:pPr>
      <w:r>
        <w:rPr>
          <w:rFonts w:ascii="Calibri" w:cs="Calibri" w:eastAsia="Calibri" w:hAnsi="Calibri"/>
        </w:rPr>
        <w:t xml:space="preserve">La estimación se hizo en horas-persona, asumiendo una dedicación de 12 h/semana por integrante distribuidas en martes, viernes y sábado.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225"/>
        <w:gridCol w:w="4275"/>
      </w:tblGrid>
      <w:tr>
        <w:trPr>
          <w:tblHeader/>
        </w:trPr>
        <w:tc>
          <w:tcPr>
            <w:tcW w:type="dxa" w:w="522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Módulo (DDS)</w:t>
            </w:r>
          </w:p>
        </w:tc>
        <w:tc>
          <w:tcPr>
            <w:tcW w:type="dxa" w:w="427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Esfuerzo estimado (horas-persona)</w:t>
            </w:r>
          </w:p>
        </w:tc>
      </w:tr>
      <w:tr>
        <w:tc>
          <w:tcPr>
            <w:tcW w:type="dxa" w:w="5225"/>
            <w:tcMar>
              <w:top w:type="dxa" w:w="60"/>
              <w:left w:type="dxa" w:w="100"/>
              <w:bottom w:type="dxa" w:w="60"/>
              <w:right w:type="dxa" w:w="100"/>
            </w:tcMar>
            <w:vAlign w:val="center"/>
          </w:tcPr>
          <w:p>
            <w:pPr>
              <w:jc w:val="left"/>
            </w:pPr>
            <w:r>
              <w:rPr>
                <w:rFonts w:ascii="Calibri" w:cs="Calibri" w:eastAsia="Calibri" w:hAnsi="Calibri"/>
                <w:b w:val="false"/>
                <w:bCs w:val="false"/>
              </w:rPr>
              <w:t xml:space="preserve">MOD-01 Autenticación y gestión de usuarios</w:t>
            </w:r>
          </w:p>
        </w:tc>
        <w:tc>
          <w:tcPr>
            <w:tcW w:type="dxa" w:w="4275"/>
            <w:tcMar>
              <w:top w:type="dxa" w:w="60"/>
              <w:left w:type="dxa" w:w="100"/>
              <w:bottom w:type="dxa" w:w="60"/>
              <w:right w:type="dxa" w:w="100"/>
            </w:tcMar>
            <w:vAlign w:val="center"/>
          </w:tcPr>
          <w:p>
            <w:pPr>
              <w:jc w:val="center"/>
            </w:pPr>
            <w:r>
              <w:rPr>
                <w:rFonts w:ascii="Calibri" w:cs="Calibri" w:eastAsia="Calibri" w:hAnsi="Calibri"/>
                <w:b w:val="false"/>
                <w:bCs w:val="false"/>
              </w:rPr>
              <w:t xml:space="preserve">20-25 h</w:t>
            </w:r>
          </w:p>
        </w:tc>
      </w:tr>
      <w:tr>
        <w:tc>
          <w:tcPr>
            <w:tcW w:type="dxa" w:w="5225"/>
            <w:tcMar>
              <w:top w:type="dxa" w:w="60"/>
              <w:left w:type="dxa" w:w="100"/>
              <w:bottom w:type="dxa" w:w="60"/>
              <w:right w:type="dxa" w:w="100"/>
            </w:tcMar>
            <w:vAlign w:val="center"/>
          </w:tcPr>
          <w:p>
            <w:pPr>
              <w:jc w:val="left"/>
            </w:pPr>
            <w:r>
              <w:rPr>
                <w:rFonts w:ascii="Calibri" w:cs="Calibri" w:eastAsia="Calibri" w:hAnsi="Calibri"/>
                <w:b w:val="false"/>
                <w:bCs w:val="false"/>
              </w:rPr>
              <w:t xml:space="preserve">MOD-02 Gestión de incubadoras</w:t>
            </w:r>
          </w:p>
        </w:tc>
        <w:tc>
          <w:tcPr>
            <w:tcW w:type="dxa" w:w="4275"/>
            <w:tcMar>
              <w:top w:type="dxa" w:w="60"/>
              <w:left w:type="dxa" w:w="100"/>
              <w:bottom w:type="dxa" w:w="60"/>
              <w:right w:type="dxa" w:w="100"/>
            </w:tcMar>
            <w:vAlign w:val="center"/>
          </w:tcPr>
          <w:p>
            <w:pPr>
              <w:jc w:val="center"/>
            </w:pPr>
            <w:r>
              <w:rPr>
                <w:rFonts w:ascii="Calibri" w:cs="Calibri" w:eastAsia="Calibri" w:hAnsi="Calibri"/>
                <w:b w:val="false"/>
                <w:bCs w:val="false"/>
              </w:rPr>
              <w:t xml:space="preserve">20-25 h</w:t>
            </w:r>
          </w:p>
        </w:tc>
      </w:tr>
      <w:tr>
        <w:tc>
          <w:tcPr>
            <w:tcW w:type="dxa" w:w="5225"/>
            <w:tcMar>
              <w:top w:type="dxa" w:w="60"/>
              <w:left w:type="dxa" w:w="100"/>
              <w:bottom w:type="dxa" w:w="60"/>
              <w:right w:type="dxa" w:w="100"/>
            </w:tcMar>
            <w:vAlign w:val="center"/>
          </w:tcPr>
          <w:p>
            <w:pPr>
              <w:jc w:val="left"/>
            </w:pPr>
            <w:r>
              <w:rPr>
                <w:rFonts w:ascii="Calibri" w:cs="Calibri" w:eastAsia="Calibri" w:hAnsi="Calibri"/>
                <w:b w:val="false"/>
                <w:bCs w:val="false"/>
              </w:rPr>
              <w:t xml:space="preserve">Servicio de Integración IoT y simulador de dispositivo</w:t>
            </w:r>
          </w:p>
        </w:tc>
        <w:tc>
          <w:tcPr>
            <w:tcW w:type="dxa" w:w="4275"/>
            <w:tcMar>
              <w:top w:type="dxa" w:w="60"/>
              <w:left w:type="dxa" w:w="100"/>
              <w:bottom w:type="dxa" w:w="60"/>
              <w:right w:type="dxa" w:w="100"/>
            </w:tcMar>
            <w:vAlign w:val="center"/>
          </w:tcPr>
          <w:p>
            <w:pPr>
              <w:jc w:val="center"/>
            </w:pPr>
            <w:r>
              <w:rPr>
                <w:rFonts w:ascii="Calibri" w:cs="Calibri" w:eastAsia="Calibri" w:hAnsi="Calibri"/>
                <w:b w:val="false"/>
                <w:bCs w:val="false"/>
              </w:rPr>
              <w:t xml:space="preserve">40-50 h</w:t>
            </w:r>
          </w:p>
        </w:tc>
      </w:tr>
      <w:tr>
        <w:tc>
          <w:tcPr>
            <w:tcW w:type="dxa" w:w="5225"/>
            <w:tcMar>
              <w:top w:type="dxa" w:w="60"/>
              <w:left w:type="dxa" w:w="100"/>
              <w:bottom w:type="dxa" w:w="60"/>
              <w:right w:type="dxa" w:w="100"/>
            </w:tcMar>
            <w:vAlign w:val="center"/>
          </w:tcPr>
          <w:p>
            <w:pPr>
              <w:jc w:val="left"/>
            </w:pPr>
            <w:r>
              <w:rPr>
                <w:rFonts w:ascii="Calibri" w:cs="Calibri" w:eastAsia="Calibri" w:hAnsi="Calibri"/>
                <w:b w:val="false"/>
                <w:bCs w:val="false"/>
              </w:rPr>
              <w:t xml:space="preserve">MOD-03 Monitorización ambiental</w:t>
            </w:r>
          </w:p>
        </w:tc>
        <w:tc>
          <w:tcPr>
            <w:tcW w:type="dxa" w:w="4275"/>
            <w:tcMar>
              <w:top w:type="dxa" w:w="60"/>
              <w:left w:type="dxa" w:w="100"/>
              <w:bottom w:type="dxa" w:w="60"/>
              <w:right w:type="dxa" w:w="100"/>
            </w:tcMar>
            <w:vAlign w:val="center"/>
          </w:tcPr>
          <w:p>
            <w:pPr>
              <w:jc w:val="center"/>
            </w:pPr>
            <w:r>
              <w:rPr>
                <w:rFonts w:ascii="Calibri" w:cs="Calibri" w:eastAsia="Calibri" w:hAnsi="Calibri"/>
                <w:b w:val="false"/>
                <w:bCs w:val="false"/>
              </w:rPr>
              <w:t xml:space="preserve">30-35 h</w:t>
            </w:r>
          </w:p>
        </w:tc>
      </w:tr>
      <w:tr>
        <w:tc>
          <w:tcPr>
            <w:tcW w:type="dxa" w:w="5225"/>
            <w:tcMar>
              <w:top w:type="dxa" w:w="60"/>
              <w:left w:type="dxa" w:w="100"/>
              <w:bottom w:type="dxa" w:w="60"/>
              <w:right w:type="dxa" w:w="100"/>
            </w:tcMar>
            <w:vAlign w:val="center"/>
          </w:tcPr>
          <w:p>
            <w:pPr>
              <w:jc w:val="left"/>
            </w:pPr>
            <w:r>
              <w:rPr>
                <w:rFonts w:ascii="Calibri" w:cs="Calibri" w:eastAsia="Calibri" w:hAnsi="Calibri"/>
                <w:b w:val="false"/>
                <w:bCs w:val="false"/>
              </w:rPr>
              <w:t xml:space="preserve">MOD-04 Umbrales y alertas ambientales</w:t>
            </w:r>
          </w:p>
        </w:tc>
        <w:tc>
          <w:tcPr>
            <w:tcW w:type="dxa" w:w="4275"/>
            <w:tcMar>
              <w:top w:type="dxa" w:w="60"/>
              <w:left w:type="dxa" w:w="100"/>
              <w:bottom w:type="dxa" w:w="60"/>
              <w:right w:type="dxa" w:w="100"/>
            </w:tcMar>
            <w:vAlign w:val="center"/>
          </w:tcPr>
          <w:p>
            <w:pPr>
              <w:jc w:val="center"/>
            </w:pPr>
            <w:r>
              <w:rPr>
                <w:rFonts w:ascii="Calibri" w:cs="Calibri" w:eastAsia="Calibri" w:hAnsi="Calibri"/>
                <w:b w:val="false"/>
                <w:bCs w:val="false"/>
              </w:rPr>
              <w:t xml:space="preserve">20-25 h</w:t>
            </w:r>
          </w:p>
        </w:tc>
      </w:tr>
      <w:tr>
        <w:tc>
          <w:tcPr>
            <w:tcW w:type="dxa" w:w="5225"/>
            <w:tcMar>
              <w:top w:type="dxa" w:w="60"/>
              <w:left w:type="dxa" w:w="100"/>
              <w:bottom w:type="dxa" w:w="60"/>
              <w:right w:type="dxa" w:w="100"/>
            </w:tcMar>
            <w:vAlign w:val="center"/>
          </w:tcPr>
          <w:p>
            <w:pPr>
              <w:jc w:val="left"/>
            </w:pPr>
            <w:r>
              <w:rPr>
                <w:rFonts w:ascii="Calibri" w:cs="Calibri" w:eastAsia="Calibri" w:hAnsi="Calibri"/>
                <w:b w:val="false"/>
                <w:bCs w:val="false"/>
              </w:rPr>
              <w:t xml:space="preserve">MOD-06 Control de ventiladores</w:t>
            </w:r>
          </w:p>
        </w:tc>
        <w:tc>
          <w:tcPr>
            <w:tcW w:type="dxa" w:w="4275"/>
            <w:tcMar>
              <w:top w:type="dxa" w:w="60"/>
              <w:left w:type="dxa" w:w="100"/>
              <w:bottom w:type="dxa" w:w="60"/>
              <w:right w:type="dxa" w:w="100"/>
            </w:tcMar>
            <w:vAlign w:val="center"/>
          </w:tcPr>
          <w:p>
            <w:pPr>
              <w:jc w:val="center"/>
            </w:pPr>
            <w:r>
              <w:rPr>
                <w:rFonts w:ascii="Calibri" w:cs="Calibri" w:eastAsia="Calibri" w:hAnsi="Calibri"/>
                <w:b w:val="false"/>
                <w:bCs w:val="false"/>
              </w:rPr>
              <w:t xml:space="preserve">35-40 h</w:t>
            </w:r>
          </w:p>
        </w:tc>
      </w:tr>
      <w:tr>
        <w:tc>
          <w:tcPr>
            <w:tcW w:type="dxa" w:w="5225"/>
            <w:tcMar>
              <w:top w:type="dxa" w:w="60"/>
              <w:left w:type="dxa" w:w="100"/>
              <w:bottom w:type="dxa" w:w="60"/>
              <w:right w:type="dxa" w:w="100"/>
            </w:tcMar>
            <w:vAlign w:val="center"/>
          </w:tcPr>
          <w:p>
            <w:pPr>
              <w:jc w:val="left"/>
            </w:pPr>
            <w:r>
              <w:rPr>
                <w:rFonts w:ascii="Calibri" w:cs="Calibri" w:eastAsia="Calibri" w:hAnsi="Calibri"/>
                <w:b w:val="false"/>
                <w:bCs w:val="false"/>
              </w:rPr>
              <w:t xml:space="preserve">MOD-05 Históricos, estadísticas y exportación</w:t>
            </w:r>
          </w:p>
        </w:tc>
        <w:tc>
          <w:tcPr>
            <w:tcW w:type="dxa" w:w="4275"/>
            <w:tcMar>
              <w:top w:type="dxa" w:w="60"/>
              <w:left w:type="dxa" w:w="100"/>
              <w:bottom w:type="dxa" w:w="60"/>
              <w:right w:type="dxa" w:w="100"/>
            </w:tcMar>
            <w:vAlign w:val="center"/>
          </w:tcPr>
          <w:p>
            <w:pPr>
              <w:jc w:val="center"/>
            </w:pPr>
            <w:r>
              <w:rPr>
                <w:rFonts w:ascii="Calibri" w:cs="Calibri" w:eastAsia="Calibri" w:hAnsi="Calibri"/>
                <w:b w:val="false"/>
                <w:bCs w:val="false"/>
              </w:rPr>
              <w:t xml:space="preserve">30-35 h</w:t>
            </w:r>
          </w:p>
        </w:tc>
      </w:tr>
      <w:tr>
        <w:tc>
          <w:tcPr>
            <w:tcW w:type="dxa" w:w="5225"/>
            <w:tcMar>
              <w:top w:type="dxa" w:w="60"/>
              <w:left w:type="dxa" w:w="100"/>
              <w:bottom w:type="dxa" w:w="60"/>
              <w:right w:type="dxa" w:w="100"/>
            </w:tcMar>
            <w:vAlign w:val="center"/>
          </w:tcPr>
          <w:p>
            <w:pPr>
              <w:jc w:val="left"/>
            </w:pPr>
            <w:r>
              <w:rPr>
                <w:rFonts w:ascii="Calibri" w:cs="Calibri" w:eastAsia="Calibri" w:hAnsi="Calibri"/>
                <w:b w:val="false"/>
                <w:bCs w:val="false"/>
              </w:rPr>
              <w:t xml:space="preserve">MOD-07 Registro de eventos y auditoría</w:t>
            </w:r>
          </w:p>
        </w:tc>
        <w:tc>
          <w:tcPr>
            <w:tcW w:type="dxa" w:w="4275"/>
            <w:tcMar>
              <w:top w:type="dxa" w:w="60"/>
              <w:left w:type="dxa" w:w="100"/>
              <w:bottom w:type="dxa" w:w="60"/>
              <w:right w:type="dxa" w:w="100"/>
            </w:tcMar>
            <w:vAlign w:val="center"/>
          </w:tcPr>
          <w:p>
            <w:pPr>
              <w:jc w:val="center"/>
            </w:pPr>
            <w:r>
              <w:rPr>
                <w:rFonts w:ascii="Calibri" w:cs="Calibri" w:eastAsia="Calibri" w:hAnsi="Calibri"/>
                <w:b w:val="false"/>
                <w:bCs w:val="false"/>
              </w:rPr>
              <w:t xml:space="preserve">15-20 h</w:t>
            </w:r>
          </w:p>
        </w:tc>
      </w:tr>
      <w:tr>
        <w:tc>
          <w:tcPr>
            <w:tcW w:type="dxa" w:w="5225"/>
            <w:tcMar>
              <w:top w:type="dxa" w:w="60"/>
              <w:left w:type="dxa" w:w="100"/>
              <w:bottom w:type="dxa" w:w="60"/>
              <w:right w:type="dxa" w:w="100"/>
            </w:tcMar>
            <w:vAlign w:val="center"/>
          </w:tcPr>
          <w:p>
            <w:pPr>
              <w:jc w:val="left"/>
            </w:pPr>
            <w:r>
              <w:rPr>
                <w:rFonts w:ascii="Calibri" w:cs="Calibri" w:eastAsia="Calibri" w:hAnsi="Calibri"/>
                <w:b w:val="false"/>
                <w:bCs w:val="false"/>
              </w:rPr>
              <w:t xml:space="preserve">MOD-08 Configuración de </w:t>
            </w:r>
            <w:r>
              <w:rPr>
                <w:rFonts w:ascii="Calibri" w:cs="Calibri" w:eastAsia="Calibri" w:hAnsi="Calibri"/>
                <w:b w:val="false"/>
                <w:bCs w:val="false"/>
              </w:rPr>
              <w:t xml:space="preserve">parámetros</w:t>
            </w:r>
          </w:p>
        </w:tc>
        <w:tc>
          <w:tcPr>
            <w:tcW w:type="dxa" w:w="4275"/>
            <w:tcMar>
              <w:top w:type="dxa" w:w="60"/>
              <w:left w:type="dxa" w:w="100"/>
              <w:bottom w:type="dxa" w:w="60"/>
              <w:right w:type="dxa" w:w="100"/>
            </w:tcMar>
            <w:vAlign w:val="center"/>
          </w:tcPr>
          <w:p>
            <w:pPr>
              <w:jc w:val="center"/>
            </w:pPr>
            <w:r>
              <w:rPr>
                <w:rFonts w:ascii="Calibri" w:cs="Calibri" w:eastAsia="Calibri" w:hAnsi="Calibri"/>
                <w:b w:val="false"/>
                <w:bCs w:val="false"/>
              </w:rPr>
              <w:t xml:space="preserve">10-15 h</w:t>
            </w:r>
          </w:p>
        </w:tc>
      </w:tr>
      <w:tr>
        <w:tc>
          <w:tcPr>
            <w:tcW w:type="dxa" w:w="5225"/>
            <w:tcMar>
              <w:top w:type="dxa" w:w="60"/>
              <w:left w:type="dxa" w:w="100"/>
              <w:bottom w:type="dxa" w:w="60"/>
              <w:right w:type="dxa" w:w="100"/>
            </w:tcMar>
            <w:vAlign w:val="center"/>
          </w:tcPr>
          <w:p>
            <w:pPr>
              <w:jc w:val="left"/>
            </w:pPr>
            <w:r>
              <w:rPr>
                <w:rFonts w:ascii="Calibri" w:cs="Calibri" w:eastAsia="Calibri" w:hAnsi="Calibri"/>
                <w:b w:val="false"/>
                <w:bCs w:val="false"/>
              </w:rPr>
              <w:t xml:space="preserve">Pruebas e integración (simulador y hardware real)</w:t>
            </w:r>
          </w:p>
        </w:tc>
        <w:tc>
          <w:tcPr>
            <w:tcW w:type="dxa" w:w="4275"/>
            <w:tcMar>
              <w:top w:type="dxa" w:w="60"/>
              <w:left w:type="dxa" w:w="100"/>
              <w:bottom w:type="dxa" w:w="60"/>
              <w:right w:type="dxa" w:w="100"/>
            </w:tcMar>
            <w:vAlign w:val="center"/>
          </w:tcPr>
          <w:p>
            <w:pPr>
              <w:jc w:val="center"/>
            </w:pPr>
            <w:r>
              <w:rPr>
                <w:rFonts w:ascii="Calibri" w:cs="Calibri" w:eastAsia="Calibri" w:hAnsi="Calibri"/>
                <w:b w:val="false"/>
                <w:bCs w:val="false"/>
              </w:rPr>
              <w:t xml:space="preserve">30-35 h</w:t>
            </w:r>
          </w:p>
        </w:tc>
      </w:tr>
    </w:tbl>
    <w:p>
      <w:pPr>
        <w:spacing w:after="120"/>
      </w:pPr>
      <w:r>
        <w:rPr>
          <w:rFonts w:ascii="Calibri" w:cs="Calibri" w:eastAsia="Calibri" w:hAnsi="Calibri"/>
          <w:i/>
          <w:iCs/>
        </w:rPr>
        <w:t xml:space="preserve">MOD-05, MOD-07 y MOD-08 (55–70 h-persona) corresponden a la fase posterior; el resto de la estimación (195–235 h-persona, incluidas las pruebas e integración sin ajustar) corresponde al período.</w:t>
      </w:r>
    </w:p>
    <w:p>
      <w:pPr>
        <w:shd w:fill="FFF2CC" w:val="clear"/>
        <w:spacing w:after="200" w:before="120"/>
      </w:pPr>
      <w:r>
        <w:rPr>
          <w:rFonts w:ascii="Calibri" w:cs="Calibri" w:eastAsia="Calibri" w:hAnsi="Calibri"/>
          <w:i/>
          <w:iCs/>
          <w:sz w:val="20"/>
          <w:szCs w:val="20"/>
        </w:rPr>
        <w:t xml:space="preserve">Nota — valor por defecto: no se especificó la velocidad histórica del equipo (story points de proyectos previos), por lo que la estimación se hizo en horas-persona. Se recomienda ajustar estas cifras con datos reales una vez iniciado el Sprint 1.</w:t>
      </w:r>
    </w:p>
    <w:p>
      <w:pPr>
        <w:pStyle w:val="Heading1"/>
        <w:spacing w:after="160" w:before="320"/>
      </w:pPr>
      <w:r>
        <w:t xml:space="preserve">6. Gestión de riesgos</w:t>
      </w:r>
    </w:p>
    <w:p>
      <w:pPr>
        <w:pStyle w:val="Heading2"/>
        <w:spacing w:after="120" w:before="260"/>
      </w:pPr>
      <w:r>
        <w:t xml:space="preserve">6.1 Matriz de riesgos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1140"/>
        <w:gridCol w:w="1140"/>
        <w:gridCol w:w="3420"/>
      </w:tblGrid>
      <w:tr>
        <w:trPr>
          <w:tblHeader/>
        </w:trPr>
        <w:tc>
          <w:tcPr>
            <w:tcW w:type="dxa" w:w="38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Riesgo</w:t>
            </w:r>
          </w:p>
        </w:tc>
        <w:tc>
          <w:tcPr>
            <w:tcW w:type="dxa" w:w="114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Prob.</w:t>
            </w:r>
          </w:p>
        </w:tc>
        <w:tc>
          <w:tcPr>
            <w:tcW w:type="dxa" w:w="114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Impacto</w:t>
            </w:r>
          </w:p>
        </w:tc>
        <w:tc>
          <w:tcPr>
            <w:tcW w:type="dxa" w:w="342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Mitigación</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El alcance planificado (8 módulos) excede la capacidad del período del proyecto (01/08–31/10/2026): MOD-05, MOD-07 y MOD-08 no caben antes del 31/10.</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Alta</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Alto</w:t>
            </w:r>
          </w:p>
        </w:tc>
        <w:tc>
          <w:tcPr>
            <w:tcW w:type="dxa" w:w="3420"/>
            <w:tcMar>
              <w:top w:type="dxa" w:w="60"/>
              <w:left w:type="dxa" w:w="100"/>
              <w:bottom w:type="dxa" w:w="60"/>
              <w:right w:type="dxa" w:w="100"/>
            </w:tcMar>
            <w:vAlign w:val="center"/>
          </w:tcPr>
          <w:p>
            <w:pPr>
              <w:jc w:val="center"/>
            </w:pPr>
            <w:r>
              <w:rPr>
                <w:rFonts w:ascii="Calibri" w:cs="Calibri" w:eastAsia="Calibri" w:hAnsi="Calibri"/>
                <w:b w:val="false"/>
                <w:bCs w:val="false"/>
              </w:rPr>
              <w:t xml:space="preserve">Acotar el alcance del período a MOD-01 a MOD-04 y MOD-06 más el Servicio de Integración IoT y planificar el resto como fase posterior (secciones 4.2 y 4.3).</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El hardware físico (incubadora piloto, sensores, ESP32, ventiladores) no está disponible a tiempo para las pruebas de integración real.</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Alta</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Alto</w:t>
            </w:r>
          </w:p>
        </w:tc>
        <w:tc>
          <w:tcPr>
            <w:tcW w:type="dxa" w:w="3420"/>
            <w:tcMar>
              <w:top w:type="dxa" w:w="60"/>
              <w:left w:type="dxa" w:w="100"/>
              <w:bottom w:type="dxa" w:w="60"/>
              <w:right w:type="dxa" w:w="100"/>
            </w:tcMar>
            <w:vAlign w:val="center"/>
          </w:tcPr>
          <w:p>
            <w:pPr>
              <w:jc w:val="center"/>
            </w:pPr>
            <w:r>
              <w:rPr>
                <w:rFonts w:ascii="Calibri" w:cs="Calibri" w:eastAsia="Calibri" w:hAnsi="Calibri"/>
                <w:b w:val="false"/>
                <w:bCs w:val="false"/>
              </w:rPr>
              <w:t xml:space="preserve">Desarrollar y probar contra un simulador de dispositivo MQTT desde el Sprint 2 (O2); integrar el hardware real tan pronto esté disponible, idealmente antes del Sprint 5, sin bloquear el resto del cronograma.</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Cambio o demora en la selección definitiva del proveedor de broker MQTT gestionado (Anexo C del ERS, punto 7, aún sujeto a validación).</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Media</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Alto</w:t>
            </w:r>
          </w:p>
        </w:tc>
        <w:tc>
          <w:tcPr>
            <w:tcW w:type="dxa" w:w="3420"/>
            <w:tcMar>
              <w:top w:type="dxa" w:w="60"/>
              <w:left w:type="dxa" w:w="100"/>
              <w:bottom w:type="dxa" w:w="60"/>
              <w:right w:type="dxa" w:w="100"/>
            </w:tcMar>
            <w:vAlign w:val="center"/>
          </w:tcPr>
          <w:p>
            <w:pPr>
              <w:jc w:val="center"/>
            </w:pPr>
            <w:r>
              <w:rPr>
                <w:rFonts w:ascii="Calibri" w:cs="Calibri" w:eastAsia="Calibri" w:hAnsi="Calibri"/>
                <w:b w:val="false"/>
                <w:bCs w:val="false"/>
              </w:rPr>
              <w:t xml:space="preserve">Configurar y probar desde el Sprint 1 contra un proveedor de referencia en su nivel gratuito, aislando el código del Servicio de Integración del proveedor específico mediante una capa de conexión sencilla.</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Configuración incorrecta de credenciales o ACL en el canal MQTT, exponiendo mediciones o el control de ventiladores de otra incubadora.</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Media</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Alto</w:t>
            </w:r>
          </w:p>
        </w:tc>
        <w:tc>
          <w:tcPr>
            <w:tcW w:type="dxa" w:w="3420"/>
            <w:tcMar>
              <w:top w:type="dxa" w:w="60"/>
              <w:left w:type="dxa" w:w="100"/>
              <w:bottom w:type="dxa" w:w="60"/>
              <w:right w:type="dxa" w:w="100"/>
            </w:tcMar>
            <w:vAlign w:val="center"/>
          </w:tcPr>
          <w:p>
            <w:pPr>
              <w:jc w:val="center"/>
            </w:pPr>
            <w:r>
              <w:rPr>
                <w:rFonts w:ascii="Calibri" w:cs="Calibri" w:eastAsia="Calibri" w:hAnsi="Calibri"/>
                <w:b w:val="false"/>
                <w:bCs w:val="false"/>
              </w:rPr>
              <w:t xml:space="preserve">Revisar el usuario de servicio y su prefijo de tópicos</w:t>
            </w:r>
            <w:r>
              <w:rPr>
                <w:rFonts w:ascii="Calibri" w:cs="Calibri" w:eastAsia="Calibri" w:hAnsi="Calibri"/>
                <w:b w:val="false"/>
                <w:bCs w:val="false"/>
              </w:rPr>
              <w:t xml:space="preserve"> (DDS, sección 6.3) </w:t>
            </w:r>
            <w:r>
              <w:rPr>
                <w:rFonts w:ascii="Calibri" w:cs="Calibri" w:eastAsia="Calibri" w:hAnsi="Calibri"/>
                <w:b w:val="false"/>
                <w:bCs w:val="false"/>
              </w:rPr>
              <w:t xml:space="preserve">ante cada cambio; probar la segmentación por tópico/ACL por dispositivo </w:t>
            </w:r>
            <w:r>
              <w:rPr>
                <w:rFonts w:ascii="Calibri" w:cs="Calibri" w:eastAsia="Calibri" w:hAnsi="Calibri"/>
                <w:b w:val="false"/>
                <w:bCs w:val="false"/>
              </w:rPr>
              <w:t xml:space="preserve">en staging </w:t>
            </w:r>
            <w:r>
              <w:rPr>
                <w:rFonts w:ascii="Calibri" w:cs="Calibri" w:eastAsia="Calibri" w:hAnsi="Calibri"/>
                <w:b w:val="false"/>
                <w:bCs w:val="false"/>
              </w:rPr>
              <w:t xml:space="preserve">cuando esa segmentación y ese entorno existan (previstos)</w:t>
            </w:r>
            <w:r>
              <w:rPr>
                <w:rFonts w:ascii="Calibri" w:cs="Calibri" w:eastAsia="Calibri" w:hAnsi="Calibri"/>
                <w:b w:val="false"/>
                <w:bCs w:val="false"/>
              </w:rPr>
              <w:t xml:space="preserve">; revisión cruzada entre backend y Scrum Master.</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Costos no previstos por superar el nivel gratuito de Cloud Run/Firebase (plan Blaze) o del broker MQTT.</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Media</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Medio</w:t>
            </w:r>
          </w:p>
        </w:tc>
        <w:tc>
          <w:tcPr>
            <w:tcW w:type="dxa" w:w="3420"/>
            <w:tcMar>
              <w:top w:type="dxa" w:w="60"/>
              <w:left w:type="dxa" w:w="100"/>
              <w:bottom w:type="dxa" w:w="60"/>
              <w:right w:type="dxa" w:w="100"/>
            </w:tcMar>
            <w:vAlign w:val="center"/>
          </w:tcPr>
          <w:p>
            <w:pPr>
              <w:jc w:val="center"/>
            </w:pPr>
            <w:r>
              <w:rPr>
                <w:rFonts w:ascii="Calibri" w:cs="Calibri" w:eastAsia="Calibri" w:hAnsi="Calibri"/>
                <w:b w:val="false"/>
                <w:bCs w:val="false"/>
              </w:rPr>
              <w:t xml:space="preserve">Monitorear el consumo desde el panel de Firebase/Google Cloud durante todo el proyecto; definir alertas de facturación desde el Sprint 0.</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Disponibilidad reducida del equipo de aprendices por coincidir con otras actividades de la etapa de formación.</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Media</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Medio</w:t>
            </w:r>
          </w:p>
        </w:tc>
        <w:tc>
          <w:tcPr>
            <w:tcW w:type="dxa" w:w="3420"/>
            <w:tcMar>
              <w:top w:type="dxa" w:w="60"/>
              <w:left w:type="dxa" w:w="100"/>
              <w:bottom w:type="dxa" w:w="60"/>
              <w:right w:type="dxa" w:w="100"/>
            </w:tcMar>
            <w:vAlign w:val="center"/>
          </w:tcPr>
          <w:p>
            <w:pPr>
              <w:jc w:val="center"/>
            </w:pPr>
            <w:r>
              <w:rPr>
                <w:rFonts w:ascii="Calibri" w:cs="Calibri" w:eastAsia="Calibri" w:hAnsi="Calibri"/>
                <w:b w:val="false"/>
                <w:bCs w:val="false"/>
              </w:rPr>
              <w:t xml:space="preserve">Sprints de 2 semanas con margen; revisar la carga de cada integrante en el Sprint Planning y redistribuir tareas si es necesario.</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Alcance creciente ("scope creep") si se intenta adelantar la app móvil de la Versión 2.0 durante el desarrollo de la v1.0.</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Media</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Alto</w:t>
            </w:r>
          </w:p>
        </w:tc>
        <w:tc>
          <w:tcPr>
            <w:tcW w:type="dxa" w:w="3420"/>
            <w:tcMar>
              <w:top w:type="dxa" w:w="60"/>
              <w:left w:type="dxa" w:w="100"/>
              <w:bottom w:type="dxa" w:w="60"/>
              <w:right w:type="dxa" w:w="100"/>
            </w:tcMar>
            <w:vAlign w:val="center"/>
          </w:tcPr>
          <w:p>
            <w:pPr>
              <w:jc w:val="center"/>
            </w:pPr>
            <w:r>
              <w:rPr>
                <w:rFonts w:ascii="Calibri" w:cs="Calibri" w:eastAsia="Calibri" w:hAnsi="Calibri"/>
                <w:b w:val="false"/>
                <w:bCs w:val="false"/>
              </w:rPr>
              <w:t xml:space="preserve">El Scrum Master valida cualquier solicitud de alcance nuevo contra el ERS v1.</w:t>
            </w:r>
            <w:r>
              <w:rPr>
                <w:rFonts w:ascii="Calibri" w:cs="Calibri" w:eastAsia="Calibri" w:hAnsi="Calibri"/>
                <w:b w:val="false"/>
                <w:bCs w:val="false"/>
              </w:rPr>
              <w:t xml:space="preserve">3</w:t>
            </w:r>
            <w:r>
              <w:rPr>
                <w:rFonts w:ascii="Calibri" w:cs="Calibri" w:eastAsia="Calibri" w:hAnsi="Calibri"/>
                <w:b w:val="false"/>
                <w:bCs w:val="false"/>
              </w:rPr>
              <w:t xml:space="preserve">/DDS v1.</w:t>
            </w:r>
            <w:r>
              <w:rPr>
                <w:rFonts w:ascii="Calibri" w:cs="Calibri" w:eastAsia="Calibri" w:hAnsi="Calibri"/>
                <w:b w:val="false"/>
                <w:bCs w:val="false"/>
              </w:rPr>
              <w:t xml:space="preserve">1</w:t>
            </w:r>
            <w:r>
              <w:rPr>
                <w:rFonts w:ascii="Calibri" w:cs="Calibri" w:eastAsia="Calibri" w:hAnsi="Calibri"/>
                <w:b w:val="false"/>
                <w:bCs w:val="false"/>
              </w:rPr>
              <w:t xml:space="preserve"> vigentes antes de aceptarla en un sprint.</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Latencia o pérdida de mensajes MQTT que impida cumplir el intervalo máximo de 10 segundos definido en el ERS (RNF-001).</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Baja-Media</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Medio</w:t>
            </w:r>
          </w:p>
        </w:tc>
        <w:tc>
          <w:tcPr>
            <w:tcW w:type="dxa" w:w="3420"/>
            <w:tcMar>
              <w:top w:type="dxa" w:w="60"/>
              <w:left w:type="dxa" w:w="100"/>
              <w:bottom w:type="dxa" w:w="60"/>
              <w:right w:type="dxa" w:w="100"/>
            </w:tcMar>
            <w:vAlign w:val="center"/>
          </w:tcPr>
          <w:p>
            <w:pPr>
              <w:jc w:val="center"/>
            </w:pPr>
            <w:r>
              <w:rPr>
                <w:rFonts w:ascii="Calibri" w:cs="Calibri" w:eastAsia="Calibri" w:hAnsi="Calibri"/>
                <w:b w:val="false"/>
                <w:bCs w:val="false"/>
              </w:rPr>
              <w:t xml:space="preserve">Probar la carga del Servicio de Integración con el simulador (varias incubadoras/dispositivos simultáneos) antes de las pruebas con hardware real.</w:t>
            </w:r>
          </w:p>
        </w:tc>
      </w:tr>
    </w:tbl>
    <w:p>
      <w:pPr>
        <w:pStyle w:val="Heading1"/>
        <w:spacing w:after="160" w:before="320"/>
      </w:pPr>
      <w:r>
        <w:t xml:space="preserve">7. Calidad y criterios de cierre</w:t>
      </w:r>
    </w:p>
    <w:p>
      <w:pPr>
        <w:pStyle w:val="Heading2"/>
        <w:spacing w:after="120" w:before="260"/>
      </w:pPr>
      <w:r>
        <w:t xml:space="preserve">7.1 Criterios de calidad</w:t>
      </w:r>
    </w:p>
    <w:p>
      <w:pPr>
        <w:pStyle w:val="ListParagraph"/>
        <w:numPr>
          <w:ilvl w:val="0"/>
          <w:numId w:val="1"/>
        </w:numPr>
        <w:spacing w:after="60"/>
      </w:pPr>
      <w:r>
        <w:rPr>
          <w:rFonts w:ascii="Calibri" w:cs="Calibri" w:eastAsia="Calibri" w:hAnsi="Calibri"/>
        </w:rPr>
        <w:t xml:space="preserve">Cada requisito funcional del ERS</w:t>
      </w:r>
      <w:r>
        <w:rPr>
          <w:rFonts w:ascii="Calibri" w:cs="Calibri" w:eastAsia="Calibri" w:hAnsi="Calibri"/>
        </w:rPr>
        <w:t xml:space="preserve"> comprometido en el período</w:t>
      </w:r>
      <w:r>
        <w:rPr>
          <w:rFonts w:ascii="Calibri" w:cs="Calibri" w:eastAsia="Calibri" w:hAnsi="Calibri"/>
        </w:rPr>
        <w:t xml:space="preserve"> (RF-001 a RF-</w:t>
      </w:r>
      <w:r>
        <w:rPr>
          <w:rFonts w:ascii="Calibri" w:cs="Calibri" w:eastAsia="Calibri" w:hAnsi="Calibri"/>
        </w:rPr>
        <w:t xml:space="preserve">008, RF-012, RF-013 y RF-016 a RF-021; ver ERS 2.6</w:t>
      </w:r>
      <w:r>
        <w:rPr>
          <w:rFonts w:ascii="Calibri" w:cs="Calibri" w:eastAsia="Calibri" w:hAnsi="Calibri"/>
        </w:rPr>
        <w:t xml:space="preserve">) se valida contra sus criterios de aceptación antes de darse por completado.</w:t>
      </w:r>
    </w:p>
    <w:p>
      <w:pPr>
        <w:pStyle w:val="ListParagraph"/>
        <w:numPr>
          <w:ilvl w:val="0"/>
          <w:numId w:val="1"/>
        </w:numPr>
        <w:spacing w:after="60"/>
      </w:pPr>
      <w:r>
        <w:rPr>
          <w:rFonts w:ascii="Calibri" w:cs="Calibri" w:eastAsia="Calibri" w:hAnsi="Calibri"/>
        </w:rPr>
        <w:t xml:space="preserve">Todo cambio se integra a main mediante Pull Request con al menos una revisión de otro integrante del equipo.</w:t>
      </w:r>
    </w:p>
    <w:p>
      <w:pPr>
        <w:pStyle w:val="ListParagraph"/>
        <w:numPr>
          <w:ilvl w:val="0"/>
          <w:numId w:val="1"/>
        </w:numPr>
        <w:spacing w:after="60"/>
      </w:pPr>
      <w:r>
        <w:rPr>
          <w:rFonts w:ascii="Calibri" w:cs="Calibri" w:eastAsia="Calibri" w:hAnsi="Calibri"/>
        </w:rPr>
        <w:t xml:space="preserve">Cada Pull Request de la aplicación web debe pasar la verificación visual en el preview deployment de Vercel antes de aprobarse.</w:t>
      </w:r>
    </w:p>
    <w:p>
      <w:pPr>
        <w:pStyle w:val="ListParagraph"/>
        <w:numPr>
          <w:ilvl w:val="0"/>
          <w:numId w:val="1"/>
        </w:numPr>
        <w:spacing w:after="60"/>
      </w:pPr>
      <w:r>
        <w:rPr>
          <w:rFonts w:ascii="Calibri" w:cs="Calibri" w:eastAsia="Calibri" w:hAnsi="Calibri"/>
        </w:rPr>
        <w:t xml:space="preserve">Las reglas de seguridad de Firestore </w:t>
      </w:r>
      <w:r>
        <w:rPr>
          <w:rFonts w:ascii="Calibri" w:cs="Calibri" w:eastAsia="Calibri" w:hAnsi="Calibri"/>
        </w:rPr>
        <w:t xml:space="preserve">se prueban en un entorno previo a producción (staging, previsto; hoy solo existe mtpa-dev);</w:t>
      </w:r>
      <w:r>
        <w:rPr>
          <w:rFonts w:ascii="Calibri" w:cs="Calibri" w:eastAsia="Calibri" w:hAnsi="Calibri"/>
        </w:rPr>
        <w:t xml:space="preserve"> la segmentación por tópico/ACL </w:t>
      </w:r>
      <w:r>
        <w:rPr>
          <w:rFonts w:ascii="Calibri" w:cs="Calibri" w:eastAsia="Calibri" w:hAnsi="Calibri"/>
        </w:rPr>
        <w:t xml:space="preserve">por dispositivo queda prevista para una etapa posterior</w:t>
      </w:r>
      <w:r>
        <w:rPr>
          <w:rFonts w:ascii="Calibri" w:cs="Calibri" w:eastAsia="Calibri" w:hAnsi="Calibri"/>
        </w:rPr>
        <w:t xml:space="preserve">.</w:t>
      </w:r>
    </w:p>
    <w:p>
      <w:pPr>
        <w:pStyle w:val="ListParagraph"/>
        <w:numPr>
          <w:ilvl w:val="0"/>
          <w:numId w:val="1"/>
        </w:numPr>
        <w:spacing w:after="60"/>
      </w:pPr>
      <w:r>
        <w:rPr>
          <w:rFonts w:ascii="Calibri" w:cs="Calibri" w:eastAsia="Calibri" w:hAnsi="Calibri"/>
        </w:rPr>
        <w:t xml:space="preserve">El flujo completo de ingesta y evaluación de una medición (DDS, CU-02) se prueba con el simulador de dispositivo antes de considerarse terminado.</w:t>
      </w:r>
    </w:p>
    <w:p>
      <w:pPr>
        <w:pStyle w:val="Heading2"/>
        <w:spacing w:after="120" w:before="260"/>
      </w:pPr>
      <w:r>
        <w:t xml:space="preserve">7.2 Criterios de cierre / Definition of Done del proyecto</w:t>
      </w:r>
    </w:p>
    <w:p>
      <w:pPr>
        <w:pStyle w:val="ListParagraph"/>
        <w:numPr>
          <w:ilvl w:val="0"/>
          <w:numId w:val="1"/>
        </w:numPr>
        <w:spacing w:after="60"/>
      </w:pPr>
      <w:r>
        <w:rPr>
          <w:rFonts w:ascii="Calibri" w:cs="Calibri" w:eastAsia="Calibri" w:hAnsi="Calibri"/>
        </w:rPr>
        <w:t xml:space="preserve">Porcentaje de casos de prueba QA aprobados sin errores críticos (meta: ≥90% </w:t>
      </w:r>
      <w:r>
        <w:rPr>
          <w:rFonts w:ascii="Calibri" w:cs="Calibri" w:eastAsia="Calibri" w:hAnsi="Calibri"/>
        </w:rPr>
        <w:t xml:space="preserve">al cierre</w:t>
      </w:r>
      <w:r>
        <w:rPr>
          <w:rFonts w:ascii="Calibri" w:cs="Calibri" w:eastAsia="Calibri" w:hAnsi="Calibri"/>
        </w:rPr>
        <w:t xml:space="preserve"> del Sprint </w:t>
      </w:r>
      <w:r>
        <w:rPr>
          <w:rFonts w:ascii="Calibri" w:cs="Calibri" w:eastAsia="Calibri" w:hAnsi="Calibri"/>
        </w:rPr>
        <w:t xml:space="preserve">4</w:t>
      </w:r>
      <w:r>
        <w:rPr>
          <w:rFonts w:ascii="Calibri" w:cs="Calibri" w:eastAsia="Calibri" w:hAnsi="Calibri"/>
        </w:rPr>
        <w:t xml:space="preserve">, según objetivo O3).</w:t>
      </w:r>
    </w:p>
    <w:p>
      <w:pPr>
        <w:pStyle w:val="ListParagraph"/>
        <w:numPr>
          <w:ilvl w:val="0"/>
          <w:numId w:val="1"/>
        </w:numPr>
        <w:spacing w:after="60"/>
      </w:pPr>
      <w:r>
        <w:rPr>
          <w:rFonts w:ascii="Calibri" w:cs="Calibri" w:eastAsia="Calibri" w:hAnsi="Calibri"/>
        </w:rPr>
        <w:t xml:space="preserve">Número de errores críticos abiertos al momento de la entrega final (meta: 0).</w:t>
      </w:r>
    </w:p>
    <w:p>
      <w:pPr>
        <w:pStyle w:val="ListParagraph"/>
        <w:numPr>
          <w:ilvl w:val="0"/>
          <w:numId w:val="1"/>
        </w:numPr>
        <w:spacing w:after="60"/>
      </w:pPr>
      <w:r>
        <w:rPr>
          <w:rFonts w:ascii="Calibri" w:cs="Calibri" w:eastAsia="Calibri" w:hAnsi="Calibri"/>
        </w:rPr>
        <w:t xml:space="preserve">Cumplimiento de la fecha límite del </w:t>
      </w:r>
      <w:r>
        <w:rPr>
          <w:rFonts w:ascii="Calibri" w:cs="Calibri" w:eastAsia="Calibri" w:hAnsi="Calibri"/>
        </w:rPr>
        <w:t xml:space="preserve">31 de octubre</w:t>
      </w:r>
      <w:r>
        <w:rPr>
          <w:rFonts w:ascii="Calibri" w:cs="Calibri" w:eastAsia="Calibri" w:hAnsi="Calibri"/>
        </w:rPr>
        <w:t xml:space="preserve"> de 2026.</w:t>
      </w:r>
    </w:p>
    <w:p>
      <w:pPr>
        <w:pStyle w:val="ListParagraph"/>
        <w:numPr>
          <w:ilvl w:val="0"/>
          <w:numId w:val="1"/>
        </w:numPr>
        <w:spacing w:after="60"/>
      </w:pPr>
      <w:r>
        <w:rPr>
          <w:rFonts w:ascii="Calibri" w:cs="Calibri" w:eastAsia="Calibri" w:hAnsi="Calibri"/>
        </w:rPr>
        <w:t xml:space="preserve">Cobertura funcional: los</w:t>
      </w:r>
      <w:r>
        <w:rPr>
          <w:rFonts w:ascii="Calibri" w:cs="Calibri" w:eastAsia="Calibri" w:hAnsi="Calibri"/>
        </w:rPr>
        <w:t xml:space="preserve"> módulos </w:t>
      </w:r>
      <w:r>
        <w:rPr>
          <w:rFonts w:ascii="Calibri" w:cs="Calibri" w:eastAsia="Calibri" w:hAnsi="Calibri"/>
        </w:rPr>
        <w:t xml:space="preserve">MOD-01 a MOD-04 y MOD-06 y el Servicio de Integración IoT</w:t>
      </w:r>
      <w:r>
        <w:rPr>
          <w:rFonts w:ascii="Calibri" w:cs="Calibri" w:eastAsia="Calibri" w:hAnsi="Calibri"/>
        </w:rPr>
        <w:t xml:space="preserve"> operativos en la entrega </w:t>
      </w:r>
      <w:r>
        <w:rPr>
          <w:rFonts w:ascii="Calibri" w:cs="Calibri" w:eastAsia="Calibri" w:hAnsi="Calibri"/>
        </w:rPr>
        <w:t xml:space="preserve">del período</w:t>
      </w:r>
      <w:r>
        <w:rPr>
          <w:rFonts w:ascii="Calibri" w:cs="Calibri" w:eastAsia="Calibri" w:hAnsi="Calibri"/>
        </w:rPr>
        <w:t xml:space="preserve">, validados con el simulador de dispositivo y, si el hardware estuvo disponible, con al menos una incubadora real.</w:t>
      </w:r>
    </w:p>
    <w:p>
      <w:pPr>
        <w:pStyle w:val="ListParagraph"/>
        <w:numPr>
          <w:ilvl w:val="0"/>
          <w:numId w:val="1"/>
        </w:numPr>
        <w:spacing w:after="60"/>
      </w:pPr>
      <w:r>
        <w:rPr>
          <w:rFonts w:ascii="Calibri" w:cs="Calibri" w:eastAsia="Calibri" w:hAnsi="Calibri"/>
        </w:rPr>
        <w:t xml:space="preserve">El Servicio de Integración IoT </w:t>
      </w:r>
      <w:r>
        <w:rPr>
          <w:rFonts w:ascii="Calibri" w:cs="Calibri" w:eastAsia="Calibri" w:hAnsi="Calibri"/>
        </w:rPr>
        <w:t xml:space="preserve">en ejecución</w:t>
      </w:r>
      <w:r>
        <w:rPr>
          <w:rFonts w:ascii="Calibri" w:cs="Calibri" w:eastAsia="Calibri" w:hAnsi="Calibri"/>
        </w:rPr>
        <w:t xml:space="preserve"> y funcionando de forma estable (sin pérdida de mensajes) durante las pruebas finales.</w:t>
      </w:r>
    </w:p>
    <w:p>
      <w:r>
        <w:br w:type="page"/>
      </w:r>
    </w:p>
    <w:p>
      <w:pPr>
        <w:pStyle w:val="Heading1"/>
        <w:spacing w:after="160" w:before="320"/>
      </w:pPr>
      <w:r>
        <w:t xml:space="preserve">8. Plan de comunicación con stakeholders</w:t>
      </w:r>
    </w:p>
    <w:p>
      <w:pPr>
        <w:pStyle w:val="Heading2"/>
        <w:spacing w:after="120" w:before="260"/>
      </w:pPr>
      <w:r>
        <w:t xml:space="preserve">8.1 Identificación de interesados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10"/>
        <w:gridCol w:w="5890"/>
      </w:tblGrid>
      <w:tr>
        <w:trPr>
          <w:tblHeader/>
        </w:trPr>
        <w:tc>
          <w:tcPr>
            <w:tcW w:type="dxa" w:w="361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Stakeholder</w:t>
            </w:r>
          </w:p>
        </w:tc>
        <w:tc>
          <w:tcPr>
            <w:tcW w:type="dxa" w:w="589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Rol / interés</w:t>
            </w:r>
          </w:p>
        </w:tc>
      </w:tr>
      <w:tr>
        <w:tc>
          <w:tcPr>
            <w:tcW w:type="dxa" w:w="3610"/>
            <w:tcMar>
              <w:top w:type="dxa" w:w="60"/>
              <w:left w:type="dxa" w:w="100"/>
              <w:bottom w:type="dxa" w:w="60"/>
              <w:right w:type="dxa" w:w="100"/>
            </w:tcMar>
            <w:vAlign w:val="center"/>
          </w:tcPr>
          <w:p>
            <w:pPr>
              <w:jc w:val="left"/>
            </w:pPr>
            <w:r>
              <w:rPr>
                <w:rFonts w:ascii="Calibri" w:cs="Calibri" w:eastAsia="Calibri" w:hAnsi="Calibri"/>
                <w:b w:val="false"/>
                <w:bCs w:val="false"/>
              </w:rPr>
              <w:t xml:space="preserve">Equipo de aprendices (5 integrantes)</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Ejecutan el proyecto directamente.</w:t>
            </w:r>
          </w:p>
        </w:tc>
      </w:tr>
      <w:tr>
        <w:tc>
          <w:tcPr>
            <w:tcW w:type="dxa" w:w="3610"/>
            <w:tcMar>
              <w:top w:type="dxa" w:w="60"/>
              <w:left w:type="dxa" w:w="100"/>
              <w:bottom w:type="dxa" w:w="60"/>
              <w:right w:type="dxa" w:w="100"/>
            </w:tcMar>
            <w:vAlign w:val="center"/>
          </w:tcPr>
          <w:p>
            <w:pPr>
              <w:jc w:val="left"/>
            </w:pPr>
            <w:r>
              <w:rPr>
                <w:rFonts w:ascii="Calibri" w:cs="Calibri" w:eastAsia="Calibri" w:hAnsi="Calibri"/>
                <w:b w:val="false"/>
                <w:bCs w:val="false"/>
              </w:rPr>
              <w:t xml:space="preserve">Instructor(es) / evaluador(es) de la entidad de formación</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Evalúan el cumplimiento de objetivos de formación y la calidad del entregable final.</w:t>
            </w:r>
          </w:p>
        </w:tc>
      </w:tr>
      <w:tr>
        <w:tc>
          <w:tcPr>
            <w:tcW w:type="dxa" w:w="3610"/>
            <w:tcMar>
              <w:top w:type="dxa" w:w="60"/>
              <w:left w:type="dxa" w:w="100"/>
              <w:bottom w:type="dxa" w:w="60"/>
              <w:right w:type="dxa" w:w="100"/>
            </w:tcMar>
            <w:vAlign w:val="center"/>
          </w:tcPr>
          <w:p>
            <w:pPr>
              <w:jc w:val="left"/>
            </w:pPr>
            <w:r>
              <w:rPr>
                <w:rFonts w:ascii="Calibri" w:cs="Calibri" w:eastAsia="Calibri" w:hAnsi="Calibri"/>
                <w:b w:val="false"/>
                <w:bCs w:val="false"/>
              </w:rPr>
              <w:t xml:space="preserve">Proveedor/fabricante del hardware IoT (sensores, ESP32, ventiladores)</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Entrega el firmware y las especificaciones de comunicación; su disponibilidad condiciona las pruebas de integración real (ver riesgo 6.1).</w:t>
            </w:r>
          </w:p>
        </w:tc>
      </w:tr>
      <w:tr>
        <w:tc>
          <w:tcPr>
            <w:tcW w:type="dxa" w:w="3610"/>
            <w:tcMar>
              <w:top w:type="dxa" w:w="60"/>
              <w:left w:type="dxa" w:w="100"/>
              <w:bottom w:type="dxa" w:w="60"/>
              <w:right w:type="dxa" w:w="100"/>
            </w:tcMar>
            <w:vAlign w:val="center"/>
          </w:tcPr>
          <w:p>
            <w:pPr>
              <w:jc w:val="left"/>
            </w:pPr>
            <w:r>
              <w:rPr>
                <w:rFonts w:ascii="Calibri" w:cs="Calibri" w:eastAsia="Calibri" w:hAnsi="Calibri"/>
                <w:b w:val="false"/>
                <w:bCs w:val="false"/>
              </w:rPr>
              <w:t xml:space="preserve">Operarios y administradores de la instalación avícola (usuarios finales)</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Beneficiarios directos de la aplicación; su experiencia de uso valida el producto.</w:t>
            </w:r>
          </w:p>
        </w:tc>
      </w:tr>
    </w:tbl>
    <w:p>
      <w:pPr>
        <w:spacing w:after="120"/>
      </w:pPr>
      <w:r>
        <w:rPr>
          <w:rFonts w:ascii="Calibri" w:cs="Calibri" w:eastAsia="Calibri" w:hAnsi="Calibri"/>
          <w:i/>
          <w:iCs/>
        </w:rPr>
        <w:t xml:space="preserve">Nota: no se especificó la entidad de formación exacta (p. ej., si el proyecto corresponde a un programa de aprendizaje tipo SENA) ni un asesor/instructor formal por nombre; se recomienda completarlo si aplica.</w:t>
      </w:r>
    </w:p>
    <w:p>
      <w:pPr>
        <w:pStyle w:val="Heading2"/>
        <w:spacing w:after="120" w:before="260"/>
      </w:pPr>
      <w:r>
        <w:t xml:space="preserve">8.2 Frecuencia y formato de reportes de avance</w:t>
      </w:r>
    </w:p>
    <w:p>
      <w:pPr>
        <w:pStyle w:val="ListParagraph"/>
        <w:numPr>
          <w:ilvl w:val="0"/>
          <w:numId w:val="1"/>
        </w:numPr>
        <w:spacing w:after="60"/>
      </w:pPr>
      <w:r>
        <w:rPr>
          <w:rFonts w:ascii="Calibri" w:cs="Calibri" w:eastAsia="Calibri" w:hAnsi="Calibri"/>
        </w:rPr>
        <w:t xml:space="preserve">Interno (equipo): seguimiento en cada una de las tres sesiones semanales (martes, viernes y sábado) + tablero actualizado en GitHub Projects de forma continua.</w:t>
      </w:r>
    </w:p>
    <w:p>
      <w:pPr>
        <w:pStyle w:val="ListParagraph"/>
        <w:numPr>
          <w:ilvl w:val="0"/>
          <w:numId w:val="1"/>
        </w:numPr>
        <w:spacing w:after="60"/>
      </w:pPr>
      <w:r>
        <w:rPr>
          <w:rFonts w:ascii="Calibri" w:cs="Calibri" w:eastAsia="Calibri" w:hAnsi="Calibri"/>
        </w:rPr>
        <w:t xml:space="preserve">Formación (instructor/evaluador): se recomienda un reporte de avance al cierre de cada hito</w:t>
      </w:r>
      <w:r>
        <w:rPr>
          <w:rFonts w:ascii="Calibri" w:cs="Calibri" w:eastAsia="Calibri" w:hAnsi="Calibri"/>
        </w:rPr>
        <w:t xml:space="preserve"> del período</w:t>
      </w:r>
      <w:r>
        <w:rPr>
          <w:rFonts w:ascii="Calibri" w:cs="Calibri" w:eastAsia="Calibri" w:hAnsi="Calibri"/>
        </w:rPr>
        <w:t xml:space="preserve"> (M2, M4</w:t>
      </w:r>
      <w:r>
        <w:rPr>
          <w:rFonts w:ascii="Calibri" w:cs="Calibri" w:eastAsia="Calibri" w:hAnsi="Calibri"/>
        </w:rPr>
        <w:t xml:space="preserve"> y M5</w:t>
      </w:r>
      <w:r>
        <w:rPr>
          <w:rFonts w:ascii="Calibri" w:cs="Calibri" w:eastAsia="Calibri" w:hAnsi="Calibri"/>
        </w:rPr>
        <w:t xml:space="preserve">) con estado del proyecto, entregables completados y riesgos activos — formato y periodicidad exacta a confirmar según lo que exija la entidad de formación (dato faltante).</w:t>
      </w:r>
    </w:p>
    <w:p>
      <w:pPr>
        <w:pStyle w:val="Heading1"/>
        <w:spacing w:after="160" w:before="320"/>
      </w:pPr>
      <w:r>
        <w:t xml:space="preserve">9. Presupuesto</w:t>
      </w:r>
    </w:p>
    <w:p>
      <w:pPr>
        <w:pStyle w:val="Heading2"/>
        <w:spacing w:after="120" w:before="260"/>
      </w:pPr>
      <w:r>
        <w:t xml:space="preserve">9.1 Desglose estimado de costos</w:t>
      </w:r>
    </w:p>
    <w:p>
      <w:pPr>
        <w:spacing w:after="120"/>
      </w:pPr>
      <w:r>
        <w:rPr>
          <w:rFonts w:ascii="Calibri" w:cs="Calibri" w:eastAsia="Calibri" w:hAnsi="Calibri"/>
        </w:rPr>
        <w:t xml:space="preserve">El proyecto es de carácter formativo y no cuenta con presupuesto asignado. A diferencia de un proyecto puramente web</w:t>
      </w:r>
      <w:r>
        <w:rPr>
          <w:rFonts w:ascii="Calibri" w:cs="Calibri" w:eastAsia="Calibri" w:hAnsi="Calibri"/>
        </w:rPr>
        <w:t xml:space="preserve">, M.T.P.A. requiere infraestructura adicional por su componente IoT:</w:t>
      </w:r>
    </w:p>
    <w:p>
      <w:pPr>
        <w:pStyle w:val="ListParagraph"/>
        <w:numPr>
          <w:ilvl w:val="0"/>
          <w:numId w:val="1"/>
        </w:numPr>
        <w:spacing w:after="60"/>
      </w:pPr>
      <w:r>
        <w:rPr>
          <w:rFonts w:ascii="Calibri" w:cs="Calibri" w:eastAsia="Calibri" w:hAnsi="Calibri"/>
        </w:rPr>
        <w:t xml:space="preserve">Herramientas de desarrollo, diseño y gestión (GitHub, Figma, GitHub Projects, WhatsApp/Discord): gratuitas.</w:t>
      </w:r>
    </w:p>
    <w:p>
      <w:pPr>
        <w:pStyle w:val="ListParagraph"/>
        <w:numPr>
          <w:ilvl w:val="0"/>
          <w:numId w:val="1"/>
        </w:numPr>
        <w:spacing w:after="60"/>
      </w:pPr>
      <w:r>
        <w:rPr>
          <w:rFonts w:ascii="Calibri" w:cs="Calibri" w:eastAsia="Calibri" w:hAnsi="Calibri"/>
        </w:rPr>
        <w:t xml:space="preserve">Firebase requiere el plan Blaze (pago por uso) para</w:t>
      </w:r>
      <w:r>
        <w:rPr>
          <w:rFonts w:ascii="Calibri" w:cs="Calibri" w:eastAsia="Calibri" w:hAnsi="Calibri"/>
        </w:rPr>
        <w:t xml:space="preserve"> desplegar las Cloud Functions y, cuando se despliegue,</w:t>
      </w:r>
      <w:r>
        <w:rPr>
          <w:rFonts w:ascii="Calibri" w:cs="Calibri" w:eastAsia="Calibri" w:hAnsi="Calibri"/>
        </w:rPr>
        <w:t xml:space="preserve"> el Servicio de Integración en Cloud Run</w:t>
      </w:r>
      <w:r>
        <w:rPr>
          <w:rFonts w:ascii="Calibri" w:cs="Calibri" w:eastAsia="Calibri" w:hAnsi="Calibri"/>
        </w:rPr>
        <w:t xml:space="preserve">, y para</w:t>
      </w:r>
      <w:r>
        <w:rPr>
          <w:rFonts w:ascii="Calibri" w:cs="Calibri" w:eastAsia="Calibri" w:hAnsi="Calibri"/>
        </w:rPr>
        <w:t xml:space="preserve"> las llamadas HTTPS entre componentes; a la escala de un piloto (una instalación, pocas incubadoras) el consumo esperado se mantiene dentro de los niveles gratuitos de Cloud Run/Cloud Functions de Google Cloud, por lo que el costo estimado es cercano a $0, sujeto a monitoreo (ver riesgo 6.1).</w:t>
      </w:r>
    </w:p>
    <w:p>
      <w:pPr>
        <w:pStyle w:val="ListParagraph"/>
        <w:numPr>
          <w:ilvl w:val="0"/>
          <w:numId w:val="1"/>
        </w:numPr>
        <w:spacing w:after="60"/>
      </w:pPr>
      <w:r>
        <w:rPr>
          <w:rFonts w:ascii="Calibri" w:cs="Calibri" w:eastAsia="Calibri" w:hAnsi="Calibri"/>
        </w:rPr>
        <w:t xml:space="preserve">El broker MQTT gestionado: la mayoría de proveedores (p. ej. HiveMQ Cloud, EMQX Cloud) ofrecen un nivel gratuito adecuado para desarrollo y pruebas con pocos dispositivos; se recomienda validar los límites exactos al seleccionar el proveedor definitivo (Anexo C del ERS, punto 7).</w:t>
      </w:r>
    </w:p>
    <w:p>
      <w:pPr>
        <w:pStyle w:val="ListParagraph"/>
        <w:numPr>
          <w:ilvl w:val="0"/>
          <w:numId w:val="1"/>
        </w:numPr>
        <w:spacing w:after="60"/>
      </w:pPr>
      <w:r>
        <w:rPr>
          <w:rFonts w:ascii="Calibri" w:cs="Calibri" w:eastAsia="Calibri" w:hAnsi="Calibri"/>
        </w:rPr>
        <w:t xml:space="preserve">Hardware físico (incubadoras, sensores, ESP32, ventiladores): fuera del alcance y del presupuesto de este plan, según lo establecido en el ERS.</w:t>
      </w:r>
    </w:p>
    <w:p>
      <w:pPr>
        <w:pStyle w:val="Heading1"/>
        <w:spacing w:after="160" w:before="320"/>
      </w:pPr>
      <w:r>
        <w:t xml:space="preserve">10. Cierre del Proyecto</w:t>
      </w:r>
    </w:p>
    <w:p>
      <w:pPr>
        <w:pStyle w:val="Heading2"/>
        <w:spacing w:after="120" w:before="260"/>
      </w:pPr>
      <w:r>
        <w:t xml:space="preserve">10.1 Proceso de aceptación final</w:t>
      </w:r>
    </w:p>
    <w:p>
      <w:pPr>
        <w:pStyle w:val="ListParagraph"/>
        <w:numPr>
          <w:ilvl w:val="0"/>
          <w:numId w:val="1"/>
        </w:numPr>
        <w:spacing w:after="60"/>
      </w:pPr>
      <w:r>
        <w:rPr>
          <w:rFonts w:ascii="Calibri" w:cs="Calibri" w:eastAsia="Calibri" w:hAnsi="Calibri"/>
        </w:rPr>
        <w:t xml:space="preserve">Demostración funcional de los </w:t>
      </w:r>
      <w:r>
        <w:rPr>
          <w:rFonts w:ascii="Calibri" w:cs="Calibri" w:eastAsia="Calibri" w:hAnsi="Calibri"/>
        </w:rPr>
        <w:t xml:space="preserve">módulos MOD-01 a MOD-04 y MOD-06</w:t>
      </w:r>
      <w:r>
        <w:rPr>
          <w:rFonts w:ascii="Calibri" w:cs="Calibri" w:eastAsia="Calibri" w:hAnsi="Calibri"/>
        </w:rPr>
        <w:t xml:space="preserve"> de la Versión 1.0 </w:t>
      </w:r>
      <w:r>
        <w:rPr>
          <w:rFonts w:ascii="Calibri" w:cs="Calibri" w:eastAsia="Calibri" w:hAnsi="Calibri"/>
        </w:rPr>
        <w:t xml:space="preserve">y del Servicio de Integración IoT </w:t>
      </w:r>
      <w:r>
        <w:rPr>
          <w:rFonts w:ascii="Calibri" w:cs="Calibri" w:eastAsia="Calibri" w:hAnsi="Calibri"/>
        </w:rPr>
        <w:t xml:space="preserve">ante el equipo evaluador, incluyendo el flujo completo de ingesta/alerta/automatización con el simulador (y con hardware real si estuvo disponible).</w:t>
      </w:r>
    </w:p>
    <w:p>
      <w:pPr>
        <w:pStyle w:val="ListParagraph"/>
        <w:numPr>
          <w:ilvl w:val="0"/>
          <w:numId w:val="1"/>
        </w:numPr>
        <w:spacing w:after="60"/>
      </w:pPr>
      <w:r>
        <w:rPr>
          <w:rFonts w:ascii="Calibri" w:cs="Calibri" w:eastAsia="Calibri" w:hAnsi="Calibri"/>
        </w:rPr>
        <w:t xml:space="preserve">Verificación de los criterios de cierre de la sección 7.2.</w:t>
      </w:r>
    </w:p>
    <w:p>
      <w:pPr>
        <w:pStyle w:val="ListParagraph"/>
        <w:numPr>
          <w:ilvl w:val="0"/>
          <w:numId w:val="1"/>
        </w:numPr>
        <w:spacing w:after="60"/>
      </w:pPr>
      <w:r>
        <w:rPr>
          <w:rFonts w:ascii="Calibri" w:cs="Calibri" w:eastAsia="Calibri" w:hAnsi="Calibri"/>
        </w:rPr>
        <w:t xml:space="preserve">Aceptación formal por parte del instructor evaluador o la entidad de formación (según lo exija la institución).</w:t>
      </w:r>
    </w:p>
    <w:p>
      <w:pPr>
        <w:pStyle w:val="Heading2"/>
        <w:spacing w:after="120" w:before="260"/>
      </w:pPr>
      <w:r>
        <w:t xml:space="preserve">10.2 Despliegue final</w:t>
      </w:r>
      <w:r>
        <w:t xml:space="preserve"> (fase posterior; en el período el despliegue es al proyecto mtpa-dev)</w:t>
      </w:r>
    </w:p>
    <w:p>
      <w:pPr>
        <w:pStyle w:val="ListParagraph"/>
        <w:numPr>
          <w:ilvl w:val="0"/>
          <w:numId w:val="1"/>
        </w:numPr>
        <w:spacing w:after="60"/>
      </w:pPr>
      <w:r>
        <w:rPr>
          <w:rFonts w:ascii="Calibri" w:cs="Calibri" w:eastAsia="Calibri" w:hAnsi="Calibri"/>
        </w:rPr>
        <w:t xml:space="preserve">Build de producción con vite build y publicación en Vercel (URL pública).</w:t>
      </w:r>
    </w:p>
    <w:p>
      <w:pPr>
        <w:pStyle w:val="ListParagraph"/>
        <w:numPr>
          <w:ilvl w:val="0"/>
          <w:numId w:val="1"/>
        </w:numPr>
        <w:spacing w:after="60"/>
      </w:pPr>
      <w:r>
        <w:rPr>
          <w:rFonts w:ascii="Calibri" w:cs="Calibri" w:eastAsia="Calibri" w:hAnsi="Calibri"/>
        </w:rPr>
        <w:t xml:space="preserve">Despliegue final de las Cloud Functions y las reglas de seguridad de Firestore a mtpa-prod</w:t>
      </w:r>
      <w:r>
        <w:rPr>
          <w:rFonts w:ascii="Calibri" w:cs="Calibri" w:eastAsia="Calibri" w:hAnsi="Calibri"/>
        </w:rPr>
        <w:t xml:space="preserve"> (previsto; aún no creado)</w:t>
      </w:r>
      <w:r>
        <w:rPr>
          <w:rFonts w:ascii="Calibri" w:cs="Calibri" w:eastAsia="Calibri" w:hAnsi="Calibri"/>
        </w:rPr>
        <w:t xml:space="preserve">, validadas previamente en staging</w:t>
      </w:r>
      <w:r>
        <w:rPr>
          <w:rFonts w:ascii="Calibri" w:cs="Calibri" w:eastAsia="Calibri" w:hAnsi="Calibri"/>
        </w:rPr>
        <w:t xml:space="preserve"> (previsto)</w:t>
      </w:r>
      <w:r>
        <w:rPr>
          <w:rFonts w:ascii="Calibri" w:cs="Calibri" w:eastAsia="Calibri" w:hAnsi="Calibri"/>
        </w:rPr>
        <w:t xml:space="preserve">.</w:t>
      </w:r>
    </w:p>
    <w:p>
      <w:pPr>
        <w:pStyle w:val="ListParagraph"/>
        <w:numPr>
          <w:ilvl w:val="0"/>
          <w:numId w:val="1"/>
        </w:numPr>
        <w:spacing w:after="60"/>
      </w:pPr>
      <w:r>
        <w:rPr>
          <w:rFonts w:ascii="Calibri" w:cs="Calibri" w:eastAsia="Calibri" w:hAnsi="Calibri"/>
        </w:rPr>
        <w:t xml:space="preserve">Despliegue final del Servicio de Integración IoT en Cloud Run (entorno de producción), conectado al broker MQTT definitivo o de referencia.</w:t>
      </w:r>
      <w:r>
        <w:rPr>
          <w:rFonts w:ascii="Calibri" w:cs="Calibri" w:eastAsia="Calibri" w:hAnsi="Calibri"/>
        </w:rPr>
        <w:t xml:space="preserve"> En el período el servicio se ejecuta como proceso propio, conectado al broker de referencia (HiveMQ Cloud).</w:t>
      </w:r>
    </w:p>
    <w:p>
      <w:pPr>
        <w:pStyle w:val="ListParagraph"/>
        <w:numPr>
          <w:ilvl w:val="0"/>
          <w:numId w:val="1"/>
        </w:numPr>
        <w:spacing w:after="60"/>
      </w:pPr>
      <w:r>
        <w:rPr>
          <w:rFonts w:ascii="Calibri" w:cs="Calibri" w:eastAsia="Calibri" w:hAnsi="Calibri"/>
        </w:rPr>
        <w:t xml:space="preserve">Verificación post-despliegue de los flujos críticos: inicio de sesión, ingesta de una medición (real o simulada), generación de una alerta y ejecución de una orden de ventilador.</w:t>
      </w:r>
    </w:p>
    <w:p>
      <w:pPr>
        <w:pStyle w:val="Heading2"/>
        <w:spacing w:after="120" w:before="260"/>
      </w:pPr>
      <w:r>
        <w:t xml:space="preserve">10.3 Retrospectiva final y lecciones aprendidas</w:t>
      </w:r>
    </w:p>
    <w:p>
      <w:pPr>
        <w:spacing w:after="120"/>
      </w:pPr>
      <w:r>
        <w:rPr>
          <w:rFonts w:ascii="Calibri" w:cs="Calibri" w:eastAsia="Calibri" w:hAnsi="Calibri"/>
        </w:rPr>
        <w:t xml:space="preserve">Se realizará una retrospectiva de cierre con todo el equipo para documentar aciertos, dificultades (particularmente en la integración con el hardware y el broker MQTT) y recomendaciones de cara a la Versión 2.0 (aplicaciones móviles, ya identificadas en el ERS).</w:t>
      </w:r>
    </w:p>
    <w:p>
      <w:r>
        <w:br w:type="page"/>
      </w:r>
    </w:p>
    <w:p>
      <w:pPr>
        <w:pStyle w:val="Heading1"/>
        <w:spacing w:after="160" w:before="320"/>
      </w:pPr>
      <w:r>
        <w:t xml:space="preserve">11. Anexos</w:t>
      </w:r>
    </w:p>
    <w:p>
      <w:pPr>
        <w:pStyle w:val="Heading2"/>
        <w:spacing w:after="120" w:before="260"/>
      </w:pPr>
      <w:r>
        <w:t xml:space="preserve">11.1 Glosario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7125"/>
      </w:tblGrid>
      <w:tr>
        <w:trPr>
          <w:tblHeader/>
        </w:trPr>
        <w:tc>
          <w:tcPr>
            <w:tcW w:type="dxa" w:w="237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Término</w:t>
            </w:r>
          </w:p>
        </w:tc>
        <w:tc>
          <w:tcPr>
            <w:tcW w:type="dxa" w:w="712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Definición</w:t>
            </w:r>
          </w:p>
        </w:tc>
      </w:tr>
      <w:tr>
        <w:tc>
          <w:tcPr>
            <w:tcW w:type="dxa" w:w="2375"/>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w:t>
            </w:r>
          </w:p>
        </w:tc>
        <w:tc>
          <w:tcPr>
            <w:tcW w:type="dxa" w:w="7125"/>
            <w:tcMar>
              <w:top w:type="dxa" w:w="60"/>
              <w:left w:type="dxa" w:w="100"/>
              <w:bottom w:type="dxa" w:w="60"/>
              <w:right w:type="dxa" w:w="100"/>
            </w:tcMar>
            <w:vAlign w:val="center"/>
          </w:tcPr>
          <w:p>
            <w:pPr>
              <w:jc w:val="center"/>
            </w:pPr>
            <w:r>
              <w:rPr>
                <w:rFonts w:ascii="Calibri" w:cs="Calibri" w:eastAsia="Calibri" w:hAnsi="Calibri"/>
                <w:b w:val="false"/>
                <w:bCs w:val="false"/>
              </w:rPr>
              <w:t xml:space="preserve">Ciclo de trabajo de duración fija (2 semanas en este plan) en el que el equipo entrega un incremento funcional.</w:t>
            </w:r>
          </w:p>
        </w:tc>
      </w:tr>
      <w:tr>
        <w:tc>
          <w:tcPr>
            <w:tcW w:type="dxa" w:w="2375"/>
            <w:tcMar>
              <w:top w:type="dxa" w:w="60"/>
              <w:left w:type="dxa" w:w="100"/>
              <w:bottom w:type="dxa" w:w="60"/>
              <w:right w:type="dxa" w:w="100"/>
            </w:tcMar>
            <w:vAlign w:val="center"/>
          </w:tcPr>
          <w:p>
            <w:pPr>
              <w:jc w:val="left"/>
            </w:pPr>
            <w:r>
              <w:rPr>
                <w:rFonts w:ascii="Calibri" w:cs="Calibri" w:eastAsia="Calibri" w:hAnsi="Calibri"/>
                <w:b w:val="false"/>
                <w:bCs w:val="false"/>
              </w:rPr>
              <w:t xml:space="preserve">Scrum</w:t>
            </w:r>
          </w:p>
        </w:tc>
        <w:tc>
          <w:tcPr>
            <w:tcW w:type="dxa" w:w="7125"/>
            <w:tcMar>
              <w:top w:type="dxa" w:w="60"/>
              <w:left w:type="dxa" w:w="100"/>
              <w:bottom w:type="dxa" w:w="60"/>
              <w:right w:type="dxa" w:w="100"/>
            </w:tcMar>
            <w:vAlign w:val="center"/>
          </w:tcPr>
          <w:p>
            <w:pPr>
              <w:jc w:val="center"/>
            </w:pPr>
            <w:r>
              <w:rPr>
                <w:rFonts w:ascii="Calibri" w:cs="Calibri" w:eastAsia="Calibri" w:hAnsi="Calibri"/>
                <w:b w:val="false"/>
                <w:bCs w:val="false"/>
              </w:rPr>
              <w:t xml:space="preserve">Marco de trabajo ágil basado en sprints, roles definidos y ceremonias (planning, review, retrospectiva).</w:t>
            </w:r>
          </w:p>
        </w:tc>
      </w:tr>
      <w:tr>
        <w:tc>
          <w:tcPr>
            <w:tcW w:type="dxa" w:w="2375"/>
            <w:tcMar>
              <w:top w:type="dxa" w:w="60"/>
              <w:left w:type="dxa" w:w="100"/>
              <w:bottom w:type="dxa" w:w="60"/>
              <w:right w:type="dxa" w:w="100"/>
            </w:tcMar>
            <w:vAlign w:val="center"/>
          </w:tcPr>
          <w:p>
            <w:pPr>
              <w:jc w:val="left"/>
            </w:pPr>
            <w:r>
              <w:rPr>
                <w:rFonts w:ascii="Calibri" w:cs="Calibri" w:eastAsia="Calibri" w:hAnsi="Calibri"/>
                <w:b w:val="false"/>
                <w:bCs w:val="false"/>
              </w:rPr>
              <w:t xml:space="preserve">WBS</w:t>
            </w:r>
          </w:p>
        </w:tc>
        <w:tc>
          <w:tcPr>
            <w:tcW w:type="dxa" w:w="7125"/>
            <w:tcMar>
              <w:top w:type="dxa" w:w="60"/>
              <w:left w:type="dxa" w:w="100"/>
              <w:bottom w:type="dxa" w:w="60"/>
              <w:right w:type="dxa" w:w="100"/>
            </w:tcMar>
            <w:vAlign w:val="center"/>
          </w:tcPr>
          <w:p>
            <w:pPr>
              <w:jc w:val="center"/>
            </w:pPr>
            <w:r>
              <w:rPr>
                <w:rFonts w:ascii="Calibri" w:cs="Calibri" w:eastAsia="Calibri" w:hAnsi="Calibri"/>
                <w:b w:val="false"/>
                <w:bCs w:val="false"/>
              </w:rPr>
              <w:t xml:space="preserve">Work Breakdown Structure — descomposición del trabajo del proyecto en entregables y tareas.</w:t>
            </w:r>
          </w:p>
        </w:tc>
      </w:tr>
      <w:tr>
        <w:tc>
          <w:tcPr>
            <w:tcW w:type="dxa" w:w="2375"/>
            <w:tcMar>
              <w:top w:type="dxa" w:w="60"/>
              <w:left w:type="dxa" w:w="100"/>
              <w:bottom w:type="dxa" w:w="60"/>
              <w:right w:type="dxa" w:w="100"/>
            </w:tcMar>
            <w:vAlign w:val="center"/>
          </w:tcPr>
          <w:p>
            <w:pPr>
              <w:jc w:val="left"/>
            </w:pPr>
            <w:r>
              <w:rPr>
                <w:rFonts w:ascii="Calibri" w:cs="Calibri" w:eastAsia="Calibri" w:hAnsi="Calibri"/>
                <w:b w:val="false"/>
                <w:bCs w:val="false"/>
              </w:rPr>
              <w:t xml:space="preserve">Servicio de Integración IoT</w:t>
            </w:r>
          </w:p>
        </w:tc>
        <w:tc>
          <w:tcPr>
            <w:tcW w:type="dxa" w:w="7125"/>
            <w:tcMar>
              <w:top w:type="dxa" w:w="60"/>
              <w:left w:type="dxa" w:w="100"/>
              <w:bottom w:type="dxa" w:w="60"/>
              <w:right w:type="dxa" w:w="100"/>
            </w:tcMar>
            <w:vAlign w:val="center"/>
          </w:tcPr>
          <w:p>
            <w:pPr>
              <w:jc w:val="center"/>
            </w:pPr>
            <w:r>
              <w:rPr>
                <w:rFonts w:ascii="Calibri" w:cs="Calibri" w:eastAsia="Calibri" w:hAnsi="Calibri"/>
                <w:b w:val="false"/>
                <w:bCs w:val="false"/>
              </w:rPr>
              <w:t xml:space="preserve">Componente propio del proyecto (Node.js</w:t>
            </w:r>
            <w:r>
              <w:rPr>
                <w:rFonts w:ascii="Calibri" w:cs="Calibri" w:eastAsia="Calibri" w:hAnsi="Calibri"/>
                <w:b w:val="false"/>
                <w:bCs w:val="false"/>
              </w:rPr>
              <w:t xml:space="preserve">; despliegue previsto</w:t>
            </w:r>
            <w:r>
              <w:rPr>
                <w:rFonts w:ascii="Calibri" w:cs="Calibri" w:eastAsia="Calibri" w:hAnsi="Calibri"/>
                <w:b w:val="false"/>
                <w:bCs w:val="false"/>
              </w:rPr>
              <w:t xml:space="preserve"> en Cloud Run) que conecta el broker MQTT con Firebase.</w:t>
            </w:r>
          </w:p>
        </w:tc>
      </w:tr>
      <w:tr>
        <w:tc>
          <w:tcPr>
            <w:tcW w:type="dxa" w:w="2375"/>
            <w:tcMar>
              <w:top w:type="dxa" w:w="60"/>
              <w:left w:type="dxa" w:w="100"/>
              <w:bottom w:type="dxa" w:w="60"/>
              <w:right w:type="dxa" w:w="100"/>
            </w:tcMar>
            <w:vAlign w:val="center"/>
          </w:tcPr>
          <w:p>
            <w:pPr>
              <w:jc w:val="left"/>
            </w:pPr>
            <w:r>
              <w:rPr>
                <w:rFonts w:ascii="Calibri" w:cs="Calibri" w:eastAsia="Calibri" w:hAnsi="Calibri"/>
                <w:b w:val="false"/>
                <w:bCs w:val="false"/>
              </w:rPr>
              <w:t xml:space="preserve">Simulador de dispositivo</w:t>
            </w:r>
          </w:p>
        </w:tc>
        <w:tc>
          <w:tcPr>
            <w:tcW w:type="dxa" w:w="7125"/>
            <w:tcMar>
              <w:top w:type="dxa" w:w="60"/>
              <w:left w:type="dxa" w:w="100"/>
              <w:bottom w:type="dxa" w:w="60"/>
              <w:right w:type="dxa" w:w="100"/>
            </w:tcMar>
            <w:vAlign w:val="center"/>
          </w:tcPr>
          <w:p>
            <w:pPr>
              <w:jc w:val="center"/>
            </w:pPr>
            <w:r>
              <w:rPr>
                <w:rFonts w:ascii="Calibri" w:cs="Calibri" w:eastAsia="Calibri" w:hAnsi="Calibri"/>
                <w:b w:val="false"/>
                <w:bCs w:val="false"/>
              </w:rPr>
              <w:t xml:space="preserve">Programa que imita el comportamiento de un sensor/ventilador real publicando y recibiendo mensajes MQTT, usado para probar el sistema sin depender del hardware físico.</w:t>
            </w:r>
          </w:p>
        </w:tc>
      </w:tr>
      <w:tr>
        <w:tc>
          <w:tcPr>
            <w:tcW w:type="dxa" w:w="2375"/>
            <w:tcMar>
              <w:top w:type="dxa" w:w="60"/>
              <w:left w:type="dxa" w:w="100"/>
              <w:bottom w:type="dxa" w:w="60"/>
              <w:right w:type="dxa" w:w="100"/>
            </w:tcMar>
            <w:vAlign w:val="center"/>
          </w:tcPr>
          <w:p>
            <w:pPr>
              <w:jc w:val="left"/>
            </w:pPr>
            <w:r>
              <w:rPr>
                <w:rFonts w:ascii="Calibri" w:cs="Calibri" w:eastAsia="Calibri" w:hAnsi="Calibri"/>
                <w:b w:val="false"/>
                <w:bCs w:val="false"/>
              </w:rPr>
              <w:t xml:space="preserve">MQTT / Broker MQTT</w:t>
            </w:r>
          </w:p>
        </w:tc>
        <w:tc>
          <w:tcPr>
            <w:tcW w:type="dxa" w:w="7125"/>
            <w:tcMar>
              <w:top w:type="dxa" w:w="60"/>
              <w:left w:type="dxa" w:w="100"/>
              <w:bottom w:type="dxa" w:w="60"/>
              <w:right w:type="dxa" w:w="100"/>
            </w:tcMar>
            <w:vAlign w:val="center"/>
          </w:tcPr>
          <w:p>
            <w:pPr>
              <w:jc w:val="center"/>
            </w:pPr>
            <w:r>
              <w:rPr>
                <w:rFonts w:ascii="Calibri" w:cs="Calibri" w:eastAsia="Calibri" w:hAnsi="Calibri"/>
                <w:b w:val="false"/>
                <w:bCs w:val="false"/>
              </w:rPr>
              <w:t xml:space="preserve">Protocolo de mensajería publicación/suscripción usado en IoT, y el servidor que enruta esos mensajes entre dispositivos y la plataforma.</w:t>
            </w:r>
          </w:p>
        </w:tc>
      </w:tr>
      <w:tr>
        <w:tc>
          <w:tcPr>
            <w:tcW w:type="dxa" w:w="2375"/>
            <w:tcMar>
              <w:top w:type="dxa" w:w="60"/>
              <w:left w:type="dxa" w:w="100"/>
              <w:bottom w:type="dxa" w:w="60"/>
              <w:right w:type="dxa" w:w="100"/>
            </w:tcMar>
            <w:vAlign w:val="center"/>
          </w:tcPr>
          <w:p>
            <w:pPr>
              <w:jc w:val="left"/>
            </w:pPr>
            <w:r>
              <w:rPr>
                <w:rFonts w:ascii="Calibri" w:cs="Calibri" w:eastAsia="Calibri" w:hAnsi="Calibri"/>
                <w:b w:val="false"/>
                <w:bCs w:val="false"/>
              </w:rPr>
              <w:t xml:space="preserve">Vite</w:t>
            </w:r>
          </w:p>
        </w:tc>
        <w:tc>
          <w:tcPr>
            <w:tcW w:type="dxa" w:w="7125"/>
            <w:tcMar>
              <w:top w:type="dxa" w:w="60"/>
              <w:left w:type="dxa" w:w="100"/>
              <w:bottom w:type="dxa" w:w="60"/>
              <w:right w:type="dxa" w:w="100"/>
            </w:tcMar>
            <w:vAlign w:val="center"/>
          </w:tcPr>
          <w:p>
            <w:pPr>
              <w:jc w:val="center"/>
            </w:pPr>
            <w:r>
              <w:rPr>
                <w:rFonts w:ascii="Calibri" w:cs="Calibri" w:eastAsia="Calibri" w:hAnsi="Calibri"/>
                <w:b w:val="false"/>
                <w:bCs w:val="false"/>
              </w:rPr>
              <w:t xml:space="preserve">Herramienta de build y servidor de desarrollo para aplicaciones web modernas, usada para compilar y servir el frontend de React de M.T.P.A. con recarga en caliente (HMR).</w:t>
            </w:r>
          </w:p>
        </w:tc>
      </w:tr>
      <w:tr>
        <w:tc>
          <w:tcPr>
            <w:tcW w:type="dxa" w:w="2375"/>
            <w:tcMar>
              <w:top w:type="dxa" w:w="60"/>
              <w:left w:type="dxa" w:w="100"/>
              <w:bottom w:type="dxa" w:w="60"/>
              <w:right w:type="dxa" w:w="100"/>
            </w:tcMar>
            <w:vAlign w:val="center"/>
          </w:tcPr>
          <w:p>
            <w:pPr>
              <w:jc w:val="left"/>
            </w:pPr>
            <w:r>
              <w:rPr>
                <w:rFonts w:ascii="Calibri" w:cs="Calibri" w:eastAsia="Calibri" w:hAnsi="Calibri"/>
                <w:b w:val="false"/>
                <w:bCs w:val="false"/>
              </w:rPr>
              <w:t xml:space="preserve">Vercel</w:t>
            </w:r>
          </w:p>
        </w:tc>
        <w:tc>
          <w:tcPr>
            <w:tcW w:type="dxa" w:w="7125"/>
            <w:tcMar>
              <w:top w:type="dxa" w:w="60"/>
              <w:left w:type="dxa" w:w="100"/>
              <w:bottom w:type="dxa" w:w="60"/>
              <w:right w:type="dxa" w:w="100"/>
            </w:tcMar>
            <w:vAlign w:val="center"/>
          </w:tcPr>
          <w:p>
            <w:pPr>
              <w:jc w:val="center"/>
            </w:pPr>
            <w:r>
              <w:rPr>
                <w:rFonts w:ascii="Calibri" w:cs="Calibri" w:eastAsia="Calibri" w:hAnsi="Calibri"/>
                <w:b w:val="false"/>
                <w:bCs w:val="false"/>
              </w:rPr>
              <w:t xml:space="preserve">Plataforma de hosting y despliegue continuo para aplicaciones web frontend, usada para publicar automáticamente el build de Vite de M.T.P.A.</w:t>
            </w:r>
          </w:p>
        </w:tc>
      </w:tr>
      <w:tr>
        <w:tc>
          <w:tcPr>
            <w:tcW w:type="dxa" w:w="2375"/>
            <w:tcMar>
              <w:top w:type="dxa" w:w="60"/>
              <w:left w:type="dxa" w:w="100"/>
              <w:bottom w:type="dxa" w:w="60"/>
              <w:right w:type="dxa" w:w="100"/>
            </w:tcMar>
            <w:vAlign w:val="center"/>
          </w:tcPr>
          <w:p>
            <w:pPr>
              <w:jc w:val="left"/>
            </w:pPr>
            <w:r>
              <w:rPr>
                <w:rFonts w:ascii="Calibri" w:cs="Calibri" w:eastAsia="Calibri" w:hAnsi="Calibri"/>
                <w:b w:val="false"/>
                <w:bCs w:val="false"/>
              </w:rPr>
              <w:t xml:space="preserve">Preview deployment</w:t>
            </w:r>
          </w:p>
        </w:tc>
        <w:tc>
          <w:tcPr>
            <w:tcW w:type="dxa" w:w="7125"/>
            <w:tcMar>
              <w:top w:type="dxa" w:w="60"/>
              <w:left w:type="dxa" w:w="100"/>
              <w:bottom w:type="dxa" w:w="60"/>
              <w:right w:type="dxa" w:w="100"/>
            </w:tcMar>
            <w:vAlign w:val="center"/>
          </w:tcPr>
          <w:p>
            <w:pPr>
              <w:jc w:val="center"/>
            </w:pPr>
            <w:r>
              <w:rPr>
                <w:rFonts w:ascii="Calibri" w:cs="Calibri" w:eastAsia="Calibri" w:hAnsi="Calibri"/>
                <w:b w:val="false"/>
                <w:bCs w:val="false"/>
              </w:rPr>
              <w:t xml:space="preserve">Despliegue temporal generado automáticamente por Vercel para cada Pull Request, con una URL propia de revisión.</w:t>
            </w:r>
          </w:p>
        </w:tc>
      </w:tr>
      <w:tr>
        <w:tc>
          <w:tcPr>
            <w:tcW w:type="dxa" w:w="2375"/>
            <w:tcMar>
              <w:top w:type="dxa" w:w="60"/>
              <w:left w:type="dxa" w:w="100"/>
              <w:bottom w:type="dxa" w:w="60"/>
              <w:right w:type="dxa" w:w="100"/>
            </w:tcMar>
            <w:vAlign w:val="center"/>
          </w:tcPr>
          <w:p>
            <w:pPr>
              <w:jc w:val="left"/>
            </w:pPr>
            <w:r>
              <w:rPr>
                <w:rFonts w:ascii="Calibri" w:cs="Calibri" w:eastAsia="Calibri" w:hAnsi="Calibri"/>
                <w:b w:val="false"/>
                <w:bCs w:val="false"/>
              </w:rPr>
              <w:t xml:space="preserve">RACI</w:t>
            </w:r>
          </w:p>
        </w:tc>
        <w:tc>
          <w:tcPr>
            <w:tcW w:type="dxa" w:w="7125"/>
            <w:tcMar>
              <w:top w:type="dxa" w:w="60"/>
              <w:left w:type="dxa" w:w="100"/>
              <w:bottom w:type="dxa" w:w="60"/>
              <w:right w:type="dxa" w:w="100"/>
            </w:tcMar>
            <w:vAlign w:val="center"/>
          </w:tcPr>
          <w:p>
            <w:pPr>
              <w:jc w:val="center"/>
            </w:pPr>
            <w:r>
              <w:rPr>
                <w:rFonts w:ascii="Calibri" w:cs="Calibri" w:eastAsia="Calibri" w:hAnsi="Calibri"/>
                <w:b w:val="false"/>
                <w:bCs w:val="false"/>
              </w:rPr>
              <w:t xml:space="preserve">Matriz que asigna, por tarea, quién es Responsable, quién Aprueba, a quién se Consulta y a quién se Informa.</w:t>
            </w:r>
          </w:p>
        </w:tc>
      </w:tr>
    </w:tbl>
    <w:p>
      <w:pPr>
        <w:pStyle w:val="Heading2"/>
        <w:spacing w:after="120" w:before="260"/>
      </w:pPr>
      <w:r>
        <w:t xml:space="preserve">11.2 Cronograma detallado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40"/>
        <w:gridCol w:w="1900"/>
        <w:gridCol w:w="5320"/>
        <w:gridCol w:w="1140"/>
      </w:tblGrid>
      <w:tr>
        <w:trPr>
          <w:tblHeader/>
        </w:trPr>
        <w:tc>
          <w:tcPr>
            <w:tcW w:type="dxa" w:w="114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Sprint</w:t>
            </w:r>
          </w:p>
        </w:tc>
        <w:tc>
          <w:tcPr>
            <w:tcW w:type="dxa" w:w="19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Fechas</w:t>
            </w:r>
          </w:p>
        </w:tc>
        <w:tc>
          <w:tcPr>
            <w:tcW w:type="dxa" w:w="532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Módulos/tareas principales</w:t>
            </w:r>
          </w:p>
        </w:tc>
        <w:tc>
          <w:tcPr>
            <w:tcW w:type="dxa" w:w="114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Hito asociado</w:t>
            </w:r>
          </w:p>
        </w:tc>
      </w:tr>
      <w:tr>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rPr>
              <w:t xml:space="preserve">Fase previa</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01 ago – 03 sep 2026</w:t>
            </w:r>
          </w:p>
        </w:tc>
        <w:tc>
          <w:tcPr>
            <w:tcW w:type="dxa" w:w="5320"/>
            <w:tcMar>
              <w:top w:type="dxa" w:w="60"/>
              <w:left w:type="dxa" w:w="100"/>
              <w:bottom w:type="dxa" w:w="60"/>
              <w:right w:type="dxa" w:w="100"/>
            </w:tcMar>
            <w:vAlign w:val="center"/>
          </w:tcPr>
          <w:p>
            <w:pPr>
              <w:jc w:val="center"/>
            </w:pPr>
            <w:r>
              <w:rPr>
                <w:rFonts w:ascii="Calibri" w:cs="Calibri" w:eastAsia="Calibri" w:hAnsi="Calibri"/>
                <w:b w:val="false"/>
                <w:bCs w:val="false"/>
              </w:rPr>
              <w:t xml:space="preserve">Descubrimiento: levantamiento de requisitos y primera versión del ERS (v1.0, 25/08/2026)</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M0</w:t>
            </w:r>
          </w:p>
        </w:tc>
      </w:tr>
      <w:tr>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0</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04-05 sep 2026</w:t>
            </w:r>
          </w:p>
        </w:tc>
        <w:tc>
          <w:tcPr>
            <w:tcW w:type="dxa" w:w="5320"/>
            <w:tcMar>
              <w:top w:type="dxa" w:w="60"/>
              <w:left w:type="dxa" w:w="100"/>
              <w:bottom w:type="dxa" w:w="60"/>
              <w:right w:type="dxa" w:w="100"/>
            </w:tcMar>
            <w:vAlign w:val="center"/>
          </w:tcPr>
          <w:p>
            <w:pPr>
              <w:jc w:val="center"/>
            </w:pPr>
            <w:r>
              <w:rPr>
                <w:rFonts w:ascii="Calibri" w:cs="Calibri" w:eastAsia="Calibri" w:hAnsi="Calibri"/>
                <w:b w:val="false"/>
                <w:bCs w:val="false"/>
              </w:rPr>
              <w:t xml:space="preserve">Kickoff, configuración de repositorio, GitHub Projects, </w:t>
            </w:r>
            <w:r>
              <w:rPr>
                <w:rFonts w:ascii="Calibri" w:cs="Calibri" w:eastAsia="Calibri" w:hAnsi="Calibri"/>
                <w:b w:val="false"/>
                <w:bCs w:val="false"/>
              </w:rPr>
              <w:t xml:space="preserve">entorno</w:t>
            </w:r>
            <w:r>
              <w:rPr>
                <w:rFonts w:ascii="Calibri" w:cs="Calibri" w:eastAsia="Calibri" w:hAnsi="Calibri"/>
                <w:b w:val="false"/>
                <w:bCs w:val="false"/>
              </w:rPr>
              <w:t xml:space="preserve"> de Firebase </w:t>
            </w:r>
            <w:r>
              <w:rPr>
                <w:rFonts w:ascii="Calibri" w:cs="Calibri" w:eastAsia="Calibri" w:hAnsi="Calibri"/>
                <w:b w:val="false"/>
                <w:bCs w:val="false"/>
              </w:rPr>
              <w:t xml:space="preserve">(mtpa-dev) </w:t>
            </w:r>
            <w:r>
              <w:rPr>
                <w:rFonts w:ascii="Calibri" w:cs="Calibri" w:eastAsia="Calibri" w:hAnsi="Calibri"/>
                <w:b w:val="false"/>
                <w:bCs w:val="false"/>
              </w:rPr>
              <w:t xml:space="preserve">y canales de comunicación</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M1</w:t>
            </w:r>
          </w:p>
        </w:tc>
      </w:tr>
      <w:tr>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1</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08-19 sep 2026</w:t>
            </w:r>
          </w:p>
        </w:tc>
        <w:tc>
          <w:tcPr>
            <w:tcW w:type="dxa" w:w="5320"/>
            <w:tcMar>
              <w:top w:type="dxa" w:w="60"/>
              <w:left w:type="dxa" w:w="100"/>
              <w:bottom w:type="dxa" w:w="60"/>
              <w:right w:type="dxa" w:w="100"/>
            </w:tcMar>
            <w:vAlign w:val="center"/>
          </w:tcPr>
          <w:p>
            <w:pPr>
              <w:jc w:val="center"/>
            </w:pPr>
            <w:r>
              <w:rPr>
                <w:rFonts w:ascii="Calibri" w:cs="Calibri" w:eastAsia="Calibri" w:hAnsi="Calibri"/>
                <w:b w:val="false"/>
                <w:bCs w:val="false"/>
              </w:rPr>
              <w:t xml:space="preserve">Revisión ERS/DDS, arquitectura, modelo de datos, contrato MQTT, autenticación y usuarios (MOD-01)</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M2</w:t>
            </w:r>
          </w:p>
        </w:tc>
      </w:tr>
      <w:tr>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2</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22 sep-03 oct 2026</w:t>
            </w:r>
          </w:p>
        </w:tc>
        <w:tc>
          <w:tcPr>
            <w:tcW w:type="dxa" w:w="5320"/>
            <w:tcMar>
              <w:top w:type="dxa" w:w="60"/>
              <w:left w:type="dxa" w:w="100"/>
              <w:bottom w:type="dxa" w:w="60"/>
              <w:right w:type="dxa" w:w="100"/>
            </w:tcMar>
            <w:vAlign w:val="center"/>
          </w:tcPr>
          <w:p>
            <w:pPr>
              <w:jc w:val="center"/>
            </w:pPr>
            <w:r>
              <w:rPr>
                <w:rFonts w:ascii="Calibri" w:cs="Calibri" w:eastAsia="Calibri" w:hAnsi="Calibri"/>
                <w:b w:val="false"/>
                <w:bCs w:val="false"/>
              </w:rPr>
              <w:t xml:space="preserve">Gestión de incubadoras (MOD-02); Servicio de Integración IoT y simulador de dispositivo</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M3</w:t>
            </w:r>
          </w:p>
        </w:tc>
      </w:tr>
      <w:tr>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3</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06-17 oct 2026</w:t>
            </w:r>
          </w:p>
        </w:tc>
        <w:tc>
          <w:tcPr>
            <w:tcW w:type="dxa" w:w="5320"/>
            <w:tcMar>
              <w:top w:type="dxa" w:w="60"/>
              <w:left w:type="dxa" w:w="100"/>
              <w:bottom w:type="dxa" w:w="60"/>
              <w:right w:type="dxa" w:w="100"/>
            </w:tcMar>
            <w:vAlign w:val="center"/>
          </w:tcPr>
          <w:p>
            <w:pPr>
              <w:jc w:val="center"/>
            </w:pPr>
            <w:r>
              <w:rPr>
                <w:rFonts w:ascii="Calibri" w:cs="Calibri" w:eastAsia="Calibri" w:hAnsi="Calibri"/>
                <w:b w:val="false"/>
                <w:bCs w:val="false"/>
              </w:rPr>
              <w:t xml:space="preserve">Monitorización ambiental (MOD-03) y umbrales/alertas (MOD-04)</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M4</w:t>
            </w:r>
          </w:p>
        </w:tc>
      </w:tr>
      <w:tr>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4</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20-31 oct 2026</w:t>
            </w:r>
          </w:p>
        </w:tc>
        <w:tc>
          <w:tcPr>
            <w:tcW w:type="dxa" w:w="5320"/>
            <w:tcMar>
              <w:top w:type="dxa" w:w="60"/>
              <w:left w:type="dxa" w:w="100"/>
              <w:bottom w:type="dxa" w:w="60"/>
              <w:right w:type="dxa" w:w="100"/>
            </w:tcMar>
            <w:vAlign w:val="center"/>
          </w:tcPr>
          <w:p>
            <w:pPr>
              <w:jc w:val="center"/>
            </w:pPr>
            <w:r>
              <w:rPr>
                <w:rFonts w:ascii="Calibri" w:cs="Calibri" w:eastAsia="Calibri" w:hAnsi="Calibri"/>
                <w:b w:val="false"/>
                <w:bCs w:val="false"/>
              </w:rPr>
              <w:t xml:space="preserve">Control de ventiladores manual y automático con histéresis (MOD-06)</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M5</w:t>
            </w:r>
          </w:p>
        </w:tc>
      </w:tr>
      <w:tr>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5</w:t>
            </w:r>
            <w:r>
              <w:rPr>
                <w:rFonts w:ascii="Calibri" w:cs="Calibri" w:eastAsia="Calibri" w:hAnsi="Calibri"/>
                <w:b w:val="false"/>
                <w:bCs w:val="false"/>
              </w:rPr>
              <w:t xml:space="preserve"> (fase posterior, no comprometido)</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03-14 nov 2026</w:t>
            </w:r>
          </w:p>
        </w:tc>
        <w:tc>
          <w:tcPr>
            <w:tcW w:type="dxa" w:w="5320"/>
            <w:tcMar>
              <w:top w:type="dxa" w:w="60"/>
              <w:left w:type="dxa" w:w="100"/>
              <w:bottom w:type="dxa" w:w="60"/>
              <w:right w:type="dxa" w:w="100"/>
            </w:tcMar>
            <w:vAlign w:val="center"/>
          </w:tcPr>
          <w:p>
            <w:pPr>
              <w:jc w:val="center"/>
            </w:pPr>
            <w:r>
              <w:rPr>
                <w:rFonts w:ascii="Calibri" w:cs="Calibri" w:eastAsia="Calibri" w:hAnsi="Calibri"/>
                <w:b w:val="false"/>
                <w:bCs w:val="false"/>
              </w:rPr>
              <w:t xml:space="preserve">Históricos, estadísticas, exportación (MOD-05) y auditoría (MOD-07)</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M6</w:t>
            </w:r>
          </w:p>
        </w:tc>
      </w:tr>
      <w:tr>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6</w:t>
            </w:r>
            <w:r>
              <w:rPr>
                <w:rFonts w:ascii="Calibri" w:cs="Calibri" w:eastAsia="Calibri" w:hAnsi="Calibri"/>
                <w:b w:val="false"/>
                <w:bCs w:val="false"/>
              </w:rPr>
              <w:t xml:space="preserve"> (fase posterior, no comprometido)</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17-28 nov 2026</w:t>
            </w:r>
          </w:p>
        </w:tc>
        <w:tc>
          <w:tcPr>
            <w:tcW w:type="dxa" w:w="5320"/>
            <w:tcMar>
              <w:top w:type="dxa" w:w="60"/>
              <w:left w:type="dxa" w:w="100"/>
              <w:bottom w:type="dxa" w:w="60"/>
              <w:right w:type="dxa" w:w="100"/>
            </w:tcMar>
            <w:vAlign w:val="center"/>
          </w:tcPr>
          <w:p>
            <w:pPr>
              <w:jc w:val="center"/>
            </w:pPr>
            <w:r>
              <w:rPr>
                <w:rFonts w:ascii="Calibri" w:cs="Calibri" w:eastAsia="Calibri" w:hAnsi="Calibri"/>
                <w:b w:val="false"/>
                <w:bCs w:val="false"/>
              </w:rPr>
              <w:t xml:space="preserve">Configuración </w:t>
            </w:r>
            <w:r>
              <w:rPr>
                <w:rFonts w:ascii="Calibri" w:cs="Calibri" w:eastAsia="Calibri" w:hAnsi="Calibri"/>
                <w:b w:val="false"/>
                <w:bCs w:val="false"/>
              </w:rPr>
              <w:t xml:space="preserve">de parámetros</w:t>
            </w:r>
            <w:r>
              <w:rPr>
                <w:rFonts w:ascii="Calibri" w:cs="Calibri" w:eastAsia="Calibri" w:hAnsi="Calibri"/>
                <w:b w:val="false"/>
                <w:bCs w:val="false"/>
              </w:rPr>
              <w:t xml:space="preserve"> (MOD-08), integración general, pruebas end-to-end</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M7</w:t>
            </w:r>
          </w:p>
        </w:tc>
      </w:tr>
      <w:tr>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rPr>
              <w:t xml:space="preserve">Cierre</w:t>
            </w:r>
            <w:r>
              <w:rPr>
                <w:rFonts w:ascii="Calibri" w:cs="Calibri" w:eastAsia="Calibri" w:hAnsi="Calibri"/>
                <w:b w:val="false"/>
                <w:bCs w:val="false"/>
              </w:rPr>
              <w:t xml:space="preserve"> (fase posterior, no comprometido)</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01-05 dic 2026</w:t>
            </w:r>
          </w:p>
        </w:tc>
        <w:tc>
          <w:tcPr>
            <w:tcW w:type="dxa" w:w="5320"/>
            <w:tcMar>
              <w:top w:type="dxa" w:w="60"/>
              <w:left w:type="dxa" w:w="100"/>
              <w:bottom w:type="dxa" w:w="60"/>
              <w:right w:type="dxa" w:w="100"/>
            </w:tcMar>
            <w:vAlign w:val="center"/>
          </w:tcPr>
          <w:p>
            <w:pPr>
              <w:jc w:val="center"/>
            </w:pPr>
            <w:r>
              <w:rPr>
                <w:rFonts w:ascii="Calibri" w:cs="Calibri" w:eastAsia="Calibri" w:hAnsi="Calibri"/>
                <w:b w:val="false"/>
                <w:bCs w:val="false"/>
              </w:rPr>
              <w:t xml:space="preserve">Pruebas finales, corrección de errores, documentación, presentación</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M8</w:t>
            </w:r>
          </w:p>
        </w:tc>
      </w:tr>
    </w:tbl>
    <w:p>
      <w:r>
        <w:br w:type="page"/>
      </w:r>
    </w:p>
    <w:p>
      <w:pPr>
        <w:pStyle w:val="Heading1"/>
        <w:spacing w:after="160" w:before="320"/>
      </w:pPr>
      <w:r>
        <w:t xml:space="preserve">Resumen de información faltante y valores por defecto sugeridos</w:t>
      </w:r>
    </w:p>
    <w:p>
      <w:pPr>
        <w:spacing w:after="120"/>
      </w:pPr>
      <w:r>
        <w:rPr>
          <w:rFonts w:ascii="Calibri" w:cs="Calibri" w:eastAsia="Calibri" w:hAnsi="Calibri"/>
        </w:rPr>
        <w:t xml:space="preserve">Para completar este plan de forma realista se asumieron los siguientes valores por defecto, dado que no fueron especificados en la información entregada. Se recomienda validarlos con el equipo antes de iniciar el Sprint 1:</w:t>
      </w:r>
    </w:p>
    <w:p>
      <w:pPr>
        <w:pStyle w:val="ListParagraph"/>
        <w:numPr>
          <w:ilvl w:val="0"/>
          <w:numId w:val="1"/>
        </w:numPr>
        <w:spacing w:after="60"/>
      </w:pPr>
      <w:r>
        <w:rPr>
          <w:rFonts w:ascii="Calibri" w:cs="Calibri" w:eastAsia="Calibri" w:hAnsi="Calibri"/>
        </w:rPr>
        <w:t xml:space="preserve">Disponibilidad real del hardware físico (incubadora piloto, sensores, ESP32, ventiladores) durante el proyecto: no especificada; se asumió que podría no estar lista hasta el Sprint 5, por lo que se incorporó un simulador de dispositivo desde el Sprint 2 como mitigación (O2, riesgo 6.1).</w:t>
      </w:r>
    </w:p>
    <w:p>
      <w:pPr>
        <w:pStyle w:val="ListParagraph"/>
        <w:numPr>
          <w:ilvl w:val="0"/>
          <w:numId w:val="1"/>
        </w:numPr>
        <w:spacing w:after="60"/>
      </w:pPr>
      <w:r>
        <w:rPr>
          <w:rFonts w:ascii="Calibri" w:cs="Calibri" w:eastAsia="Calibri" w:hAnsi="Calibri"/>
        </w:rPr>
        <w:t xml:space="preserve">Proveedor definitivo del broker MQTT gestionado: pendiente de selección (Anexo C del ERS, punto 7); se asumió el uso de un proveedor de referencia en su nivel gratuito durante el desarrollo.</w:t>
      </w:r>
    </w:p>
    <w:p>
      <w:pPr>
        <w:pStyle w:val="ListParagraph"/>
        <w:numPr>
          <w:ilvl w:val="0"/>
          <w:numId w:val="1"/>
        </w:numPr>
        <w:spacing w:after="60"/>
      </w:pPr>
      <w:r>
        <w:rPr>
          <w:rFonts w:ascii="Calibri" w:cs="Calibri" w:eastAsia="Calibri" w:hAnsi="Calibri"/>
        </w:rPr>
        <w:t xml:space="preserve">Modalidad exacta de las tres sesiones semanales (presencial/virtual): se asumieron presenciales</w:t>
      </w:r>
      <w:r>
        <w:rPr>
          <w:rFonts w:ascii="Calibri" w:cs="Calibri" w:eastAsia="Calibri" w:hAnsi="Calibri"/>
        </w:rPr>
        <w:t xml:space="preserve">.</w:t>
      </w:r>
    </w:p>
    <w:p>
      <w:pPr>
        <w:pStyle w:val="ListParagraph"/>
        <w:numPr>
          <w:ilvl w:val="0"/>
          <w:numId w:val="1"/>
        </w:numPr>
        <w:spacing w:after="60"/>
      </w:pPr>
      <w:r>
        <w:rPr>
          <w:rFonts w:ascii="Calibri" w:cs="Calibri" w:eastAsia="Calibri" w:hAnsi="Calibri"/>
        </w:rPr>
        <w:t xml:space="preserve">Entidad/instructor evaluador formal: no especificado.</w:t>
      </w:r>
    </w:p>
    <w:p>
      <w:pPr>
        <w:pStyle w:val="ListParagraph"/>
        <w:numPr>
          <w:ilvl w:val="0"/>
          <w:numId w:val="1"/>
        </w:numPr>
        <w:spacing w:after="60"/>
      </w:pPr>
      <w:r>
        <w:rPr>
          <w:rFonts w:ascii="Calibri" w:cs="Calibri" w:eastAsia="Calibri" w:hAnsi="Calibri"/>
        </w:rPr>
        <w:t xml:space="preserve">Formato y periodicidad exigidos por la entidad de formación para reportes de avance: no especificado.</w:t>
      </w:r>
    </w:p>
    <w:p>
      <w:pPr>
        <w:pStyle w:val="ListParagraph"/>
        <w:numPr>
          <w:ilvl w:val="0"/>
          <w:numId w:val="1"/>
        </w:numPr>
        <w:spacing w:after="60"/>
      </w:pPr>
      <w:r>
        <w:rPr>
          <w:rFonts w:ascii="Calibri" w:cs="Calibri" w:eastAsia="Calibri" w:hAnsi="Calibri"/>
        </w:rPr>
        <w:t xml:space="preserve">Story points o velocidad histórica del equipo: no existente; se usó estimación en horas-persona en su lugar.</w:t>
      </w:r>
    </w:p>
    <w:p>
      <w:pPr>
        <w:pStyle w:val="ListParagraph"/>
        <w:numPr>
          <w:ilvl w:val="0"/>
          <w:numId w:val="1"/>
        </w:numPr>
        <w:spacing w:after="60"/>
      </w:pPr>
      <w:r>
        <w:rPr>
          <w:rFonts w:ascii="Calibri" w:cs="Calibri" w:eastAsia="Calibri" w:hAnsi="Calibri"/>
        </w:rPr>
        <w:t xml:space="preserve">Plan de soporte post-entrega: no definido; se sugiere asignar informalmente un responsable de atender dudas tras la sustentación.</w:t>
      </w:r>
      <w:r>
        <w:rPr>
          <w:rFonts w:ascii="Calibri" w:cs="Calibri" w:eastAsia="Calibri" w:hAnsi="Calibri"/>
        </w:rPr>
        <w:t xml:space="preserve"> El soporte queda fuera del período 01/08–31/10/2026.</w:t>
      </w:r>
    </w:p>
    <w:p>
      <w:pPr>
        <w:pStyle w:val="Heading1"/>
        <w:spacing w:after="160" w:before="320"/>
      </w:pPr>
      <w:r>
        <w:t xml:space="preserve">Control de cambios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5400"/>
        <w:gridCol w:w="165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pPr/>
            <w:r>
              <w:rPr>
                <w:b/>
                <w:bCs/>
                <w:color w:val="FFFFFF"/>
                <w:sz w:val="18"/>
                <w:szCs w:val="18"/>
              </w:rPr>
              <w:t xml:space="preserve">Versión</w:t>
            </w:r>
          </w:p>
        </w:tc>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pPr/>
            <w:r>
              <w:rPr>
                <w:b/>
                <w:bCs/>
                <w:color w:val="FFFFFF"/>
                <w:sz w:val="18"/>
                <w:szCs w:val="18"/>
              </w:rPr>
              <w:t xml:space="preserve">Fecha</w:t>
            </w:r>
          </w:p>
        </w:tc>
        <w:tc>
          <w:tcPr>
            <w:tcW w:type="dxa" w:w="5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pPr/>
            <w:r>
              <w:rPr>
                <w:b/>
                <w:bCs/>
                <w:color w:val="FFFFFF"/>
                <w:sz w:val="18"/>
                <w:szCs w:val="18"/>
              </w:rPr>
              <w:t xml:space="preserve">Descripción</w:t>
            </w:r>
          </w:p>
        </w:tc>
        <w:tc>
          <w:tcPr>
            <w:tcW w:type="dxa" w:w="165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pPr/>
            <w:r>
              <w:rPr>
                <w:b/>
                <w:bCs/>
                <w:color w:val="FFFFFF"/>
                <w:sz w:val="18"/>
                <w:szCs w:val="18"/>
              </w:rPr>
              <w:t xml:space="preserve">Responsable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r>
              <w:rPr>
                <w:b w:val="false"/>
                <w:bCs w:val="false"/>
                <w:sz w:val="18"/>
                <w:szCs w:val="18"/>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r>
              <w:rPr>
                <w:b w:val="false"/>
                <w:bCs w:val="false"/>
                <w:sz w:val="18"/>
                <w:szCs w:val="18"/>
              </w:rPr>
              <w:t xml:space="preserve">04/09/2026</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r>
              <w:rPr>
                <w:b w:val="false"/>
                <w:bCs w:val="false"/>
                <w:sz w:val="18"/>
                <w:szCs w:val="18"/>
              </w:rPr>
              <w:t xml:space="preserve">Plan inicial</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r>
              <w:rPr>
                <w:b w:val="false"/>
                <w:bCs w:val="false"/>
                <w:sz w:val="18"/>
                <w:szCs w:val="18"/>
              </w:rPr>
              <w:t xml:space="preserve">Equipo del proyecto</w:t>
            </w:r>
          </w:p>
        </w:tc>
      </w:tr>
      <w:t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r>
              <w:rPr>
                <w:b w:val="false"/>
                <w:bCs w:val="false"/>
                <w:sz w:val="18"/>
                <w:szCs w:val="18"/>
              </w:rPr>
              <w:t xml:space="preserve">1.1</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r>
              <w:rPr>
                <w:b w:val="false"/>
                <w:bCs w:val="false"/>
                <w:sz w:val="18"/>
                <w:szCs w:val="18"/>
              </w:rPr>
              <w:t xml:space="preserve">31/10/2026</w:t>
            </w:r>
          </w:p>
        </w:tc>
        <w:tc>
          <w:tcPr>
            <w:tcW w:type="dxa" w:w="5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r>
              <w:rPr>
                <w:b w:val="false"/>
                <w:bCs w:val="false"/>
                <w:sz w:val="18"/>
                <w:szCs w:val="18"/>
              </w:rPr>
              <w:t xml:space="preserve">Ajuste del período a 01/08–31/10/2026, fase previa de descubrimiento, Sprints 5–6 y cierre como fase posterior, idioma diferido, despliegue del Servicio de Integración en Cloud Run pasa a la fase posterior</w:t>
            </w:r>
          </w:p>
        </w:tc>
        <w:tc>
          <w:tcPr>
            <w:tcW w:type="dxa" w:w="16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r>
              <w:rPr>
                <w:b w:val="false"/>
                <w:bCs w:val="false"/>
                <w:sz w:val="18"/>
                <w:szCs w:val="18"/>
              </w:rPr>
              <w:t xml:space="preserve">Equipo del proyecto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F549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2026-09-05T03:50:18.279Z</dcterms:created>
  <dcterms:modified xsi:type="dcterms:W3CDTF">2026-09-05T03:50:18.293Z</dcterms:modified>
</cp:coreProperties>
</file>

<file path=docProps/custom.xml><?xml version="1.0" encoding="utf-8"?>
<Properties xmlns="http://schemas.openxmlformats.org/officeDocument/2006/custom-properties" xmlns:vt="http://schemas.openxmlformats.org/officeDocument/2006/docPropsVTypes"/>
</file>