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Times New Roman" w:cs="Times New Roman" w:eastAsia="Times New Roman" w:hAnsi="Times New Roman"/>
          <w:b/>
          <w:bCs/>
          <w:sz w:val="44"/>
          <w:szCs w:val="44"/>
        </w:rPr>
        <w:t xml:space="preserve">Documento de Diseño de Software</w:t>
      </w:r>
    </w:p>
    <w:p>
      <w:pPr>
        <w:spacing w:after="200"/>
      </w:pPr>
      <w:r>
        <w:rPr>
          <w:rFonts w:ascii="Times New Roman" w:cs="Times New Roman" w:eastAsia="Times New Roman" w:hAnsi="Times New Roman"/>
          <w:b/>
          <w:bCs/>
          <w:sz w:val="28"/>
          <w:szCs w:val="28"/>
        </w:rPr>
        <w:t xml:space="preserve">Proyecto: Trendy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Campo</w:t>
            </w:r>
          </w:p>
        </w:tc>
        <w:tc>
          <w:tcPr>
            <w:tcW w:type="dxa" w:w="6426"/>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Detalle</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Documento</w:t>
            </w:r>
          </w:p>
        </w:tc>
        <w:tc>
          <w:tcPr>
            <w:tcW w:type="dxa" w:w="64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Documento de Diseño de Software (DDS)</w:t>
            </w:r>
          </w:p>
        </w:tc>
      </w:tr>
      <w:tr>
        <w:tc>
          <w:tcPr>
            <w:tcW w:type="dxa" w:w="26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Sistema</w:t>
            </w:r>
          </w:p>
        </w:tc>
        <w:tc>
          <w:tcPr>
            <w:tcW w:type="dxa" w:w="6426"/>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Trendy</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Basado en</w:t>
            </w:r>
          </w:p>
        </w:tc>
        <w:tc>
          <w:tcPr>
            <w:tcW w:type="dxa" w:w="64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ERS Trendy v1.2</w:t>
            </w:r>
          </w:p>
        </w:tc>
      </w:tr>
      <w:tr>
        <w:tc>
          <w:tcPr>
            <w:tcW w:type="dxa" w:w="26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Alcance de este documento</w:t>
            </w:r>
          </w:p>
        </w:tc>
        <w:tc>
          <w:tcPr>
            <w:tcW w:type="dxa" w:w="6426"/>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Versión 1.0 (MVP) — ver ERS v1.2, sección 2.8</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Versión del documento</w:t>
            </w:r>
          </w:p>
        </w:tc>
        <w:tc>
          <w:tcPr>
            <w:tcW w:type="dxa" w:w="64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1.2</w:t>
            </w:r>
          </w:p>
        </w:tc>
      </w:tr>
      <w:tr>
        <w:tc>
          <w:tcPr>
            <w:tcW w:type="dxa" w:w="26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Estado</w:t>
            </w:r>
          </w:p>
        </w:tc>
        <w:tc>
          <w:tcPr>
            <w:tcW w:type="dxa" w:w="6426"/>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Borrador para validación</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Estilo arquitectónico</w:t>
            </w:r>
          </w:p>
        </w:tc>
        <w:tc>
          <w:tcPr>
            <w:tcW w:type="dxa" w:w="64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MVC + Repository (API REST)</w:t>
            </w:r>
          </w:p>
        </w:tc>
      </w:tr>
      <w:tr>
        <w:tc>
          <w:tcPr>
            <w:tcW w:type="dxa" w:w="26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Stack tecnológico</w:t>
            </w:r>
          </w:p>
        </w:tc>
        <w:tc>
          <w:tcPr>
            <w:tcW w:type="dxa" w:w="6426"/>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React (frontend) · Node.js/Express (backend) · Prisma ORM · MySQL</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Infraestructura</w:t>
            </w:r>
          </w:p>
        </w:tc>
        <w:tc>
          <w:tcPr>
            <w:tcW w:type="dxa" w:w="64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VPS único con Docker Compose (contenedores separados para backend y MySQL)</w:t>
            </w:r>
          </w:p>
        </w:tc>
      </w:tr>
      <w:tr>
        <w:tc>
          <w:tcPr>
            <w:tcW w:type="dxa" w:w="26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Duración estimada del proyecto</w:t>
            </w:r>
          </w:p>
        </w:tc>
        <w:tc>
          <w:tcPr>
            <w:tcW w:type="dxa" w:w="6426"/>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Tres meses</w:t>
            </w:r>
          </w:p>
        </w:tc>
      </w:tr>
    </w:tbl>
    <w:p>
      <w:pPr>
        <w:spacing w:after="100"/>
      </w:pPr>
    </w:p>
    <w:p>
      <w:pPr>
        <w:pStyle w:val="Heading1"/>
        <w:spacing w:after="200" w:before="300"/>
      </w:pPr>
      <w:r>
        <w:rPr>
          <w:rFonts w:ascii="Times New Roman" w:cs="Times New Roman" w:eastAsia="Times New Roman" w:hAnsi="Times New Roman"/>
          <w:b/>
          <w:bCs/>
          <w:color w:val="000000"/>
          <w:sz w:val="32"/>
          <w:szCs w:val="32"/>
        </w:rPr>
        <w:t xml:space="preserve">1. Introducción</w:t>
      </w:r>
    </w:p>
    <w:p>
      <w:pPr>
        <w:pStyle w:val="Heading2"/>
        <w:spacing w:after="160" w:before="260"/>
      </w:pPr>
      <w:r>
        <w:rPr>
          <w:rFonts w:ascii="Times New Roman" w:cs="Times New Roman" w:eastAsia="Times New Roman" w:hAnsi="Times New Roman"/>
          <w:b/>
          <w:bCs/>
          <w:color w:val="000000"/>
          <w:sz w:val="26"/>
          <w:szCs w:val="26"/>
        </w:rPr>
        <w:t xml:space="preserve">1.1 Propósito</w:t>
      </w:r>
    </w:p>
    <w:p>
      <w:pPr>
        <w:spacing w:after="160" w:before="80" w:line="276"/>
      </w:pPr>
      <w:r>
        <w:rPr>
          <w:rFonts w:ascii="Times New Roman" w:cs="Times New Roman" w:eastAsia="Times New Roman" w:hAnsi="Times New Roman"/>
          <w:sz w:val="22"/>
          <w:szCs w:val="22"/>
        </w:rPr>
        <w:t xml:space="preserve">Este documento describe el diseño técnico del sistema Trendy: su arquitectura, los módulos que lo componen, el modelo de datos, el diseño de la API REST, los mecanismos de seguridad y la estrategia de despliegue. Su propósito es servir de guía para el equipo de desarrollo durante la implementación y como referencia para mantener la trazabilidad con la Especificación de Requisitos de Software (ERS Trendy v1.2).</w:t>
      </w:r>
    </w:p>
    <w:p>
      <w:pPr>
        <w:spacing w:after="160" w:before="80" w:line="276"/>
      </w:pPr>
      <w:r>
        <w:rPr>
          <w:rFonts w:ascii="Times New Roman" w:cs="Times New Roman" w:eastAsia="Times New Roman" w:hAnsi="Times New Roman"/>
          <w:sz w:val="22"/>
          <w:szCs w:val="22"/>
        </w:rPr>
        <w:t xml:space="preserve">Este DDS no redefine el alcance funcional del sistema: los requisitos funcionales (RF), no funcionales (RNF) y reglas de negocio (RN) referenciados corresponden a los definidos en la ERS. Cada módulo de diseño incluye una referencia explícita a los RF que implementa.</w:t>
      </w:r>
    </w:p>
    <w:p>
      <w:pPr>
        <w:pStyle w:val="Heading2"/>
        <w:spacing w:after="160" w:before="260"/>
      </w:pPr>
      <w:r>
        <w:rPr>
          <w:rFonts w:ascii="Times New Roman" w:cs="Times New Roman" w:eastAsia="Times New Roman" w:hAnsi="Times New Roman"/>
          <w:b/>
          <w:bCs/>
          <w:color w:val="000000"/>
          <w:sz w:val="26"/>
          <w:szCs w:val="26"/>
        </w:rPr>
        <w:t xml:space="preserve">1.2 Alcance del documento</w:t>
      </w:r>
    </w:p>
    <w:p>
      <w:pPr>
        <w:spacing w:after="160" w:before="80" w:line="276"/>
      </w:pPr>
      <w:r>
        <w:rPr>
          <w:rFonts w:ascii="Times New Roman" w:cs="Times New Roman" w:eastAsia="Times New Roman" w:hAnsi="Times New Roman"/>
          <w:sz w:val="22"/>
          <w:szCs w:val="22"/>
        </w:rPr>
        <w:t xml:space="preserve">Este diseño cubre exclusivamente el alcance de la Versión 1.0 (MVP) definido en la sección 2.8 de la ERS Trendy v1.2: gestión de usuarios y autenticación, catálogo y productos, inventario, carrito de compras, envíos, pedidos, pagos, y las operaciones esenciales de ventas y administración. Los requisitos diferidos a la Versión 2.0 (gestión de perfil, categorías dinámicas, alertas de stock, persistencia de carrito entre sesiones, cancelación de pedidos por el cliente, notificaciones, reportes y auditoría) no forman parte del alcance de implementación de este documento; se mencionan únicamente donde el diseño del MVP debe dejar espacio para incorporarlos más adelante.</w:t>
      </w:r>
    </w:p>
    <w:p>
      <w:pPr>
        <w:pStyle w:val="Heading2"/>
        <w:spacing w:after="160" w:before="260"/>
      </w:pPr>
      <w:r>
        <w:rPr>
          <w:rFonts w:ascii="Times New Roman" w:cs="Times New Roman" w:eastAsia="Times New Roman" w:hAnsi="Times New Roman"/>
          <w:b/>
          <w:bCs/>
          <w:color w:val="000000"/>
          <w:sz w:val="26"/>
          <w:szCs w:val="26"/>
        </w:rPr>
        <w:t xml:space="preserve">1.3 Documentos relacionados</w:t>
      </w:r>
    </w:p>
    <w:p>
      <w:pPr>
        <w:pStyle w:val="ListParagraph"/>
        <w:numPr>
          <w:ilvl w:val="0"/>
          <w:numId w:val="2"/>
        </w:numPr>
        <w:spacing w:after="60" w:line="276"/>
      </w:pPr>
      <w:r>
        <w:rPr>
          <w:rFonts w:ascii="Times New Roman" w:cs="Times New Roman" w:eastAsia="Times New Roman" w:hAnsi="Times New Roman"/>
          <w:sz w:val="22"/>
          <w:szCs w:val="22"/>
        </w:rPr>
        <w:t xml:space="preserve">ERS Trendy v1.2 — Especificación de Requisitos de Software.</w:t>
      </w:r>
    </w:p>
    <w:p>
      <w:pPr>
        <w:pStyle w:val="ListParagraph"/>
        <w:numPr>
          <w:ilvl w:val="0"/>
          <w:numId w:val="2"/>
        </w:numPr>
        <w:spacing w:after="60" w:line="276"/>
      </w:pPr>
      <w:r>
        <w:rPr>
          <w:rFonts w:ascii="Times New Roman" w:cs="Times New Roman" w:eastAsia="Times New Roman" w:hAnsi="Times New Roman"/>
          <w:sz w:val="22"/>
          <w:szCs w:val="22"/>
        </w:rPr>
        <w:t xml:space="preserve">Plan de Trabajo del proyecto Trendy (pendiente de elaboración).</w:t>
      </w:r>
    </w:p>
    <w:p>
      <w:pPr>
        <w:spacing w:after="100"/>
      </w:pPr>
    </w:p>
    <w:p>
      <w:pPr>
        <w:pStyle w:val="Heading2"/>
        <w:spacing w:after="160" w:before="260"/>
      </w:pPr>
      <w:r>
        <w:rPr>
          <w:rFonts w:ascii="Times New Roman" w:cs="Times New Roman" w:eastAsia="Times New Roman" w:hAnsi="Times New Roman"/>
          <w:b/>
          <w:bCs/>
          <w:color w:val="000000"/>
          <w:sz w:val="26"/>
          <w:szCs w:val="26"/>
        </w:rPr>
        <w:t xml:space="preserve">1.4 Convenciones del documento</w:t>
      </w:r>
    </w:p>
    <w:p>
      <w:pPr>
        <w:pStyle w:val="ListParagraph"/>
        <w:numPr>
          <w:ilvl w:val="0"/>
          <w:numId w:val="2"/>
        </w:numPr>
        <w:spacing w:after="60" w:line="276"/>
      </w:pPr>
      <w:r>
        <w:rPr>
          <w:rFonts w:ascii="Times New Roman" w:cs="Times New Roman" w:eastAsia="Times New Roman" w:hAnsi="Times New Roman"/>
          <w:sz w:val="22"/>
          <w:szCs w:val="22"/>
        </w:rPr>
        <w:t xml:space="preserve">MOD-XX: identificador de módulo de diseño.</w:t>
      </w:r>
    </w:p>
    <w:p>
      <w:pPr>
        <w:pStyle w:val="ListParagraph"/>
        <w:numPr>
          <w:ilvl w:val="0"/>
          <w:numId w:val="2"/>
        </w:numPr>
        <w:spacing w:after="60" w:line="276"/>
      </w:pPr>
      <w:r>
        <w:rPr>
          <w:rFonts w:ascii="Times New Roman" w:cs="Times New Roman" w:eastAsia="Times New Roman" w:hAnsi="Times New Roman"/>
          <w:sz w:val="22"/>
          <w:szCs w:val="22"/>
        </w:rPr>
        <w:t xml:space="preserve">RF-XXX / RNF-XXX: requisitos funcionales y no funcionales definidos en la ERS.</w:t>
      </w:r>
    </w:p>
    <w:p>
      <w:pPr>
        <w:pStyle w:val="ListParagraph"/>
        <w:numPr>
          <w:ilvl w:val="0"/>
          <w:numId w:val="2"/>
        </w:numPr>
        <w:spacing w:after="60" w:line="276"/>
      </w:pPr>
      <w:r>
        <w:rPr>
          <w:rFonts w:ascii="Times New Roman" w:cs="Times New Roman" w:eastAsia="Times New Roman" w:hAnsi="Times New Roman"/>
          <w:sz w:val="22"/>
          <w:szCs w:val="22"/>
        </w:rPr>
        <w:t xml:space="preserve">Los bloques con fondo oscuro y fuente Consolas representan diagramas de arquitectura, esquemas o fragmentos de código.</w:t>
      </w:r>
    </w:p>
    <w:p>
      <w:pPr>
        <w:pStyle w:val="ListParagraph"/>
        <w:numPr>
          <w:ilvl w:val="0"/>
          <w:numId w:val="2"/>
        </w:numPr>
        <w:spacing w:after="60" w:line="276"/>
      </w:pPr>
      <w:r>
        <w:rPr>
          <w:rFonts w:ascii="Times New Roman" w:cs="Times New Roman" w:eastAsia="Times New Roman" w:hAnsi="Times New Roman"/>
          <w:sz w:val="22"/>
          <w:szCs w:val="22"/>
        </w:rPr>
        <w:t xml:space="preserve">Los recuadros en color ámbar señalan supuestos de diseño propuestos por el equipo, sujetos a validación antes de iniciar el desarrollo.</w:t>
      </w:r>
    </w:p>
    <w:p>
      <w:pPr>
        <w:spacing w:after="100"/>
      </w:pPr>
    </w:p>
    <w:p>
      <w:pPr>
        <w:pStyle w:val="Heading1"/>
        <w:spacing w:after="200" w:before="300"/>
      </w:pPr>
      <w:r>
        <w:rPr>
          <w:rFonts w:ascii="Times New Roman" w:cs="Times New Roman" w:eastAsia="Times New Roman" w:hAnsi="Times New Roman"/>
          <w:b/>
          <w:bCs/>
          <w:color w:val="000000"/>
          <w:sz w:val="32"/>
          <w:szCs w:val="32"/>
        </w:rPr>
        <w:t xml:space="preserve">2. Arquitectura del sistema</w:t>
      </w:r>
    </w:p>
    <w:p>
      <w:pPr>
        <w:pStyle w:val="Heading2"/>
        <w:spacing w:after="160" w:before="260"/>
      </w:pPr>
      <w:r>
        <w:rPr>
          <w:rFonts w:ascii="Times New Roman" w:cs="Times New Roman" w:eastAsia="Times New Roman" w:hAnsi="Times New Roman"/>
          <w:b/>
          <w:bCs/>
          <w:color w:val="000000"/>
          <w:sz w:val="26"/>
          <w:szCs w:val="26"/>
        </w:rPr>
        <w:t xml:space="preserve">2.1 Vista general</w:t>
      </w:r>
    </w:p>
    <w:p>
      <w:pPr>
        <w:spacing w:after="160" w:before="80" w:line="276"/>
      </w:pPr>
      <w:r>
        <w:rPr>
          <w:rFonts w:ascii="Times New Roman" w:cs="Times New Roman" w:eastAsia="Times New Roman" w:hAnsi="Times New Roman"/>
          <w:sz w:val="22"/>
          <w:szCs w:val="22"/>
        </w:rPr>
        <w:t xml:space="preserve">Trendy se estructura en tres capas físicamente separadas: una aplicación cliente (React), una API REST (Node.js/Express) que concentra la lógica de negocio, y una base de datos relacional (MySQL) accedida mediante el ORM Prisma. Las tres capas se despliegan sobre un único servidor VPS, cada una en su propio contenedor Docker orquestado con Docker Compose, según se detalla en la sección 8.</w:t>
      </w:r>
    </w:p>
    <w:p>
      <w:pPr>
        <w:pStyle w:val="Heading2"/>
        <w:spacing w:after="160" w:before="260"/>
      </w:pPr>
      <w:r>
        <w:rPr>
          <w:rFonts w:ascii="Times New Roman" w:cs="Times New Roman" w:eastAsia="Times New Roman" w:hAnsi="Times New Roman"/>
          <w:b/>
          <w:bCs/>
          <w:color w:val="000000"/>
          <w:sz w:val="26"/>
          <w:szCs w:val="26"/>
        </w:rPr>
        <w:t xml:space="preserve">2.2 Diagrama de arquitectura</w:t>
      </w:r>
    </w:p>
    <w:p>
      <w:pPr>
        <w:spacing w:after="160" w:before="80" w:line="276"/>
      </w:pPr>
      <w:r>
        <w:rPr>
          <w:rFonts w:ascii="Times New Roman" w:cs="Times New Roman" w:eastAsia="Times New Roman" w:hAnsi="Times New Roman"/>
          <w:sz w:val="22"/>
          <w:szCs w:val="22"/>
        </w:rPr>
        <w:t xml:space="preserve">El siguiente diagrama presenta los componentes desplegados y el sentido de las peticiones. El recuadro punteado agrupa los contenedores Docker que corren en el mismo servidor VPS, orquestados por Docker Compose.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E1E2E" w:color="auto"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w:t>
            </w:r>
          </w:p>
          <w:p>
            <w:pPr>
              <w:spacing w:after="0" w:line="264"/>
            </w:pPr>
            <w:r>
              <w:rPr>
                <w:rFonts w:ascii="Consolas" w:cs="Consolas" w:eastAsia="Consolas" w:hAnsi="Consolas"/>
                <w:color w:val="D4D4D4"/>
                <w:sz w:val="18"/>
                <w:szCs w:val="18"/>
              </w:rPr>
              <w:t xml:space="preserve">│ Cliente (navegador)              │</w:t>
            </w:r>
          </w:p>
          <w:p>
            <w:pPr>
              <w:spacing w:after="0" w:line="264"/>
            </w:pPr>
            <w:r>
              <w:rPr>
                <w:rFonts w:ascii="Consolas" w:cs="Consolas" w:eastAsia="Consolas" w:hAnsi="Consolas"/>
                <w:color w:val="D4D4D4"/>
                <w:sz w:val="18"/>
                <w:szCs w:val="18"/>
              </w:rPr>
              <w:t xml:space="preserve">│ React SPA (build Vite)           │</w:t>
            </w:r>
          </w:p>
          <w:p>
            <w:pPr>
              <w:spacing w:after="0" w:line="264"/>
            </w:pPr>
            <w:r>
              <w:rPr>
                <w:rFonts w:ascii="Consolas" w:cs="Consolas" w:eastAsia="Consolas" w:hAnsi="Consolas"/>
                <w:color w:val="D4D4D4"/>
                <w:sz w:val="18"/>
                <w:szCs w:val="18"/>
              </w:rPr>
              <w:t xml:space="preserve">└──────────────────────────────────┘</w:t>
            </w:r>
          </w:p>
          <w:p>
            <w:pPr>
              <w:spacing w:after="0" w:line="264"/>
            </w:pPr>
            <w:r>
              <w:rPr>
                <w:rFonts w:ascii="Consolas" w:cs="Consolas" w:eastAsia="Consolas" w:hAnsi="Consolas"/>
                <w:color w:val="D4D4D4"/>
                <w:sz w:val="18"/>
                <w:szCs w:val="18"/>
              </w:rPr>
              <w:t xml:space="preserve">                │ HTTPS — puerto 443</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 VPS (Ubuntu) — Docker Compose ═══</w:t>
            </w:r>
          </w:p>
          <w:p>
            <w:pPr>
              <w:spacing w:after="0" w:line="264"/>
            </w:pPr>
            <w:r>
              <w:rPr>
                <w:rFonts w:ascii="Consolas" w:cs="Consolas" w:eastAsia="Consolas" w:hAnsi="Consolas"/>
                <w:color w:val="D4D4D4"/>
                <w:sz w:val="18"/>
                <w:szCs w:val="18"/>
              </w:rPr>
              <w:t xml:space="preserve">┌──────────────────────────────────┐</w:t>
            </w:r>
          </w:p>
          <w:p>
            <w:pPr>
              <w:spacing w:after="0" w:line="264"/>
            </w:pPr>
            <w:r>
              <w:rPr>
                <w:rFonts w:ascii="Consolas" w:cs="Consolas" w:eastAsia="Consolas" w:hAnsi="Consolas"/>
                <w:color w:val="D4D4D4"/>
                <w:sz w:val="18"/>
                <w:szCs w:val="18"/>
              </w:rPr>
              <w:t xml:space="preserve">│ Contenedor: nginx                │</w:t>
            </w:r>
          </w:p>
          <w:p>
            <w:pPr>
              <w:spacing w:after="0" w:line="264"/>
            </w:pPr>
            <w:r>
              <w:rPr>
                <w:rFonts w:ascii="Consolas" w:cs="Consolas" w:eastAsia="Consolas" w:hAnsi="Consolas"/>
                <w:color w:val="D4D4D4"/>
                <w:sz w:val="18"/>
                <w:szCs w:val="18"/>
              </w:rPr>
              <w:t xml:space="preserve">│ - sirve el build de React        │</w:t>
            </w:r>
          </w:p>
          <w:p>
            <w:pPr>
              <w:spacing w:after="0" w:line="264"/>
            </w:pPr>
            <w:r>
              <w:rPr>
                <w:rFonts w:ascii="Consolas" w:cs="Consolas" w:eastAsia="Consolas" w:hAnsi="Consolas"/>
                <w:color w:val="D4D4D4"/>
                <w:sz w:val="18"/>
                <w:szCs w:val="18"/>
              </w:rPr>
              <w:t xml:space="preserve">│ - proxy /api → backend :4000     │</w:t>
            </w:r>
          </w:p>
          <w:p>
            <w:pPr>
              <w:spacing w:after="0" w:line="264"/>
            </w:pPr>
            <w:r>
              <w:rPr>
                <w:rFonts w:ascii="Consolas" w:cs="Consolas" w:eastAsia="Consolas" w:hAnsi="Consolas"/>
                <w:color w:val="D4D4D4"/>
                <w:sz w:val="18"/>
                <w:szCs w:val="18"/>
              </w:rPr>
              <w:t xml:space="preserve">│ - TLS (Let's Encrypt)            │</w:t>
            </w:r>
          </w:p>
          <w:p>
            <w:pPr>
              <w:spacing w:after="0" w:line="264"/>
            </w:pPr>
            <w:r>
              <w:rPr>
                <w:rFonts w:ascii="Consolas" w:cs="Consolas" w:eastAsia="Consolas" w:hAnsi="Consolas"/>
                <w:color w:val="D4D4D4"/>
                <w:sz w:val="18"/>
                <w:szCs w:val="18"/>
              </w:rPr>
              <w:t xml:space="preserve">└──────────────────────────────────┘</w:t>
            </w:r>
          </w:p>
          <w:p>
            <w:pPr>
              <w:spacing w:after="0" w:line="264"/>
            </w:pPr>
            <w:r>
              <w:rPr>
                <w:rFonts w:ascii="Consolas" w:cs="Consolas" w:eastAsia="Consolas" w:hAnsi="Consolas"/>
                <w:color w:val="D4D4D4"/>
                <w:sz w:val="18"/>
                <w:szCs w:val="18"/>
              </w:rPr>
              <w:t xml:space="preserve">                │ red interna Docker</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w:t>
            </w:r>
          </w:p>
          <w:p>
            <w:pPr>
              <w:spacing w:after="0" w:line="264"/>
            </w:pPr>
            <w:r>
              <w:rPr>
                <w:rFonts w:ascii="Consolas" w:cs="Consolas" w:eastAsia="Consolas" w:hAnsi="Consolas"/>
                <w:color w:val="D4D4D4"/>
                <w:sz w:val="18"/>
                <w:szCs w:val="18"/>
              </w:rPr>
              <w:t xml:space="preserve">│ Contenedor: backend              │</w:t>
            </w:r>
          </w:p>
          <w:p>
            <w:pPr>
              <w:spacing w:after="0" w:line="264"/>
            </w:pPr>
            <w:r>
              <w:rPr>
                <w:rFonts w:ascii="Consolas" w:cs="Consolas" w:eastAsia="Consolas" w:hAnsi="Consolas"/>
                <w:color w:val="D4D4D4"/>
                <w:sz w:val="18"/>
                <w:szCs w:val="18"/>
              </w:rPr>
              <w:t xml:space="preserve">│ Node.js + Express                │</w:t>
            </w:r>
          </w:p>
          <w:p>
            <w:pPr>
              <w:spacing w:after="0" w:line="264"/>
            </w:pPr>
            <w:r>
              <w:rPr>
                <w:rFonts w:ascii="Consolas" w:cs="Consolas" w:eastAsia="Consolas" w:hAnsi="Consolas"/>
                <w:color w:val="D4D4D4"/>
                <w:sz w:val="18"/>
                <w:szCs w:val="18"/>
              </w:rPr>
              <w:t xml:space="preserve">│ Controllers → Services →         │</w:t>
            </w:r>
          </w:p>
          <w:p>
            <w:pPr>
              <w:spacing w:after="0" w:line="264"/>
            </w:pPr>
            <w:r>
              <w:rPr>
                <w:rFonts w:ascii="Consolas" w:cs="Consolas" w:eastAsia="Consolas" w:hAnsi="Consolas"/>
                <w:color w:val="D4D4D4"/>
                <w:sz w:val="18"/>
                <w:szCs w:val="18"/>
              </w:rPr>
              <w:t xml:space="preserve">│ Repositories (Prisma)            │</w:t>
            </w:r>
          </w:p>
          <w:p>
            <w:pPr>
              <w:spacing w:after="0" w:line="264"/>
            </w:pPr>
            <w:r>
              <w:rPr>
                <w:rFonts w:ascii="Consolas" w:cs="Consolas" w:eastAsia="Consolas" w:hAnsi="Consolas"/>
                <w:color w:val="D4D4D4"/>
                <w:sz w:val="18"/>
                <w:szCs w:val="18"/>
              </w:rPr>
              <w:t xml:space="preserve">└──────────────────────────────────┘</w:t>
            </w:r>
          </w:p>
          <w:p>
            <w:pPr>
              <w:spacing w:after="0" w:line="264"/>
            </w:pPr>
            <w:r>
              <w:rPr>
                <w:rFonts w:ascii="Consolas" w:cs="Consolas" w:eastAsia="Consolas" w:hAnsi="Consolas"/>
                <w:color w:val="D4D4D4"/>
                <w:sz w:val="18"/>
                <w:szCs w:val="18"/>
              </w:rPr>
              <w:t xml:space="preserve">                │ red interna Docker</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w:t>
            </w:r>
          </w:p>
          <w:p>
            <w:pPr>
              <w:spacing w:after="0" w:line="264"/>
            </w:pPr>
            <w:r>
              <w:rPr>
                <w:rFonts w:ascii="Consolas" w:cs="Consolas" w:eastAsia="Consolas" w:hAnsi="Consolas"/>
                <w:color w:val="D4D4D4"/>
                <w:sz w:val="18"/>
                <w:szCs w:val="18"/>
              </w:rPr>
              <w:t xml:space="preserve">│ Contenedor: mysql                │</w:t>
            </w:r>
          </w:p>
          <w:p>
            <w:pPr>
              <w:spacing w:after="0" w:line="264"/>
            </w:pPr>
            <w:r>
              <w:rPr>
                <w:rFonts w:ascii="Consolas" w:cs="Consolas" w:eastAsia="Consolas" w:hAnsi="Consolas"/>
                <w:color w:val="D4D4D4"/>
                <w:sz w:val="18"/>
                <w:szCs w:val="18"/>
              </w:rPr>
              <w:t xml:space="preserve">│ Volumen: mysql_data              │</w:t>
            </w:r>
          </w:p>
          <w:p>
            <w:pPr>
              <w:spacing w:after="0" w:line="264"/>
            </w:pPr>
            <w:r>
              <w:rPr>
                <w:rFonts w:ascii="Consolas" w:cs="Consolas" w:eastAsia="Consolas" w:hAnsi="Consolas"/>
                <w:color w:val="D4D4D4"/>
                <w:sz w:val="18"/>
                <w:szCs w:val="18"/>
              </w:rPr>
              <w:t xml:space="preserve">└──────────────────────────────────┘</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 HTTPS</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w:t>
            </w:r>
          </w:p>
          <w:p>
            <w:pPr>
              <w:spacing w:after="0" w:line="264"/>
            </w:pPr>
            <w:r>
              <w:rPr>
                <w:rFonts w:ascii="Consolas" w:cs="Consolas" w:eastAsia="Consolas" w:hAnsi="Consolas"/>
                <w:color w:val="D4D4D4"/>
                <w:sz w:val="18"/>
                <w:szCs w:val="18"/>
              </w:rPr>
              <w:t xml:space="preserve">│ API de Mercado Pago              │</w:t>
            </w:r>
          </w:p>
          <w:p>
            <w:pPr>
              <w:spacing w:after="0" w:line="264"/>
            </w:pPr>
            <w:r>
              <w:rPr>
                <w:rFonts w:ascii="Consolas" w:cs="Consolas" w:eastAsia="Consolas" w:hAnsi="Consolas"/>
                <w:color w:val="D4D4D4"/>
                <w:sz w:val="18"/>
                <w:szCs w:val="18"/>
              </w:rPr>
              <w:t xml:space="preserve">│ (checkout y webhooks de pago)    │</w:t>
            </w:r>
          </w:p>
          <w:p>
            <w:pPr>
              <w:spacing w:after="0" w:line="264"/>
            </w:pPr>
            <w:r>
              <w:rPr>
                <w:rFonts w:ascii="Consolas" w:cs="Consolas" w:eastAsia="Consolas" w:hAnsi="Consolas"/>
                <w:color w:val="D4D4D4"/>
                <w:sz w:val="18"/>
                <w:szCs w:val="18"/>
              </w:rPr>
              <w:t xml:space="preserve">└──────────────────────────────────┘</w:t>
            </w:r>
          </w:p>
        </w:tc>
      </w:tr>
    </w:tbl>
    <w:p>
      <w:pPr>
        <w:spacing w:after="100"/>
      </w:pPr>
    </w:p>
    <w:p>
      <w:pPr>
        <w:pStyle w:val="Heading2"/>
        <w:spacing w:after="160" w:before="260"/>
      </w:pPr>
      <w:r>
        <w:rPr>
          <w:rFonts w:ascii="Times New Roman" w:cs="Times New Roman" w:eastAsia="Times New Roman" w:hAnsi="Times New Roman"/>
          <w:b/>
          <w:bCs/>
          <w:color w:val="000000"/>
          <w:sz w:val="26"/>
          <w:szCs w:val="26"/>
        </w:rPr>
        <w:t xml:space="preserve">2.3 Patrón MVC + Repository</w:t>
      </w:r>
    </w:p>
    <w:p>
      <w:pPr>
        <w:spacing w:after="160" w:before="80" w:line="276"/>
      </w:pPr>
      <w:r>
        <w:rPr>
          <w:rFonts w:ascii="Times New Roman" w:cs="Times New Roman" w:eastAsia="Times New Roman" w:hAnsi="Times New Roman"/>
          <w:sz w:val="22"/>
          <w:szCs w:val="22"/>
        </w:rPr>
        <w:t xml:space="preserve">El backend organiza el código en cuatro capas con responsabilidades explícitas:</w:t>
      </w:r>
    </w:p>
    <w:p>
      <w:pPr>
        <w:pStyle w:val="ListParagraph"/>
        <w:numPr>
          <w:ilvl w:val="0"/>
          <w:numId w:val="2"/>
        </w:numPr>
        <w:spacing w:after="60" w:line="276"/>
      </w:pPr>
      <w:r>
        <w:rPr>
          <w:rFonts w:ascii="Times New Roman" w:cs="Times New Roman" w:eastAsia="Times New Roman" w:hAnsi="Times New Roman"/>
          <w:sz w:val="22"/>
          <w:szCs w:val="22"/>
        </w:rPr>
        <w:t xml:space="preserve">Controllers: reciben la petición HTTP, validan el formato de entrada (DTO) y delegan en el servicio correspondiente. No contienen lógica de negocio.</w:t>
      </w:r>
    </w:p>
    <w:p>
      <w:pPr>
        <w:pStyle w:val="ListParagraph"/>
        <w:numPr>
          <w:ilvl w:val="0"/>
          <w:numId w:val="2"/>
        </w:numPr>
        <w:spacing w:after="60" w:line="276"/>
      </w:pPr>
      <w:r>
        <w:rPr>
          <w:rFonts w:ascii="Times New Roman" w:cs="Times New Roman" w:eastAsia="Times New Roman" w:hAnsi="Times New Roman"/>
          <w:sz w:val="22"/>
          <w:szCs w:val="22"/>
        </w:rPr>
        <w:t xml:space="preserve">Services: implementan las reglas de negocio (RN-001 a RN-010 de la ERS), orquestan transacciones entre repositorios y lanzan errores de dominio.</w:t>
      </w:r>
    </w:p>
    <w:p>
      <w:pPr>
        <w:pStyle w:val="ListParagraph"/>
        <w:numPr>
          <w:ilvl w:val="0"/>
          <w:numId w:val="2"/>
        </w:numPr>
        <w:spacing w:after="60" w:line="276"/>
      </w:pPr>
      <w:r>
        <w:rPr>
          <w:rFonts w:ascii="Times New Roman" w:cs="Times New Roman" w:eastAsia="Times New Roman" w:hAnsi="Times New Roman"/>
          <w:sz w:val="22"/>
          <w:szCs w:val="22"/>
        </w:rPr>
        <w:t xml:space="preserve">Repositories: encapsulan el acceso a datos mediante Prisma Client. Son el único punto del sistema que ejecuta consultas contra MySQL.</w:t>
      </w:r>
    </w:p>
    <w:p>
      <w:pPr>
        <w:pStyle w:val="ListParagraph"/>
        <w:numPr>
          <w:ilvl w:val="0"/>
          <w:numId w:val="2"/>
        </w:numPr>
        <w:spacing w:after="60" w:line="276"/>
      </w:pPr>
      <w:r>
        <w:rPr>
          <w:rFonts w:ascii="Times New Roman" w:cs="Times New Roman" w:eastAsia="Times New Roman" w:hAnsi="Times New Roman"/>
          <w:sz w:val="22"/>
          <w:szCs w:val="22"/>
        </w:rPr>
        <w:t xml:space="preserve">Models (Prisma schema): definen las entidades, relaciones y restricciones a nivel de base de datos (sección 4).</w:t>
      </w:r>
    </w:p>
    <w:p>
      <w:pPr>
        <w:spacing w:after="100"/>
      </w:pPr>
    </w:p>
    <w:p>
      <w:pPr>
        <w:spacing w:after="160" w:before="80" w:line="276"/>
      </w:pPr>
      <w:r>
        <w:rPr>
          <w:rFonts w:ascii="Times New Roman" w:cs="Times New Roman" w:eastAsia="Times New Roman" w:hAnsi="Times New Roman"/>
          <w:sz w:val="22"/>
          <w:szCs w:val="22"/>
        </w:rPr>
        <w:t xml:space="preserve">Esta separación permite sustituir o probar cada capa de forma independiente (por ejemplo, simular un repositorio en pruebas unitarias de un servicio) y mantiene la lógica de negocio fuera del framework HTTP.</w:t>
      </w:r>
    </w:p>
    <w:p>
      <w:pPr>
        <w:pStyle w:val="Heading2"/>
        <w:spacing w:after="160" w:before="260"/>
      </w:pPr>
      <w:r>
        <w:rPr>
          <w:rFonts w:ascii="Times New Roman" w:cs="Times New Roman" w:eastAsia="Times New Roman" w:hAnsi="Times New Roman"/>
          <w:b/>
          <w:bCs/>
          <w:color w:val="000000"/>
          <w:sz w:val="26"/>
          <w:szCs w:val="26"/>
        </w:rPr>
        <w:t xml:space="preserve">2.4 Estructura de carpetas del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E1E2E" w:color="auto"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backend/</w:t>
            </w:r>
          </w:p>
          <w:p>
            <w:pPr>
              <w:spacing w:after="0" w:line="264"/>
            </w:pPr>
            <w:r>
              <w:rPr>
                <w:rFonts w:ascii="Consolas" w:cs="Consolas" w:eastAsia="Consolas" w:hAnsi="Consolas"/>
                <w:color w:val="D4D4D4"/>
                <w:sz w:val="18"/>
                <w:szCs w:val="18"/>
              </w:rPr>
              <w:t xml:space="preserve">├── src/</w:t>
            </w:r>
          </w:p>
          <w:p>
            <w:pPr>
              <w:spacing w:after="0" w:line="264"/>
            </w:pPr>
            <w:r>
              <w:rPr>
                <w:rFonts w:ascii="Consolas" w:cs="Consolas" w:eastAsia="Consolas" w:hAnsi="Consolas"/>
                <w:color w:val="D4D4D4"/>
                <w:sz w:val="18"/>
                <w:szCs w:val="18"/>
              </w:rPr>
              <w:t xml:space="preserve">│   ├── controllers/      # Registro, Producto, Pedido, Pago...</w:t>
            </w:r>
          </w:p>
          <w:p>
            <w:pPr>
              <w:spacing w:after="0" w:line="264"/>
            </w:pPr>
            <w:r>
              <w:rPr>
                <w:rFonts w:ascii="Consolas" w:cs="Consolas" w:eastAsia="Consolas" w:hAnsi="Consolas"/>
                <w:color w:val="D4D4D4"/>
                <w:sz w:val="18"/>
                <w:szCs w:val="18"/>
              </w:rPr>
              <w:t xml:space="preserve">│   ├── services/         # lógica de negocio por módulo</w:t>
            </w:r>
          </w:p>
          <w:p>
            <w:pPr>
              <w:spacing w:after="0" w:line="264"/>
            </w:pPr>
            <w:r>
              <w:rPr>
                <w:rFonts w:ascii="Consolas" w:cs="Consolas" w:eastAsia="Consolas" w:hAnsi="Consolas"/>
                <w:color w:val="D4D4D4"/>
                <w:sz w:val="18"/>
                <w:szCs w:val="18"/>
              </w:rPr>
              <w:t xml:space="preserve">│   ├── repositories/     # acceso a datos vía Prisma</w:t>
            </w:r>
          </w:p>
          <w:p>
            <w:pPr>
              <w:spacing w:after="0" w:line="264"/>
            </w:pPr>
            <w:r>
              <w:rPr>
                <w:rFonts w:ascii="Consolas" w:cs="Consolas" w:eastAsia="Consolas" w:hAnsi="Consolas"/>
                <w:color w:val="D4D4D4"/>
                <w:sz w:val="18"/>
                <w:szCs w:val="18"/>
              </w:rPr>
              <w:t xml:space="preserve">│   ├── middlewares/      # auth.js, roleGuard.js, errorHandler.js</w:t>
            </w:r>
          </w:p>
          <w:p>
            <w:pPr>
              <w:spacing w:after="0" w:line="264"/>
            </w:pPr>
            <w:r>
              <w:rPr>
                <w:rFonts w:ascii="Consolas" w:cs="Consolas" w:eastAsia="Consolas" w:hAnsi="Consolas"/>
                <w:color w:val="D4D4D4"/>
                <w:sz w:val="18"/>
                <w:szCs w:val="18"/>
              </w:rPr>
              <w:t xml:space="preserve">│   ├── routes/           # rutas por módulo, montadas en /api/v1</w:t>
            </w:r>
          </w:p>
          <w:p>
            <w:pPr>
              <w:spacing w:after="0" w:line="264"/>
            </w:pPr>
            <w:r>
              <w:rPr>
                <w:rFonts w:ascii="Consolas" w:cs="Consolas" w:eastAsia="Consolas" w:hAnsi="Consolas"/>
                <w:color w:val="D4D4D4"/>
                <w:sz w:val="18"/>
                <w:szCs w:val="18"/>
              </w:rPr>
              <w:t xml:space="preserve">│   ├── dtos/             # esquemas de validación (zod)</w:t>
            </w:r>
          </w:p>
          <w:p>
            <w:pPr>
              <w:spacing w:after="0" w:line="264"/>
            </w:pPr>
            <w:r>
              <w:rPr>
                <w:rFonts w:ascii="Consolas" w:cs="Consolas" w:eastAsia="Consolas" w:hAnsi="Consolas"/>
                <w:color w:val="D4D4D4"/>
                <w:sz w:val="18"/>
                <w:szCs w:val="18"/>
              </w:rPr>
              <w:t xml:space="preserve">│   ├── utils/            # jwt.js, hash.js, shippingCalculator.js</w:t>
            </w:r>
          </w:p>
          <w:p>
            <w:pPr>
              <w:spacing w:after="0" w:line="264"/>
            </w:pPr>
            <w:r>
              <w:rPr>
                <w:rFonts w:ascii="Consolas" w:cs="Consolas" w:eastAsia="Consolas" w:hAnsi="Consolas"/>
                <w:color w:val="D4D4D4"/>
                <w:sz w:val="18"/>
                <w:szCs w:val="18"/>
              </w:rPr>
              <w:t xml:space="preserve">│   └── app.js</w:t>
            </w:r>
          </w:p>
          <w:p>
            <w:pPr>
              <w:spacing w:after="0" w:line="264"/>
            </w:pPr>
            <w:r>
              <w:rPr>
                <w:rFonts w:ascii="Consolas" w:cs="Consolas" w:eastAsia="Consolas" w:hAnsi="Consolas"/>
                <w:color w:val="D4D4D4"/>
                <w:sz w:val="18"/>
                <w:szCs w:val="18"/>
              </w:rPr>
              <w:t xml:space="preserve">├── prisma/</w:t>
            </w:r>
          </w:p>
          <w:p>
            <w:pPr>
              <w:spacing w:after="0" w:line="264"/>
            </w:pPr>
            <w:r>
              <w:rPr>
                <w:rFonts w:ascii="Consolas" w:cs="Consolas" w:eastAsia="Consolas" w:hAnsi="Consolas"/>
                <w:color w:val="D4D4D4"/>
                <w:sz w:val="18"/>
                <w:szCs w:val="18"/>
              </w:rPr>
              <w:t xml:space="preserve">│   ├── schema.prisma</w:t>
            </w:r>
          </w:p>
          <w:p>
            <w:pPr>
              <w:spacing w:after="0" w:line="264"/>
            </w:pPr>
            <w:r>
              <w:rPr>
                <w:rFonts w:ascii="Consolas" w:cs="Consolas" w:eastAsia="Consolas" w:hAnsi="Consolas"/>
                <w:color w:val="D4D4D4"/>
                <w:sz w:val="18"/>
                <w:szCs w:val="18"/>
              </w:rPr>
              <w:t xml:space="preserve">│   └── migrations/</w:t>
            </w:r>
          </w:p>
          <w:p>
            <w:pPr>
              <w:spacing w:after="0" w:line="264"/>
            </w:pPr>
            <w:r>
              <w:rPr>
                <w:rFonts w:ascii="Consolas" w:cs="Consolas" w:eastAsia="Consolas" w:hAnsi="Consolas"/>
                <w:color w:val="D4D4D4"/>
                <w:sz w:val="18"/>
                <w:szCs w:val="18"/>
              </w:rPr>
              <w:t xml:space="preserve">├── Dockerfile</w:t>
            </w:r>
          </w:p>
          <w:p>
            <w:pPr>
              <w:spacing w:after="0" w:line="264"/>
            </w:pPr>
            <w:r>
              <w:rPr>
                <w:rFonts w:ascii="Consolas" w:cs="Consolas" w:eastAsia="Consolas" w:hAnsi="Consolas"/>
                <w:color w:val="D4D4D4"/>
                <w:sz w:val="18"/>
                <w:szCs w:val="18"/>
              </w:rPr>
              <w:t xml:space="preserve">├── .dockerignore</w:t>
            </w:r>
          </w:p>
          <w:p>
            <w:pPr>
              <w:spacing w:after="0" w:line="264"/>
            </w:pPr>
            <w:r>
              <w:rPr>
                <w:rFonts w:ascii="Consolas" w:cs="Consolas" w:eastAsia="Consolas" w:hAnsi="Consolas"/>
                <w:color w:val="D4D4D4"/>
                <w:sz w:val="18"/>
                <w:szCs w:val="18"/>
              </w:rPr>
              <w:t xml:space="preserve">├── .env</w:t>
            </w:r>
          </w:p>
          <w:p>
            <w:pPr>
              <w:spacing w:after="0" w:line="264"/>
            </w:pPr>
            <w:r>
              <w:rPr>
                <w:rFonts w:ascii="Consolas" w:cs="Consolas" w:eastAsia="Consolas" w:hAnsi="Consolas"/>
                <w:color w:val="D4D4D4"/>
                <w:sz w:val="18"/>
                <w:szCs w:val="18"/>
              </w:rPr>
              <w:t xml:space="preserve">└── server.js</w:t>
            </w:r>
          </w:p>
        </w:tc>
      </w:tr>
    </w:tbl>
    <w:p>
      <w:pPr>
        <w:spacing w:after="100"/>
      </w:pPr>
    </w:p>
    <w:p>
      <w:pPr>
        <w:pStyle w:val="Heading2"/>
        <w:spacing w:after="160" w:before="260"/>
      </w:pPr>
      <w:r>
        <w:rPr>
          <w:rFonts w:ascii="Times New Roman" w:cs="Times New Roman" w:eastAsia="Times New Roman" w:hAnsi="Times New Roman"/>
          <w:b/>
          <w:bCs/>
          <w:color w:val="000000"/>
          <w:sz w:val="26"/>
          <w:szCs w:val="26"/>
        </w:rPr>
        <w:t xml:space="preserve">2.5 Frontend: estructura y navegación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E1E2E" w:color="auto"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frontend/</w:t>
            </w:r>
          </w:p>
          <w:p>
            <w:pPr>
              <w:spacing w:after="0" w:line="264"/>
            </w:pPr>
            <w:r>
              <w:rPr>
                <w:rFonts w:ascii="Consolas" w:cs="Consolas" w:eastAsia="Consolas" w:hAnsi="Consolas"/>
                <w:color w:val="D4D4D4"/>
                <w:sz w:val="18"/>
                <w:szCs w:val="18"/>
              </w:rPr>
              <w:t xml:space="preserve">├── src/</w:t>
            </w:r>
          </w:p>
          <w:p>
            <w:pPr>
              <w:spacing w:after="0" w:line="264"/>
            </w:pPr>
            <w:r>
              <w:rPr>
                <w:rFonts w:ascii="Consolas" w:cs="Consolas" w:eastAsia="Consolas" w:hAnsi="Consolas"/>
                <w:color w:val="D4D4D4"/>
                <w:sz w:val="18"/>
                <w:szCs w:val="18"/>
              </w:rPr>
              <w:t xml:space="preserve">│   ├── pages/           # Catalogo, Carrito, Checkout, Pedidos,</w:t>
            </w:r>
          </w:p>
          <w:p>
            <w:pPr>
              <w:spacing w:after="0" w:line="264"/>
            </w:pPr>
            <w:r>
              <w:rPr>
                <w:rFonts w:ascii="Consolas" w:cs="Consolas" w:eastAsia="Consolas" w:hAnsi="Consolas"/>
                <w:color w:val="D4D4D4"/>
                <w:sz w:val="18"/>
                <w:szCs w:val="18"/>
              </w:rPr>
              <w:t xml:space="preserve">│   │                     PanelVendedor, PanelAdmin, Login</w:t>
            </w:r>
          </w:p>
          <w:p>
            <w:pPr>
              <w:spacing w:after="0" w:line="264"/>
            </w:pPr>
            <w:r>
              <w:rPr>
                <w:rFonts w:ascii="Consolas" w:cs="Consolas" w:eastAsia="Consolas" w:hAnsi="Consolas"/>
                <w:color w:val="D4D4D4"/>
                <w:sz w:val="18"/>
                <w:szCs w:val="18"/>
              </w:rPr>
              <w:t xml:space="preserve">│   ├── components/      # ProductCard, CartItem, RoleGuard...</w:t>
            </w:r>
          </w:p>
          <w:p>
            <w:pPr>
              <w:spacing w:after="0" w:line="264"/>
            </w:pPr>
            <w:r>
              <w:rPr>
                <w:rFonts w:ascii="Consolas" w:cs="Consolas" w:eastAsia="Consolas" w:hAnsi="Consolas"/>
                <w:color w:val="D4D4D4"/>
                <w:sz w:val="18"/>
                <w:szCs w:val="18"/>
              </w:rPr>
              <w:t xml:space="preserve">│   ├── services/        # clientes HTTP (axios) por módulo</w:t>
            </w:r>
          </w:p>
          <w:p>
            <w:pPr>
              <w:spacing w:after="0" w:line="264"/>
            </w:pPr>
            <w:r>
              <w:rPr>
                <w:rFonts w:ascii="Consolas" w:cs="Consolas" w:eastAsia="Consolas" w:hAnsi="Consolas"/>
                <w:color w:val="D4D4D4"/>
                <w:sz w:val="18"/>
                <w:szCs w:val="18"/>
              </w:rPr>
              <w:t xml:space="preserve">│   ├── context/         # AuthContext, CartContext</w:t>
            </w:r>
          </w:p>
          <w:p>
            <w:pPr>
              <w:spacing w:after="0" w:line="264"/>
            </w:pPr>
            <w:r>
              <w:rPr>
                <w:rFonts w:ascii="Consolas" w:cs="Consolas" w:eastAsia="Consolas" w:hAnsi="Consolas"/>
                <w:color w:val="D4D4D4"/>
                <w:sz w:val="18"/>
                <w:szCs w:val="18"/>
              </w:rPr>
              <w:t xml:space="preserve">│   ├── hooks/            # useAuth, useCart, useProducts</w:t>
            </w:r>
          </w:p>
          <w:p>
            <w:pPr>
              <w:spacing w:after="0" w:line="264"/>
            </w:pPr>
            <w:r>
              <w:rPr>
                <w:rFonts w:ascii="Consolas" w:cs="Consolas" w:eastAsia="Consolas" w:hAnsi="Consolas"/>
                <w:color w:val="D4D4D4"/>
                <w:sz w:val="18"/>
                <w:szCs w:val="18"/>
              </w:rPr>
              <w:t xml:space="preserve">│   ├── router/           # rutas protegidas por rol</w:t>
            </w:r>
          </w:p>
          <w:p>
            <w:pPr>
              <w:spacing w:after="0" w:line="264"/>
            </w:pPr>
            <w:r>
              <w:rPr>
                <w:rFonts w:ascii="Consolas" w:cs="Consolas" w:eastAsia="Consolas" w:hAnsi="Consolas"/>
                <w:color w:val="D4D4D4"/>
                <w:sz w:val="18"/>
                <w:szCs w:val="18"/>
              </w:rPr>
              <w:t xml:space="preserve">│   └── App.jsx</w:t>
            </w:r>
          </w:p>
          <w:p>
            <w:pPr>
              <w:spacing w:after="0" w:line="264"/>
            </w:pPr>
            <w:r>
              <w:rPr>
                <w:rFonts w:ascii="Consolas" w:cs="Consolas" w:eastAsia="Consolas" w:hAnsi="Consolas"/>
                <w:color w:val="D4D4D4"/>
                <w:sz w:val="18"/>
                <w:szCs w:val="18"/>
              </w:rPr>
              <w:t xml:space="preserve">└── vite.config.js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F4CE" w:color="auto" w:val="clear"/>
            <w:tcMar>
              <w:top w:type="dxa" w:w="120"/>
              <w:left w:type="dxa" w:w="200"/>
              <w:bottom w:type="dxa" w:w="120"/>
              <w:right w:type="dxa" w:w="200"/>
            </w:tcMar>
          </w:tcPr>
          <w:p>
            <w:pPr>
              <w:spacing w:after="80"/>
            </w:pPr>
            <w:r>
              <w:rPr>
                <w:rFonts w:ascii="Times New Roman" w:cs="Times New Roman" w:eastAsia="Times New Roman" w:hAnsi="Times New Roman"/>
                <w:b/>
                <w:bCs/>
                <w:sz w:val="20"/>
                <w:szCs w:val="20"/>
              </w:rPr>
              <w:t xml:space="preserve">Supuesto de diseño propuesto</w:t>
            </w:r>
          </w:p>
          <w:p>
            <w:pPr>
              <w:pStyle w:val="ListParagraph"/>
              <w:numPr>
                <w:ilvl w:val="0"/>
                <w:numId w:val="3"/>
              </w:numPr>
              <w:spacing w:after="40"/>
            </w:pPr>
            <w:r>
              <w:rPr>
                <w:rFonts w:ascii="Times New Roman" w:cs="Times New Roman" w:eastAsia="Times New Roman" w:hAnsi="Times New Roman"/>
                <w:sz w:val="20"/>
                <w:szCs w:val="20"/>
              </w:rPr>
              <w:t xml:space="preserve">Gestión de estado global con React Context (sesión y carrito) combinado con React Query para el cacheo de datos del servidor (catálogo, pedidos). Se propone por ser ligero y suficiente para el alcance de tres meses; puede sustituirse por Redux si el equipo lo prefiere.</w:t>
            </w:r>
          </w:p>
          <w:p>
            <w:pPr>
              <w:pStyle w:val="ListParagraph"/>
              <w:numPr>
                <w:ilvl w:val="0"/>
                <w:numId w:val="3"/>
              </w:numPr>
              <w:spacing w:after="40"/>
            </w:pPr>
            <w:r>
              <w:rPr>
                <w:rFonts w:ascii="Times New Roman" w:cs="Times New Roman" w:eastAsia="Times New Roman" w:hAnsi="Times New Roman"/>
                <w:sz w:val="20"/>
                <w:szCs w:val="20"/>
              </w:rPr>
              <w:t xml:space="preserve">Navegación diferenciada por rol: rutas públicas (catálogo, detalle de producto), rutas de cliente autenticado (carrito, checkout, mis pedidos), panel de vendedor y panel de administrador, cada una protegida por un componente RoleGuard que valida el rol contenido en el JWT.</w:t>
            </w:r>
          </w:p>
        </w:tc>
      </w:tr>
    </w:tbl>
    <w:p>
      <w:pPr>
        <w:spacing w:after="100"/>
      </w:pPr>
    </w:p>
    <w:p>
      <w:r>
        <w:br w:type="page"/>
      </w:r>
    </w:p>
    <w:p>
      <w:pPr>
        <w:pStyle w:val="Heading1"/>
        <w:spacing w:after="200" w:before="300"/>
      </w:pPr>
      <w:r>
        <w:rPr>
          <w:rFonts w:ascii="Times New Roman" w:cs="Times New Roman" w:eastAsia="Times New Roman" w:hAnsi="Times New Roman"/>
          <w:b/>
          <w:bCs/>
          <w:color w:val="000000"/>
          <w:sz w:val="32"/>
          <w:szCs w:val="32"/>
        </w:rPr>
        <w:t xml:space="preserve">3. Módulos del sistema</w:t>
      </w:r>
    </w:p>
    <w:p>
      <w:pPr>
        <w:spacing w:after="160" w:before="80" w:line="276"/>
      </w:pPr>
      <w:r>
        <w:rPr>
          <w:rFonts w:ascii="Times New Roman" w:cs="Times New Roman" w:eastAsia="Times New Roman" w:hAnsi="Times New Roman"/>
          <w:sz w:val="22"/>
          <w:szCs w:val="22"/>
        </w:rPr>
        <w:t xml:space="preserve">El sistema se divide en diez módulos de diseño, cada uno alineado con un grupo de requisitos funcionales de la sección 3.1 de la ERS. Cada módulo agrupa sus propios controllers, services y repositories dentro del backend. Por cada módulo se indica qué requisitos se implementan en el MVP y cuáles quedan diferidos a la Versión 2.0, conforme a la sección 2.8 de la ERS v1.2.</w:t>
      </w:r>
    </w:p>
    <w:p>
      <w:pPr>
        <w:pStyle w:val="Heading2"/>
        <w:spacing w:after="160" w:before="260"/>
      </w:pPr>
      <w:r>
        <w:rPr>
          <w:rFonts w:ascii="Times New Roman" w:cs="Times New Roman" w:eastAsia="Times New Roman" w:hAnsi="Times New Roman"/>
          <w:b/>
          <w:bCs/>
          <w:color w:val="000000"/>
          <w:sz w:val="26"/>
          <w:szCs w:val="26"/>
        </w:rPr>
        <w:t xml:space="preserve">MOD-01 — Gestión de usuarios, autenticación y autorización</w:t>
      </w:r>
    </w:p>
    <w:p>
      <w:pPr>
        <w:spacing w:after="160" w:before="80" w:line="276"/>
      </w:pPr>
      <w:r>
        <w:rPr>
          <w:rFonts w:ascii="Times New Roman" w:cs="Times New Roman" w:eastAsia="Times New Roman" w:hAnsi="Times New Roman"/>
          <w:b/>
          <w:bCs/>
          <w:sz w:val="22"/>
          <w:szCs w:val="22"/>
        </w:rPr>
        <w:t xml:space="preserve">Requisitos incluidos en el MVP: </w:t>
      </w:r>
      <w:r>
        <w:rPr>
          <w:rFonts w:ascii="Times New Roman" w:cs="Times New Roman" w:eastAsia="Times New Roman" w:hAnsi="Times New Roman"/>
          <w:sz w:val="22"/>
          <w:szCs w:val="22"/>
        </w:rPr>
        <w:t xml:space="preserve">RF-001, RF-002, RF-003, RF-005, RF-006, RF-007</w:t>
      </w:r>
    </w:p>
    <w:p>
      <w:pPr>
        <w:spacing w:after="160" w:before="80" w:line="276"/>
      </w:pPr>
      <w:r>
        <w:rPr>
          <w:rFonts w:ascii="Times New Roman" w:cs="Times New Roman" w:eastAsia="Times New Roman" w:hAnsi="Times New Roman"/>
          <w:sz w:val="22"/>
          <w:szCs w:val="22"/>
        </w:rPr>
        <w:t xml:space="preserve">Gestiona el registro y autenticación de clientes, el inicio/cierre de sesión de los tres roles, la recuperación de contraseña, las direcciones y la administración de cuentas de vendedor. La autenticación se implementa con JWT y las contraseñas se almacenan con hash bcrypt (RNF-004).</w:t>
      </w:r>
    </w:p>
    <w:p>
      <w:pPr>
        <w:spacing w:after="160" w:before="80" w:line="276"/>
      </w:pPr>
      <w:r>
        <w:rPr>
          <w:rFonts w:ascii="Times New Roman" w:cs="Times New Roman" w:eastAsia="Times New Roman" w:hAnsi="Times New Roman"/>
          <w:b/>
          <w:bCs/>
          <w:sz w:val="22"/>
          <w:szCs w:val="22"/>
        </w:rPr>
        <w:t xml:space="preserve">Diferido a la Versión 2.0: </w:t>
      </w:r>
      <w:r>
        <w:rPr>
          <w:rFonts w:ascii="Times New Roman" w:cs="Times New Roman" w:eastAsia="Times New Roman" w:hAnsi="Times New Roman"/>
          <w:sz w:val="22"/>
          <w:szCs w:val="22"/>
        </w:rPr>
        <w:t xml:space="preserve">RF-004 (edición del perfil). En el MVP el endpoint de perfil es solo de lectura; los datos editables se limitan a los capturados en el registro.</w:t>
      </w:r>
    </w:p>
    <w:p>
      <w:pPr>
        <w:spacing w:after="160" w:before="80" w:line="276"/>
      </w:pPr>
      <w:r>
        <w:rPr>
          <w:rFonts w:ascii="Times New Roman" w:cs="Times New Roman" w:eastAsia="Times New Roman" w:hAnsi="Times New Roman"/>
          <w:b/>
          <w:bCs/>
          <w:sz w:val="22"/>
          <w:szCs w:val="22"/>
        </w:rPr>
        <w:t xml:space="preserve">Entidades principales: </w:t>
      </w:r>
      <w:r>
        <w:rPr>
          <w:rFonts w:ascii="Times New Roman" w:cs="Times New Roman" w:eastAsia="Times New Roman" w:hAnsi="Times New Roman"/>
          <w:sz w:val="22"/>
          <w:szCs w:val="22"/>
        </w:rPr>
        <w:t xml:space="preserve">Usuario, Rol, Permiso, Direccion.</w:t>
      </w:r>
    </w:p>
    <w:p>
      <w:pPr>
        <w:spacing w:after="160" w:before="80" w:line="276"/>
      </w:pPr>
      <w:r>
        <w:rPr>
          <w:rFonts w:ascii="Times New Roman" w:cs="Times New Roman" w:eastAsia="Times New Roman" w:hAnsi="Times New Roman"/>
          <w:sz w:val="22"/>
          <w:szCs w:val="22"/>
        </w:rPr>
        <w:t xml:space="preserve">Endpoints principales de la API (alcance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E1E2E" w:color="auto"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POST   /api/v1/auth/register</w:t>
            </w:r>
          </w:p>
          <w:p>
            <w:pPr>
              <w:spacing w:after="0" w:line="264"/>
            </w:pPr>
            <w:r>
              <w:rPr>
                <w:rFonts w:ascii="Consolas" w:cs="Consolas" w:eastAsia="Consolas" w:hAnsi="Consolas"/>
                <w:color w:val="D4D4D4"/>
                <w:sz w:val="18"/>
                <w:szCs w:val="18"/>
              </w:rPr>
              <w:t xml:space="preserve">POST   /api/v1/auth/login</w:t>
            </w:r>
          </w:p>
          <w:p>
            <w:pPr>
              <w:spacing w:after="0" w:line="264"/>
            </w:pPr>
            <w:r>
              <w:rPr>
                <w:rFonts w:ascii="Consolas" w:cs="Consolas" w:eastAsia="Consolas" w:hAnsi="Consolas"/>
                <w:color w:val="D4D4D4"/>
                <w:sz w:val="18"/>
                <w:szCs w:val="18"/>
              </w:rPr>
              <w:t xml:space="preserve">POST   /api/v1/auth/logout</w:t>
            </w:r>
          </w:p>
          <w:p>
            <w:pPr>
              <w:spacing w:after="0" w:line="264"/>
            </w:pPr>
            <w:r>
              <w:rPr>
                <w:rFonts w:ascii="Consolas" w:cs="Consolas" w:eastAsia="Consolas" w:hAnsi="Consolas"/>
                <w:color w:val="D4D4D4"/>
                <w:sz w:val="18"/>
                <w:szCs w:val="18"/>
              </w:rPr>
              <w:t xml:space="preserve">POST   /api/v1/auth/recuperar-password</w:t>
            </w:r>
          </w:p>
          <w:p>
            <w:pPr>
              <w:spacing w:after="0" w:line="264"/>
            </w:pPr>
            <w:r>
              <w:rPr>
                <w:rFonts w:ascii="Consolas" w:cs="Consolas" w:eastAsia="Consolas" w:hAnsi="Consolas"/>
                <w:color w:val="D4D4D4"/>
                <w:sz w:val="18"/>
                <w:szCs w:val="18"/>
              </w:rPr>
              <w:t xml:space="preserve">POST   /api/v1/auth/restablecer-password</w:t>
            </w:r>
          </w:p>
          <w:p>
            <w:pPr>
              <w:spacing w:after="0" w:line="264"/>
            </w:pPr>
            <w:r>
              <w:rPr>
                <w:rFonts w:ascii="Consolas" w:cs="Consolas" w:eastAsia="Consolas" w:hAnsi="Consolas"/>
                <w:color w:val="D4D4D4"/>
                <w:sz w:val="18"/>
                <w:szCs w:val="18"/>
              </w:rPr>
              <w:t xml:space="preserve">GET    /api/v1/usuarios/perfil</w:t>
            </w:r>
          </w:p>
          <w:p>
            <w:pPr>
              <w:spacing w:after="0" w:line="264"/>
            </w:pPr>
            <w:r>
              <w:rPr>
                <w:rFonts w:ascii="Consolas" w:cs="Consolas" w:eastAsia="Consolas" w:hAnsi="Consolas"/>
                <w:color w:val="D4D4D4"/>
                <w:sz w:val="18"/>
                <w:szCs w:val="18"/>
              </w:rPr>
              <w:t xml:space="preserve">GET    /api/v1/direcciones</w:t>
            </w:r>
          </w:p>
          <w:p>
            <w:pPr>
              <w:spacing w:after="0" w:line="264"/>
            </w:pPr>
            <w:r>
              <w:rPr>
                <w:rFonts w:ascii="Consolas" w:cs="Consolas" w:eastAsia="Consolas" w:hAnsi="Consolas"/>
                <w:color w:val="D4D4D4"/>
                <w:sz w:val="18"/>
                <w:szCs w:val="18"/>
              </w:rPr>
              <w:t xml:space="preserve">POST   /api/v1/direcciones</w:t>
            </w:r>
          </w:p>
          <w:p>
            <w:pPr>
              <w:spacing w:after="0" w:line="264"/>
            </w:pPr>
            <w:r>
              <w:rPr>
                <w:rFonts w:ascii="Consolas" w:cs="Consolas" w:eastAsia="Consolas" w:hAnsi="Consolas"/>
                <w:color w:val="D4D4D4"/>
                <w:sz w:val="18"/>
                <w:szCs w:val="18"/>
              </w:rPr>
              <w:t xml:space="preserve">PUT    /api/v1/vendedores/:id/estado   (admin)</w:t>
            </w:r>
          </w:p>
        </w:tc>
      </w:tr>
    </w:tbl>
    <w:p>
      <w:pPr>
        <w:spacing w:after="100"/>
      </w:pPr>
    </w:p>
    <w:p>
      <w:pPr>
        <w:pStyle w:val="Heading2"/>
        <w:spacing w:after="160" w:before="260"/>
      </w:pPr>
      <w:r>
        <w:rPr>
          <w:rFonts w:ascii="Times New Roman" w:cs="Times New Roman" w:eastAsia="Times New Roman" w:hAnsi="Times New Roman"/>
          <w:b/>
          <w:bCs/>
          <w:color w:val="000000"/>
          <w:sz w:val="26"/>
          <w:szCs w:val="26"/>
        </w:rPr>
        <w:t xml:space="preserve">MOD-02 — Catálogo y productos</w:t>
      </w:r>
    </w:p>
    <w:p>
      <w:pPr>
        <w:spacing w:after="160" w:before="80" w:line="276"/>
      </w:pPr>
      <w:r>
        <w:rPr>
          <w:rFonts w:ascii="Times New Roman" w:cs="Times New Roman" w:eastAsia="Times New Roman" w:hAnsi="Times New Roman"/>
          <w:b/>
          <w:bCs/>
          <w:sz w:val="22"/>
          <w:szCs w:val="22"/>
        </w:rPr>
        <w:t xml:space="preserve">Requisitos incluidos en el MVP: </w:t>
      </w:r>
      <w:r>
        <w:rPr>
          <w:rFonts w:ascii="Times New Roman" w:cs="Times New Roman" w:eastAsia="Times New Roman" w:hAnsi="Times New Roman"/>
          <w:sz w:val="22"/>
          <w:szCs w:val="22"/>
        </w:rPr>
        <w:t xml:space="preserve">RF-008 a RF-014, RF-016</w:t>
      </w:r>
    </w:p>
    <w:p>
      <w:pPr>
        <w:spacing w:after="160" w:before="80" w:line="276"/>
      </w:pPr>
      <w:r>
        <w:rPr>
          <w:rFonts w:ascii="Times New Roman" w:cs="Times New Roman" w:eastAsia="Times New Roman" w:hAnsi="Times New Roman"/>
          <w:sz w:val="22"/>
          <w:szCs w:val="22"/>
        </w:rPr>
        <w:t xml:space="preserve">Expone el catálogo público (búsqueda, filtros, detalle de producto) y las operaciones de administración de productos, imágenes y variantes (talla/color) para administradores y vendedores autorizados. Las categorías del MVP se cargan como datos semilla (seed) directamente en la base de datos.</w:t>
      </w:r>
    </w:p>
    <w:p>
      <w:pPr>
        <w:spacing w:after="160" w:before="80" w:line="276"/>
      </w:pPr>
      <w:r>
        <w:rPr>
          <w:rFonts w:ascii="Times New Roman" w:cs="Times New Roman" w:eastAsia="Times New Roman" w:hAnsi="Times New Roman"/>
          <w:b/>
          <w:bCs/>
          <w:sz w:val="22"/>
          <w:szCs w:val="22"/>
        </w:rPr>
        <w:t xml:space="preserve">Diferido a la Versión 2.0: </w:t>
      </w:r>
      <w:r>
        <w:rPr>
          <w:rFonts w:ascii="Times New Roman" w:cs="Times New Roman" w:eastAsia="Times New Roman" w:hAnsi="Times New Roman"/>
          <w:sz w:val="22"/>
          <w:szCs w:val="22"/>
        </w:rPr>
        <w:t xml:space="preserve">RF-015 (gestión dinámica de categorías desde un panel administrativo). El modelo Categoria queda listo en el esquema para incorporar esta administración sin cambios estructurales.</w:t>
      </w:r>
    </w:p>
    <w:p>
      <w:pPr>
        <w:spacing w:after="160" w:before="80" w:line="276"/>
      </w:pPr>
      <w:r>
        <w:rPr>
          <w:rFonts w:ascii="Times New Roman" w:cs="Times New Roman" w:eastAsia="Times New Roman" w:hAnsi="Times New Roman"/>
          <w:b/>
          <w:bCs/>
          <w:sz w:val="22"/>
          <w:szCs w:val="22"/>
        </w:rPr>
        <w:t xml:space="preserve">Entidades principales: </w:t>
      </w:r>
      <w:r>
        <w:rPr>
          <w:rFonts w:ascii="Times New Roman" w:cs="Times New Roman" w:eastAsia="Times New Roman" w:hAnsi="Times New Roman"/>
          <w:sz w:val="22"/>
          <w:szCs w:val="22"/>
        </w:rPr>
        <w:t xml:space="preserve">Producto, Categoria, Variante, Imagen.</w:t>
      </w:r>
    </w:p>
    <w:p>
      <w:pPr>
        <w:spacing w:after="160" w:before="80" w:line="276"/>
      </w:pPr>
      <w:r>
        <w:rPr>
          <w:rFonts w:ascii="Times New Roman" w:cs="Times New Roman" w:eastAsia="Times New Roman" w:hAnsi="Times New Roman"/>
          <w:sz w:val="22"/>
          <w:szCs w:val="22"/>
        </w:rPr>
        <w:t xml:space="preserve">Endpoints principales de la API (alcance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E1E2E" w:color="auto"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GET    /api/v1/productos?categoria=&amp;talla=&amp;precioMin=&amp;precioMax=&amp;q=</w:t>
            </w:r>
          </w:p>
          <w:p>
            <w:pPr>
              <w:spacing w:after="0" w:line="264"/>
            </w:pPr>
            <w:r>
              <w:rPr>
                <w:rFonts w:ascii="Consolas" w:cs="Consolas" w:eastAsia="Consolas" w:hAnsi="Consolas"/>
                <w:color w:val="D4D4D4"/>
                <w:sz w:val="18"/>
                <w:szCs w:val="18"/>
              </w:rPr>
              <w:t xml:space="preserve">GET    /api/v1/productos/:id</w:t>
            </w:r>
          </w:p>
          <w:p>
            <w:pPr>
              <w:spacing w:after="0" w:line="264"/>
            </w:pPr>
            <w:r>
              <w:rPr>
                <w:rFonts w:ascii="Consolas" w:cs="Consolas" w:eastAsia="Consolas" w:hAnsi="Consolas"/>
                <w:color w:val="D4D4D4"/>
                <w:sz w:val="18"/>
                <w:szCs w:val="18"/>
              </w:rPr>
              <w:t xml:space="preserve">GET    /api/v1/categorias</w:t>
            </w:r>
          </w:p>
          <w:p>
            <w:pPr>
              <w:spacing w:after="0" w:line="264"/>
            </w:pPr>
            <w:r>
              <w:rPr>
                <w:rFonts w:ascii="Consolas" w:cs="Consolas" w:eastAsia="Consolas" w:hAnsi="Consolas"/>
                <w:color w:val="D4D4D4"/>
                <w:sz w:val="18"/>
                <w:szCs w:val="18"/>
              </w:rPr>
              <w:t xml:space="preserve">POST   /api/v1/productos                (admin/vendedor)</w:t>
            </w:r>
          </w:p>
          <w:p>
            <w:pPr>
              <w:spacing w:after="0" w:line="264"/>
            </w:pPr>
            <w:r>
              <w:rPr>
                <w:rFonts w:ascii="Consolas" w:cs="Consolas" w:eastAsia="Consolas" w:hAnsi="Consolas"/>
                <w:color w:val="D4D4D4"/>
                <w:sz w:val="18"/>
                <w:szCs w:val="18"/>
              </w:rPr>
              <w:t xml:space="preserve">PUT    /api/v1/productos/:id            (admin/vendedor)</w:t>
            </w:r>
          </w:p>
          <w:p>
            <w:pPr>
              <w:spacing w:after="0" w:line="264"/>
            </w:pPr>
            <w:r>
              <w:rPr>
                <w:rFonts w:ascii="Consolas" w:cs="Consolas" w:eastAsia="Consolas" w:hAnsi="Consolas"/>
                <w:color w:val="D4D4D4"/>
                <w:sz w:val="18"/>
                <w:szCs w:val="18"/>
              </w:rPr>
              <w:t xml:space="preserve">PATCH  /api/v1/productos/:id/estado     (admin/vendedor)</w:t>
            </w:r>
          </w:p>
          <w:p>
            <w:pPr>
              <w:spacing w:after="0" w:line="264"/>
            </w:pPr>
            <w:r>
              <w:rPr>
                <w:rFonts w:ascii="Consolas" w:cs="Consolas" w:eastAsia="Consolas" w:hAnsi="Consolas"/>
                <w:color w:val="D4D4D4"/>
                <w:sz w:val="18"/>
                <w:szCs w:val="18"/>
              </w:rPr>
              <w:t xml:space="preserve">POST   /api/v1/productos/:id/imagenes   (admin/vendedor)</w:t>
            </w:r>
          </w:p>
          <w:p>
            <w:pPr>
              <w:spacing w:after="0" w:line="264"/>
            </w:pPr>
            <w:r>
              <w:rPr>
                <w:rFonts w:ascii="Consolas" w:cs="Consolas" w:eastAsia="Consolas" w:hAnsi="Consolas"/>
                <w:color w:val="D4D4D4"/>
                <w:sz w:val="18"/>
                <w:szCs w:val="18"/>
              </w:rPr>
              <w:t xml:space="preserve">POST   /api/v1/productos/:id/variantes  (admin/vendedor)</w:t>
            </w:r>
          </w:p>
        </w:tc>
      </w:tr>
    </w:tbl>
    <w:p>
      <w:pPr>
        <w:spacing w:after="100"/>
      </w:pPr>
    </w:p>
    <w:p>
      <w:pPr>
        <w:pStyle w:val="Heading2"/>
        <w:spacing w:after="160" w:before="260"/>
      </w:pPr>
      <w:r>
        <w:rPr>
          <w:rFonts w:ascii="Times New Roman" w:cs="Times New Roman" w:eastAsia="Times New Roman" w:hAnsi="Times New Roman"/>
          <w:b/>
          <w:bCs/>
          <w:color w:val="000000"/>
          <w:sz w:val="26"/>
          <w:szCs w:val="26"/>
        </w:rPr>
        <w:t xml:space="preserve">MOD-03 — Inventario</w:t>
      </w:r>
    </w:p>
    <w:p>
      <w:pPr>
        <w:spacing w:after="160" w:before="80" w:line="276"/>
      </w:pPr>
      <w:r>
        <w:rPr>
          <w:rFonts w:ascii="Times New Roman" w:cs="Times New Roman" w:eastAsia="Times New Roman" w:hAnsi="Times New Roman"/>
          <w:b/>
          <w:bCs/>
          <w:sz w:val="22"/>
          <w:szCs w:val="22"/>
        </w:rPr>
        <w:t xml:space="preserve">Requisitos incluidos en el MVP: </w:t>
      </w:r>
      <w:r>
        <w:rPr>
          <w:rFonts w:ascii="Times New Roman" w:cs="Times New Roman" w:eastAsia="Times New Roman" w:hAnsi="Times New Roman"/>
          <w:sz w:val="22"/>
          <w:szCs w:val="22"/>
        </w:rPr>
        <w:t xml:space="preserve">RF-017, RF-018, RF-019</w:t>
      </w:r>
    </w:p>
    <w:p>
      <w:pPr>
        <w:spacing w:after="160" w:before="80" w:line="276"/>
      </w:pPr>
      <w:r>
        <w:rPr>
          <w:rFonts w:ascii="Times New Roman" w:cs="Times New Roman" w:eastAsia="Times New Roman" w:hAnsi="Times New Roman"/>
          <w:sz w:val="22"/>
          <w:szCs w:val="22"/>
        </w:rPr>
        <w:t xml:space="preserve">Controla el stock por variante, valida disponibilidad antes de agregar al carrito y antes de confirmar el pedido, y descuenta o reserva inventario de forma atómica (RN-002, RN-007).</w:t>
      </w:r>
    </w:p>
    <w:p>
      <w:pPr>
        <w:spacing w:after="160" w:before="80" w:line="276"/>
      </w:pPr>
      <w:r>
        <w:rPr>
          <w:rFonts w:ascii="Times New Roman" w:cs="Times New Roman" w:eastAsia="Times New Roman" w:hAnsi="Times New Roman"/>
          <w:b/>
          <w:bCs/>
          <w:sz w:val="22"/>
          <w:szCs w:val="22"/>
        </w:rPr>
        <w:t xml:space="preserve">Diferido a la Versión 2.0: </w:t>
      </w:r>
      <w:r>
        <w:rPr>
          <w:rFonts w:ascii="Times New Roman" w:cs="Times New Roman" w:eastAsia="Times New Roman" w:hAnsi="Times New Roman"/>
          <w:sz w:val="22"/>
          <w:szCs w:val="22"/>
        </w:rPr>
        <w:t xml:space="preserve">RF-020 (alerta de stock bajo). El registro de movimientos (InventarioMovimiento) ya queda disponible para calcular este indicador en la v2.0 sin cambios de modelo.</w:t>
      </w:r>
    </w:p>
    <w:p>
      <w:pPr>
        <w:spacing w:after="160" w:before="80" w:line="276"/>
      </w:pPr>
      <w:r>
        <w:rPr>
          <w:rFonts w:ascii="Times New Roman" w:cs="Times New Roman" w:eastAsia="Times New Roman" w:hAnsi="Times New Roman"/>
          <w:b/>
          <w:bCs/>
          <w:sz w:val="22"/>
          <w:szCs w:val="22"/>
        </w:rPr>
        <w:t xml:space="preserve">Entidades principales: </w:t>
      </w:r>
      <w:r>
        <w:rPr>
          <w:rFonts w:ascii="Times New Roman" w:cs="Times New Roman" w:eastAsia="Times New Roman" w:hAnsi="Times New Roman"/>
          <w:sz w:val="22"/>
          <w:szCs w:val="22"/>
        </w:rPr>
        <w:t xml:space="preserve">InventarioMovimiento, Variante.</w:t>
      </w:r>
    </w:p>
    <w:p>
      <w:pPr>
        <w:spacing w:after="160" w:before="80" w:line="276"/>
      </w:pPr>
      <w:r>
        <w:rPr>
          <w:rFonts w:ascii="Times New Roman" w:cs="Times New Roman" w:eastAsia="Times New Roman" w:hAnsi="Times New Roman"/>
          <w:sz w:val="22"/>
          <w:szCs w:val="22"/>
        </w:rPr>
        <w:t xml:space="preserve">Endpoints principales de la API (alcance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E1E2E" w:color="auto"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GET    /api/v1/inventario                    (admin/vendedor)</w:t>
            </w:r>
          </w:p>
          <w:p>
            <w:pPr>
              <w:spacing w:after="0" w:line="264"/>
            </w:pPr>
            <w:r>
              <w:rPr>
                <w:rFonts w:ascii="Consolas" w:cs="Consolas" w:eastAsia="Consolas" w:hAnsi="Consolas"/>
                <w:color w:val="D4D4D4"/>
                <w:sz w:val="18"/>
                <w:szCs w:val="18"/>
              </w:rPr>
              <w:t xml:space="preserve">POST   /api/v1/inventario/ajustes             (admin/vendedor)</w:t>
            </w:r>
          </w:p>
          <w:p>
            <w:pPr>
              <w:spacing w:after="0" w:line="264"/>
            </w:pPr>
            <w:r>
              <w:rPr>
                <w:rFonts w:ascii="Consolas" w:cs="Consolas" w:eastAsia="Consolas" w:hAnsi="Consolas"/>
                <w:color w:val="D4D4D4"/>
                <w:sz w:val="18"/>
                <w:szCs w:val="18"/>
              </w:rPr>
              <w:t xml:space="preserve">GET    /api/v1/inventario/:varianteId/historial</w:t>
            </w:r>
          </w:p>
        </w:tc>
      </w:tr>
    </w:tbl>
    <w:p>
      <w:pPr>
        <w:spacing w:after="100"/>
      </w:pPr>
    </w:p>
    <w:p>
      <w:pPr>
        <w:pStyle w:val="Heading2"/>
        <w:spacing w:after="160" w:before="260"/>
      </w:pPr>
      <w:r>
        <w:rPr>
          <w:rFonts w:ascii="Times New Roman" w:cs="Times New Roman" w:eastAsia="Times New Roman" w:hAnsi="Times New Roman"/>
          <w:b/>
          <w:bCs/>
          <w:color w:val="000000"/>
          <w:sz w:val="26"/>
          <w:szCs w:val="26"/>
        </w:rPr>
        <w:t xml:space="preserve">MOD-04 — Carrito de compras</w:t>
      </w:r>
    </w:p>
    <w:p>
      <w:pPr>
        <w:spacing w:after="160" w:before="80" w:line="276"/>
      </w:pPr>
      <w:r>
        <w:rPr>
          <w:rFonts w:ascii="Times New Roman" w:cs="Times New Roman" w:eastAsia="Times New Roman" w:hAnsi="Times New Roman"/>
          <w:b/>
          <w:bCs/>
          <w:sz w:val="22"/>
          <w:szCs w:val="22"/>
        </w:rPr>
        <w:t xml:space="preserve">Requisitos incluidos en el MVP: </w:t>
      </w:r>
      <w:r>
        <w:rPr>
          <w:rFonts w:ascii="Times New Roman" w:cs="Times New Roman" w:eastAsia="Times New Roman" w:hAnsi="Times New Roman"/>
          <w:sz w:val="22"/>
          <w:szCs w:val="22"/>
        </w:rPr>
        <w:t xml:space="preserve">RF-021, RF-022, RF-024</w:t>
      </w:r>
    </w:p>
    <w:p>
      <w:pPr>
        <w:spacing w:after="160" w:before="80" w:line="276"/>
      </w:pPr>
      <w:r>
        <w:rPr>
          <w:rFonts w:ascii="Times New Roman" w:cs="Times New Roman" w:eastAsia="Times New Roman" w:hAnsi="Times New Roman"/>
          <w:sz w:val="22"/>
          <w:szCs w:val="22"/>
        </w:rPr>
        <w:t xml:space="preserve">Administra el carrito del cliente autenticado durante su sesión activa: agregar, modificar y eliminar líneas, validar stock en cada operación y calcular subtotal, envío y total antes de la creación del pedido.</w:t>
      </w:r>
    </w:p>
    <w:p>
      <w:pPr>
        <w:spacing w:after="160" w:before="80" w:line="276"/>
      </w:pPr>
      <w:r>
        <w:rPr>
          <w:rFonts w:ascii="Times New Roman" w:cs="Times New Roman" w:eastAsia="Times New Roman" w:hAnsi="Times New Roman"/>
          <w:b/>
          <w:bCs/>
          <w:sz w:val="22"/>
          <w:szCs w:val="22"/>
        </w:rPr>
        <w:t xml:space="preserve">Diferido a la Versión 2.0: </w:t>
      </w:r>
      <w:r>
        <w:rPr>
          <w:rFonts w:ascii="Times New Roman" w:cs="Times New Roman" w:eastAsia="Times New Roman" w:hAnsi="Times New Roman"/>
          <w:sz w:val="22"/>
          <w:szCs w:val="22"/>
        </w:rPr>
        <w:t xml:space="preserve">RF-023 (persistencia del carrito entre sesiones). En el MVP el carrito vive mientras la sesión permanece activa; la entidad Carrito ya está asociada al Usuario en el modelo (sección 4), por lo que extender su persistencia no requiere rediseño.</w:t>
      </w:r>
    </w:p>
    <w:p>
      <w:pPr>
        <w:spacing w:after="160" w:before="80" w:line="276"/>
      </w:pPr>
      <w:r>
        <w:rPr>
          <w:rFonts w:ascii="Times New Roman" w:cs="Times New Roman" w:eastAsia="Times New Roman" w:hAnsi="Times New Roman"/>
          <w:b/>
          <w:bCs/>
          <w:sz w:val="22"/>
          <w:szCs w:val="22"/>
        </w:rPr>
        <w:t xml:space="preserve">Entidades principales: </w:t>
      </w:r>
      <w:r>
        <w:rPr>
          <w:rFonts w:ascii="Times New Roman" w:cs="Times New Roman" w:eastAsia="Times New Roman" w:hAnsi="Times New Roman"/>
          <w:sz w:val="22"/>
          <w:szCs w:val="22"/>
        </w:rPr>
        <w:t xml:space="preserve">Carrito, ItemCarrito.</w:t>
      </w:r>
    </w:p>
    <w:p>
      <w:pPr>
        <w:spacing w:after="160" w:before="80" w:line="276"/>
      </w:pPr>
      <w:r>
        <w:rPr>
          <w:rFonts w:ascii="Times New Roman" w:cs="Times New Roman" w:eastAsia="Times New Roman" w:hAnsi="Times New Roman"/>
          <w:sz w:val="22"/>
          <w:szCs w:val="22"/>
        </w:rPr>
        <w:t xml:space="preserve">Endpoints principales de la API (alcance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E1E2E" w:color="auto"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GET    /api/v1/carrito</w:t>
            </w:r>
          </w:p>
          <w:p>
            <w:pPr>
              <w:spacing w:after="0" w:line="264"/>
            </w:pPr>
            <w:r>
              <w:rPr>
                <w:rFonts w:ascii="Consolas" w:cs="Consolas" w:eastAsia="Consolas" w:hAnsi="Consolas"/>
                <w:color w:val="D4D4D4"/>
                <w:sz w:val="18"/>
                <w:szCs w:val="18"/>
              </w:rPr>
              <w:t xml:space="preserve">POST   /api/v1/carrito/items</w:t>
            </w:r>
          </w:p>
          <w:p>
            <w:pPr>
              <w:spacing w:after="0" w:line="264"/>
            </w:pPr>
            <w:r>
              <w:rPr>
                <w:rFonts w:ascii="Consolas" w:cs="Consolas" w:eastAsia="Consolas" w:hAnsi="Consolas"/>
                <w:color w:val="D4D4D4"/>
                <w:sz w:val="18"/>
                <w:szCs w:val="18"/>
              </w:rPr>
              <w:t xml:space="preserve">PUT    /api/v1/carrito/items/:id</w:t>
            </w:r>
          </w:p>
          <w:p>
            <w:pPr>
              <w:spacing w:after="0" w:line="264"/>
            </w:pPr>
            <w:r>
              <w:rPr>
                <w:rFonts w:ascii="Consolas" w:cs="Consolas" w:eastAsia="Consolas" w:hAnsi="Consolas"/>
                <w:color w:val="D4D4D4"/>
                <w:sz w:val="18"/>
                <w:szCs w:val="18"/>
              </w:rPr>
              <w:t xml:space="preserve">DELETE /api/v1/carrito/items/:id</w:t>
            </w:r>
          </w:p>
          <w:p>
            <w:pPr>
              <w:spacing w:after="0" w:line="264"/>
            </w:pPr>
            <w:r>
              <w:rPr>
                <w:rFonts w:ascii="Consolas" w:cs="Consolas" w:eastAsia="Consolas" w:hAnsi="Consolas"/>
                <w:color w:val="D4D4D4"/>
                <w:sz w:val="18"/>
                <w:szCs w:val="18"/>
              </w:rPr>
              <w:t xml:space="preserve">GET    /api/v1/carrito/resumen</w:t>
            </w:r>
          </w:p>
        </w:tc>
      </w:tr>
    </w:tbl>
    <w:p>
      <w:pPr>
        <w:spacing w:after="100"/>
      </w:pPr>
    </w:p>
    <w:p>
      <w:pPr>
        <w:pStyle w:val="Heading2"/>
        <w:spacing w:after="160" w:before="260"/>
      </w:pPr>
      <w:r>
        <w:rPr>
          <w:rFonts w:ascii="Times New Roman" w:cs="Times New Roman" w:eastAsia="Times New Roman" w:hAnsi="Times New Roman"/>
          <w:b/>
          <w:bCs/>
          <w:color w:val="000000"/>
          <w:sz w:val="26"/>
          <w:szCs w:val="26"/>
        </w:rPr>
        <w:t xml:space="preserve">MOD-05 — Envíos</w:t>
      </w:r>
    </w:p>
    <w:p>
      <w:pPr>
        <w:spacing w:after="160" w:before="80" w:line="276"/>
      </w:pPr>
      <w:r>
        <w:rPr>
          <w:rFonts w:ascii="Times New Roman" w:cs="Times New Roman" w:eastAsia="Times New Roman" w:hAnsi="Times New Roman"/>
          <w:b/>
          <w:bCs/>
          <w:sz w:val="22"/>
          <w:szCs w:val="22"/>
        </w:rPr>
        <w:t xml:space="preserve">Requisitos incluidos en el MVP: </w:t>
      </w:r>
      <w:r>
        <w:rPr>
          <w:rFonts w:ascii="Times New Roman" w:cs="Times New Roman" w:eastAsia="Times New Roman" w:hAnsi="Times New Roman"/>
          <w:sz w:val="22"/>
          <w:szCs w:val="22"/>
        </w:rPr>
        <w:t xml:space="preserve">RF-025 a RF-029</w:t>
      </w:r>
    </w:p>
    <w:p>
      <w:pPr>
        <w:spacing w:after="160" w:before="80" w:line="276"/>
      </w:pPr>
      <w:r>
        <w:rPr>
          <w:rFonts w:ascii="Times New Roman" w:cs="Times New Roman" w:eastAsia="Times New Roman" w:hAnsi="Times New Roman"/>
          <w:sz w:val="22"/>
          <w:szCs w:val="22"/>
        </w:rPr>
        <w:t xml:space="preserve">Calcula el costo de envío según la dirección seleccionada y las zonas de cobertura configuradas, permite al administrador gestionar zonas y tarifas, y expone el seguimiento del estado de envío al cliente.</w:t>
      </w:r>
    </w:p>
    <w:p>
      <w:pPr>
        <w:spacing w:after="160" w:before="80" w:line="276"/>
      </w:pPr>
      <w:r>
        <w:rPr>
          <w:rFonts w:ascii="Times New Roman" w:cs="Times New Roman" w:eastAsia="Times New Roman" w:hAnsi="Times New Roman"/>
          <w:b/>
          <w:bCs/>
          <w:sz w:val="22"/>
          <w:szCs w:val="22"/>
        </w:rPr>
        <w:t xml:space="preserve">Entidades principales: </w:t>
      </w:r>
      <w:r>
        <w:rPr>
          <w:rFonts w:ascii="Times New Roman" w:cs="Times New Roman" w:eastAsia="Times New Roman" w:hAnsi="Times New Roman"/>
          <w:sz w:val="22"/>
          <w:szCs w:val="22"/>
        </w:rPr>
        <w:t xml:space="preserve">ZonaCobertura, TarifaEnvio, InfoEnvio.</w:t>
      </w:r>
    </w:p>
    <w:p>
      <w:pPr>
        <w:spacing w:after="160" w:before="80" w:line="276"/>
      </w:pPr>
      <w:r>
        <w:rPr>
          <w:rFonts w:ascii="Times New Roman" w:cs="Times New Roman" w:eastAsia="Times New Roman" w:hAnsi="Times New Roman"/>
          <w:sz w:val="22"/>
          <w:szCs w:val="22"/>
        </w:rPr>
        <w:t xml:space="preserve">Endpoints principales de la API (alcance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E1E2E" w:color="auto"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GET    /api/v1/envios/tarifa?direccionId=</w:t>
            </w:r>
          </w:p>
          <w:p>
            <w:pPr>
              <w:spacing w:after="0" w:line="264"/>
            </w:pPr>
            <w:r>
              <w:rPr>
                <w:rFonts w:ascii="Consolas" w:cs="Consolas" w:eastAsia="Consolas" w:hAnsi="Consolas"/>
                <w:color w:val="D4D4D4"/>
                <w:sz w:val="18"/>
                <w:szCs w:val="18"/>
              </w:rPr>
              <w:t xml:space="preserve">GET    /api/v1/zonas-cobertura              (admin)</w:t>
            </w:r>
          </w:p>
          <w:p>
            <w:pPr>
              <w:spacing w:after="0" w:line="264"/>
            </w:pPr>
            <w:r>
              <w:rPr>
                <w:rFonts w:ascii="Consolas" w:cs="Consolas" w:eastAsia="Consolas" w:hAnsi="Consolas"/>
                <w:color w:val="D4D4D4"/>
                <w:sz w:val="18"/>
                <w:szCs w:val="18"/>
              </w:rPr>
              <w:t xml:space="preserve">POST   /api/v1/zonas-cobertura               (admin)</w:t>
            </w:r>
          </w:p>
          <w:p>
            <w:pPr>
              <w:spacing w:after="0" w:line="264"/>
            </w:pPr>
            <w:r>
              <w:rPr>
                <w:rFonts w:ascii="Consolas" w:cs="Consolas" w:eastAsia="Consolas" w:hAnsi="Consolas"/>
                <w:color w:val="D4D4D4"/>
                <w:sz w:val="18"/>
                <w:szCs w:val="18"/>
              </w:rPr>
              <w:t xml:space="preserve">PUT    /api/v1/pedidos/:id/estado-envio       (admin/vendedor)</w:t>
            </w:r>
          </w:p>
          <w:p>
            <w:pPr>
              <w:spacing w:after="0" w:line="264"/>
            </w:pPr>
            <w:r>
              <w:rPr>
                <w:rFonts w:ascii="Consolas" w:cs="Consolas" w:eastAsia="Consolas" w:hAnsi="Consolas"/>
                <w:color w:val="D4D4D4"/>
                <w:sz w:val="18"/>
                <w:szCs w:val="18"/>
              </w:rPr>
              <w:t xml:space="preserve">GET    /api/v1/pedidos/:id/seguimiento</w:t>
            </w:r>
          </w:p>
        </w:tc>
      </w:tr>
    </w:tbl>
    <w:p>
      <w:pPr>
        <w:spacing w:after="100"/>
      </w:pPr>
    </w:p>
    <w:p>
      <w:pPr>
        <w:pStyle w:val="Heading2"/>
        <w:spacing w:after="160" w:before="260"/>
      </w:pPr>
      <w:r>
        <w:rPr>
          <w:rFonts w:ascii="Times New Roman" w:cs="Times New Roman" w:eastAsia="Times New Roman" w:hAnsi="Times New Roman"/>
          <w:b/>
          <w:bCs/>
          <w:color w:val="000000"/>
          <w:sz w:val="26"/>
          <w:szCs w:val="26"/>
        </w:rPr>
        <w:t xml:space="preserve">MOD-06 — Pedidos</w:t>
      </w:r>
    </w:p>
    <w:p>
      <w:pPr>
        <w:spacing w:after="160" w:before="80" w:line="276"/>
      </w:pPr>
      <w:r>
        <w:rPr>
          <w:rFonts w:ascii="Times New Roman" w:cs="Times New Roman" w:eastAsia="Times New Roman" w:hAnsi="Times New Roman"/>
          <w:b/>
          <w:bCs/>
          <w:sz w:val="22"/>
          <w:szCs w:val="22"/>
        </w:rPr>
        <w:t xml:space="preserve">Requisitos incluidos en el MVP: </w:t>
      </w:r>
      <w:r>
        <w:rPr>
          <w:rFonts w:ascii="Times New Roman" w:cs="Times New Roman" w:eastAsia="Times New Roman" w:hAnsi="Times New Roman"/>
          <w:sz w:val="22"/>
          <w:szCs w:val="22"/>
        </w:rPr>
        <w:t xml:space="preserve">RF-030, RF-031, RF-032</w:t>
      </w:r>
    </w:p>
    <w:p>
      <w:pPr>
        <w:spacing w:after="160" w:before="80" w:line="276"/>
      </w:pPr>
      <w:r>
        <w:rPr>
          <w:rFonts w:ascii="Times New Roman" w:cs="Times New Roman" w:eastAsia="Times New Roman" w:hAnsi="Times New Roman"/>
          <w:sz w:val="22"/>
          <w:szCs w:val="22"/>
        </w:rPr>
        <w:t xml:space="preserve">Crea el pedido a partir del carrito validado y gestiona su consulta por parte del cliente y su administración por parte de administradores/vendedores, incluida la actualización manual de estado.</w:t>
      </w:r>
    </w:p>
    <w:p>
      <w:pPr>
        <w:spacing w:after="160" w:before="80" w:line="276"/>
      </w:pPr>
      <w:r>
        <w:rPr>
          <w:rFonts w:ascii="Times New Roman" w:cs="Times New Roman" w:eastAsia="Times New Roman" w:hAnsi="Times New Roman"/>
          <w:b/>
          <w:bCs/>
          <w:sz w:val="22"/>
          <w:szCs w:val="22"/>
        </w:rPr>
        <w:t xml:space="preserve">Diferido a la Versión 2.0: </w:t>
      </w:r>
      <w:r>
        <w:rPr>
          <w:rFonts w:ascii="Times New Roman" w:cs="Times New Roman" w:eastAsia="Times New Roman" w:hAnsi="Times New Roman"/>
          <w:sz w:val="22"/>
          <w:szCs w:val="22"/>
        </w:rPr>
        <w:t xml:space="preserve">RF-033 (cancelación de pedidos por el propio cliente). En el MVP la cancelación se realiza manualmente por administración o vendedor, actualizando el estado mediante el endpoint anterior a solicitud del cliente.</w:t>
      </w:r>
    </w:p>
    <w:p>
      <w:pPr>
        <w:spacing w:after="160" w:before="80" w:line="276"/>
      </w:pPr>
      <w:r>
        <w:rPr>
          <w:rFonts w:ascii="Times New Roman" w:cs="Times New Roman" w:eastAsia="Times New Roman" w:hAnsi="Times New Roman"/>
          <w:b/>
          <w:bCs/>
          <w:sz w:val="22"/>
          <w:szCs w:val="22"/>
        </w:rPr>
        <w:t xml:space="preserve">Entidades principales: </w:t>
      </w:r>
      <w:r>
        <w:rPr>
          <w:rFonts w:ascii="Times New Roman" w:cs="Times New Roman" w:eastAsia="Times New Roman" w:hAnsi="Times New Roman"/>
          <w:sz w:val="22"/>
          <w:szCs w:val="22"/>
        </w:rPr>
        <w:t xml:space="preserve">Pedido, DetallePedido.</w:t>
      </w:r>
    </w:p>
    <w:p>
      <w:pPr>
        <w:spacing w:after="160" w:before="80" w:line="276"/>
      </w:pPr>
      <w:r>
        <w:rPr>
          <w:rFonts w:ascii="Times New Roman" w:cs="Times New Roman" w:eastAsia="Times New Roman" w:hAnsi="Times New Roman"/>
          <w:sz w:val="22"/>
          <w:szCs w:val="22"/>
        </w:rPr>
        <w:t xml:space="preserve">Endpoints principales de la API (alcance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E1E2E" w:color="auto"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POST   /api/v1/pedidos</w:t>
            </w:r>
          </w:p>
          <w:p>
            <w:pPr>
              <w:spacing w:after="0" w:line="264"/>
            </w:pPr>
            <w:r>
              <w:rPr>
                <w:rFonts w:ascii="Consolas" w:cs="Consolas" w:eastAsia="Consolas" w:hAnsi="Consolas"/>
                <w:color w:val="D4D4D4"/>
                <w:sz w:val="18"/>
                <w:szCs w:val="18"/>
              </w:rPr>
              <w:t xml:space="preserve">GET    /api/v1/pedidos            (cliente: propios · admin/vendedor: todos)</w:t>
            </w:r>
          </w:p>
          <w:p>
            <w:pPr>
              <w:spacing w:after="0" w:line="264"/>
            </w:pPr>
            <w:r>
              <w:rPr>
                <w:rFonts w:ascii="Consolas" w:cs="Consolas" w:eastAsia="Consolas" w:hAnsi="Consolas"/>
                <w:color w:val="D4D4D4"/>
                <w:sz w:val="18"/>
                <w:szCs w:val="18"/>
              </w:rPr>
              <w:t xml:space="preserve">GET    /api/v1/pedidos/:id</w:t>
            </w:r>
          </w:p>
          <w:p>
            <w:pPr>
              <w:spacing w:after="0" w:line="264"/>
            </w:pPr>
            <w:r>
              <w:rPr>
                <w:rFonts w:ascii="Consolas" w:cs="Consolas" w:eastAsia="Consolas" w:hAnsi="Consolas"/>
                <w:color w:val="D4D4D4"/>
                <w:sz w:val="18"/>
                <w:szCs w:val="18"/>
              </w:rPr>
              <w:t xml:space="preserve">PATCH  /api/v1/pedidos/:id/estado      (admin/vendedor)</w:t>
            </w:r>
          </w:p>
        </w:tc>
      </w:tr>
    </w:tbl>
    <w:p>
      <w:pPr>
        <w:spacing w:after="100"/>
      </w:pPr>
    </w:p>
    <w:p>
      <w:pPr>
        <w:pStyle w:val="Heading2"/>
        <w:spacing w:after="160" w:before="260"/>
      </w:pPr>
      <w:r>
        <w:rPr>
          <w:rFonts w:ascii="Times New Roman" w:cs="Times New Roman" w:eastAsia="Times New Roman" w:hAnsi="Times New Roman"/>
          <w:b/>
          <w:bCs/>
          <w:color w:val="000000"/>
          <w:sz w:val="26"/>
          <w:szCs w:val="26"/>
        </w:rPr>
        <w:t xml:space="preserve">MOD-07 — Pagos</w:t>
      </w:r>
    </w:p>
    <w:p>
      <w:pPr>
        <w:spacing w:after="160" w:before="80" w:line="276"/>
      </w:pPr>
      <w:r>
        <w:rPr>
          <w:rFonts w:ascii="Times New Roman" w:cs="Times New Roman" w:eastAsia="Times New Roman" w:hAnsi="Times New Roman"/>
          <w:b/>
          <w:bCs/>
          <w:sz w:val="22"/>
          <w:szCs w:val="22"/>
        </w:rPr>
        <w:t xml:space="preserve">Requisitos incluidos en el MVP: </w:t>
      </w:r>
      <w:r>
        <w:rPr>
          <w:rFonts w:ascii="Times New Roman" w:cs="Times New Roman" w:eastAsia="Times New Roman" w:hAnsi="Times New Roman"/>
          <w:sz w:val="22"/>
          <w:szCs w:val="22"/>
        </w:rPr>
        <w:t xml:space="preserve">RF-034 a RF-038</w:t>
      </w:r>
    </w:p>
    <w:p>
      <w:pPr>
        <w:spacing w:after="160" w:before="80" w:line="276"/>
      </w:pPr>
      <w:r>
        <w:rPr>
          <w:rFonts w:ascii="Times New Roman" w:cs="Times New Roman" w:eastAsia="Times New Roman" w:hAnsi="Times New Roman"/>
          <w:sz w:val="22"/>
          <w:szCs w:val="22"/>
        </w:rPr>
        <w:t xml:space="preserve">Integra el pago electrónico con Mercado Pago (checkout y recepción de webhooks) y el registro de pago contra entrega. Nunca almacena datos completos de tarjeta (RNF-006); procesa notificaciones repetidas de forma idempotente (RN-009).</w:t>
      </w:r>
    </w:p>
    <w:p>
      <w:pPr>
        <w:spacing w:after="160" w:before="80" w:line="276"/>
      </w:pPr>
      <w:r>
        <w:rPr>
          <w:rFonts w:ascii="Times New Roman" w:cs="Times New Roman" w:eastAsia="Times New Roman" w:hAnsi="Times New Roman"/>
          <w:b/>
          <w:bCs/>
          <w:sz w:val="22"/>
          <w:szCs w:val="22"/>
        </w:rPr>
        <w:t xml:space="preserve">Entidades principales: </w:t>
      </w:r>
      <w:r>
        <w:rPr>
          <w:rFonts w:ascii="Times New Roman" w:cs="Times New Roman" w:eastAsia="Times New Roman" w:hAnsi="Times New Roman"/>
          <w:sz w:val="22"/>
          <w:szCs w:val="22"/>
        </w:rPr>
        <w:t xml:space="preserve">Pago.</w:t>
      </w:r>
    </w:p>
    <w:p>
      <w:pPr>
        <w:spacing w:after="160" w:before="80" w:line="276"/>
      </w:pPr>
      <w:r>
        <w:rPr>
          <w:rFonts w:ascii="Times New Roman" w:cs="Times New Roman" w:eastAsia="Times New Roman" w:hAnsi="Times New Roman"/>
          <w:sz w:val="22"/>
          <w:szCs w:val="22"/>
        </w:rPr>
        <w:t xml:space="preserve">Endpoints principales de la API (alcance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E1E2E" w:color="auto"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POST   /api/v1/pagos/mercadopago/preferencia</w:t>
            </w:r>
          </w:p>
          <w:p>
            <w:pPr>
              <w:spacing w:after="0" w:line="264"/>
            </w:pPr>
            <w:r>
              <w:rPr>
                <w:rFonts w:ascii="Consolas" w:cs="Consolas" w:eastAsia="Consolas" w:hAnsi="Consolas"/>
                <w:color w:val="D4D4D4"/>
                <w:sz w:val="18"/>
                <w:szCs w:val="18"/>
              </w:rPr>
              <w:t xml:space="preserve">POST   /api/v1/pagos/mercadopago/webhook      (público, validado por firma)</w:t>
            </w:r>
          </w:p>
          <w:p>
            <w:pPr>
              <w:spacing w:after="0" w:line="264"/>
            </w:pPr>
            <w:r>
              <w:rPr>
                <w:rFonts w:ascii="Consolas" w:cs="Consolas" w:eastAsia="Consolas" w:hAnsi="Consolas"/>
                <w:color w:val="D4D4D4"/>
                <w:sz w:val="18"/>
                <w:szCs w:val="18"/>
              </w:rPr>
              <w:t xml:space="preserve">POST   /api/v1/pagos/contra-entrega</w:t>
            </w:r>
          </w:p>
          <w:p>
            <w:pPr>
              <w:spacing w:after="0" w:line="264"/>
            </w:pPr>
            <w:r>
              <w:rPr>
                <w:rFonts w:ascii="Consolas" w:cs="Consolas" w:eastAsia="Consolas" w:hAnsi="Consolas"/>
                <w:color w:val="D4D4D4"/>
                <w:sz w:val="18"/>
                <w:szCs w:val="18"/>
              </w:rPr>
              <w:t xml:space="preserve">GET    /api/v1/pedidos/:id/pago</w:t>
            </w:r>
          </w:p>
        </w:tc>
      </w:tr>
    </w:tbl>
    <w:p>
      <w:pPr>
        <w:spacing w:after="100"/>
      </w:pPr>
    </w:p>
    <w:p>
      <w:pPr>
        <w:pStyle w:val="Heading2"/>
        <w:spacing w:after="160" w:before="260"/>
      </w:pPr>
      <w:r>
        <w:rPr>
          <w:rFonts w:ascii="Times New Roman" w:cs="Times New Roman" w:eastAsia="Times New Roman" w:hAnsi="Times New Roman"/>
          <w:b/>
          <w:bCs/>
          <w:color w:val="000000"/>
          <w:sz w:val="26"/>
          <w:szCs w:val="26"/>
        </w:rPr>
        <w:t xml:space="preserve">MOD-08 — Notificaciones</w:t>
      </w:r>
    </w:p>
    <w:p>
      <w:pPr>
        <w:spacing w:after="160" w:before="80" w:line="276"/>
      </w:pPr>
      <w:r>
        <w:rPr>
          <w:rFonts w:ascii="Times New Roman" w:cs="Times New Roman" w:eastAsia="Times New Roman" w:hAnsi="Times New Roman"/>
          <w:b/>
          <w:bCs/>
          <w:sz w:val="22"/>
          <w:szCs w:val="22"/>
        </w:rPr>
        <w:t xml:space="preserve">Requisitos incluidos en el MVP: </w:t>
      </w:r>
      <w:r>
        <w:rPr>
          <w:rFonts w:ascii="Times New Roman" w:cs="Times New Roman" w:eastAsia="Times New Roman" w:hAnsi="Times New Roman"/>
          <w:sz w:val="22"/>
          <w:szCs w:val="22"/>
        </w:rPr>
        <w:t xml:space="preserve">ninguno.</w:t>
      </w:r>
    </w:p>
    <w:p>
      <w:pPr>
        <w:spacing w:after="160" w:before="80" w:line="276"/>
      </w:pPr>
      <w:r>
        <w:rPr>
          <w:rFonts w:ascii="Times New Roman" w:cs="Times New Roman" w:eastAsia="Times New Roman" w:hAnsi="Times New Roman"/>
          <w:sz w:val="22"/>
          <w:szCs w:val="22"/>
        </w:rPr>
        <w:t xml:space="preserve">Este módulo corresponde a RF-039 y RF-040, diferidos íntegramente a la Versión 2.0 (ERS v1.2, sección 2.8). En el MVP el cliente conoce el estado de su pedido consultándolo en la aplicación (MOD-05 y MOD-06); no se envían notificaciones proactivas por correo u otro canal.</w:t>
      </w:r>
    </w:p>
    <w:p>
      <w:pPr>
        <w:spacing w:after="160" w:before="80" w:line="276"/>
      </w:pPr>
      <w:r>
        <w:rPr>
          <w:rFonts w:ascii="Times New Roman" w:cs="Times New Roman" w:eastAsia="Times New Roman" w:hAnsi="Times New Roman"/>
          <w:b/>
          <w:bCs/>
          <w:sz w:val="22"/>
          <w:szCs w:val="22"/>
        </w:rPr>
        <w:t xml:space="preserve">Diseño previsto para la Versión 2.0: </w:t>
      </w:r>
      <w:r>
        <w:rPr>
          <w:rFonts w:ascii="Times New Roman" w:cs="Times New Roman" w:eastAsia="Times New Roman" w:hAnsi="Times New Roman"/>
          <w:sz w:val="22"/>
          <w:szCs w:val="22"/>
        </w:rPr>
        <w:t xml:space="preserve">un NotificationService invocado por MOD-06/MOD-07 ante cambios de estado, con una entidad Notificacion para el historial. No se implementa en el MVP.</w:t>
      </w:r>
    </w:p>
    <w:p>
      <w:pPr>
        <w:spacing w:after="100"/>
      </w:pPr>
    </w:p>
    <w:p>
      <w:pPr>
        <w:pStyle w:val="Heading2"/>
        <w:spacing w:after="160" w:before="260"/>
      </w:pPr>
      <w:r>
        <w:rPr>
          <w:rFonts w:ascii="Times New Roman" w:cs="Times New Roman" w:eastAsia="Times New Roman" w:hAnsi="Times New Roman"/>
          <w:b/>
          <w:bCs/>
          <w:color w:val="000000"/>
          <w:sz w:val="26"/>
          <w:szCs w:val="26"/>
        </w:rPr>
        <w:t xml:space="preserve">MOD-09 — Ventas y reportes</w:t>
      </w:r>
    </w:p>
    <w:p>
      <w:pPr>
        <w:spacing w:after="160" w:before="80" w:line="276"/>
      </w:pPr>
      <w:r>
        <w:rPr>
          <w:rFonts w:ascii="Times New Roman" w:cs="Times New Roman" w:eastAsia="Times New Roman" w:hAnsi="Times New Roman"/>
          <w:b/>
          <w:bCs/>
          <w:sz w:val="22"/>
          <w:szCs w:val="22"/>
        </w:rPr>
        <w:t xml:space="preserve">Requisitos incluidos en el MVP: </w:t>
      </w:r>
      <w:r>
        <w:rPr>
          <w:rFonts w:ascii="Times New Roman" w:cs="Times New Roman" w:eastAsia="Times New Roman" w:hAnsi="Times New Roman"/>
          <w:sz w:val="22"/>
          <w:szCs w:val="22"/>
        </w:rPr>
        <w:t xml:space="preserve">RF-041, RF-042</w:t>
      </w:r>
    </w:p>
    <w:p>
      <w:pPr>
        <w:spacing w:after="160" w:before="80" w:line="276"/>
      </w:pPr>
      <w:r>
        <w:rPr>
          <w:rFonts w:ascii="Times New Roman" w:cs="Times New Roman" w:eastAsia="Times New Roman" w:hAnsi="Times New Roman"/>
          <w:sz w:val="22"/>
          <w:szCs w:val="22"/>
        </w:rPr>
        <w:t xml:space="preserve">Registra las ventas a partir de pedidos confirmados y permite su consulta, restringida por rol y, para vendedores, por sus asignaciones.</w:t>
      </w:r>
    </w:p>
    <w:p>
      <w:pPr>
        <w:spacing w:after="160" w:before="80" w:line="276"/>
      </w:pPr>
      <w:r>
        <w:rPr>
          <w:rFonts w:ascii="Times New Roman" w:cs="Times New Roman" w:eastAsia="Times New Roman" w:hAnsi="Times New Roman"/>
          <w:b/>
          <w:bCs/>
          <w:sz w:val="22"/>
          <w:szCs w:val="22"/>
        </w:rPr>
        <w:t xml:space="preserve">Diferido a la Versión 2.0: </w:t>
      </w:r>
      <w:r>
        <w:rPr>
          <w:rFonts w:ascii="Times New Roman" w:cs="Times New Roman" w:eastAsia="Times New Roman" w:hAnsi="Times New Roman"/>
          <w:sz w:val="22"/>
          <w:szCs w:val="22"/>
        </w:rPr>
        <w:t xml:space="preserve">RF-043 (reporte básico de ventas) y RF-044 (reporte de inventario). Ambos pueden construirse en la v2.0 a partir de datos ya disponibles mediante la consulta de ventas (RF-042) y la gestión de inventario (RF-017), sin cambios en el modelo de datos.</w:t>
      </w:r>
    </w:p>
    <w:p>
      <w:pPr>
        <w:spacing w:after="160" w:before="80" w:line="276"/>
      </w:pPr>
      <w:r>
        <w:rPr>
          <w:rFonts w:ascii="Times New Roman" w:cs="Times New Roman" w:eastAsia="Times New Roman" w:hAnsi="Times New Roman"/>
          <w:b/>
          <w:bCs/>
          <w:sz w:val="22"/>
          <w:szCs w:val="22"/>
        </w:rPr>
        <w:t xml:space="preserve">Entidades principales: </w:t>
      </w:r>
      <w:r>
        <w:rPr>
          <w:rFonts w:ascii="Times New Roman" w:cs="Times New Roman" w:eastAsia="Times New Roman" w:hAnsi="Times New Roman"/>
          <w:sz w:val="22"/>
          <w:szCs w:val="22"/>
        </w:rPr>
        <w:t xml:space="preserve">Venta.</w:t>
      </w:r>
    </w:p>
    <w:p>
      <w:pPr>
        <w:spacing w:after="160" w:before="80" w:line="276"/>
      </w:pPr>
      <w:r>
        <w:rPr>
          <w:rFonts w:ascii="Times New Roman" w:cs="Times New Roman" w:eastAsia="Times New Roman" w:hAnsi="Times New Roman"/>
          <w:sz w:val="22"/>
          <w:szCs w:val="22"/>
        </w:rPr>
        <w:t xml:space="preserve">Endpoints principales de la API (alcance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E1E2E" w:color="auto"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GET    /api/v1/ventas?desde=&amp;hasta=&amp;estado=</w:t>
            </w:r>
          </w:p>
        </w:tc>
      </w:tr>
    </w:tbl>
    <w:p>
      <w:pPr>
        <w:spacing w:after="100"/>
      </w:pPr>
    </w:p>
    <w:p>
      <w:pPr>
        <w:pStyle w:val="Heading2"/>
        <w:spacing w:after="160" w:before="260"/>
      </w:pPr>
      <w:r>
        <w:rPr>
          <w:rFonts w:ascii="Times New Roman" w:cs="Times New Roman" w:eastAsia="Times New Roman" w:hAnsi="Times New Roman"/>
          <w:b/>
          <w:bCs/>
          <w:color w:val="000000"/>
          <w:sz w:val="26"/>
          <w:szCs w:val="26"/>
        </w:rPr>
        <w:t xml:space="preserve">MOD-10 — Administración</w:t>
      </w:r>
    </w:p>
    <w:p>
      <w:pPr>
        <w:spacing w:after="160" w:before="80" w:line="276"/>
      </w:pPr>
      <w:r>
        <w:rPr>
          <w:rFonts w:ascii="Times New Roman" w:cs="Times New Roman" w:eastAsia="Times New Roman" w:hAnsi="Times New Roman"/>
          <w:b/>
          <w:bCs/>
          <w:sz w:val="22"/>
          <w:szCs w:val="22"/>
        </w:rPr>
        <w:t xml:space="preserve">Requisitos incluidos en el MVP: </w:t>
      </w:r>
      <w:r>
        <w:rPr>
          <w:rFonts w:ascii="Times New Roman" w:cs="Times New Roman" w:eastAsia="Times New Roman" w:hAnsi="Times New Roman"/>
          <w:sz w:val="22"/>
          <w:szCs w:val="22"/>
        </w:rPr>
        <w:t xml:space="preserve">RF-045, RF-046</w:t>
      </w:r>
    </w:p>
    <w:p>
      <w:pPr>
        <w:spacing w:after="160" w:before="80" w:line="276"/>
      </w:pPr>
      <w:r>
        <w:rPr>
          <w:rFonts w:ascii="Times New Roman" w:cs="Times New Roman" w:eastAsia="Times New Roman" w:hAnsi="Times New Roman"/>
          <w:sz w:val="22"/>
          <w:szCs w:val="22"/>
        </w:rPr>
        <w:t xml:space="preserve">Concentra la gestión de usuarios y la administración de roles y permisos.</w:t>
      </w:r>
    </w:p>
    <w:p>
      <w:pPr>
        <w:spacing w:after="160" w:before="80" w:line="276"/>
      </w:pPr>
      <w:r>
        <w:rPr>
          <w:rFonts w:ascii="Times New Roman" w:cs="Times New Roman" w:eastAsia="Times New Roman" w:hAnsi="Times New Roman"/>
          <w:b/>
          <w:bCs/>
          <w:sz w:val="22"/>
          <w:szCs w:val="22"/>
        </w:rPr>
        <w:t xml:space="preserve">Diferido a la Versión 2.0: </w:t>
      </w:r>
      <w:r>
        <w:rPr>
          <w:rFonts w:ascii="Times New Roman" w:cs="Times New Roman" w:eastAsia="Times New Roman" w:hAnsi="Times New Roman"/>
          <w:sz w:val="22"/>
          <w:szCs w:val="22"/>
        </w:rPr>
        <w:t xml:space="preserve">RF-047 (registro de auditoría). El diseño de datos (sección 4) ya reserva la entidad Auditoria para incorporar este registro en la v2.0 sin cambios estructurales.</w:t>
      </w:r>
    </w:p>
    <w:p>
      <w:pPr>
        <w:spacing w:after="160" w:before="80" w:line="276"/>
      </w:pPr>
      <w:r>
        <w:rPr>
          <w:rFonts w:ascii="Times New Roman" w:cs="Times New Roman" w:eastAsia="Times New Roman" w:hAnsi="Times New Roman"/>
          <w:b/>
          <w:bCs/>
          <w:sz w:val="22"/>
          <w:szCs w:val="22"/>
        </w:rPr>
        <w:t xml:space="preserve">Entidades principales: </w:t>
      </w:r>
      <w:r>
        <w:rPr>
          <w:rFonts w:ascii="Times New Roman" w:cs="Times New Roman" w:eastAsia="Times New Roman" w:hAnsi="Times New Roman"/>
          <w:sz w:val="22"/>
          <w:szCs w:val="22"/>
        </w:rPr>
        <w:t xml:space="preserve">Usuario, Rol, Permiso.</w:t>
      </w:r>
    </w:p>
    <w:p>
      <w:pPr>
        <w:spacing w:after="160" w:before="80" w:line="276"/>
      </w:pPr>
      <w:r>
        <w:rPr>
          <w:rFonts w:ascii="Times New Roman" w:cs="Times New Roman" w:eastAsia="Times New Roman" w:hAnsi="Times New Roman"/>
          <w:sz w:val="22"/>
          <w:szCs w:val="22"/>
        </w:rPr>
        <w:t xml:space="preserve">Endpoints principales de la API (alcance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E1E2E" w:color="auto"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GET    /api/v1/usuarios          (admin)</w:t>
            </w:r>
          </w:p>
          <w:p>
            <w:pPr>
              <w:spacing w:after="0" w:line="264"/>
            </w:pPr>
            <w:r>
              <w:rPr>
                <w:rFonts w:ascii="Consolas" w:cs="Consolas" w:eastAsia="Consolas" w:hAnsi="Consolas"/>
                <w:color w:val="D4D4D4"/>
                <w:sz w:val="18"/>
                <w:szCs w:val="18"/>
              </w:rPr>
              <w:t xml:space="preserve">PATCH  /api/v1/usuarios/:id/estado  (admin)</w:t>
            </w:r>
          </w:p>
          <w:p>
            <w:pPr>
              <w:spacing w:after="0" w:line="264"/>
            </w:pPr>
            <w:r>
              <w:rPr>
                <w:rFonts w:ascii="Consolas" w:cs="Consolas" w:eastAsia="Consolas" w:hAnsi="Consolas"/>
                <w:color w:val="D4D4D4"/>
                <w:sz w:val="18"/>
                <w:szCs w:val="18"/>
              </w:rPr>
              <w:t xml:space="preserve">GET    /api/v1/roles             (admin)</w:t>
            </w:r>
          </w:p>
          <w:p>
            <w:pPr>
              <w:spacing w:after="0" w:line="264"/>
            </w:pPr>
            <w:r>
              <w:rPr>
                <w:rFonts w:ascii="Consolas" w:cs="Consolas" w:eastAsia="Consolas" w:hAnsi="Consolas"/>
                <w:color w:val="D4D4D4"/>
                <w:sz w:val="18"/>
                <w:szCs w:val="18"/>
              </w:rPr>
              <w:t xml:space="preserve">PUT    /api/v1/roles/:id/permisos (admin)</w:t>
            </w:r>
          </w:p>
        </w:tc>
      </w:tr>
    </w:tbl>
    <w:p>
      <w:pPr>
        <w:spacing w:after="100"/>
      </w:pPr>
    </w:p>
    <w:p>
      <w:r>
        <w:br w:type="page"/>
      </w:r>
    </w:p>
    <w:p>
      <w:pPr>
        <w:pStyle w:val="Heading1"/>
        <w:spacing w:after="200" w:before="300"/>
      </w:pPr>
      <w:r>
        <w:rPr>
          <w:rFonts w:ascii="Times New Roman" w:cs="Times New Roman" w:eastAsia="Times New Roman" w:hAnsi="Times New Roman"/>
          <w:b/>
          <w:bCs/>
          <w:color w:val="000000"/>
          <w:sz w:val="32"/>
          <w:szCs w:val="32"/>
        </w:rPr>
        <w:t xml:space="preserve">4. Modelo de datos</w:t>
      </w:r>
    </w:p>
    <w:p>
      <w:pPr>
        <w:spacing w:after="160" w:before="80" w:line="276"/>
      </w:pPr>
      <w:r>
        <w:rPr>
          <w:rFonts w:ascii="Times New Roman" w:cs="Times New Roman" w:eastAsia="Times New Roman" w:hAnsi="Times New Roman"/>
          <w:sz w:val="22"/>
          <w:szCs w:val="22"/>
        </w:rPr>
        <w:t xml:space="preserve">El modelo de datos se implementa en MySQL mediante un esquema relacional normalizado, definido y versionado con Prisma (schema.prisma) y gestionado mediante migraciones. A continuación se presenta el diagrama entidad-relación simplificado y el fragmento de esquema Prisma para las entidades núcleo del dominio.</w:t>
      </w:r>
    </w:p>
    <w:p>
      <w:pPr>
        <w:pStyle w:val="Heading2"/>
        <w:spacing w:after="160" w:before="260"/>
      </w:pPr>
      <w:r>
        <w:rPr>
          <w:rFonts w:ascii="Times New Roman" w:cs="Times New Roman" w:eastAsia="Times New Roman" w:hAnsi="Times New Roman"/>
          <w:b/>
          <w:bCs/>
          <w:color w:val="000000"/>
          <w:sz w:val="26"/>
          <w:szCs w:val="26"/>
        </w:rPr>
        <w:t xml:space="preserve">4.1 Diagrama entidad-relación (simplificado)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E1E2E" w:color="auto"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Usuario (1)───(N) Direccion</w:t>
            </w:r>
          </w:p>
          <w:p>
            <w:pPr>
              <w:spacing w:after="0" w:line="264"/>
            </w:pPr>
            <w:r>
              <w:rPr>
                <w:rFonts w:ascii="Consolas" w:cs="Consolas" w:eastAsia="Consolas" w:hAnsi="Consolas"/>
                <w:color w:val="D4D4D4"/>
                <w:sz w:val="18"/>
                <w:szCs w:val="18"/>
              </w:rPr>
              <w:t xml:space="preserve">Usuario (1)───(N) Pedido</w:t>
            </w:r>
          </w:p>
          <w:p>
            <w:pPr>
              <w:spacing w:after="0" w:line="264"/>
            </w:pPr>
            <w:r>
              <w:rPr>
                <w:rFonts w:ascii="Consolas" w:cs="Consolas" w:eastAsia="Consolas" w:hAnsi="Consolas"/>
                <w:color w:val="D4D4D4"/>
                <w:sz w:val="18"/>
                <w:szCs w:val="18"/>
              </w:rPr>
              <w:t xml:space="preserve">Usuario (N)───(1) Rol ───(N) Permiso</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Categoria (1)───(N) Producto (1)───(N) Variante</w:t>
            </w:r>
          </w:p>
          <w:p>
            <w:pPr>
              <w:spacing w:after="0" w:line="264"/>
            </w:pPr>
            <w:r>
              <w:rPr>
                <w:rFonts w:ascii="Consolas" w:cs="Consolas" w:eastAsia="Consolas" w:hAnsi="Consolas"/>
                <w:color w:val="D4D4D4"/>
                <w:sz w:val="18"/>
                <w:szCs w:val="18"/>
              </w:rPr>
              <w:t xml:space="preserve">Producto (1)───(N) Imagen</w:t>
            </w:r>
          </w:p>
          <w:p>
            <w:pPr>
              <w:spacing w:after="0" w:line="264"/>
            </w:pPr>
            <w:r>
              <w:rPr>
                <w:rFonts w:ascii="Consolas" w:cs="Consolas" w:eastAsia="Consolas" w:hAnsi="Consolas"/>
                <w:color w:val="D4D4D4"/>
                <w:sz w:val="18"/>
                <w:szCs w:val="18"/>
              </w:rPr>
              <w:t xml:space="preserve">Variante (1)───(N) InventarioMovimiento</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Usuario (1)───(1) Carrito (1)───(N) ItemCarrito (N)───(1) Variante</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Pedido (1)───(N) DetallePedido (N)───(1) Variante</w:t>
            </w:r>
          </w:p>
          <w:p>
            <w:pPr>
              <w:spacing w:after="0" w:line="264"/>
            </w:pPr>
            <w:r>
              <w:rPr>
                <w:rFonts w:ascii="Consolas" w:cs="Consolas" w:eastAsia="Consolas" w:hAnsi="Consolas"/>
                <w:color w:val="D4D4D4"/>
                <w:sz w:val="18"/>
                <w:szCs w:val="18"/>
              </w:rPr>
              <w:t xml:space="preserve">Pedido (1)───(1) Pago</w:t>
            </w:r>
          </w:p>
          <w:p>
            <w:pPr>
              <w:spacing w:after="0" w:line="264"/>
            </w:pPr>
            <w:r>
              <w:rPr>
                <w:rFonts w:ascii="Consolas" w:cs="Consolas" w:eastAsia="Consolas" w:hAnsi="Consolas"/>
                <w:color w:val="D4D4D4"/>
                <w:sz w:val="18"/>
                <w:szCs w:val="18"/>
              </w:rPr>
              <w:t xml:space="preserve">Pedido (1)───(1) InfoEnvio</w:t>
            </w:r>
          </w:p>
          <w:p>
            <w:pPr>
              <w:spacing w:after="0" w:line="264"/>
            </w:pPr>
            <w:r>
              <w:rPr>
                <w:rFonts w:ascii="Consolas" w:cs="Consolas" w:eastAsia="Consolas" w:hAnsi="Consolas"/>
                <w:color w:val="D4D4D4"/>
                <w:sz w:val="18"/>
                <w:szCs w:val="18"/>
              </w:rPr>
              <w:t xml:space="preserve">Pedido (1)───(1) Venta</w:t>
            </w:r>
          </w:p>
          <w:p>
            <w:pPr>
              <w:spacing w:after="0" w:line="264"/>
            </w:pPr>
            <w:r>
              <w:rPr>
                <w:rFonts w:ascii="Consolas" w:cs="Consolas" w:eastAsia="Consolas" w:hAnsi="Consolas"/>
                <w:color w:val="D4D4D4"/>
                <w:sz w:val="18"/>
                <w:szCs w:val="18"/>
              </w:rPr>
              <w:t xml:space="preserve">Pedido (1)───(N) Notificacion</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ZonaCobertura (1)───(N) TarifaEnvio</w:t>
            </w:r>
          </w:p>
          <w:p>
            <w:pPr>
              <w:spacing w:after="0" w:line="264"/>
            </w:pPr>
            <w:r>
              <w:rPr>
                <w:rFonts w:ascii="Consolas" w:cs="Consolas" w:eastAsia="Consolas" w:hAnsi="Consolas"/>
                <w:color w:val="D4D4D4"/>
                <w:sz w:val="18"/>
                <w:szCs w:val="18"/>
              </w:rPr>
              <w:t xml:space="preserve">Usuario (1)───(N) Auditoria</w:t>
            </w:r>
          </w:p>
        </w:tc>
      </w:tr>
    </w:tbl>
    <w:p>
      <w:pPr>
        <w:spacing w:after="100"/>
      </w:pPr>
    </w:p>
    <w:p>
      <w:pPr>
        <w:pStyle w:val="Heading2"/>
        <w:spacing w:after="160" w:before="260"/>
      </w:pPr>
      <w:r>
        <w:rPr>
          <w:rFonts w:ascii="Times New Roman" w:cs="Times New Roman" w:eastAsia="Times New Roman" w:hAnsi="Times New Roman"/>
          <w:b/>
          <w:bCs/>
          <w:color w:val="000000"/>
          <w:sz w:val="26"/>
          <w:szCs w:val="26"/>
        </w:rPr>
        <w:t xml:space="preserve">4.2 Fragmento del esquema Prisma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E1E2E" w:color="auto"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model Usuario {</w:t>
            </w:r>
          </w:p>
          <w:p>
            <w:pPr>
              <w:spacing w:after="0" w:line="264"/>
            </w:pPr>
            <w:r>
              <w:rPr>
                <w:rFonts w:ascii="Consolas" w:cs="Consolas" w:eastAsia="Consolas" w:hAnsi="Consolas"/>
                <w:color w:val="D4D4D4"/>
                <w:sz w:val="18"/>
                <w:szCs w:val="18"/>
              </w:rPr>
              <w:t xml:space="preserve">  id            Int       @id @default(autoincrement())</w:t>
            </w:r>
          </w:p>
          <w:p>
            <w:pPr>
              <w:spacing w:after="0" w:line="264"/>
            </w:pPr>
            <w:r>
              <w:rPr>
                <w:rFonts w:ascii="Consolas" w:cs="Consolas" w:eastAsia="Consolas" w:hAnsi="Consolas"/>
                <w:color w:val="D4D4D4"/>
                <w:sz w:val="18"/>
                <w:szCs w:val="18"/>
              </w:rPr>
              <w:t xml:space="preserve">  nombre        String</w:t>
            </w:r>
          </w:p>
          <w:p>
            <w:pPr>
              <w:spacing w:after="0" w:line="264"/>
            </w:pPr>
            <w:r>
              <w:rPr>
                <w:rFonts w:ascii="Consolas" w:cs="Consolas" w:eastAsia="Consolas" w:hAnsi="Consolas"/>
                <w:color w:val="D4D4D4"/>
                <w:sz w:val="18"/>
                <w:szCs w:val="18"/>
              </w:rPr>
              <w:t xml:space="preserve">  correo        String    @unique</w:t>
            </w:r>
          </w:p>
          <w:p>
            <w:pPr>
              <w:spacing w:after="0" w:line="264"/>
            </w:pPr>
            <w:r>
              <w:rPr>
                <w:rFonts w:ascii="Consolas" w:cs="Consolas" w:eastAsia="Consolas" w:hAnsi="Consolas"/>
                <w:color w:val="D4D4D4"/>
                <w:sz w:val="18"/>
                <w:szCs w:val="18"/>
              </w:rPr>
              <w:t xml:space="preserve">  passwordHash  String</w:t>
            </w:r>
          </w:p>
          <w:p>
            <w:pPr>
              <w:spacing w:after="0" w:line="264"/>
            </w:pPr>
            <w:r>
              <w:rPr>
                <w:rFonts w:ascii="Consolas" w:cs="Consolas" w:eastAsia="Consolas" w:hAnsi="Consolas"/>
                <w:color w:val="D4D4D4"/>
                <w:sz w:val="18"/>
                <w:szCs w:val="18"/>
              </w:rPr>
              <w:t xml:space="preserve">  rolId         Int</w:t>
            </w:r>
          </w:p>
          <w:p>
            <w:pPr>
              <w:spacing w:after="0" w:line="264"/>
            </w:pPr>
            <w:r>
              <w:rPr>
                <w:rFonts w:ascii="Consolas" w:cs="Consolas" w:eastAsia="Consolas" w:hAnsi="Consolas"/>
                <w:color w:val="D4D4D4"/>
                <w:sz w:val="18"/>
                <w:szCs w:val="18"/>
              </w:rPr>
              <w:t xml:space="preserve">  estado        EstadoUsuario @default(ACTIVO)</w:t>
            </w:r>
          </w:p>
          <w:p>
            <w:pPr>
              <w:spacing w:after="0" w:line="264"/>
            </w:pPr>
            <w:r>
              <w:rPr>
                <w:rFonts w:ascii="Consolas" w:cs="Consolas" w:eastAsia="Consolas" w:hAnsi="Consolas"/>
                <w:color w:val="D4D4D4"/>
                <w:sz w:val="18"/>
                <w:szCs w:val="18"/>
              </w:rPr>
              <w:t xml:space="preserve">  creadoEn      DateTime  @default(now())</w:t>
            </w:r>
          </w:p>
          <w:p>
            <w:pPr>
              <w:spacing w:after="0" w:line="264"/>
            </w:pPr>
            <w:r>
              <w:rPr>
                <w:rFonts w:ascii="Consolas" w:cs="Consolas" w:eastAsia="Consolas" w:hAnsi="Consolas"/>
                <w:color w:val="D4D4D4"/>
                <w:sz w:val="18"/>
                <w:szCs w:val="18"/>
              </w:rPr>
              <w:t xml:space="preserve">  rol           Rol       @relation(fields: [rolId], references: [id])</w:t>
            </w:r>
          </w:p>
          <w:p>
            <w:pPr>
              <w:spacing w:after="0" w:line="264"/>
            </w:pPr>
            <w:r>
              <w:rPr>
                <w:rFonts w:ascii="Consolas" w:cs="Consolas" w:eastAsia="Consolas" w:hAnsi="Consolas"/>
                <w:color w:val="D4D4D4"/>
                <w:sz w:val="18"/>
                <w:szCs w:val="18"/>
              </w:rPr>
              <w:t xml:space="preserve">  direcciones   Direccion[]</w:t>
            </w:r>
          </w:p>
          <w:p>
            <w:pPr>
              <w:spacing w:after="0" w:line="264"/>
            </w:pPr>
            <w:r>
              <w:rPr>
                <w:rFonts w:ascii="Consolas" w:cs="Consolas" w:eastAsia="Consolas" w:hAnsi="Consolas"/>
                <w:color w:val="D4D4D4"/>
                <w:sz w:val="18"/>
                <w:szCs w:val="18"/>
              </w:rPr>
              <w:t xml:space="preserve">  pedidos       Pedido[]</w:t>
            </w:r>
          </w:p>
          <w:p>
            <w:pPr>
              <w:spacing w:after="0" w:line="264"/>
            </w:pPr>
            <w:r>
              <w:rPr>
                <w:rFonts w:ascii="Consolas" w:cs="Consolas" w:eastAsia="Consolas" w:hAnsi="Consolas"/>
                <w:color w:val="D4D4D4"/>
                <w:sz w:val="18"/>
                <w:szCs w:val="18"/>
              </w:rPr>
              <w:t xml:space="preserve">  carrito       Carrito?</w:t>
            </w:r>
          </w:p>
          <w:p>
            <w:pPr>
              <w:spacing w:after="0" w:line="264"/>
            </w:pPr>
            <w:r>
              <w:rPr>
                <w:rFonts w:ascii="Consolas" w:cs="Consolas" w:eastAsia="Consolas" w:hAnsi="Consolas"/>
                <w:color w:val="D4D4D4"/>
                <w:sz w:val="18"/>
                <w:szCs w:val="18"/>
              </w:rPr>
              <w:t xml:space="preserve">}</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model Producto {</w:t>
            </w:r>
          </w:p>
          <w:p>
            <w:pPr>
              <w:spacing w:after="0" w:line="264"/>
            </w:pPr>
            <w:r>
              <w:rPr>
                <w:rFonts w:ascii="Consolas" w:cs="Consolas" w:eastAsia="Consolas" w:hAnsi="Consolas"/>
                <w:color w:val="D4D4D4"/>
                <w:sz w:val="18"/>
                <w:szCs w:val="18"/>
              </w:rPr>
              <w:t xml:space="preserve">  id            Int       @id @default(autoincrement())</w:t>
            </w:r>
          </w:p>
          <w:p>
            <w:pPr>
              <w:spacing w:after="0" w:line="264"/>
            </w:pPr>
            <w:r>
              <w:rPr>
                <w:rFonts w:ascii="Consolas" w:cs="Consolas" w:eastAsia="Consolas" w:hAnsi="Consolas"/>
                <w:color w:val="D4D4D4"/>
                <w:sz w:val="18"/>
                <w:szCs w:val="18"/>
              </w:rPr>
              <w:t xml:space="preserve">  nombre        String</w:t>
            </w:r>
          </w:p>
          <w:p>
            <w:pPr>
              <w:spacing w:after="0" w:line="264"/>
            </w:pPr>
            <w:r>
              <w:rPr>
                <w:rFonts w:ascii="Consolas" w:cs="Consolas" w:eastAsia="Consolas" w:hAnsi="Consolas"/>
                <w:color w:val="D4D4D4"/>
                <w:sz w:val="18"/>
                <w:szCs w:val="18"/>
              </w:rPr>
              <w:t xml:space="preserve">  descripcion   String    @db.Text</w:t>
            </w:r>
          </w:p>
          <w:p>
            <w:pPr>
              <w:spacing w:after="0" w:line="264"/>
            </w:pPr>
            <w:r>
              <w:rPr>
                <w:rFonts w:ascii="Consolas" w:cs="Consolas" w:eastAsia="Consolas" w:hAnsi="Consolas"/>
                <w:color w:val="D4D4D4"/>
                <w:sz w:val="18"/>
                <w:szCs w:val="18"/>
              </w:rPr>
              <w:t xml:space="preserve">  precio        Decimal   @db.Decimal(10,2)</w:t>
            </w:r>
          </w:p>
          <w:p>
            <w:pPr>
              <w:spacing w:after="0" w:line="264"/>
            </w:pPr>
            <w:r>
              <w:rPr>
                <w:rFonts w:ascii="Consolas" w:cs="Consolas" w:eastAsia="Consolas" w:hAnsi="Consolas"/>
                <w:color w:val="D4D4D4"/>
                <w:sz w:val="18"/>
                <w:szCs w:val="18"/>
              </w:rPr>
              <w:t xml:space="preserve">  categoriaId   Int</w:t>
            </w:r>
          </w:p>
          <w:p>
            <w:pPr>
              <w:spacing w:after="0" w:line="264"/>
            </w:pPr>
            <w:r>
              <w:rPr>
                <w:rFonts w:ascii="Consolas" w:cs="Consolas" w:eastAsia="Consolas" w:hAnsi="Consolas"/>
                <w:color w:val="D4D4D4"/>
                <w:sz w:val="18"/>
                <w:szCs w:val="18"/>
              </w:rPr>
              <w:t xml:space="preserve">  estado        EstadoProducto @default(ACTIVO)</w:t>
            </w:r>
          </w:p>
          <w:p>
            <w:pPr>
              <w:spacing w:after="0" w:line="264"/>
            </w:pPr>
            <w:r>
              <w:rPr>
                <w:rFonts w:ascii="Consolas" w:cs="Consolas" w:eastAsia="Consolas" w:hAnsi="Consolas"/>
                <w:color w:val="D4D4D4"/>
                <w:sz w:val="18"/>
                <w:szCs w:val="18"/>
              </w:rPr>
              <w:t xml:space="preserve">  categoria     Categoria @relation(fields: [categoriaId], references: [id])</w:t>
            </w:r>
          </w:p>
          <w:p>
            <w:pPr>
              <w:spacing w:after="0" w:line="264"/>
            </w:pPr>
            <w:r>
              <w:rPr>
                <w:rFonts w:ascii="Consolas" w:cs="Consolas" w:eastAsia="Consolas" w:hAnsi="Consolas"/>
                <w:color w:val="D4D4D4"/>
                <w:sz w:val="18"/>
                <w:szCs w:val="18"/>
              </w:rPr>
              <w:t xml:space="preserve">  variantes     Variante[]</w:t>
            </w:r>
          </w:p>
          <w:p>
            <w:pPr>
              <w:spacing w:after="0" w:line="264"/>
            </w:pPr>
            <w:r>
              <w:rPr>
                <w:rFonts w:ascii="Consolas" w:cs="Consolas" w:eastAsia="Consolas" w:hAnsi="Consolas"/>
                <w:color w:val="D4D4D4"/>
                <w:sz w:val="18"/>
                <w:szCs w:val="18"/>
              </w:rPr>
              <w:t xml:space="preserve">  imagenes      Imagen[]</w:t>
            </w:r>
          </w:p>
          <w:p>
            <w:pPr>
              <w:spacing w:after="0" w:line="264"/>
            </w:pPr>
            <w:r>
              <w:rPr>
                <w:rFonts w:ascii="Consolas" w:cs="Consolas" w:eastAsia="Consolas" w:hAnsi="Consolas"/>
                <w:color w:val="D4D4D4"/>
                <w:sz w:val="18"/>
                <w:szCs w:val="18"/>
              </w:rPr>
              <w:t xml:space="preserve">}</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model Variante {</w:t>
            </w:r>
          </w:p>
          <w:p>
            <w:pPr>
              <w:spacing w:after="0" w:line="264"/>
            </w:pPr>
            <w:r>
              <w:rPr>
                <w:rFonts w:ascii="Consolas" w:cs="Consolas" w:eastAsia="Consolas" w:hAnsi="Consolas"/>
                <w:color w:val="D4D4D4"/>
                <w:sz w:val="18"/>
                <w:szCs w:val="18"/>
              </w:rPr>
              <w:t xml:space="preserve">  id            Int       @id @default(autoincrement())</w:t>
            </w:r>
          </w:p>
          <w:p>
            <w:pPr>
              <w:spacing w:after="0" w:line="264"/>
            </w:pPr>
            <w:r>
              <w:rPr>
                <w:rFonts w:ascii="Consolas" w:cs="Consolas" w:eastAsia="Consolas" w:hAnsi="Consolas"/>
                <w:color w:val="D4D4D4"/>
                <w:sz w:val="18"/>
                <w:szCs w:val="18"/>
              </w:rPr>
              <w:t xml:space="preserve">  productoId    Int</w:t>
            </w:r>
          </w:p>
          <w:p>
            <w:pPr>
              <w:spacing w:after="0" w:line="264"/>
            </w:pPr>
            <w:r>
              <w:rPr>
                <w:rFonts w:ascii="Consolas" w:cs="Consolas" w:eastAsia="Consolas" w:hAnsi="Consolas"/>
                <w:color w:val="D4D4D4"/>
                <w:sz w:val="18"/>
                <w:szCs w:val="18"/>
              </w:rPr>
              <w:t xml:space="preserve">  sku           String    @unique</w:t>
            </w:r>
          </w:p>
          <w:p>
            <w:pPr>
              <w:spacing w:after="0" w:line="264"/>
            </w:pPr>
            <w:r>
              <w:rPr>
                <w:rFonts w:ascii="Consolas" w:cs="Consolas" w:eastAsia="Consolas" w:hAnsi="Consolas"/>
                <w:color w:val="D4D4D4"/>
                <w:sz w:val="18"/>
                <w:szCs w:val="18"/>
              </w:rPr>
              <w:t xml:space="preserve">  talla         String</w:t>
            </w:r>
          </w:p>
          <w:p>
            <w:pPr>
              <w:spacing w:after="0" w:line="264"/>
            </w:pPr>
            <w:r>
              <w:rPr>
                <w:rFonts w:ascii="Consolas" w:cs="Consolas" w:eastAsia="Consolas" w:hAnsi="Consolas"/>
                <w:color w:val="D4D4D4"/>
                <w:sz w:val="18"/>
                <w:szCs w:val="18"/>
              </w:rPr>
              <w:t xml:space="preserve">  color         String?</w:t>
            </w:r>
          </w:p>
          <w:p>
            <w:pPr>
              <w:spacing w:after="0" w:line="264"/>
            </w:pPr>
            <w:r>
              <w:rPr>
                <w:rFonts w:ascii="Consolas" w:cs="Consolas" w:eastAsia="Consolas" w:hAnsi="Consolas"/>
                <w:color w:val="D4D4D4"/>
                <w:sz w:val="18"/>
                <w:szCs w:val="18"/>
              </w:rPr>
              <w:t xml:space="preserve">  stock         Int       @default(0)</w:t>
            </w:r>
          </w:p>
          <w:p>
            <w:pPr>
              <w:spacing w:after="0" w:line="264"/>
            </w:pPr>
            <w:r>
              <w:rPr>
                <w:rFonts w:ascii="Consolas" w:cs="Consolas" w:eastAsia="Consolas" w:hAnsi="Consolas"/>
                <w:color w:val="D4D4D4"/>
                <w:sz w:val="18"/>
                <w:szCs w:val="18"/>
              </w:rPr>
              <w:t xml:space="preserve">  producto      Producto  @relation(fields: [productoId], references: [id])</w:t>
            </w:r>
          </w:p>
          <w:p>
            <w:pPr>
              <w:spacing w:after="0" w:line="264"/>
            </w:pPr>
            <w:r>
              <w:rPr>
                <w:rFonts w:ascii="Consolas" w:cs="Consolas" w:eastAsia="Consolas" w:hAnsi="Consolas"/>
                <w:color w:val="D4D4D4"/>
                <w:sz w:val="18"/>
                <w:szCs w:val="18"/>
              </w:rPr>
              <w:t xml:space="preserve">  @@unique([productoId, talla, color])</w:t>
            </w:r>
          </w:p>
          <w:p>
            <w:pPr>
              <w:spacing w:after="0" w:line="264"/>
            </w:pPr>
            <w:r>
              <w:rPr>
                <w:rFonts w:ascii="Consolas" w:cs="Consolas" w:eastAsia="Consolas" w:hAnsi="Consolas"/>
                <w:color w:val="D4D4D4"/>
                <w:sz w:val="18"/>
                <w:szCs w:val="18"/>
              </w:rPr>
              <w:t xml:space="preserve">}</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model Pedido {</w:t>
            </w:r>
          </w:p>
          <w:p>
            <w:pPr>
              <w:spacing w:after="0" w:line="264"/>
            </w:pPr>
            <w:r>
              <w:rPr>
                <w:rFonts w:ascii="Consolas" w:cs="Consolas" w:eastAsia="Consolas" w:hAnsi="Consolas"/>
                <w:color w:val="D4D4D4"/>
                <w:sz w:val="18"/>
                <w:szCs w:val="18"/>
              </w:rPr>
              <w:t xml:space="preserve">  id            Int       @id @default(autoincrement())</w:t>
            </w:r>
          </w:p>
          <w:p>
            <w:pPr>
              <w:spacing w:after="0" w:line="264"/>
            </w:pPr>
            <w:r>
              <w:rPr>
                <w:rFonts w:ascii="Consolas" w:cs="Consolas" w:eastAsia="Consolas" w:hAnsi="Consolas"/>
                <w:color w:val="D4D4D4"/>
                <w:sz w:val="18"/>
                <w:szCs w:val="18"/>
              </w:rPr>
              <w:t xml:space="preserve">  numero        String    @unique</w:t>
            </w:r>
          </w:p>
          <w:p>
            <w:pPr>
              <w:spacing w:after="0" w:line="264"/>
            </w:pPr>
            <w:r>
              <w:rPr>
                <w:rFonts w:ascii="Consolas" w:cs="Consolas" w:eastAsia="Consolas" w:hAnsi="Consolas"/>
                <w:color w:val="D4D4D4"/>
                <w:sz w:val="18"/>
                <w:szCs w:val="18"/>
              </w:rPr>
              <w:t xml:space="preserve">  usuarioId     Int</w:t>
            </w:r>
          </w:p>
          <w:p>
            <w:pPr>
              <w:spacing w:after="0" w:line="264"/>
            </w:pPr>
            <w:r>
              <w:rPr>
                <w:rFonts w:ascii="Consolas" w:cs="Consolas" w:eastAsia="Consolas" w:hAnsi="Consolas"/>
                <w:color w:val="D4D4D4"/>
                <w:sz w:val="18"/>
                <w:szCs w:val="18"/>
              </w:rPr>
              <w:t xml:space="preserve">  subtotal      Decimal   @db.Decimal(10,2)</w:t>
            </w:r>
          </w:p>
          <w:p>
            <w:pPr>
              <w:spacing w:after="0" w:line="264"/>
            </w:pPr>
            <w:r>
              <w:rPr>
                <w:rFonts w:ascii="Consolas" w:cs="Consolas" w:eastAsia="Consolas" w:hAnsi="Consolas"/>
                <w:color w:val="D4D4D4"/>
                <w:sz w:val="18"/>
                <w:szCs w:val="18"/>
              </w:rPr>
              <w:t xml:space="preserve">  costoEnvio    Decimal   @db.Decimal(10,2)</w:t>
            </w:r>
          </w:p>
          <w:p>
            <w:pPr>
              <w:spacing w:after="0" w:line="264"/>
            </w:pPr>
            <w:r>
              <w:rPr>
                <w:rFonts w:ascii="Consolas" w:cs="Consolas" w:eastAsia="Consolas" w:hAnsi="Consolas"/>
                <w:color w:val="D4D4D4"/>
                <w:sz w:val="18"/>
                <w:szCs w:val="18"/>
              </w:rPr>
              <w:t xml:space="preserve">  total         Decimal   @db.Decimal(10,2)</w:t>
            </w:r>
          </w:p>
          <w:p>
            <w:pPr>
              <w:spacing w:after="0" w:line="264"/>
            </w:pPr>
            <w:r>
              <w:rPr>
                <w:rFonts w:ascii="Consolas" w:cs="Consolas" w:eastAsia="Consolas" w:hAnsi="Consolas"/>
                <w:color w:val="D4D4D4"/>
                <w:sz w:val="18"/>
                <w:szCs w:val="18"/>
              </w:rPr>
              <w:t xml:space="preserve">  estado        EstadoPedido @default(PENDIENTE)</w:t>
            </w:r>
          </w:p>
          <w:p>
            <w:pPr>
              <w:spacing w:after="0" w:line="264"/>
            </w:pPr>
            <w:r>
              <w:rPr>
                <w:rFonts w:ascii="Consolas" w:cs="Consolas" w:eastAsia="Consolas" w:hAnsi="Consolas"/>
                <w:color w:val="D4D4D4"/>
                <w:sz w:val="18"/>
                <w:szCs w:val="18"/>
              </w:rPr>
              <w:t xml:space="preserve">  metodoPago    MetodoPago</w:t>
            </w:r>
          </w:p>
          <w:p>
            <w:pPr>
              <w:spacing w:after="0" w:line="264"/>
            </w:pPr>
            <w:r>
              <w:rPr>
                <w:rFonts w:ascii="Consolas" w:cs="Consolas" w:eastAsia="Consolas" w:hAnsi="Consolas"/>
                <w:color w:val="D4D4D4"/>
                <w:sz w:val="18"/>
                <w:szCs w:val="18"/>
              </w:rPr>
              <w:t xml:space="preserve">  direccionId   Int</w:t>
            </w:r>
          </w:p>
          <w:p>
            <w:pPr>
              <w:spacing w:after="0" w:line="264"/>
            </w:pPr>
            <w:r>
              <w:rPr>
                <w:rFonts w:ascii="Consolas" w:cs="Consolas" w:eastAsia="Consolas" w:hAnsi="Consolas"/>
                <w:color w:val="D4D4D4"/>
                <w:sz w:val="18"/>
                <w:szCs w:val="18"/>
              </w:rPr>
              <w:t xml:space="preserve">  creadoEn      DateTime  @default(now())</w:t>
            </w:r>
          </w:p>
          <w:p>
            <w:pPr>
              <w:spacing w:after="0" w:line="264"/>
            </w:pPr>
            <w:r>
              <w:rPr>
                <w:rFonts w:ascii="Consolas" w:cs="Consolas" w:eastAsia="Consolas" w:hAnsi="Consolas"/>
                <w:color w:val="D4D4D4"/>
                <w:sz w:val="18"/>
                <w:szCs w:val="18"/>
              </w:rPr>
              <w:t xml:space="preserve">  usuario       Usuario   @relation(fields: [usuarioId], references: [id])</w:t>
            </w:r>
          </w:p>
          <w:p>
            <w:pPr>
              <w:spacing w:after="0" w:line="264"/>
            </w:pPr>
            <w:r>
              <w:rPr>
                <w:rFonts w:ascii="Consolas" w:cs="Consolas" w:eastAsia="Consolas" w:hAnsi="Consolas"/>
                <w:color w:val="D4D4D4"/>
                <w:sz w:val="18"/>
                <w:szCs w:val="18"/>
              </w:rPr>
              <w:t xml:space="preserve">  detalles      DetallePedido[]</w:t>
            </w:r>
          </w:p>
          <w:p>
            <w:pPr>
              <w:spacing w:after="0" w:line="264"/>
            </w:pPr>
            <w:r>
              <w:rPr>
                <w:rFonts w:ascii="Consolas" w:cs="Consolas" w:eastAsia="Consolas" w:hAnsi="Consolas"/>
                <w:color w:val="D4D4D4"/>
                <w:sz w:val="18"/>
                <w:szCs w:val="18"/>
              </w:rPr>
              <w:t xml:space="preserve">  pago          Pago?</w:t>
            </w:r>
          </w:p>
          <w:p>
            <w:pPr>
              <w:spacing w:after="0" w:line="264"/>
            </w:pPr>
            <w:r>
              <w:rPr>
                <w:rFonts w:ascii="Consolas" w:cs="Consolas" w:eastAsia="Consolas" w:hAnsi="Consolas"/>
                <w:color w:val="D4D4D4"/>
                <w:sz w:val="18"/>
                <w:szCs w:val="18"/>
              </w:rPr>
              <w:t xml:space="preserve">}</w:t>
            </w:r>
          </w:p>
        </w:tc>
      </w:tr>
    </w:tbl>
    <w:p>
      <w:pPr>
        <w:spacing w:after="100"/>
      </w:pPr>
    </w:p>
    <w:p>
      <w:pPr>
        <w:pStyle w:val="Heading2"/>
        <w:spacing w:after="160" w:before="260"/>
      </w:pPr>
      <w:r>
        <w:rPr>
          <w:rFonts w:ascii="Times New Roman" w:cs="Times New Roman" w:eastAsia="Times New Roman" w:hAnsi="Times New Roman"/>
          <w:b/>
          <w:bCs/>
          <w:color w:val="000000"/>
          <w:sz w:val="26"/>
          <w:szCs w:val="26"/>
        </w:rPr>
        <w:t xml:space="preserve">4.3 Entidades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Entidad</w:t>
            </w:r>
          </w:p>
        </w:tc>
        <w:tc>
          <w:tcPr>
            <w:tcW w:type="dxa" w:w="5826"/>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Función</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Usuario</w:t>
            </w:r>
          </w:p>
        </w:tc>
        <w:tc>
          <w:tcPr>
            <w:tcW w:type="dxa" w:w="58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Cuentas de clientes, vendedores y administradores.</w:t>
            </w:r>
          </w:p>
        </w:tc>
      </w:tr>
      <w:tr>
        <w:tc>
          <w:tcPr>
            <w:tcW w:type="dxa" w:w="32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Rol / Permiso</w:t>
            </w:r>
          </w:p>
        </w:tc>
        <w:tc>
          <w:tcPr>
            <w:tcW w:type="dxa" w:w="5826"/>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Roles del sistema y funciones autorizadas por rol.</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Direccion</w:t>
            </w:r>
          </w:p>
        </w:tc>
        <w:tc>
          <w:tcPr>
            <w:tcW w:type="dxa" w:w="58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Direcciones de entrega registradas por el cliente.</w:t>
            </w:r>
          </w:p>
        </w:tc>
      </w:tr>
      <w:tr>
        <w:tc>
          <w:tcPr>
            <w:tcW w:type="dxa" w:w="32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Categoria</w:t>
            </w:r>
          </w:p>
        </w:tc>
        <w:tc>
          <w:tcPr>
            <w:tcW w:type="dxa" w:w="5826"/>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Clasificación de productos.</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Producto</w:t>
            </w:r>
          </w:p>
        </w:tc>
        <w:tc>
          <w:tcPr>
            <w:tcW w:type="dxa" w:w="58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Información general de cada prenda.</w:t>
            </w:r>
          </w:p>
        </w:tc>
      </w:tr>
      <w:tr>
        <w:tc>
          <w:tcPr>
            <w:tcW w:type="dxa" w:w="32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Variante</w:t>
            </w:r>
          </w:p>
        </w:tc>
        <w:tc>
          <w:tcPr>
            <w:tcW w:type="dxa" w:w="5826"/>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Talla, color y stock de cada combinación de un producto (SKU).</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Imagen</w:t>
            </w:r>
          </w:p>
        </w:tc>
        <w:tc>
          <w:tcPr>
            <w:tcW w:type="dxa" w:w="58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Fotografías asociadas a un producto.</w:t>
            </w:r>
          </w:p>
        </w:tc>
      </w:tr>
      <w:tr>
        <w:tc>
          <w:tcPr>
            <w:tcW w:type="dxa" w:w="32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InventarioMovimiento</w:t>
            </w:r>
          </w:p>
        </w:tc>
        <w:tc>
          <w:tcPr>
            <w:tcW w:type="dxa" w:w="5826"/>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Historial de ajustes de stock por variante.</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Carrito / ItemCarrito</w:t>
            </w:r>
          </w:p>
        </w:tc>
        <w:tc>
          <w:tcPr>
            <w:tcW w:type="dxa" w:w="58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Selección temporal de productos del cliente.</w:t>
            </w:r>
          </w:p>
        </w:tc>
      </w:tr>
      <w:tr>
        <w:tc>
          <w:tcPr>
            <w:tcW w:type="dxa" w:w="32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Pedido / DetallePedido</w:t>
            </w:r>
          </w:p>
        </w:tc>
        <w:tc>
          <w:tcPr>
            <w:tcW w:type="dxa" w:w="5826"/>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Compra confirmada y sus líneas de producto.</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Pago</w:t>
            </w:r>
          </w:p>
        </w:tc>
        <w:tc>
          <w:tcPr>
            <w:tcW w:type="dxa" w:w="58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Estado y método de pago asociado a un pedido.</w:t>
            </w:r>
          </w:p>
        </w:tc>
      </w:tr>
      <w:tr>
        <w:tc>
          <w:tcPr>
            <w:tcW w:type="dxa" w:w="32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ZonaCobertura / TarifaEnvio</w:t>
            </w:r>
          </w:p>
        </w:tc>
        <w:tc>
          <w:tcPr>
            <w:tcW w:type="dxa" w:w="5826"/>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Zonas de entrega configuradas y su tarifa.</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Venta</w:t>
            </w:r>
          </w:p>
        </w:tc>
        <w:tc>
          <w:tcPr>
            <w:tcW w:type="dxa" w:w="58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Registro de venta generado a partir de un pedido confirmado.</w:t>
            </w:r>
          </w:p>
        </w:tc>
      </w:tr>
      <w:tr>
        <w:tc>
          <w:tcPr>
            <w:tcW w:type="dxa" w:w="32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Notificacion *</w:t>
            </w:r>
          </w:p>
        </w:tc>
        <w:tc>
          <w:tcPr>
            <w:tcW w:type="dxa" w:w="5826"/>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Comunicaciones enviadas al cliente.</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Auditoria *</w:t>
            </w:r>
          </w:p>
        </w:tc>
        <w:tc>
          <w:tcPr>
            <w:tcW w:type="dxa" w:w="58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Registro de operaciones administrativas y acciones críticas.</w:t>
            </w:r>
          </w:p>
        </w:tc>
      </w:tr>
    </w:tbl>
    <w:p>
      <w:pPr>
        <w:spacing w:after="160" w:before="80" w:line="276"/>
      </w:pPr>
      <w:r>
        <w:rPr>
          <w:rFonts w:ascii="Times New Roman" w:cs="Times New Roman" w:eastAsia="Times New Roman" w:hAnsi="Times New Roman"/>
          <w:i/>
          <w:iCs/>
          <w:sz w:val="18"/>
          <w:szCs w:val="18"/>
        </w:rPr>
        <w:t xml:space="preserve">* Notificacion y Auditoria se incluyen en el esquema para no requerir cambios estructurales al incorporar RF-039/RF-040 y RF-047 en la Versión 2.0, pero ninguna funcionalidad del MVP las escribe ni las consulta.</w:t>
      </w:r>
    </w:p>
    <w:p>
      <w:pPr>
        <w:spacing w:after="100"/>
      </w:pPr>
    </w:p>
    <w:p>
      <w:r>
        <w:br w:type="page"/>
      </w:r>
    </w:p>
    <w:p>
      <w:pPr>
        <w:pStyle w:val="Heading1"/>
        <w:spacing w:after="200" w:before="300"/>
      </w:pPr>
      <w:r>
        <w:rPr>
          <w:rFonts w:ascii="Times New Roman" w:cs="Times New Roman" w:eastAsia="Times New Roman" w:hAnsi="Times New Roman"/>
          <w:b/>
          <w:bCs/>
          <w:color w:val="000000"/>
          <w:sz w:val="32"/>
          <w:szCs w:val="32"/>
        </w:rPr>
        <w:t xml:space="preserve">5. Diseño de la API REST</w:t>
      </w:r>
    </w:p>
    <w:p>
      <w:pPr>
        <w:pStyle w:val="Heading2"/>
        <w:spacing w:after="160" w:before="260"/>
      </w:pPr>
      <w:r>
        <w:rPr>
          <w:rFonts w:ascii="Times New Roman" w:cs="Times New Roman" w:eastAsia="Times New Roman" w:hAnsi="Times New Roman"/>
          <w:b/>
          <w:bCs/>
          <w:color w:val="000000"/>
          <w:sz w:val="26"/>
          <w:szCs w:val="26"/>
        </w:rPr>
        <w:t xml:space="preserve">5.1 Convenciones generales</w:t>
      </w:r>
    </w:p>
    <w:p>
      <w:pPr>
        <w:pStyle w:val="ListParagraph"/>
        <w:numPr>
          <w:ilvl w:val="0"/>
          <w:numId w:val="2"/>
        </w:numPr>
        <w:spacing w:after="60" w:line="276"/>
      </w:pPr>
      <w:r>
        <w:rPr>
          <w:rFonts w:ascii="Times New Roman" w:cs="Times New Roman" w:eastAsia="Times New Roman" w:hAnsi="Times New Roman"/>
          <w:sz w:val="22"/>
          <w:szCs w:val="22"/>
        </w:rPr>
        <w:t xml:space="preserve">Todas las rutas se exponen bajo el prefijo /api/v1.</w:t>
      </w:r>
    </w:p>
    <w:p>
      <w:pPr>
        <w:pStyle w:val="ListParagraph"/>
        <w:numPr>
          <w:ilvl w:val="0"/>
          <w:numId w:val="2"/>
        </w:numPr>
        <w:spacing w:after="60" w:line="276"/>
      </w:pPr>
      <w:r>
        <w:rPr>
          <w:rFonts w:ascii="Times New Roman" w:cs="Times New Roman" w:eastAsia="Times New Roman" w:hAnsi="Times New Roman"/>
          <w:sz w:val="22"/>
          <w:szCs w:val="22"/>
        </w:rPr>
        <w:t xml:space="preserve">Formato de intercambio: JSON en cuerpo de petición y respuesta.</w:t>
      </w:r>
    </w:p>
    <w:p>
      <w:pPr>
        <w:pStyle w:val="ListParagraph"/>
        <w:numPr>
          <w:ilvl w:val="0"/>
          <w:numId w:val="2"/>
        </w:numPr>
        <w:spacing w:after="60" w:line="276"/>
      </w:pPr>
      <w:r>
        <w:rPr>
          <w:rFonts w:ascii="Times New Roman" w:cs="Times New Roman" w:eastAsia="Times New Roman" w:hAnsi="Times New Roman"/>
          <w:sz w:val="22"/>
          <w:szCs w:val="22"/>
        </w:rPr>
        <w:t xml:space="preserve">Autenticación: token JWT enviado en el encabezado Authorization: Bearer &lt;token&gt;.</w:t>
      </w:r>
    </w:p>
    <w:p>
      <w:pPr>
        <w:pStyle w:val="ListParagraph"/>
        <w:numPr>
          <w:ilvl w:val="0"/>
          <w:numId w:val="2"/>
        </w:numPr>
        <w:spacing w:after="60" w:line="276"/>
      </w:pPr>
      <w:r>
        <w:rPr>
          <w:rFonts w:ascii="Times New Roman" w:cs="Times New Roman" w:eastAsia="Times New Roman" w:hAnsi="Times New Roman"/>
          <w:sz w:val="22"/>
          <w:szCs w:val="22"/>
        </w:rPr>
        <w:t xml:space="preserve">Autorización: middleware roleGuard(['admin','vendedor']) valida el rol contenido en el token antes de ejecutar el controller.</w:t>
      </w:r>
    </w:p>
    <w:p>
      <w:pPr>
        <w:pStyle w:val="ListParagraph"/>
        <w:numPr>
          <w:ilvl w:val="0"/>
          <w:numId w:val="2"/>
        </w:numPr>
        <w:spacing w:after="60" w:line="276"/>
      </w:pPr>
      <w:r>
        <w:rPr>
          <w:rFonts w:ascii="Times New Roman" w:cs="Times New Roman" w:eastAsia="Times New Roman" w:hAnsi="Times New Roman"/>
          <w:sz w:val="22"/>
          <w:szCs w:val="22"/>
        </w:rPr>
        <w:t xml:space="preserve">Validación de entrada: esquemas zod ejecutados en middleware, antes de llegar al controller.</w:t>
      </w:r>
    </w:p>
    <w:p>
      <w:pPr>
        <w:spacing w:after="100"/>
      </w:pPr>
    </w:p>
    <w:p>
      <w:pPr>
        <w:pStyle w:val="Heading2"/>
        <w:spacing w:after="160" w:before="260"/>
      </w:pPr>
      <w:r>
        <w:rPr>
          <w:rFonts w:ascii="Times New Roman" w:cs="Times New Roman" w:eastAsia="Times New Roman" w:hAnsi="Times New Roman"/>
          <w:b/>
          <w:bCs/>
          <w:color w:val="000000"/>
          <w:sz w:val="26"/>
          <w:szCs w:val="26"/>
        </w:rPr>
        <w:t xml:space="preserve">5.2 Códigos de estado utilizados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Código</w:t>
            </w:r>
          </w:p>
        </w:tc>
        <w:tc>
          <w:tcPr>
            <w:tcW w:type="dxa" w:w="6426"/>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Uso</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200 OK</w:t>
            </w:r>
          </w:p>
        </w:tc>
        <w:tc>
          <w:tcPr>
            <w:tcW w:type="dxa" w:w="64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Operación exitosa con contenido de respuesta.</w:t>
            </w:r>
          </w:p>
        </w:tc>
      </w:tr>
      <w:tr>
        <w:tc>
          <w:tcPr>
            <w:tcW w:type="dxa" w:w="26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201 Created</w:t>
            </w:r>
          </w:p>
        </w:tc>
        <w:tc>
          <w:tcPr>
            <w:tcW w:type="dxa" w:w="6426"/>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Recurso creado (registro, pedido, producto, etc.).</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400 Bad Request</w:t>
            </w:r>
          </w:p>
        </w:tc>
        <w:tc>
          <w:tcPr>
            <w:tcW w:type="dxa" w:w="64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Error de validación de entrada.</w:t>
            </w:r>
          </w:p>
        </w:tc>
      </w:tr>
      <w:tr>
        <w:tc>
          <w:tcPr>
            <w:tcW w:type="dxa" w:w="26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401 Unauthorized</w:t>
            </w:r>
          </w:p>
        </w:tc>
        <w:tc>
          <w:tcPr>
            <w:tcW w:type="dxa" w:w="6426"/>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Token ausente o inválido.</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403 Forbidden</w:t>
            </w:r>
          </w:p>
        </w:tc>
        <w:tc>
          <w:tcPr>
            <w:tcW w:type="dxa" w:w="64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Usuario autenticado sin permisos para la operación.</w:t>
            </w:r>
          </w:p>
        </w:tc>
      </w:tr>
      <w:tr>
        <w:tc>
          <w:tcPr>
            <w:tcW w:type="dxa" w:w="26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404 Not Found</w:t>
            </w:r>
          </w:p>
        </w:tc>
        <w:tc>
          <w:tcPr>
            <w:tcW w:type="dxa" w:w="6426"/>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Recurso no encontrado o sin acceso del usuario.</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409 Conflict</w:t>
            </w:r>
          </w:p>
        </w:tc>
        <w:tc>
          <w:tcPr>
            <w:tcW w:type="dxa" w:w="64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Conflicto de negocio (ej. stock insuficiente, correo duplicado).</w:t>
            </w:r>
          </w:p>
        </w:tc>
      </w:tr>
      <w:tr>
        <w:tc>
          <w:tcPr>
            <w:tcW w:type="dxa" w:w="26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500 Internal Server Error</w:t>
            </w:r>
          </w:p>
        </w:tc>
        <w:tc>
          <w:tcPr>
            <w:tcW w:type="dxa" w:w="6426"/>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Error no controlado.</w:t>
            </w:r>
          </w:p>
        </w:tc>
      </w:tr>
    </w:tbl>
    <w:p>
      <w:pPr>
        <w:spacing w:after="100"/>
      </w:pPr>
    </w:p>
    <w:p>
      <w:pPr>
        <w:pStyle w:val="Heading2"/>
        <w:spacing w:after="160" w:before="260"/>
      </w:pPr>
      <w:r>
        <w:rPr>
          <w:rFonts w:ascii="Times New Roman" w:cs="Times New Roman" w:eastAsia="Times New Roman" w:hAnsi="Times New Roman"/>
          <w:b/>
          <w:bCs/>
          <w:color w:val="000000"/>
          <w:sz w:val="26"/>
          <w:szCs w:val="26"/>
        </w:rPr>
        <w:t xml:space="preserve">5.3 Formato de error estándar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E1E2E" w:color="auto"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w:t>
            </w:r>
          </w:p>
          <w:p>
            <w:pPr>
              <w:spacing w:after="0" w:line="264"/>
            </w:pPr>
            <w:r>
              <w:rPr>
                <w:rFonts w:ascii="Consolas" w:cs="Consolas" w:eastAsia="Consolas" w:hAnsi="Consolas"/>
                <w:color w:val="D4D4D4"/>
                <w:sz w:val="18"/>
                <w:szCs w:val="18"/>
              </w:rPr>
              <w:t xml:space="preserve">  "error": {</w:t>
            </w:r>
          </w:p>
          <w:p>
            <w:pPr>
              <w:spacing w:after="0" w:line="264"/>
            </w:pPr>
            <w:r>
              <w:rPr>
                <w:rFonts w:ascii="Consolas" w:cs="Consolas" w:eastAsia="Consolas" w:hAnsi="Consolas"/>
                <w:color w:val="D4D4D4"/>
                <w:sz w:val="18"/>
                <w:szCs w:val="18"/>
              </w:rPr>
              <w:t xml:space="preserve">    "codigo": "STOCK_INSUFICIENTE",</w:t>
            </w:r>
          </w:p>
          <w:p>
            <w:pPr>
              <w:spacing w:after="0" w:line="264"/>
            </w:pPr>
            <w:r>
              <w:rPr>
                <w:rFonts w:ascii="Consolas" w:cs="Consolas" w:eastAsia="Consolas" w:hAnsi="Consolas"/>
                <w:color w:val="D4D4D4"/>
                <w:sz w:val="18"/>
                <w:szCs w:val="18"/>
              </w:rPr>
              <w:t xml:space="preserve">    "mensaje": "La cantidad solicitada supera el stock disponible.",</w:t>
            </w:r>
          </w:p>
          <w:p>
            <w:pPr>
              <w:spacing w:after="0" w:line="264"/>
            </w:pPr>
            <w:r>
              <w:rPr>
                <w:rFonts w:ascii="Consolas" w:cs="Consolas" w:eastAsia="Consolas" w:hAnsi="Consolas"/>
                <w:color w:val="D4D4D4"/>
                <w:sz w:val="18"/>
                <w:szCs w:val="18"/>
              </w:rPr>
              <w:t xml:space="preserve">    "detalles": { "varianteId": 128, "disponible": 2 }</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w:t>
            </w:r>
          </w:p>
        </w:tc>
      </w:tr>
    </w:tbl>
    <w:p>
      <w:pPr>
        <w:spacing w:after="100"/>
      </w:pPr>
    </w:p>
    <w:p>
      <w:pPr>
        <w:pStyle w:val="Heading1"/>
        <w:spacing w:after="200" w:before="300"/>
      </w:pPr>
      <w:r>
        <w:rPr>
          <w:rFonts w:ascii="Times New Roman" w:cs="Times New Roman" w:eastAsia="Times New Roman" w:hAnsi="Times New Roman"/>
          <w:b/>
          <w:bCs/>
          <w:color w:val="000000"/>
          <w:sz w:val="32"/>
          <w:szCs w:val="32"/>
        </w:rPr>
        <w:t xml:space="preserve">6. Seguridad</w:t>
      </w:r>
    </w:p>
    <w:p>
      <w:pPr>
        <w:pStyle w:val="Heading2"/>
        <w:spacing w:after="160" w:before="260"/>
      </w:pPr>
      <w:r>
        <w:rPr>
          <w:rFonts w:ascii="Times New Roman" w:cs="Times New Roman" w:eastAsia="Times New Roman" w:hAnsi="Times New Roman"/>
          <w:b/>
          <w:bCs/>
          <w:color w:val="000000"/>
          <w:sz w:val="26"/>
          <w:szCs w:val="26"/>
        </w:rPr>
        <w:t xml:space="preserve">6.1 Autenticación</w:t>
      </w:r>
    </w:p>
    <w:p>
      <w:pPr>
        <w:spacing w:after="160" w:before="80" w:line="276"/>
      </w:pPr>
      <w:r>
        <w:rPr>
          <w:rFonts w:ascii="Times New Roman" w:cs="Times New Roman" w:eastAsia="Times New Roman" w:hAnsi="Times New Roman"/>
          <w:sz w:val="22"/>
          <w:szCs w:val="22"/>
        </w:rPr>
        <w:t xml:space="preserve">Las contraseñas se almacenan con hash bcrypt (RNF-004). El inicio de sesión emite un JWT firmado con expiración corta (access token) y, opcionalmente, un refresh token de mayor duración almacenado como cookie HttpOnly, para invalidar sesiones de forma controlada (RNF-005).</w:t>
      </w:r>
    </w:p>
    <w:p>
      <w:pPr>
        <w:pStyle w:val="Heading2"/>
        <w:spacing w:after="160" w:before="260"/>
      </w:pPr>
      <w:r>
        <w:rPr>
          <w:rFonts w:ascii="Times New Roman" w:cs="Times New Roman" w:eastAsia="Times New Roman" w:hAnsi="Times New Roman"/>
          <w:b/>
          <w:bCs/>
          <w:color w:val="000000"/>
          <w:sz w:val="26"/>
          <w:szCs w:val="26"/>
        </w:rPr>
        <w:t xml:space="preserve">6.2 Autorización basada en roles</w:t>
      </w:r>
    </w:p>
    <w:p>
      <w:pPr>
        <w:spacing w:after="160" w:before="80" w:line="276"/>
      </w:pPr>
      <w:r>
        <w:rPr>
          <w:rFonts w:ascii="Times New Roman" w:cs="Times New Roman" w:eastAsia="Times New Roman" w:hAnsi="Times New Roman"/>
          <w:sz w:val="22"/>
          <w:szCs w:val="22"/>
        </w:rPr>
        <w:t xml:space="preserve">Cada ruta protegida declara los roles permitidos mediante el middleware roleGuard. Un vendedor solo accede a los recursos (productos, inventario, pedidos) que tenga asignados; esta restricción se aplica a nivel de service, filtrando por el identificador del vendedor autenticado, no solo a nivel de ruta.</w:t>
      </w:r>
    </w:p>
    <w:p>
      <w:pPr>
        <w:pStyle w:val="Heading2"/>
        <w:spacing w:after="160" w:before="260"/>
      </w:pPr>
      <w:r>
        <w:rPr>
          <w:rFonts w:ascii="Times New Roman" w:cs="Times New Roman" w:eastAsia="Times New Roman" w:hAnsi="Times New Roman"/>
          <w:b/>
          <w:bCs/>
          <w:color w:val="000000"/>
          <w:sz w:val="26"/>
          <w:szCs w:val="26"/>
        </w:rPr>
        <w:t xml:space="preserve">6.3 Protección de datos de pago</w:t>
      </w:r>
    </w:p>
    <w:p>
      <w:pPr>
        <w:spacing w:after="160" w:before="80" w:line="276"/>
      </w:pPr>
      <w:r>
        <w:rPr>
          <w:rFonts w:ascii="Times New Roman" w:cs="Times New Roman" w:eastAsia="Times New Roman" w:hAnsi="Times New Roman"/>
          <w:sz w:val="22"/>
          <w:szCs w:val="22"/>
        </w:rPr>
        <w:t xml:space="preserve">El sistema no almacena datos completos de tarjetas (RNF-006). El checkout se realiza mediante la API de Mercado Pago (Checkout Pro o Checkout API), y el backend únicamente conserva el identificador de la preferencia/pago y el estado devuelto por la pasarela.</w:t>
      </w:r>
    </w:p>
    <w:p>
      <w:pPr>
        <w:pStyle w:val="Heading2"/>
        <w:spacing w:after="160" w:before="260"/>
      </w:pPr>
      <w:r>
        <w:rPr>
          <w:rFonts w:ascii="Times New Roman" w:cs="Times New Roman" w:eastAsia="Times New Roman" w:hAnsi="Times New Roman"/>
          <w:b/>
          <w:bCs/>
          <w:color w:val="000000"/>
          <w:sz w:val="26"/>
          <w:szCs w:val="26"/>
        </w:rPr>
        <w:t xml:space="preserve">6.4 Comunicación y cabeceras</w:t>
      </w:r>
    </w:p>
    <w:p>
      <w:pPr>
        <w:pStyle w:val="ListParagraph"/>
        <w:numPr>
          <w:ilvl w:val="0"/>
          <w:numId w:val="2"/>
        </w:numPr>
        <w:spacing w:after="60" w:line="276"/>
      </w:pPr>
      <w:r>
        <w:rPr>
          <w:rFonts w:ascii="Times New Roman" w:cs="Times New Roman" w:eastAsia="Times New Roman" w:hAnsi="Times New Roman"/>
          <w:sz w:val="22"/>
          <w:szCs w:val="22"/>
        </w:rPr>
        <w:t xml:space="preserve">HTTPS obligatorio en producción, terminado en Nginx (RNF-003).</w:t>
      </w:r>
    </w:p>
    <w:p>
      <w:pPr>
        <w:pStyle w:val="ListParagraph"/>
        <w:numPr>
          <w:ilvl w:val="0"/>
          <w:numId w:val="2"/>
        </w:numPr>
        <w:spacing w:after="60" w:line="276"/>
      </w:pPr>
      <w:r>
        <w:rPr>
          <w:rFonts w:ascii="Times New Roman" w:cs="Times New Roman" w:eastAsia="Times New Roman" w:hAnsi="Times New Roman"/>
          <w:sz w:val="22"/>
          <w:szCs w:val="22"/>
        </w:rPr>
        <w:t xml:space="preserve">Cabeceras de seguridad mediante helmet (CSP, X-Frame-Options, etc.).</w:t>
      </w:r>
    </w:p>
    <w:p>
      <w:pPr>
        <w:pStyle w:val="ListParagraph"/>
        <w:numPr>
          <w:ilvl w:val="0"/>
          <w:numId w:val="2"/>
        </w:numPr>
        <w:spacing w:after="60" w:line="276"/>
      </w:pPr>
      <w:r>
        <w:rPr>
          <w:rFonts w:ascii="Times New Roman" w:cs="Times New Roman" w:eastAsia="Times New Roman" w:hAnsi="Times New Roman"/>
          <w:sz w:val="22"/>
          <w:szCs w:val="22"/>
        </w:rPr>
        <w:t xml:space="preserve">CORS restringido al dominio del frontend.</w:t>
      </w:r>
    </w:p>
    <w:p>
      <w:pPr>
        <w:pStyle w:val="ListParagraph"/>
        <w:numPr>
          <w:ilvl w:val="0"/>
          <w:numId w:val="2"/>
        </w:numPr>
        <w:spacing w:after="60" w:line="276"/>
      </w:pPr>
      <w:r>
        <w:rPr>
          <w:rFonts w:ascii="Times New Roman" w:cs="Times New Roman" w:eastAsia="Times New Roman" w:hAnsi="Times New Roman"/>
          <w:sz w:val="22"/>
          <w:szCs w:val="22"/>
        </w:rPr>
        <w:t xml:space="preserve">Rate limiting en rutas de autenticación para mitigar fuerza bruta.</w:t>
      </w:r>
    </w:p>
    <w:p>
      <w:pPr>
        <w:spacing w:after="100"/>
      </w:pPr>
    </w:p>
    <w:p>
      <w:pPr>
        <w:pStyle w:val="Heading2"/>
        <w:spacing w:after="160" w:before="260"/>
      </w:pPr>
      <w:r>
        <w:rPr>
          <w:rFonts w:ascii="Times New Roman" w:cs="Times New Roman" w:eastAsia="Times New Roman" w:hAnsi="Times New Roman"/>
          <w:b/>
          <w:bCs/>
          <w:color w:val="000000"/>
          <w:sz w:val="26"/>
          <w:szCs w:val="26"/>
        </w:rPr>
        <w:t xml:space="preserve">6.5 Auditoría</w:t>
      </w:r>
    </w:p>
    <w:p>
      <w:pPr>
        <w:spacing w:after="160" w:before="80" w:line="276"/>
      </w:pPr>
      <w:r>
        <w:rPr>
          <w:rFonts w:ascii="Times New Roman" w:cs="Times New Roman" w:eastAsia="Times New Roman" w:hAnsi="Times New Roman"/>
          <w:sz w:val="22"/>
          <w:szCs w:val="22"/>
        </w:rPr>
        <w:t xml:space="preserve">Las operaciones administrativas y acciones críticas (cambios de stock, cambios de estado de pedido, gestión de usuarios y vendedores) quedan registradas en la entidad Auditoria con usuario, acción, fecha/hora y detalle relevante (RF-047).</w:t>
      </w:r>
    </w:p>
    <w:p>
      <w:pPr>
        <w:spacing w:after="100"/>
      </w:pPr>
    </w:p>
    <w:p>
      <w:r>
        <w:br w:type="page"/>
      </w:r>
    </w:p>
    <w:p>
      <w:pPr>
        <w:pStyle w:val="Heading1"/>
        <w:spacing w:after="200" w:before="300"/>
      </w:pPr>
      <w:r>
        <w:rPr>
          <w:rFonts w:ascii="Times New Roman" w:cs="Times New Roman" w:eastAsia="Times New Roman" w:hAnsi="Times New Roman"/>
          <w:b/>
          <w:bCs/>
          <w:color w:val="000000"/>
          <w:sz w:val="32"/>
          <w:szCs w:val="32"/>
        </w:rPr>
        <w:t xml:space="preserve">7. Diagramas de secuencia</w:t>
      </w:r>
    </w:p>
    <w:p>
      <w:pPr>
        <w:spacing w:after="160" w:before="80" w:line="276"/>
      </w:pPr>
      <w:r>
        <w:rPr>
          <w:rFonts w:ascii="Times New Roman" w:cs="Times New Roman" w:eastAsia="Times New Roman" w:hAnsi="Times New Roman"/>
          <w:sz w:val="22"/>
          <w:szCs w:val="22"/>
        </w:rPr>
        <w:t xml:space="preserve">Se documentan los tres flujos más representativos del sistema, referenciados a los RF que cubren.</w:t>
      </w:r>
    </w:p>
    <w:p>
      <w:pPr>
        <w:pStyle w:val="Heading2"/>
        <w:spacing w:after="160" w:before="260"/>
      </w:pPr>
      <w:r>
        <w:rPr>
          <w:rFonts w:ascii="Times New Roman" w:cs="Times New Roman" w:eastAsia="Times New Roman" w:hAnsi="Times New Roman"/>
          <w:b/>
          <w:bCs/>
          <w:color w:val="000000"/>
          <w:sz w:val="26"/>
          <w:szCs w:val="26"/>
        </w:rPr>
        <w:t xml:space="preserve">7.1 Registro e inicio de sesión (RF-001, RF-002)</w:t>
      </w:r>
    </w:p>
    <w:p>
      <w:pPr>
        <w:spacing w:after="160" w:before="80" w:line="276"/>
      </w:pPr>
      <w:r>
        <w:rPr>
          <w:rFonts w:ascii="Times New Roman" w:cs="Times New Roman" w:eastAsia="Times New Roman" w:hAnsi="Times New Roman"/>
          <w:sz w:val="22"/>
          <w:szCs w:val="22"/>
        </w:rPr>
        <w:t xml:space="preserve">Participantes: Cliente, Frontend (React), API Usuarios (MOD-01), MySQL.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E1E2E" w:color="auto"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1. Cliente    → Frontend        : completa el formulario de registro</w:t>
            </w:r>
          </w:p>
          <w:p>
            <w:pPr>
              <w:spacing w:after="0" w:line="264"/>
            </w:pPr>
            <w:r>
              <w:rPr>
                <w:rFonts w:ascii="Consolas" w:cs="Consolas" w:eastAsia="Consolas" w:hAnsi="Consolas"/>
                <w:color w:val="D4D4D4"/>
                <w:sz w:val="18"/>
                <w:szCs w:val="18"/>
              </w:rPr>
              <w:t xml:space="preserve">2. Frontend   → API Usuarios    : POST /auth/register</w:t>
            </w:r>
          </w:p>
          <w:p>
            <w:pPr>
              <w:spacing w:after="0" w:line="264"/>
            </w:pPr>
            <w:r>
              <w:rPr>
                <w:rFonts w:ascii="Consolas" w:cs="Consolas" w:eastAsia="Consolas" w:hAnsi="Consolas"/>
                <w:color w:val="D4D4D4"/>
                <w:sz w:val="18"/>
                <w:szCs w:val="18"/>
              </w:rPr>
              <w:t xml:space="preserve">3. API Usuarios → MySQL         : valida que el correo no exista</w:t>
            </w:r>
          </w:p>
          <w:p>
            <w:pPr>
              <w:spacing w:after="0" w:line="264"/>
            </w:pPr>
            <w:r>
              <w:rPr>
                <w:rFonts w:ascii="Consolas" w:cs="Consolas" w:eastAsia="Consolas" w:hAnsi="Consolas"/>
                <w:color w:val="D4D4D4"/>
                <w:sz w:val="18"/>
                <w:szCs w:val="18"/>
              </w:rPr>
              <w:t xml:space="preserve">4. API Usuarios (genera hash bcrypt de la contraseña)</w:t>
            </w:r>
          </w:p>
          <w:p>
            <w:pPr>
              <w:spacing w:after="0" w:line="264"/>
            </w:pPr>
            <w:r>
              <w:rPr>
                <w:rFonts w:ascii="Consolas" w:cs="Consolas" w:eastAsia="Consolas" w:hAnsi="Consolas"/>
                <w:color w:val="D4D4D4"/>
                <w:sz w:val="18"/>
                <w:szCs w:val="18"/>
              </w:rPr>
              <w:t xml:space="preserve">5. API Usuarios → MySQL         : INSERT Usuario</w:t>
            </w:r>
          </w:p>
          <w:p>
            <w:pPr>
              <w:spacing w:after="0" w:line="264"/>
            </w:pPr>
            <w:r>
              <w:rPr>
                <w:rFonts w:ascii="Consolas" w:cs="Consolas" w:eastAsia="Consolas" w:hAnsi="Consolas"/>
                <w:color w:val="D4D4D4"/>
                <w:sz w:val="18"/>
                <w:szCs w:val="18"/>
              </w:rPr>
              <w:t xml:space="preserve">6. API Usuarios → Frontend      : 201 Created + confirmación</w:t>
            </w:r>
          </w:p>
          <w:p>
            <w:pPr>
              <w:spacing w:after="0" w:line="264"/>
            </w:pPr>
            <w:r>
              <w:rPr>
                <w:rFonts w:ascii="Consolas" w:cs="Consolas" w:eastAsia="Consolas" w:hAnsi="Consolas"/>
                <w:color w:val="D4D4D4"/>
                <w:sz w:val="18"/>
                <w:szCs w:val="18"/>
              </w:rPr>
              <w:t xml:space="preserve">7. Frontend   → Cliente         : muestra confirmación / redirige a login</w:t>
            </w:r>
          </w:p>
        </w:tc>
      </w:tr>
    </w:tbl>
    <w:p>
      <w:pPr>
        <w:spacing w:after="100"/>
      </w:pPr>
    </w:p>
    <w:p>
      <w:pPr>
        <w:pStyle w:val="Heading2"/>
        <w:spacing w:after="160" w:before="260"/>
      </w:pPr>
      <w:r>
        <w:rPr>
          <w:rFonts w:ascii="Times New Roman" w:cs="Times New Roman" w:eastAsia="Times New Roman" w:hAnsi="Times New Roman"/>
          <w:b/>
          <w:bCs/>
          <w:color w:val="000000"/>
          <w:sz w:val="26"/>
          <w:szCs w:val="26"/>
        </w:rPr>
        <w:t xml:space="preserve">7.2 Compra completa: carrito → pedido → pago (RF-021 a RF-038)</w:t>
      </w:r>
    </w:p>
    <w:p>
      <w:pPr>
        <w:spacing w:after="160" w:before="80" w:line="276"/>
      </w:pPr>
      <w:r>
        <w:rPr>
          <w:rFonts w:ascii="Times New Roman" w:cs="Times New Roman" w:eastAsia="Times New Roman" w:hAnsi="Times New Roman"/>
          <w:sz w:val="22"/>
          <w:szCs w:val="22"/>
        </w:rPr>
        <w:t xml:space="preserve">Participantes: Cliente, API Carrito (MOD-04), API Pedidos (MOD-06), API Inventario/Envíos (MOD-03/05), Mercado Pago.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E1E2E" w:color="auto"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1.  Cliente          → API Carrito     : POST /carrito/items</w:t>
            </w:r>
          </w:p>
          <w:p>
            <w:pPr>
              <w:spacing w:after="0" w:line="264"/>
            </w:pPr>
            <w:r>
              <w:rPr>
                <w:rFonts w:ascii="Consolas" w:cs="Consolas" w:eastAsia="Consolas" w:hAnsi="Consolas"/>
                <w:color w:val="D4D4D4"/>
                <w:sz w:val="18"/>
                <w:szCs w:val="18"/>
              </w:rPr>
              <w:t xml:space="preserve">2.  API Carrito       → API Inventario  : valida stock disponible</w:t>
            </w:r>
          </w:p>
          <w:p>
            <w:pPr>
              <w:spacing w:after="0" w:line="264"/>
            </w:pPr>
            <w:r>
              <w:rPr>
                <w:rFonts w:ascii="Consolas" w:cs="Consolas" w:eastAsia="Consolas" w:hAnsi="Consolas"/>
                <w:color w:val="D4D4D4"/>
                <w:sz w:val="18"/>
                <w:szCs w:val="18"/>
              </w:rPr>
              <w:t xml:space="preserve">3.  API Carrito       → Cliente         : carrito actualizado</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4.  Cliente          → API Pedidos     : POST /pedidos (checkout)</w:t>
            </w:r>
          </w:p>
          <w:p>
            <w:pPr>
              <w:spacing w:after="0" w:line="264"/>
            </w:pPr>
            <w:r>
              <w:rPr>
                <w:rFonts w:ascii="Consolas" w:cs="Consolas" w:eastAsia="Consolas" w:hAnsi="Consolas"/>
                <w:color w:val="D4D4D4"/>
                <w:sz w:val="18"/>
                <w:szCs w:val="18"/>
              </w:rPr>
              <w:t xml:space="preserve">5.  API Pedidos       → API Envíos      : calcula costo de envío</w:t>
            </w:r>
          </w:p>
          <w:p>
            <w:pPr>
              <w:spacing w:after="0" w:line="264"/>
            </w:pPr>
            <w:r>
              <w:rPr>
                <w:rFonts w:ascii="Consolas" w:cs="Consolas" w:eastAsia="Consolas" w:hAnsi="Consolas"/>
                <w:color w:val="D4D4D4"/>
                <w:sz w:val="18"/>
                <w:szCs w:val="18"/>
              </w:rPr>
              <w:t xml:space="preserve">6.  API Pedidos       → API Inventario  : revalida stock de cada línea</w:t>
            </w:r>
          </w:p>
          <w:p>
            <w:pPr>
              <w:spacing w:after="0" w:line="264"/>
            </w:pPr>
            <w:r>
              <w:rPr>
                <w:rFonts w:ascii="Consolas" w:cs="Consolas" w:eastAsia="Consolas" w:hAnsi="Consolas"/>
                <w:color w:val="D4D4D4"/>
                <w:sz w:val="18"/>
                <w:szCs w:val="18"/>
              </w:rPr>
              <w:t xml:space="preserve">7.  API Pedidos       (crea Pedido en estado PENDIENTE)</w:t>
            </w:r>
          </w:p>
          <w:p>
            <w:pPr>
              <w:spacing w:after="0" w:line="264"/>
            </w:pPr>
            <w:r>
              <w:rPr>
                <w:rFonts w:ascii="Consolas" w:cs="Consolas" w:eastAsia="Consolas" w:hAnsi="Consolas"/>
                <w:color w:val="D4D4D4"/>
                <w:sz w:val="18"/>
                <w:szCs w:val="18"/>
              </w:rPr>
              <w:t xml:space="preserve">8.  API Pedidos       → Mercado Pago    : crea preferencia de pago</w:t>
            </w:r>
          </w:p>
          <w:p>
            <w:pPr>
              <w:spacing w:after="0" w:line="264"/>
            </w:pPr>
            <w:r>
              <w:rPr>
                <w:rFonts w:ascii="Consolas" w:cs="Consolas" w:eastAsia="Consolas" w:hAnsi="Consolas"/>
                <w:color w:val="D4D4D4"/>
                <w:sz w:val="18"/>
                <w:szCs w:val="18"/>
              </w:rPr>
              <w:t xml:space="preserve">9.  API Pedidos       → Cliente         : URL de checkout de Mercado Pago</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10. Cliente          → Mercado Pago    : completa el pago</w:t>
            </w:r>
          </w:p>
          <w:p>
            <w:pPr>
              <w:spacing w:after="0" w:line="264"/>
            </w:pPr>
            <w:r>
              <w:rPr>
                <w:rFonts w:ascii="Consolas" w:cs="Consolas" w:eastAsia="Consolas" w:hAnsi="Consolas"/>
                <w:color w:val="D4D4D4"/>
                <w:sz w:val="18"/>
                <w:szCs w:val="18"/>
              </w:rPr>
              <w:t xml:space="preserve">11. Mercado Pago      → API Pagos (MOD-07) : webhook "pago aprobado"</w:t>
            </w:r>
          </w:p>
          <w:p>
            <w:pPr>
              <w:spacing w:after="0" w:line="264"/>
            </w:pPr>
            <w:r>
              <w:rPr>
                <w:rFonts w:ascii="Consolas" w:cs="Consolas" w:eastAsia="Consolas" w:hAnsi="Consolas"/>
                <w:color w:val="D4D4D4"/>
                <w:sz w:val="18"/>
                <w:szCs w:val="18"/>
              </w:rPr>
              <w:t xml:space="preserve">12. API Pagos          (actualiza Pago, marca Pedido como PAGADO)</w:t>
            </w:r>
          </w:p>
          <w:p>
            <w:pPr>
              <w:spacing w:after="0" w:line="264"/>
            </w:pPr>
            <w:r>
              <w:rPr>
                <w:rFonts w:ascii="Consolas" w:cs="Consolas" w:eastAsia="Consolas" w:hAnsi="Consolas"/>
                <w:color w:val="D4D4D4"/>
                <w:sz w:val="18"/>
                <w:szCs w:val="18"/>
              </w:rPr>
              <w:t xml:space="preserve">13. API Pagos         → API Inventario  : descuenta stock (MOD-03)</w:t>
            </w:r>
          </w:p>
          <w:p>
            <w:pPr>
              <w:spacing w:after="0" w:line="264"/>
            </w:pPr>
            <w:r>
              <w:rPr>
                <w:rFonts w:ascii="Consolas" w:cs="Consolas" w:eastAsia="Consolas" w:hAnsi="Consolas"/>
                <w:color w:val="D4D4D4"/>
                <w:sz w:val="18"/>
                <w:szCs w:val="18"/>
              </w:rPr>
              <w:t xml:space="preserve">14. API Pagos         → API Ventas      : registra Venta (MOD-09)</w:t>
            </w:r>
          </w:p>
          <w:p>
            <w:pPr>
              <w:spacing w:after="0" w:line="264"/>
            </w:pPr>
            <w:r>
              <w:rPr>
                <w:rFonts w:ascii="Consolas" w:cs="Consolas" w:eastAsia="Consolas" w:hAnsi="Consolas"/>
                <w:color w:val="D4D4D4"/>
                <w:sz w:val="18"/>
                <w:szCs w:val="18"/>
              </w:rPr>
              <w:t xml:space="preserve">15. Cliente          → API Pedidos     : consulta el estado del pedido (GET /pedidos/:id)</w:t>
            </w:r>
          </w:p>
        </w:tc>
      </w:tr>
    </w:tbl>
    <w:p>
      <w:pPr>
        <w:spacing w:after="100"/>
      </w:pPr>
    </w:p>
    <w:p>
      <w:pPr>
        <w:pStyle w:val="Heading2"/>
        <w:spacing w:after="160" w:before="260"/>
      </w:pPr>
      <w:r>
        <w:rPr>
          <w:rFonts w:ascii="Times New Roman" w:cs="Times New Roman" w:eastAsia="Times New Roman" w:hAnsi="Times New Roman"/>
          <w:b/>
          <w:bCs/>
          <w:color w:val="000000"/>
          <w:sz w:val="26"/>
          <w:szCs w:val="26"/>
        </w:rPr>
        <w:t xml:space="preserve">7.3 Gestión de producto e inventario por vendedor (RF-013, RF-014, RF-017)</w:t>
      </w:r>
    </w:p>
    <w:p>
      <w:pPr>
        <w:spacing w:after="160" w:before="80" w:line="276"/>
      </w:pPr>
      <w:r>
        <w:rPr>
          <w:rFonts w:ascii="Times New Roman" w:cs="Times New Roman" w:eastAsia="Times New Roman" w:hAnsi="Times New Roman"/>
          <w:sz w:val="22"/>
          <w:szCs w:val="22"/>
        </w:rPr>
        <w:t xml:space="preserve">Participantes: Vendedor, API Catálogo (MOD-02), API Inventario (MOD-03), MySQL.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E1E2E" w:color="auto"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1. Vendedor    → API Catálogo   : POST /productos</w:t>
            </w:r>
          </w:p>
          <w:p>
            <w:pPr>
              <w:spacing w:after="0" w:line="264"/>
            </w:pPr>
            <w:r>
              <w:rPr>
                <w:rFonts w:ascii="Consolas" w:cs="Consolas" w:eastAsia="Consolas" w:hAnsi="Consolas"/>
                <w:color w:val="D4D4D4"/>
                <w:sz w:val="18"/>
                <w:szCs w:val="18"/>
              </w:rPr>
              <w:t xml:space="preserve">2. API Catálogo  (valida rol y datos, INSERT Producto)</w:t>
            </w:r>
          </w:p>
          <w:p>
            <w:pPr>
              <w:spacing w:after="0" w:line="264"/>
            </w:pPr>
            <w:r>
              <w:rPr>
                <w:rFonts w:ascii="Consolas" w:cs="Consolas" w:eastAsia="Consolas" w:hAnsi="Consolas"/>
                <w:color w:val="D4D4D4"/>
                <w:sz w:val="18"/>
                <w:szCs w:val="18"/>
              </w:rPr>
              <w:t xml:space="preserve">3. API Catálogo → Vendedor      : 201 Created</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4. Vendedor    → API Catálogo   : POST /productos/:id/variantes</w:t>
            </w:r>
          </w:p>
          <w:p>
            <w:pPr>
              <w:spacing w:after="0" w:line="264"/>
            </w:pPr>
            <w:r>
              <w:rPr>
                <w:rFonts w:ascii="Consolas" w:cs="Consolas" w:eastAsia="Consolas" w:hAnsi="Consolas"/>
                <w:color w:val="D4D4D4"/>
                <w:sz w:val="18"/>
                <w:szCs w:val="18"/>
              </w:rPr>
              <w:t xml:space="preserve">5. API Catálogo  (INSERT Variante)</w:t>
            </w:r>
          </w:p>
          <w:p>
            <w:pPr>
              <w:spacing w:after="0" w:line="264"/>
            </w:pPr>
            <w:r>
              <w:rPr>
                <w:rFonts w:ascii="Consolas" w:cs="Consolas" w:eastAsia="Consolas" w:hAnsi="Consolas"/>
                <w:color w:val="D4D4D4"/>
                <w:sz w:val="18"/>
                <w:szCs w:val="18"/>
              </w:rPr>
              <w:t xml:space="preserve">6. API Catálogo → Vendedor      : 201 Created</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7. Vendedor    → API Inventario : POST /inventario/ajustes</w:t>
            </w:r>
          </w:p>
          <w:p>
            <w:pPr>
              <w:spacing w:after="0" w:line="264"/>
            </w:pPr>
            <w:r>
              <w:rPr>
                <w:rFonts w:ascii="Consolas" w:cs="Consolas" w:eastAsia="Consolas" w:hAnsi="Consolas"/>
                <w:color w:val="D4D4D4"/>
                <w:sz w:val="18"/>
                <w:szCs w:val="18"/>
              </w:rPr>
              <w:t xml:space="preserve">8. API Inventario (registra el movimiento y actualiza el stock)</w:t>
            </w:r>
          </w:p>
          <w:p>
            <w:pPr>
              <w:spacing w:after="0" w:line="264"/>
            </w:pPr>
            <w:r>
              <w:rPr>
                <w:rFonts w:ascii="Consolas" w:cs="Consolas" w:eastAsia="Consolas" w:hAnsi="Consolas"/>
                <w:color w:val="D4D4D4"/>
                <w:sz w:val="18"/>
                <w:szCs w:val="18"/>
              </w:rPr>
              <w:t xml:space="preserve">9. API Inventario → Vendedor    : 200 OK con stock actualizado</w:t>
            </w:r>
          </w:p>
        </w:tc>
      </w:tr>
    </w:tbl>
    <w:p>
      <w:pPr>
        <w:spacing w:after="100"/>
      </w:pPr>
    </w:p>
    <w:p>
      <w:r>
        <w:br w:type="page"/>
      </w:r>
    </w:p>
    <w:p>
      <w:pPr>
        <w:pStyle w:val="Heading1"/>
        <w:spacing w:after="200" w:before="300"/>
      </w:pPr>
      <w:r>
        <w:rPr>
          <w:rFonts w:ascii="Times New Roman" w:cs="Times New Roman" w:eastAsia="Times New Roman" w:hAnsi="Times New Roman"/>
          <w:b/>
          <w:bCs/>
          <w:color w:val="000000"/>
          <w:sz w:val="32"/>
          <w:szCs w:val="32"/>
        </w:rPr>
        <w:t xml:space="preserve">8. Despliegue e infraestructura</w:t>
      </w:r>
    </w:p>
    <w:p>
      <w:pPr>
        <w:pStyle w:val="Heading2"/>
        <w:spacing w:after="160" w:before="260"/>
      </w:pPr>
      <w:r>
        <w:rPr>
          <w:rFonts w:ascii="Times New Roman" w:cs="Times New Roman" w:eastAsia="Times New Roman" w:hAnsi="Times New Roman"/>
          <w:b/>
          <w:bCs/>
          <w:color w:val="000000"/>
          <w:sz w:val="26"/>
          <w:szCs w:val="26"/>
        </w:rPr>
        <w:t xml:space="preserve">8.1 Topología: VPS único con Docker Compose</w:t>
      </w:r>
    </w:p>
    <w:p>
      <w:pPr>
        <w:spacing w:after="160" w:before="80" w:line="276"/>
      </w:pPr>
      <w:r>
        <w:rPr>
          <w:rFonts w:ascii="Times New Roman" w:cs="Times New Roman" w:eastAsia="Times New Roman" w:hAnsi="Times New Roman"/>
          <w:sz w:val="22"/>
          <w:szCs w:val="22"/>
        </w:rPr>
        <w:t xml:space="preserve">Frontend, backend y base de datos se despliegan en un mismo servidor VPS (Ubuntu Server LTS), pero cada componente corre en su propio contenedor Docker, orquestados con Docker Compose. Esta topología conserva el costo y la simplicidad de un único servidor, y añade frente a una instalación directa sobre el sistema operativo: entornos reproducibles entre el equipo (mismo docker-compose.yml en cualquier máquina), aislamiento de dependencias entre servicios, y despliegues más simples de revertir (docker compose down / up con la imagen anterior). El servidor sigue siendo un único punto de falla a nivel de hardware (ver 8.6).</w:t>
      </w:r>
    </w:p>
    <w:p>
      <w:pPr>
        <w:spacing w:after="100"/>
      </w:pPr>
    </w:p>
    <w:p>
      <w:pPr>
        <w:pStyle w:val="Heading2"/>
        <w:spacing w:after="160" w:before="260"/>
      </w:pPr>
      <w:r>
        <w:rPr>
          <w:rFonts w:ascii="Times New Roman" w:cs="Times New Roman" w:eastAsia="Times New Roman" w:hAnsi="Times New Roman"/>
          <w:b/>
          <w:bCs/>
          <w:color w:val="000000"/>
          <w:sz w:val="26"/>
          <w:szCs w:val="26"/>
        </w:rPr>
        <w:t xml:space="preserve">8.2 Servicios de Docker Compose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626"/>
      </w:tblGrid>
      <w:tr>
        <w:trPr>
          <w:tblHeader/>
        </w:trPr>
        <w:tc>
          <w:tcPr>
            <w:tcW w:type="dxa" w:w="160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Servicio</w:t>
            </w:r>
          </w:p>
        </w:tc>
        <w:tc>
          <w:tcPr>
            <w:tcW w:type="dxa" w:w="280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Imagen / base</w:t>
            </w:r>
          </w:p>
        </w:tc>
        <w:tc>
          <w:tcPr>
            <w:tcW w:type="dxa" w:w="4626"/>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Función</w:t>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nginx</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nginx:alpine</w:t>
            </w:r>
          </w:p>
        </w:tc>
        <w:tc>
          <w:tcPr>
            <w:tcW w:type="dxa" w:w="46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Sirve el build estático de React y actúa como proxy reverso hacia el servicio backend en /api. Termina TLS con certificado Let's Encrypt (Certbot, en el host o en un contenedor sidecar).</w:t>
            </w:r>
          </w:p>
        </w:tc>
      </w:tr>
      <w:tr>
        <w:tc>
          <w:tcPr>
            <w:tcW w:type="dxa" w:w="16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backend</w:t>
            </w:r>
          </w:p>
        </w:tc>
        <w:tc>
          <w:tcPr>
            <w:tcW w:type="dxa" w:w="28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node:20-alpine (Dockerfile propio)</w:t>
            </w:r>
          </w:p>
        </w:tc>
        <w:tc>
          <w:tcPr>
            <w:tcW w:type="dxa" w:w="4626"/>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Ejecuta la API REST (Express). Corre las migraciones de Prisma al iniciar y expone el puerto 4000 solo dentro de la red interna de Docker.</w:t>
            </w:r>
          </w:p>
        </w:tc>
      </w:tr>
      <w:tr>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mysql</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mysql:8</w:t>
            </w:r>
          </w:p>
        </w:tc>
        <w:tc>
          <w:tcPr>
            <w:tcW w:type="dxa" w:w="46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Base de datos relacional. Sus datos se persisten en un volumen nombrado (mysql_data) independiente del ciclo de vida del contenedor.</w:t>
            </w:r>
          </w:p>
        </w:tc>
      </w:tr>
    </w:tbl>
    <w:p>
      <w:pPr>
        <w:spacing w:after="100"/>
      </w:pPr>
    </w:p>
    <w:p>
      <w:pPr>
        <w:pStyle w:val="Heading2"/>
        <w:spacing w:after="160" w:before="260"/>
      </w:pPr>
      <w:r>
        <w:rPr>
          <w:rFonts w:ascii="Times New Roman" w:cs="Times New Roman" w:eastAsia="Times New Roman" w:hAnsi="Times New Roman"/>
          <w:b/>
          <w:bCs/>
          <w:color w:val="000000"/>
          <w:sz w:val="26"/>
          <w:szCs w:val="26"/>
        </w:rPr>
        <w:t xml:space="preserve">8.3 docker-compose.yml (fragmento)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E1E2E" w:color="auto" w:val="clear"/>
            <w:tcMar>
              <w:top w:type="dxa" w:w="160"/>
              <w:left w:type="dxa" w:w="200"/>
              <w:bottom w:type="dxa" w:w="160"/>
              <w:right w:type="dxa" w:w="200"/>
            </w:tcMar>
          </w:tcPr>
          <w:p>
            <w:pPr>
              <w:spacing w:after="0" w:line="264"/>
            </w:pPr>
            <w:r>
              <w:rPr>
                <w:rFonts w:ascii="Consolas" w:cs="Consolas" w:eastAsia="Consolas" w:hAnsi="Consolas"/>
                <w:color w:val="D4D4D4"/>
                <w:sz w:val="18"/>
                <w:szCs w:val="18"/>
              </w:rPr>
              <w:t xml:space="preserve">services:</w:t>
            </w:r>
          </w:p>
          <w:p>
            <w:pPr>
              <w:spacing w:after="0" w:line="264"/>
            </w:pPr>
            <w:r>
              <w:rPr>
                <w:rFonts w:ascii="Consolas" w:cs="Consolas" w:eastAsia="Consolas" w:hAnsi="Consolas"/>
                <w:color w:val="D4D4D4"/>
                <w:sz w:val="18"/>
                <w:szCs w:val="18"/>
              </w:rPr>
              <w:t xml:space="preserve">  nginx:</w:t>
            </w:r>
          </w:p>
          <w:p>
            <w:pPr>
              <w:spacing w:after="0" w:line="264"/>
            </w:pPr>
            <w:r>
              <w:rPr>
                <w:rFonts w:ascii="Consolas" w:cs="Consolas" w:eastAsia="Consolas" w:hAnsi="Consolas"/>
                <w:color w:val="D4D4D4"/>
                <w:sz w:val="18"/>
                <w:szCs w:val="18"/>
              </w:rPr>
              <w:t xml:space="preserve">    image: nginx:alpine</w:t>
            </w:r>
          </w:p>
          <w:p>
            <w:pPr>
              <w:spacing w:after="0" w:line="264"/>
            </w:pPr>
            <w:r>
              <w:rPr>
                <w:rFonts w:ascii="Consolas" w:cs="Consolas" w:eastAsia="Consolas" w:hAnsi="Consolas"/>
                <w:color w:val="D4D4D4"/>
                <w:sz w:val="18"/>
                <w:szCs w:val="18"/>
              </w:rPr>
              <w:t xml:space="preserve">    ports: ["80:80", "443:443"]</w:t>
            </w:r>
          </w:p>
          <w:p>
            <w:pPr>
              <w:spacing w:after="0" w:line="264"/>
            </w:pPr>
            <w:r>
              <w:rPr>
                <w:rFonts w:ascii="Consolas" w:cs="Consolas" w:eastAsia="Consolas" w:hAnsi="Consolas"/>
                <w:color w:val="D4D4D4"/>
                <w:sz w:val="18"/>
                <w:szCs w:val="18"/>
              </w:rPr>
              <w:t xml:space="preserve">    volumes:</w:t>
            </w:r>
          </w:p>
          <w:p>
            <w:pPr>
              <w:spacing w:after="0" w:line="264"/>
            </w:pPr>
            <w:r>
              <w:rPr>
                <w:rFonts w:ascii="Consolas" w:cs="Consolas" w:eastAsia="Consolas" w:hAnsi="Consolas"/>
                <w:color w:val="D4D4D4"/>
                <w:sz w:val="18"/>
                <w:szCs w:val="18"/>
              </w:rPr>
              <w:t xml:space="preserve">      - ./frontend/dist:/usr/share/nginx/html:ro</w:t>
            </w:r>
          </w:p>
          <w:p>
            <w:pPr>
              <w:spacing w:after="0" w:line="264"/>
            </w:pPr>
            <w:r>
              <w:rPr>
                <w:rFonts w:ascii="Consolas" w:cs="Consolas" w:eastAsia="Consolas" w:hAnsi="Consolas"/>
                <w:color w:val="D4D4D4"/>
                <w:sz w:val="18"/>
                <w:szCs w:val="18"/>
              </w:rPr>
              <w:t xml:space="preserve">      - ./nginx/conf.d:/etc/nginx/conf.d:ro</w:t>
            </w:r>
          </w:p>
          <w:p>
            <w:pPr>
              <w:spacing w:after="0" w:line="264"/>
            </w:pPr>
            <w:r>
              <w:rPr>
                <w:rFonts w:ascii="Consolas" w:cs="Consolas" w:eastAsia="Consolas" w:hAnsi="Consolas"/>
                <w:color w:val="D4D4D4"/>
                <w:sz w:val="18"/>
                <w:szCs w:val="18"/>
              </w:rPr>
              <w:t xml:space="preserve">      - ./certbot/conf:/etc/letsencrypt:ro</w:t>
            </w:r>
          </w:p>
          <w:p>
            <w:pPr>
              <w:spacing w:after="0" w:line="264"/>
            </w:pPr>
            <w:r>
              <w:rPr>
                <w:rFonts w:ascii="Consolas" w:cs="Consolas" w:eastAsia="Consolas" w:hAnsi="Consolas"/>
                <w:color w:val="D4D4D4"/>
                <w:sz w:val="18"/>
                <w:szCs w:val="18"/>
              </w:rPr>
              <w:t xml:space="preserve">    depends_on: [backend]</w:t>
            </w:r>
          </w:p>
          <w:p>
            <w:pPr>
              <w:spacing w:after="0" w:line="264"/>
            </w:pPr>
            <w:r>
              <w:rPr>
                <w:rFonts w:ascii="Consolas" w:cs="Consolas" w:eastAsia="Consolas" w:hAnsi="Consolas"/>
                <w:color w:val="D4D4D4"/>
                <w:sz w:val="18"/>
                <w:szCs w:val="18"/>
              </w:rPr>
              <w:t xml:space="preserve">    restart: unless-stopped</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backend:</w:t>
            </w:r>
          </w:p>
          <w:p>
            <w:pPr>
              <w:spacing w:after="0" w:line="264"/>
            </w:pPr>
            <w:r>
              <w:rPr>
                <w:rFonts w:ascii="Consolas" w:cs="Consolas" w:eastAsia="Consolas" w:hAnsi="Consolas"/>
                <w:color w:val="D4D4D4"/>
                <w:sz w:val="18"/>
                <w:szCs w:val="18"/>
              </w:rPr>
              <w:t xml:space="preserve">    build: ./backend</w:t>
            </w:r>
          </w:p>
          <w:p>
            <w:pPr>
              <w:spacing w:after="0" w:line="264"/>
            </w:pPr>
            <w:r>
              <w:rPr>
                <w:rFonts w:ascii="Consolas" w:cs="Consolas" w:eastAsia="Consolas" w:hAnsi="Consolas"/>
                <w:color w:val="D4D4D4"/>
                <w:sz w:val="18"/>
                <w:szCs w:val="18"/>
              </w:rPr>
              <w:t xml:space="preserve">    env_file: ./backend/.env</w:t>
            </w:r>
          </w:p>
          <w:p>
            <w:pPr>
              <w:spacing w:after="0" w:line="264"/>
            </w:pPr>
            <w:r>
              <w:rPr>
                <w:rFonts w:ascii="Consolas" w:cs="Consolas" w:eastAsia="Consolas" w:hAnsi="Consolas"/>
                <w:color w:val="D4D4D4"/>
                <w:sz w:val="18"/>
                <w:szCs w:val="18"/>
              </w:rPr>
              <w:t xml:space="preserve">    expose: ["4000"]</w:t>
            </w:r>
          </w:p>
          <w:p>
            <w:pPr>
              <w:spacing w:after="0" w:line="264"/>
            </w:pPr>
            <w:r>
              <w:rPr>
                <w:rFonts w:ascii="Consolas" w:cs="Consolas" w:eastAsia="Consolas" w:hAnsi="Consolas"/>
                <w:color w:val="D4D4D4"/>
                <w:sz w:val="18"/>
                <w:szCs w:val="18"/>
              </w:rPr>
              <w:t xml:space="preserve">    depends_on: [mysql]</w:t>
            </w:r>
          </w:p>
          <w:p>
            <w:pPr>
              <w:spacing w:after="0" w:line="264"/>
            </w:pPr>
            <w:r>
              <w:rPr>
                <w:rFonts w:ascii="Consolas" w:cs="Consolas" w:eastAsia="Consolas" w:hAnsi="Consolas"/>
                <w:color w:val="D4D4D4"/>
                <w:sz w:val="18"/>
                <w:szCs w:val="18"/>
              </w:rPr>
              <w:t xml:space="preserve">    restart: unless-stopped</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  mysql:</w:t>
            </w:r>
          </w:p>
          <w:p>
            <w:pPr>
              <w:spacing w:after="0" w:line="264"/>
            </w:pPr>
            <w:r>
              <w:rPr>
                <w:rFonts w:ascii="Consolas" w:cs="Consolas" w:eastAsia="Consolas" w:hAnsi="Consolas"/>
                <w:color w:val="D4D4D4"/>
                <w:sz w:val="18"/>
                <w:szCs w:val="18"/>
              </w:rPr>
              <w:t xml:space="preserve">    image: mysql:8</w:t>
            </w:r>
          </w:p>
          <w:p>
            <w:pPr>
              <w:spacing w:after="0" w:line="264"/>
            </w:pPr>
            <w:r>
              <w:rPr>
                <w:rFonts w:ascii="Consolas" w:cs="Consolas" w:eastAsia="Consolas" w:hAnsi="Consolas"/>
                <w:color w:val="D4D4D4"/>
                <w:sz w:val="18"/>
                <w:szCs w:val="18"/>
              </w:rPr>
              <w:t xml:space="preserve">    env_file: ./mysql/.env</w:t>
            </w:r>
          </w:p>
          <w:p>
            <w:pPr>
              <w:spacing w:after="0" w:line="264"/>
            </w:pPr>
            <w:r>
              <w:rPr>
                <w:rFonts w:ascii="Consolas" w:cs="Consolas" w:eastAsia="Consolas" w:hAnsi="Consolas"/>
                <w:color w:val="D4D4D4"/>
                <w:sz w:val="18"/>
                <w:szCs w:val="18"/>
              </w:rPr>
              <w:t xml:space="preserve">    volumes:</w:t>
            </w:r>
          </w:p>
          <w:p>
            <w:pPr>
              <w:spacing w:after="0" w:line="264"/>
            </w:pPr>
            <w:r>
              <w:rPr>
                <w:rFonts w:ascii="Consolas" w:cs="Consolas" w:eastAsia="Consolas" w:hAnsi="Consolas"/>
                <w:color w:val="D4D4D4"/>
                <w:sz w:val="18"/>
                <w:szCs w:val="18"/>
              </w:rPr>
              <w:t xml:space="preserve">      - mysql_data:/var/lib/mysql</w:t>
            </w:r>
          </w:p>
          <w:p>
            <w:pPr>
              <w:spacing w:after="0" w:line="264"/>
            </w:pPr>
            <w:r>
              <w:rPr>
                <w:rFonts w:ascii="Consolas" w:cs="Consolas" w:eastAsia="Consolas" w:hAnsi="Consolas"/>
                <w:color w:val="D4D4D4"/>
                <w:sz w:val="18"/>
                <w:szCs w:val="18"/>
              </w:rPr>
              <w:t xml:space="preserve">    restart: unless-stopped</w:t>
            </w:r>
          </w:p>
          <w:p>
            <w:pPr>
              <w:spacing w:after="0" w:line="264"/>
            </w:pPr>
            <w:r>
              <w:rPr>
                <w:rFonts w:ascii="Consolas" w:cs="Consolas" w:eastAsia="Consolas" w:hAnsi="Consolas"/>
                <w:color w:val="D4D4D4"/>
                <w:sz w:val="18"/>
                <w:szCs w:val="18"/>
              </w:rPr>
              <w:t xml:space="preserve"> </w:t>
            </w:r>
          </w:p>
          <w:p>
            <w:pPr>
              <w:spacing w:after="0" w:line="264"/>
            </w:pPr>
            <w:r>
              <w:rPr>
                <w:rFonts w:ascii="Consolas" w:cs="Consolas" w:eastAsia="Consolas" w:hAnsi="Consolas"/>
                <w:color w:val="D4D4D4"/>
                <w:sz w:val="18"/>
                <w:szCs w:val="18"/>
              </w:rPr>
              <w:t xml:space="preserve">volumes:</w:t>
            </w:r>
          </w:p>
          <w:p>
            <w:pPr>
              <w:spacing w:after="0" w:line="264"/>
            </w:pPr>
            <w:r>
              <w:rPr>
                <w:rFonts w:ascii="Consolas" w:cs="Consolas" w:eastAsia="Consolas" w:hAnsi="Consolas"/>
                <w:color w:val="D4D4D4"/>
                <w:sz w:val="18"/>
                <w:szCs w:val="18"/>
              </w:rPr>
              <w:t xml:space="preserve">  mysql_data:</w:t>
            </w:r>
          </w:p>
        </w:tc>
      </w:tr>
    </w:tbl>
    <w:p>
      <w:pPr>
        <w:spacing w:after="160" w:before="80" w:line="276"/>
      </w:pPr>
      <w:r>
        <w:rPr>
          <w:rFonts w:ascii="Times New Roman" w:cs="Times New Roman" w:eastAsia="Times New Roman" w:hAnsi="Times New Roman"/>
          <w:i/>
          <w:iCs/>
          <w:sz w:val="18"/>
          <w:szCs w:val="18"/>
        </w:rPr>
        <w:t xml:space="preserve">El servicio nginx y el backend no comparten red con el exterior salvo por los puertos 80/443: mysql y backend solo son alcanzables dentro de la red interna que Docker Compose crea automáticamente para el proyecto.</w:t>
      </w:r>
    </w:p>
    <w:p>
      <w:pPr>
        <w:spacing w:after="100"/>
      </w:pPr>
    </w:p>
    <w:p>
      <w:pPr>
        <w:pStyle w:val="Heading2"/>
        <w:spacing w:after="160" w:before="260"/>
      </w:pPr>
      <w:r>
        <w:rPr>
          <w:rFonts w:ascii="Times New Roman" w:cs="Times New Roman" w:eastAsia="Times New Roman" w:hAnsi="Times New Roman"/>
          <w:b/>
          <w:bCs/>
          <w:color w:val="000000"/>
          <w:sz w:val="26"/>
          <w:szCs w:val="26"/>
        </w:rPr>
        <w:t xml:space="preserve">8.4 Entornos y flujo de despliegue</w:t>
      </w:r>
    </w:p>
    <w:p>
      <w:pPr>
        <w:pStyle w:val="ListParagraph"/>
        <w:numPr>
          <w:ilvl w:val="0"/>
          <w:numId w:val="2"/>
        </w:numPr>
        <w:spacing w:after="60" w:line="276"/>
      </w:pPr>
      <w:r>
        <w:rPr>
          <w:rFonts w:ascii="Times New Roman" w:cs="Times New Roman" w:eastAsia="Times New Roman" w:hAnsi="Times New Roman"/>
          <w:sz w:val="22"/>
          <w:szCs w:val="22"/>
        </w:rPr>
        <w:t xml:space="preserve">Desarrollo: cada integrante levanta la misma definición de Docker Compose en su máquina (docker compose up), con variables de entorno propias (.env.local), evitando el clásico "en mi máquina sí funciona".</w:t>
      </w:r>
    </w:p>
    <w:p>
      <w:pPr>
        <w:pStyle w:val="ListParagraph"/>
        <w:numPr>
          <w:ilvl w:val="0"/>
          <w:numId w:val="2"/>
        </w:numPr>
        <w:spacing w:after="60" w:line="276"/>
      </w:pPr>
      <w:r>
        <w:rPr>
          <w:rFonts w:ascii="Times New Roman" w:cs="Times New Roman" w:eastAsia="Times New Roman" w:hAnsi="Times New Roman"/>
          <w:sz w:val="22"/>
          <w:szCs w:val="22"/>
        </w:rPr>
        <w:t xml:space="preserve">Producción: el VPS único descrito en 8.1 y 8.2, ejecutando el mismo docker-compose.yml. No se define un entorno de staging independiente por el alcance del proyecto; se recomienda una rama main protegida y despliegues controlados fuera de horario de mayor uso.</w:t>
      </w:r>
    </w:p>
    <w:p>
      <w:pPr>
        <w:pStyle w:val="ListParagraph"/>
        <w:numPr>
          <w:ilvl w:val="0"/>
          <w:numId w:val="2"/>
        </w:numPr>
        <w:spacing w:after="60" w:line="276"/>
      </w:pPr>
      <w:r>
        <w:rPr>
          <w:rFonts w:ascii="Times New Roman" w:cs="Times New Roman" w:eastAsia="Times New Roman" w:hAnsi="Times New Roman"/>
          <w:sz w:val="22"/>
          <w:szCs w:val="22"/>
        </w:rPr>
        <w:t xml:space="preserve">Flujo de despliegue: git pull en el VPS → docker compose build (solo si cambiaron dependencias o Dockerfile) → docker compose up -d → docker compose exec backend npx prisma migrate deploy. Puede automatizarse con un workflow de GitHub Actions que se conecte por SSH al VPS y ejecute estos mismos comandos.</w:t>
      </w:r>
    </w:p>
    <w:p>
      <w:pPr>
        <w:pStyle w:val="ListParagraph"/>
        <w:numPr>
          <w:ilvl w:val="0"/>
          <w:numId w:val="2"/>
        </w:numPr>
        <w:spacing w:after="60" w:line="276"/>
      </w:pPr>
      <w:r>
        <w:rPr>
          <w:rFonts w:ascii="Times New Roman" w:cs="Times New Roman" w:eastAsia="Times New Roman" w:hAnsi="Times New Roman"/>
          <w:sz w:val="22"/>
          <w:szCs w:val="22"/>
        </w:rPr>
        <w:t xml:space="preserve">Variables sensibles (DATABASE_URL, JWT_SECRET, credenciales de Mercado Pago) se gestionan mediante archivos .env no versionados, uno por servicio, referenciados en docker-compose.yml con env_file.</w:t>
      </w:r>
    </w:p>
    <w:p>
      <w:pPr>
        <w:spacing w:after="100"/>
      </w:pPr>
    </w:p>
    <w:p>
      <w:pPr>
        <w:pStyle w:val="Heading2"/>
        <w:spacing w:after="160" w:before="260"/>
      </w:pPr>
      <w:r>
        <w:rPr>
          <w:rFonts w:ascii="Times New Roman" w:cs="Times New Roman" w:eastAsia="Times New Roman" w:hAnsi="Times New Roman"/>
          <w:b/>
          <w:bCs/>
          <w:color w:val="000000"/>
          <w:sz w:val="26"/>
          <w:szCs w:val="26"/>
        </w:rPr>
        <w:t xml:space="preserve">8.5 Persistencia y respaldos</w:t>
      </w:r>
    </w:p>
    <w:p>
      <w:pPr>
        <w:pStyle w:val="ListParagraph"/>
        <w:numPr>
          <w:ilvl w:val="0"/>
          <w:numId w:val="2"/>
        </w:numPr>
        <w:spacing w:after="60" w:line="276"/>
      </w:pPr>
      <w:r>
        <w:rPr>
          <w:rFonts w:ascii="Times New Roman" w:cs="Times New Roman" w:eastAsia="Times New Roman" w:hAnsi="Times New Roman"/>
          <w:sz w:val="22"/>
          <w:szCs w:val="22"/>
        </w:rPr>
        <w:t xml:space="preserve">Los datos de MySQL viven en el volumen nombrado mysql_data, que sobrevive a docker compose down y a la reconstrucción de la imagen del contenedor mysql.</w:t>
      </w:r>
    </w:p>
    <w:p>
      <w:pPr>
        <w:pStyle w:val="ListParagraph"/>
        <w:numPr>
          <w:ilvl w:val="0"/>
          <w:numId w:val="2"/>
        </w:numPr>
        <w:spacing w:after="60" w:line="276"/>
      </w:pPr>
      <w:r>
        <w:rPr>
          <w:rFonts w:ascii="Times New Roman" w:cs="Times New Roman" w:eastAsia="Times New Roman" w:hAnsi="Times New Roman"/>
          <w:sz w:val="22"/>
          <w:szCs w:val="22"/>
        </w:rPr>
        <w:t xml:space="preserve">Un cron en el host ejecuta diariamente docker exec mysql mysqldump para generar un respaldo comprimido fuera del volumen (por ejemplo, en almacenamiento externo o descargado periódicamente).</w:t>
      </w:r>
    </w:p>
    <w:p>
      <w:pPr>
        <w:pStyle w:val="ListParagraph"/>
        <w:numPr>
          <w:ilvl w:val="0"/>
          <w:numId w:val="2"/>
        </w:numPr>
        <w:spacing w:after="60" w:line="276"/>
      </w:pPr>
      <w:r>
        <w:rPr>
          <w:rFonts w:ascii="Times New Roman" w:cs="Times New Roman" w:eastAsia="Times New Roman" w:hAnsi="Times New Roman"/>
          <w:sz w:val="22"/>
          <w:szCs w:val="22"/>
        </w:rPr>
        <w:t xml:space="preserve">Certbot renueva el certificado TLS automáticamente (cron o contenedor certbot dedicado); nginx se recarga tras la renovación.</w:t>
      </w:r>
    </w:p>
    <w:p>
      <w:pPr>
        <w:spacing w:after="100"/>
      </w:pPr>
    </w:p>
    <w:p>
      <w:pPr>
        <w:pStyle w:val="Heading2"/>
        <w:spacing w:after="160" w:before="260"/>
      </w:pPr>
      <w:r>
        <w:rPr>
          <w:rFonts w:ascii="Times New Roman" w:cs="Times New Roman" w:eastAsia="Times New Roman" w:hAnsi="Times New Roman"/>
          <w:b/>
          <w:bCs/>
          <w:color w:val="000000"/>
          <w:sz w:val="26"/>
          <w:szCs w:val="26"/>
        </w:rPr>
        <w:t xml:space="preserve">8.6 Riesgos de la topología</w:t>
      </w:r>
    </w:p>
    <w:p>
      <w:pPr>
        <w:pStyle w:val="ListParagraph"/>
        <w:numPr>
          <w:ilvl w:val="0"/>
          <w:numId w:val="2"/>
        </w:numPr>
        <w:spacing w:after="60" w:line="276"/>
      </w:pPr>
      <w:r>
        <w:rPr>
          <w:rFonts w:ascii="Times New Roman" w:cs="Times New Roman" w:eastAsia="Times New Roman" w:hAnsi="Times New Roman"/>
          <w:sz w:val="22"/>
          <w:szCs w:val="22"/>
        </w:rPr>
        <w:t xml:space="preserve">Punto único de falla a nivel de servidor: si el VPS se cae, se pierden los tres contenedores simultáneamente. Se mitiga con respaldos diarios del volumen de MySQL y con que el propio docker-compose.yml permita reconstruir el entorno completo en un VPS nuevo en minutos.</w:t>
      </w:r>
    </w:p>
    <w:p>
      <w:pPr>
        <w:pStyle w:val="ListParagraph"/>
        <w:numPr>
          <w:ilvl w:val="0"/>
          <w:numId w:val="2"/>
        </w:numPr>
        <w:spacing w:after="60" w:line="276"/>
      </w:pPr>
      <w:r>
        <w:rPr>
          <w:rFonts w:ascii="Times New Roman" w:cs="Times New Roman" w:eastAsia="Times New Roman" w:hAnsi="Times New Roman"/>
          <w:sz w:val="22"/>
          <w:szCs w:val="22"/>
        </w:rPr>
        <w:t xml:space="preserve">Contención de recursos: los tres contenedores comparten CPU/memoria del mismo host; picos de tráfico en la API pueden afectar a MySQL. Se mitiga limitando conexiones concurrentes de Prisma y definiendo límites de memoria/CPU por servicio en Docker Compose (deploy.resources en modo swarm, o --memory/--cpus si se gestiona manualmente).</w:t>
      </w:r>
    </w:p>
    <w:p>
      <w:pPr>
        <w:pStyle w:val="ListParagraph"/>
        <w:numPr>
          <w:ilvl w:val="0"/>
          <w:numId w:val="2"/>
        </w:numPr>
        <w:spacing w:after="60" w:line="276"/>
      </w:pPr>
      <w:r>
        <w:rPr>
          <w:rFonts w:ascii="Times New Roman" w:cs="Times New Roman" w:eastAsia="Times New Roman" w:hAnsi="Times New Roman"/>
          <w:sz w:val="22"/>
          <w:szCs w:val="22"/>
        </w:rPr>
        <w:t xml:space="preserve">Escalamiento: escalar horizontalmente el backend (varias réplicas del servicio backend) es directo con Docker Compose; escalar la base de datos requiere separarla a un servicio gestionado propio. Se documenta como evolución futura, fuera del alcance de los tres meses.</w:t>
      </w:r>
    </w:p>
    <w:p>
      <w:pPr>
        <w:spacing w:after="100"/>
      </w:pPr>
    </w:p>
    <w:p>
      <w:r>
        <w:br w:type="page"/>
      </w:r>
    </w:p>
    <w:p>
      <w:pPr>
        <w:pStyle w:val="Heading1"/>
        <w:spacing w:after="200" w:before="300"/>
      </w:pPr>
      <w:r>
        <w:rPr>
          <w:rFonts w:ascii="Times New Roman" w:cs="Times New Roman" w:eastAsia="Times New Roman" w:hAnsi="Times New Roman"/>
          <w:b/>
          <w:bCs/>
          <w:color w:val="000000"/>
          <w:sz w:val="32"/>
          <w:szCs w:val="32"/>
        </w:rPr>
        <w:t xml:space="preserve">9. Trazabilidad DDS – ERS</w:t>
      </w:r>
    </w:p>
    <w:p>
      <w:pPr>
        <w:spacing w:after="160" w:before="80" w:line="276"/>
      </w:pPr>
      <w:r>
        <w:rPr>
          <w:rFonts w:ascii="Times New Roman" w:cs="Times New Roman" w:eastAsia="Times New Roman" w:hAnsi="Times New Roman"/>
          <w:sz w:val="22"/>
          <w:szCs w:val="22"/>
        </w:rPr>
        <w:t xml:space="preserve">La siguiente tabla vincula cada módulo de diseño con los requisitos funcionales del MVP (ERS v1.2, sección 2.8.2) que implementa, para facilitar la verificación de cobertura durante las pruebas de aceptación. La columna "Diferido a v2.0" lista los RF del mismo módulo que este diseño no implementa.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700"/>
        <w:gridCol w:w="2526"/>
      </w:tblGrid>
      <w:tr>
        <w:trPr>
          <w:tblHeader/>
        </w:trPr>
        <w:tc>
          <w:tcPr>
            <w:tcW w:type="dxa" w:w="240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Módulo</w:t>
            </w:r>
          </w:p>
        </w:tc>
        <w:tc>
          <w:tcPr>
            <w:tcW w:type="dxa" w:w="240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RF incluidos en el MVP</w:t>
            </w:r>
          </w:p>
        </w:tc>
        <w:tc>
          <w:tcPr>
            <w:tcW w:type="dxa" w:w="170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RF diferidos a v2.0</w:t>
            </w:r>
          </w:p>
        </w:tc>
        <w:tc>
          <w:tcPr>
            <w:tcW w:type="dxa" w:w="2526"/>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RNF relacionados</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MOD-01 — Usuarios y autenticación</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RF-001, RF-002, RF-003, RF-005, RF-006, RF-007</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RF-004</w:t>
            </w:r>
          </w:p>
        </w:tc>
        <w:tc>
          <w:tcPr>
            <w:tcW w:type="dxa" w:w="25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RNF-004, RNF-005</w:t>
            </w:r>
          </w:p>
        </w:tc>
      </w:tr>
      <w:tr>
        <w:tc>
          <w:tcPr>
            <w:tcW w:type="dxa" w:w="24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MOD-02 — Catálogo y productos</w:t>
            </w:r>
          </w:p>
        </w:tc>
        <w:tc>
          <w:tcPr>
            <w:tcW w:type="dxa" w:w="24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RF-008 a RF-014, RF-016</w:t>
            </w:r>
          </w:p>
        </w:tc>
        <w:tc>
          <w:tcPr>
            <w:tcW w:type="dxa" w:w="17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RF-015</w:t>
            </w:r>
          </w:p>
        </w:tc>
        <w:tc>
          <w:tcPr>
            <w:tcW w:type="dxa" w:w="2526"/>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RNF-001, RNF-007</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MOD-03 — Inventario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RF-017, RF-018, RF-019</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RF-020</w:t>
            </w:r>
          </w:p>
        </w:tc>
        <w:tc>
          <w:tcPr>
            <w:tcW w:type="dxa" w:w="25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RNF-008</w:t>
            </w:r>
          </w:p>
        </w:tc>
      </w:tr>
      <w:tr>
        <w:tc>
          <w:tcPr>
            <w:tcW w:type="dxa" w:w="24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MOD-04 — Carrito de compras</w:t>
            </w:r>
          </w:p>
        </w:tc>
        <w:tc>
          <w:tcPr>
            <w:tcW w:type="dxa" w:w="24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RF-021, RF-022, RF-024</w:t>
            </w:r>
          </w:p>
        </w:tc>
        <w:tc>
          <w:tcPr>
            <w:tcW w:type="dxa" w:w="17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RF-023</w:t>
            </w:r>
          </w:p>
        </w:tc>
        <w:tc>
          <w:tcPr>
            <w:tcW w:type="dxa" w:w="2526"/>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RNF-007, RNF-008</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MOD-05 — Envíos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RF-025 a RF-029</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w:t>
            </w:r>
          </w:p>
        </w:tc>
        <w:tc>
          <w:tcPr>
            <w:tcW w:type="dxa" w:w="25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RNF-009</w:t>
            </w:r>
          </w:p>
        </w:tc>
      </w:tr>
      <w:tr>
        <w:tc>
          <w:tcPr>
            <w:tcW w:type="dxa" w:w="24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MOD-06 — Pedidos</w:t>
            </w:r>
          </w:p>
        </w:tc>
        <w:tc>
          <w:tcPr>
            <w:tcW w:type="dxa" w:w="24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RF-030, RF-031, RF-032</w:t>
            </w:r>
          </w:p>
        </w:tc>
        <w:tc>
          <w:tcPr>
            <w:tcW w:type="dxa" w:w="17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RF-033</w:t>
            </w:r>
          </w:p>
        </w:tc>
        <w:tc>
          <w:tcPr>
            <w:tcW w:type="dxa" w:w="2526"/>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RNF-008, RNF-009</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MOD-07 — Pagos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RF-034 a RF-038</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w:t>
            </w:r>
          </w:p>
        </w:tc>
        <w:tc>
          <w:tcPr>
            <w:tcW w:type="dxa" w:w="25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RNF-006, RNF-010</w:t>
            </w:r>
          </w:p>
        </w:tc>
      </w:tr>
      <w:tr>
        <w:tc>
          <w:tcPr>
            <w:tcW w:type="dxa" w:w="24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MOD-08 — Notificaciones</w:t>
            </w:r>
          </w:p>
        </w:tc>
        <w:tc>
          <w:tcPr>
            <w:tcW w:type="dxa" w:w="24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w:t>
            </w:r>
          </w:p>
        </w:tc>
        <w:tc>
          <w:tcPr>
            <w:tcW w:type="dxa" w:w="17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RF-039, RF-040</w:t>
            </w:r>
          </w:p>
        </w:tc>
        <w:tc>
          <w:tcPr>
            <w:tcW w:type="dxa" w:w="2526"/>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MOD-09 — Ventas y reportes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RF-041, RF-042</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RF-043, RF-044</w:t>
            </w:r>
          </w:p>
        </w:tc>
        <w:tc>
          <w:tcPr>
            <w:tcW w:type="dxa" w:w="25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w:t>
            </w:r>
          </w:p>
        </w:tc>
      </w:tr>
      <w:tr>
        <w:tc>
          <w:tcPr>
            <w:tcW w:type="dxa" w:w="24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MOD-10 — Administración</w:t>
            </w:r>
          </w:p>
        </w:tc>
        <w:tc>
          <w:tcPr>
            <w:tcW w:type="dxa" w:w="24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RF-045, RF-046</w:t>
            </w:r>
          </w:p>
        </w:tc>
        <w:tc>
          <w:tcPr>
            <w:tcW w:type="dxa" w:w="17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RF-047</w:t>
            </w:r>
          </w:p>
        </w:tc>
        <w:tc>
          <w:tcPr>
            <w:tcW w:type="dxa" w:w="2526"/>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RNF-011</w:t>
            </w:r>
          </w:p>
        </w:tc>
      </w:tr>
    </w:tbl>
    <w:p>
      <w:pPr>
        <w:spacing w:after="160" w:before="80" w:line="276"/>
      </w:pPr>
      <w:r>
        <w:rPr>
          <w:rFonts w:ascii="Times New Roman" w:cs="Times New Roman" w:eastAsia="Times New Roman" w:hAnsi="Times New Roman"/>
          <w:i/>
          <w:iCs/>
          <w:sz w:val="18"/>
          <w:szCs w:val="18"/>
        </w:rPr>
        <w:t xml:space="preserve">Nota: los códigos exactos de RNF citados corresponden a la numeración de la ERS Trendy v1.2; deben confirmarse contra el documento fuente antes de usarse como referencia definitiva en las pruebas de aceptación.</w:t>
      </w:r>
    </w:p>
    <w:p>
      <w:pPr>
        <w:spacing w:after="100"/>
      </w:pPr>
    </w:p>
    <w:p>
      <w:pPr>
        <w:pStyle w:val="Heading1"/>
        <w:spacing w:after="200" w:before="300"/>
      </w:pPr>
      <w:r>
        <w:rPr>
          <w:rFonts w:ascii="Times New Roman" w:cs="Times New Roman" w:eastAsia="Times New Roman" w:hAnsi="Times New Roman"/>
          <w:b/>
          <w:bCs/>
          <w:color w:val="000000"/>
          <w:sz w:val="32"/>
          <w:szCs w:val="32"/>
        </w:rPr>
        <w:t xml:space="preserve">10. Control de versiones y aprobación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326"/>
        <w:gridCol w:w="1500"/>
      </w:tblGrid>
      <w:tr>
        <w:trPr>
          <w:tblHeader/>
        </w:trPr>
        <w:tc>
          <w:tcPr>
            <w:tcW w:type="dxa" w:w="140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Versión</w:t>
            </w:r>
          </w:p>
        </w:tc>
        <w:tc>
          <w:tcPr>
            <w:tcW w:type="dxa" w:w="180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Fecha</w:t>
            </w:r>
          </w:p>
        </w:tc>
        <w:tc>
          <w:tcPr>
            <w:tcW w:type="dxa" w:w="4326"/>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Descripción</w:t>
            </w:r>
          </w:p>
        </w:tc>
        <w:tc>
          <w:tcPr>
            <w:tcW w:type="dxa" w:w="150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Estado</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1.0</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04/09/2026</w:t>
            </w:r>
          </w:p>
        </w:tc>
        <w:tc>
          <w:tcPr>
            <w:tcW w:type="dxa" w:w="43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Elaboración inicial del Documento de Diseño de Software</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Borrador para validación</w:t>
            </w:r>
          </w:p>
        </w:tc>
      </w:tr>
      <w:tr>
        <w:tc>
          <w:tcPr>
            <w:tcW w:type="dxa" w:w="14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1.1</w:t>
            </w:r>
          </w:p>
        </w:tc>
        <w:tc>
          <w:tcPr>
            <w:tcW w:type="dxa" w:w="18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04/09/2026</w:t>
            </w:r>
          </w:p>
        </w:tc>
        <w:tc>
          <w:tcPr>
            <w:tcW w:type="dxa" w:w="4326"/>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Se acotó el diseño al alcance de la Versión 1.0 (MVP, ERS v1.2 sección 2.8): módulos, endpoints, diagrama de secuencia y trazabilidad actualizados; se marcaron Notificacion y Auditoria como reservadas para la v2.0</w:t>
            </w:r>
          </w:p>
        </w:tc>
        <w:tc>
          <w:tcPr>
            <w:tcW w:type="dxa" w:w="15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Borrador para validación</w:t>
            </w:r>
          </w:p>
        </w:tc>
      </w:tr>
      <w:tr>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1.2</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04/09/2026</w:t>
            </w:r>
          </w:p>
        </w:tc>
        <w:tc>
          <w:tcPr>
            <w:tcW w:type="dxa" w:w="43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Se cambió la topología de despliegue de instalación directa sobre el VPS a contenedores Docker orquestados con Docker Compose (servicios nginx, backend y mysql); se actualizaron el diagrama de arquitectura, la estructura de carpetas del backend y la sección 8 completa</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Borrador para validación</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Rol</w:t>
            </w:r>
          </w:p>
        </w:tc>
        <w:tc>
          <w:tcPr>
            <w:tcW w:type="dxa" w:w="3200"/>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Nombre</w:t>
            </w:r>
          </w:p>
        </w:tc>
        <w:tc>
          <w:tcPr>
            <w:tcW w:type="dxa" w:w="3226"/>
            <w:shd w:fill="1F3864"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0"/>
                <w:szCs w:val="20"/>
              </w:rPr>
              <w:t xml:space="preserve">Firma / visto bueno</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Scrum Master / Líder</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Pendiente</w:t>
            </w:r>
          </w:p>
        </w:tc>
        <w:tc>
          <w:tcPr>
            <w:tcW w:type="dxa" w:w="32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w:r>
          </w:p>
        </w:tc>
      </w:tr>
      <w:tr>
        <w:tc>
          <w:tcPr>
            <w:tcW w:type="dxa" w:w="26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Desarrollador backend</w:t>
            </w:r>
          </w:p>
        </w:tc>
        <w:tc>
          <w:tcPr>
            <w:tcW w:type="dxa" w:w="32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Pendiente</w:t>
            </w:r>
          </w:p>
        </w:tc>
        <w:tc>
          <w:tcPr>
            <w:tcW w:type="dxa" w:w="3226"/>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Desarrolladores frontend</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Pendiente</w:t>
            </w:r>
          </w:p>
        </w:tc>
        <w:tc>
          <w:tcPr>
            <w:tcW w:type="dxa" w:w="3226"/>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w:r>
          </w:p>
        </w:tc>
      </w:tr>
      <w:tr>
        <w:tc>
          <w:tcPr>
            <w:tcW w:type="dxa" w:w="26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UX / QA</w:t>
            </w:r>
          </w:p>
        </w:tc>
        <w:tc>
          <w:tcPr>
            <w:tcW w:type="dxa" w:w="3200"/>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Pendiente</w:t>
            </w:r>
          </w:p>
        </w:tc>
        <w:tc>
          <w:tcPr>
            <w:tcW w:type="dxa" w:w="3226"/>
            <w:shd w:fill="F2F2F2"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0"/>
                <w:szCs w:val="20"/>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300" w:hanging="220"/>
      </w:pPr>
    </w:lvl>
  </w:abstractNum>
  <w:abstractNum w:abstractNumId="4"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2026-09-04T23:29:20.740Z</dcterms:created>
  <dcterms:modified xsi:type="dcterms:W3CDTF">2026-09-04T23:29:20.750Z</dcterms:modified>
</cp:coreProperties>
</file>

<file path=docProps/custom.xml><?xml version="1.0" encoding="utf-8"?>
<Properties xmlns="http://schemas.openxmlformats.org/officeDocument/2006/custom-properties" xmlns:vt="http://schemas.openxmlformats.org/officeDocument/2006/docPropsVTypes"/>
</file>