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Schlögl</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77777777"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77777777"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777777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77777777"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000000"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000000"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000000"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000000"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000000"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000000"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000000"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000000"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5728DA" wp14:editId="0AC7259D">
            <wp:extent cx="18249900" cy="9620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49900" cy="9620250"/>
                    </a:xfrm>
                    <a:prstGeom prst="rect">
                      <a:avLst/>
                    </a:prstGeom>
                    <a:noFill/>
                    <a:ln>
                      <a:noFill/>
                    </a:ln>
                  </pic:spPr>
                </pic:pic>
              </a:graphicData>
            </a:graphic>
          </wp:inline>
        </w:drawing>
      </w:r>
      <w:r>
        <w:rPr>
          <w:rFonts w:ascii="Calibri" w:eastAsia="Times New Roman" w:hAnsi="Calibri" w:cs="Calibri"/>
          <w:color w:val="1C2430"/>
          <w:sz w:val="22"/>
          <w:szCs w:val="22"/>
        </w:rPr>
        <w:t>Pantalla para crear el administrador inicia</w:t>
      </w:r>
      <w:r>
        <w:rPr>
          <w:rFonts w:ascii="Calibri" w:eastAsia="Times New Roman" w:hAnsi="Calibri" w:cs="Calibri"/>
          <w:color w:val="1C2430"/>
          <w:sz w:val="22"/>
          <w:szCs w:val="22"/>
        </w:rPr>
        <w:t>l</w:t>
      </w:r>
      <w:r>
        <w:rPr>
          <w:rFonts w:ascii="Calibri" w:eastAsia="Times New Roman" w:hAnsi="Calibri" w:cs="Calibri"/>
          <w:color w:val="1C2430"/>
          <w:sz w:val="22"/>
          <w:szCs w:val="22"/>
        </w:rPr>
        <w:t xml:space="preserve">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71AC1A13">
            <wp:extent cx="14287500" cy="819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Panel general con los indicadores del me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7EC88313">
            <wp:extent cx="14287500" cy="8191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Cliente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1820B0BC">
            <wp:extent cx="14287500" cy="8191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Presupuesto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t>2.3.3. Pedidos (CU03 y CU04)</w:t>
      </w:r>
    </w:p>
    <w:p w14:paraId="7C553704"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6FF696BC">
            <wp:extent cx="14287500"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Órdenes de fabricació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8B4751F"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721CA318">
            <wp:extent cx="14287500"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Stock por producto y ubicació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3D78667D">
            <wp:extent cx="14287500" cy="819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Catálogo de producto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664742A3">
            <wp:extent cx="5686425" cy="47053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6425" cy="4705350"/>
                    </a:xfrm>
                    <a:prstGeom prst="rect">
                      <a:avLst/>
                    </a:prstGeom>
                    <a:noFill/>
                    <a:ln>
                      <a:noFill/>
                    </a:ln>
                  </pic:spPr>
                </pic:pic>
              </a:graphicData>
            </a:graphic>
          </wp:inline>
        </w:drawing>
      </w:r>
      <w:r>
        <w:rPr>
          <w:rFonts w:ascii="Calibri" w:eastAsia="Times New Roman" w:hAnsi="Calibri" w:cs="Calibri"/>
          <w:color w:val="1C2430"/>
          <w:sz w:val="22"/>
          <w:szCs w:val="22"/>
        </w:rPr>
        <w:t>Diálogo Registrar movimient</w:t>
      </w:r>
      <w:r>
        <w:rPr>
          <w:rFonts w:ascii="Calibri" w:eastAsia="Times New Roman" w:hAnsi="Calibri" w:cs="Calibri"/>
          <w:color w:val="1C2430"/>
          <w:sz w:val="22"/>
          <w:szCs w:val="22"/>
        </w:rPr>
        <w:t>o</w:t>
      </w:r>
      <w:r>
        <w:rPr>
          <w:rFonts w:ascii="Calibri" w:eastAsia="Times New Roman" w:hAnsi="Calibri" w:cs="Calibri"/>
          <w:color w:val="1C2430"/>
          <w:sz w:val="22"/>
          <w:szCs w:val="22"/>
        </w:rPr>
        <w:t xml:space="preserve">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t>2.5.4. Reservas (CU09)</w:t>
      </w:r>
    </w:p>
    <w:p w14:paraId="6DBA464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w:t>
      </w:r>
      <w:r>
        <w:rPr>
          <w:rFonts w:ascii="Calibri" w:hAnsi="Calibri" w:cs="Calibri"/>
          <w:color w:val="1C2430"/>
          <w:sz w:val="22"/>
          <w:szCs w:val="22"/>
        </w:rPr>
        <w:t xml:space="preserve">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66C8B832"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3C5EB6E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2937D798">
            <wp:extent cx="18021300" cy="10001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021300" cy="10001250"/>
                    </a:xfrm>
                    <a:prstGeom prst="rect">
                      <a:avLst/>
                    </a:prstGeom>
                    <a:noFill/>
                    <a:ln>
                      <a:noFill/>
                    </a:ln>
                  </pic:spPr>
                </pic:pic>
              </a:graphicData>
            </a:graphic>
          </wp:inline>
        </w:drawing>
      </w:r>
      <w:r>
        <w:rPr>
          <w:rFonts w:ascii="Calibri" w:eastAsia="Times New Roman" w:hAnsi="Calibri" w:cs="Calibri"/>
          <w:color w:val="1C2430"/>
          <w:sz w:val="22"/>
          <w:szCs w:val="22"/>
        </w:rPr>
        <w:t>Líneas de la orden de compr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3DF29A38">
            <wp:extent cx="18230850" cy="10144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30850" cy="10144125"/>
                    </a:xfrm>
                    <a:prstGeom prst="rect">
                      <a:avLst/>
                    </a:prstGeom>
                    <a:noFill/>
                    <a:ln>
                      <a:noFill/>
                    </a:ln>
                  </pic:spPr>
                </pic:pic>
              </a:graphicData>
            </a:graphic>
          </wp:inline>
        </w:drawing>
      </w:r>
      <w:r>
        <w:rPr>
          <w:rFonts w:ascii="Calibri" w:eastAsia="Times New Roman" w:hAnsi="Calibri" w:cs="Calibri"/>
          <w:color w:val="1C2430"/>
          <w:sz w:val="22"/>
          <w:szCs w:val="22"/>
        </w:rPr>
        <w:t>Orden de compra emitid</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F133641" wp14:editId="3F152245">
            <wp:extent cx="17716500" cy="10248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716500" cy="10248900"/>
                    </a:xfrm>
                    <a:prstGeom prst="rect">
                      <a:avLst/>
                    </a:prstGeom>
                    <a:noFill/>
                    <a:ln>
                      <a:noFill/>
                    </a:ln>
                  </pic:spPr>
                </pic:pic>
              </a:graphicData>
            </a:graphic>
          </wp:inline>
        </w:drawing>
      </w:r>
      <w:r>
        <w:rPr>
          <w:rFonts w:ascii="Calibri" w:eastAsia="Times New Roman" w:hAnsi="Calibri" w:cs="Calibri"/>
          <w:color w:val="1C2430"/>
          <w:sz w:val="22"/>
          <w:szCs w:val="22"/>
        </w:rPr>
        <w:t>Mensaje cuando el producto no se puede compra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44670051"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651444F1">
            <wp:extent cx="14287500" cy="819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Pedidos listos para despacha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3882431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t>2.6.2. Hojas de ruta y entregas (CU18 y CU19)</w:t>
      </w:r>
    </w:p>
    <w:p w14:paraId="3F067337"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t>2.6.3. Devoluciones y nota de crédito (CU20, CU21 y CU22)</w:t>
      </w:r>
    </w:p>
    <w:p w14:paraId="1F595CDC"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50CF3FF0">
            <wp:extent cx="14287500" cy="8191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Factura</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t>2.7.1. Facturas y cobros (CU14 y CU15)</w:t>
      </w:r>
    </w:p>
    <w:p w14:paraId="3CBD8EC9"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5FDB457E"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71685AE3"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30D75909">
            <wp:extent cx="14287500" cy="819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Reporte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w:t>
      </w:r>
      <w:r>
        <w:rPr>
          <w:rFonts w:ascii="Calibri" w:hAnsi="Calibri" w:cs="Calibri"/>
          <w:color w:val="1C2430"/>
          <w:sz w:val="22"/>
          <w:szCs w:val="22"/>
        </w:rPr>
        <w:t>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306C2F33"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43E97622">
            <wp:extent cx="14287500" cy="8191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Usuario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w:t>
      </w:r>
      <w:r>
        <w:rPr>
          <w:rFonts w:ascii="Calibri" w:eastAsia="Times New Roman" w:hAnsi="Calibri" w:cs="Calibri"/>
          <w:color w:val="1C2430"/>
          <w:sz w:val="22"/>
          <w:szCs w:val="22"/>
        </w:rPr>
        <w:t xml:space="preserve"> le asigna una nueva.</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539A51D7">
            <wp:extent cx="14287500" cy="8191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Bitácor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FCCF064">
            <wp:extent cx="18278475" cy="102774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78475" cy="10277475"/>
                    </a:xfrm>
                    <a:prstGeom prst="rect">
                      <a:avLst/>
                    </a:prstGeom>
                    <a:noFill/>
                    <a:ln>
                      <a:noFill/>
                    </a:ln>
                  </pic:spPr>
                </pic:pic>
              </a:graphicData>
            </a:graphic>
          </wp:inline>
        </w:drawing>
      </w:r>
      <w:r>
        <w:rPr>
          <w:rFonts w:ascii="Calibri" w:eastAsia="Times New Roman" w:hAnsi="Calibri" w:cs="Calibri"/>
          <w:color w:val="1C2430"/>
          <w:sz w:val="22"/>
          <w:szCs w:val="22"/>
        </w:rPr>
        <w:t>Respaldo y dato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000000"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000000"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000000"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000000"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000000"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000000"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000000"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000000"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000000"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000000"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2"/>
  </w:num>
  <w:num w:numId="2" w16cid:durableId="1624966080">
    <w:abstractNumId w:val="9"/>
  </w:num>
  <w:num w:numId="3" w16cid:durableId="1919047924">
    <w:abstractNumId w:val="5"/>
  </w:num>
  <w:num w:numId="4" w16cid:durableId="500239193">
    <w:abstractNumId w:val="22"/>
  </w:num>
  <w:num w:numId="5" w16cid:durableId="861285417">
    <w:abstractNumId w:val="17"/>
  </w:num>
  <w:num w:numId="6" w16cid:durableId="1057975895">
    <w:abstractNumId w:val="24"/>
  </w:num>
  <w:num w:numId="7" w16cid:durableId="1239631885">
    <w:abstractNumId w:val="19"/>
  </w:num>
  <w:num w:numId="8" w16cid:durableId="1758862272">
    <w:abstractNumId w:val="23"/>
  </w:num>
  <w:num w:numId="9" w16cid:durableId="1076434854">
    <w:abstractNumId w:val="15"/>
  </w:num>
  <w:num w:numId="10" w16cid:durableId="21591164">
    <w:abstractNumId w:val="26"/>
  </w:num>
  <w:num w:numId="11" w16cid:durableId="1478499062">
    <w:abstractNumId w:val="6"/>
  </w:num>
  <w:num w:numId="12" w16cid:durableId="1471747512">
    <w:abstractNumId w:val="28"/>
  </w:num>
  <w:num w:numId="13" w16cid:durableId="786390833">
    <w:abstractNumId w:val="29"/>
  </w:num>
  <w:num w:numId="14" w16cid:durableId="69743436">
    <w:abstractNumId w:val="7"/>
  </w:num>
  <w:num w:numId="15" w16cid:durableId="827943350">
    <w:abstractNumId w:val="10"/>
  </w:num>
  <w:num w:numId="16" w16cid:durableId="320038579">
    <w:abstractNumId w:val="16"/>
  </w:num>
  <w:num w:numId="17" w16cid:durableId="1912690518">
    <w:abstractNumId w:val="11"/>
  </w:num>
  <w:num w:numId="18" w16cid:durableId="1402757520">
    <w:abstractNumId w:val="21"/>
  </w:num>
  <w:num w:numId="19" w16cid:durableId="1693992208">
    <w:abstractNumId w:val="4"/>
  </w:num>
  <w:num w:numId="20" w16cid:durableId="1496720648">
    <w:abstractNumId w:val="14"/>
  </w:num>
  <w:num w:numId="21" w16cid:durableId="1893272801">
    <w:abstractNumId w:val="20"/>
  </w:num>
  <w:num w:numId="22" w16cid:durableId="479881010">
    <w:abstractNumId w:val="13"/>
  </w:num>
  <w:num w:numId="23" w16cid:durableId="838350843">
    <w:abstractNumId w:val="27"/>
  </w:num>
  <w:num w:numId="24" w16cid:durableId="994838177">
    <w:abstractNumId w:val="18"/>
  </w:num>
  <w:num w:numId="25" w16cid:durableId="909997744">
    <w:abstractNumId w:val="3"/>
  </w:num>
  <w:num w:numId="26" w16cid:durableId="2029402035">
    <w:abstractNumId w:val="2"/>
  </w:num>
  <w:num w:numId="27" w16cid:durableId="744297833">
    <w:abstractNumId w:val="8"/>
  </w:num>
  <w:num w:numId="28" w16cid:durableId="925652757">
    <w:abstractNumId w:val="1"/>
  </w:num>
  <w:num w:numId="29" w16cid:durableId="1524317941">
    <w:abstractNumId w:val="0"/>
  </w:num>
  <w:num w:numId="30" w16cid:durableId="106542120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C241D"/>
    <w:rsid w:val="001C241D"/>
    <w:rsid w:val="00873306"/>
    <w:rsid w:val="00F00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2866</Words>
  <Characters>15768</Characters>
  <Application>Microsoft Office Word</Application>
  <DocSecurity>4</DocSecurity>
  <Lines>131</Lines>
  <Paragraphs>37</Paragraphs>
  <ScaleCrop>false</ScaleCrop>
  <Company/>
  <LinksUpToDate>false</LinksUpToDate>
  <CharactersWithSpaces>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2</cp:revision>
  <dcterms:created xsi:type="dcterms:W3CDTF">2026-10-27T21:55:00Z</dcterms:created>
  <dcterms:modified xsi:type="dcterms:W3CDTF">2026-10-27T21:55:00Z</dcterms:modified>
</cp:coreProperties>
</file>