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1C22" w14:textId="77777777" w:rsidR="00F00538" w:rsidRDefault="00F00538">
      <w:pPr>
        <w:keepNext/>
        <w:pBdr>
          <w:bottom w:val="single" w:sz="12" w:space="2" w:color="1F4E79"/>
        </w:pBdr>
        <w:spacing w:after="340"/>
        <w:jc w:val="center"/>
        <w:outlineLvl w:val="1"/>
        <w:rPr>
          <w:rFonts w:ascii="Calibri" w:eastAsia="Times New Roman" w:hAnsi="Calibri" w:cs="Calibri"/>
          <w:b/>
          <w:bCs/>
          <w:color w:val="1F4E79"/>
          <w:kern w:val="36"/>
          <w:sz w:val="60"/>
          <w:szCs w:val="60"/>
        </w:rPr>
      </w:pPr>
      <w:r>
        <w:rPr>
          <w:rFonts w:ascii="Calibri" w:eastAsia="Times New Roman" w:hAnsi="Calibri" w:cs="Calibri"/>
          <w:b/>
          <w:bCs/>
          <w:color w:val="1F4E79"/>
          <w:kern w:val="36"/>
          <w:sz w:val="60"/>
          <w:szCs w:val="60"/>
        </w:rPr>
        <w:t>Manual de usuario</w:t>
      </w:r>
    </w:p>
    <w:p w14:paraId="45890311" w14:textId="77777777" w:rsidR="00F00538" w:rsidRDefault="00F00538">
      <w:pPr>
        <w:keepNext/>
        <w:spacing w:after="1021"/>
        <w:jc w:val="center"/>
        <w:outlineLvl w:val="2"/>
        <w:rPr>
          <w:rFonts w:ascii="Calibri" w:eastAsia="Times New Roman" w:hAnsi="Calibri" w:cs="Calibri"/>
          <w:color w:val="44546A"/>
          <w:sz w:val="32"/>
          <w:szCs w:val="32"/>
        </w:rPr>
      </w:pPr>
      <w:r>
        <w:rPr>
          <w:rFonts w:ascii="Calibri" w:eastAsia="Times New Roman" w:hAnsi="Calibri" w:cs="Calibri"/>
          <w:color w:val="44546A"/>
          <w:sz w:val="32"/>
          <w:szCs w:val="32"/>
        </w:rPr>
        <w:t>Edelstahl ERP</w:t>
      </w:r>
    </w:p>
    <w:p w14:paraId="34477E4A"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Sistema de gestión para una empresa de acero inoxidable</w:t>
      </w:r>
    </w:p>
    <w:p w14:paraId="35C4B1ED"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Prácticas Profesionalizantes III</w:t>
      </w:r>
    </w:p>
    <w:p w14:paraId="55EAB128"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Autor: Dante Alberto Luis Orihuela Schlögl - Legajo B00000555-VCO</w:t>
      </w:r>
    </w:p>
    <w:p w14:paraId="279B2021" w14:textId="77777777" w:rsidR="00F00538" w:rsidRDefault="00F00538">
      <w:pPr>
        <w:spacing w:before="30" w:after="30"/>
        <w:jc w:val="center"/>
        <w:rPr>
          <w:rFonts w:ascii="Calibri" w:hAnsi="Calibri" w:cs="Calibri"/>
          <w:color w:val="5B6675"/>
          <w:sz w:val="22"/>
          <w:szCs w:val="22"/>
        </w:rPr>
      </w:pPr>
      <w:r>
        <w:rPr>
          <w:rFonts w:ascii="Calibri" w:hAnsi="Calibri" w:cs="Calibri"/>
          <w:color w:val="5B6675"/>
          <w:sz w:val="22"/>
          <w:szCs w:val="22"/>
        </w:rPr>
        <w:t>Versión 1.0</w:t>
      </w:r>
    </w:p>
    <w:p w14:paraId="052C483E" w14:textId="77777777" w:rsidR="00F00538" w:rsidRDefault="00F00538">
      <w:pPr>
        <w:pStyle w:val="Heading1"/>
        <w:spacing w:before="0"/>
        <w:rPr>
          <w:rFonts w:ascii="Calibri" w:eastAsia="Times New Roman" w:hAnsi="Calibri" w:cs="Calibri"/>
        </w:rPr>
      </w:pPr>
      <w:r>
        <w:rPr>
          <w:rFonts w:ascii="Calibri" w:eastAsia="Times New Roman" w:hAnsi="Calibri" w:cs="Calibri"/>
        </w:rPr>
        <w:t>Tabla de contenido</w:t>
      </w:r>
    </w:p>
    <w:p w14:paraId="0EDC131F" w14:textId="32DE05F8" w:rsidR="00F00538" w:rsidRDefault="00F00538">
      <w:pPr>
        <w:numPr>
          <w:ilvl w:val="0"/>
          <w:numId w:val="1"/>
        </w:numPr>
        <w:spacing w:before="15" w:after="15"/>
        <w:ind w:left="930"/>
        <w:divId w:val="1780755110"/>
        <w:rPr>
          <w:rFonts w:ascii="Calibri" w:eastAsia="Times New Roman" w:hAnsi="Calibri" w:cs="Calibri"/>
          <w:color w:val="1C2430"/>
          <w:sz w:val="22"/>
          <w:szCs w:val="22"/>
        </w:rPr>
      </w:pPr>
      <w:hyperlink w:anchor="s0" w:history="1">
        <w:r>
          <w:rPr>
            <w:rFonts w:ascii="Calibri" w:eastAsia="Times New Roman" w:hAnsi="Calibri" w:cs="Calibri"/>
            <w:color w:val="1C2430"/>
            <w:sz w:val="22"/>
            <w:szCs w:val="22"/>
          </w:rPr>
          <w:t>1. Introducción</w:t>
        </w:r>
      </w:hyperlink>
    </w:p>
    <w:p w14:paraId="2BD64043" w14:textId="7AC5A98A"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1" w:history="1">
        <w:r>
          <w:rPr>
            <w:rFonts w:ascii="Calibri" w:eastAsia="Times New Roman" w:hAnsi="Calibri" w:cs="Calibri"/>
            <w:color w:val="1C2430"/>
            <w:sz w:val="22"/>
            <w:szCs w:val="22"/>
          </w:rPr>
          <w:t>1.1. Descripción del sistema</w:t>
        </w:r>
      </w:hyperlink>
    </w:p>
    <w:p w14:paraId="556C266D" w14:textId="60B33577"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2" w:history="1">
        <w:r>
          <w:rPr>
            <w:rFonts w:ascii="Calibri" w:eastAsia="Times New Roman" w:hAnsi="Calibri" w:cs="Calibri"/>
            <w:color w:val="1C2430"/>
            <w:sz w:val="22"/>
            <w:szCs w:val="22"/>
          </w:rPr>
          <w:t>1.2. Requisitos técnicos</w:t>
        </w:r>
      </w:hyperlink>
    </w:p>
    <w:p w14:paraId="310B0681" w14:textId="4E099A67"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3" w:history="1">
        <w:r>
          <w:rPr>
            <w:rFonts w:ascii="Calibri" w:eastAsia="Times New Roman" w:hAnsi="Calibri" w:cs="Calibri"/>
            <w:color w:val="1C2430"/>
            <w:sz w:val="22"/>
            <w:szCs w:val="22"/>
          </w:rPr>
          <w:t>1.3. Roles y permisos</w:t>
        </w:r>
      </w:hyperlink>
    </w:p>
    <w:p w14:paraId="0F0553B7" w14:textId="69440696" w:rsidR="00F00538" w:rsidRDefault="00F00538">
      <w:pPr>
        <w:numPr>
          <w:ilvl w:val="0"/>
          <w:numId w:val="1"/>
        </w:numPr>
        <w:spacing w:before="15" w:after="15"/>
        <w:ind w:left="930"/>
        <w:divId w:val="1780755110"/>
        <w:rPr>
          <w:rFonts w:ascii="Calibri" w:eastAsia="Times New Roman" w:hAnsi="Calibri" w:cs="Calibri"/>
          <w:color w:val="1C2430"/>
          <w:sz w:val="22"/>
          <w:szCs w:val="22"/>
        </w:rPr>
      </w:pPr>
      <w:hyperlink w:anchor="s4" w:history="1">
        <w:r>
          <w:rPr>
            <w:rFonts w:ascii="Calibri" w:eastAsia="Times New Roman" w:hAnsi="Calibri" w:cs="Calibri"/>
            <w:color w:val="1C2430"/>
            <w:sz w:val="22"/>
            <w:szCs w:val="22"/>
          </w:rPr>
          <w:t>2. Funcionamiento</w:t>
        </w:r>
      </w:hyperlink>
    </w:p>
    <w:p w14:paraId="5A694695" w14:textId="11B040DA"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5" w:history="1">
        <w:r>
          <w:rPr>
            <w:rFonts w:ascii="Calibri" w:eastAsia="Times New Roman" w:hAnsi="Calibri" w:cs="Calibri"/>
            <w:color w:val="1C2430"/>
            <w:sz w:val="22"/>
            <w:szCs w:val="22"/>
          </w:rPr>
          <w:t>2.1. Primer inicio del sistema</w:t>
        </w:r>
      </w:hyperlink>
    </w:p>
    <w:p w14:paraId="13C59753" w14:textId="79493D61"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6" w:history="1">
        <w:r>
          <w:rPr>
            <w:rFonts w:ascii="Calibri" w:eastAsia="Times New Roman" w:hAnsi="Calibri" w:cs="Calibri"/>
            <w:color w:val="1C2430"/>
            <w:sz w:val="22"/>
            <w:szCs w:val="22"/>
          </w:rPr>
          <w:t>2.2. Pantalla principal</w:t>
        </w:r>
      </w:hyperlink>
    </w:p>
    <w:p w14:paraId="1E4B12C9" w14:textId="56389640"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8" w:history="1">
        <w:r>
          <w:rPr>
            <w:rFonts w:ascii="Calibri" w:eastAsia="Times New Roman" w:hAnsi="Calibri" w:cs="Calibri"/>
            <w:color w:val="1C2430"/>
            <w:sz w:val="22"/>
            <w:szCs w:val="22"/>
          </w:rPr>
          <w:t>2.3. Ventas</w:t>
        </w:r>
      </w:hyperlink>
    </w:p>
    <w:p w14:paraId="411C755F" w14:textId="2BAD2592"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12" w:history="1">
        <w:r>
          <w:rPr>
            <w:rFonts w:ascii="Calibri" w:eastAsia="Times New Roman" w:hAnsi="Calibri" w:cs="Calibri"/>
            <w:color w:val="1C2430"/>
            <w:sz w:val="22"/>
            <w:szCs w:val="22"/>
          </w:rPr>
          <w:t>2.4. Producción</w:t>
        </w:r>
      </w:hyperlink>
    </w:p>
    <w:p w14:paraId="7BCF9ADE" w14:textId="55B72A6C"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15" w:history="1">
        <w:r>
          <w:rPr>
            <w:rFonts w:ascii="Calibri" w:eastAsia="Times New Roman" w:hAnsi="Calibri" w:cs="Calibri"/>
            <w:color w:val="1C2430"/>
            <w:sz w:val="22"/>
            <w:szCs w:val="22"/>
          </w:rPr>
          <w:t>2.5. Compras y stock</w:t>
        </w:r>
      </w:hyperlink>
    </w:p>
    <w:p w14:paraId="66754349" w14:textId="222579AB"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24" w:history="1">
        <w:r>
          <w:rPr>
            <w:rFonts w:ascii="Calibri" w:eastAsia="Times New Roman" w:hAnsi="Calibri" w:cs="Calibri"/>
            <w:color w:val="1C2430"/>
            <w:sz w:val="22"/>
            <w:szCs w:val="22"/>
          </w:rPr>
          <w:t>2.6. Logística y devoluciones</w:t>
        </w:r>
      </w:hyperlink>
    </w:p>
    <w:p w14:paraId="3BA34579" w14:textId="6D9AF3C8"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28" w:history="1">
        <w:r>
          <w:rPr>
            <w:rFonts w:ascii="Calibri" w:eastAsia="Times New Roman" w:hAnsi="Calibri" w:cs="Calibri"/>
            <w:color w:val="1C2430"/>
            <w:sz w:val="22"/>
            <w:szCs w:val="22"/>
          </w:rPr>
          <w:t>2.7. Finanzas</w:t>
        </w:r>
      </w:hyperlink>
    </w:p>
    <w:p w14:paraId="01AD19C3" w14:textId="1742DF5E"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34" w:history="1">
        <w:r>
          <w:rPr>
            <w:rFonts w:ascii="Calibri" w:eastAsia="Times New Roman" w:hAnsi="Calibri" w:cs="Calibri"/>
            <w:color w:val="1C2430"/>
            <w:sz w:val="22"/>
            <w:szCs w:val="22"/>
          </w:rPr>
          <w:t>2.8. Administración</w:t>
        </w:r>
      </w:hyperlink>
    </w:p>
    <w:p w14:paraId="68C20968" w14:textId="7277D52C"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39" w:history="1">
        <w:r>
          <w:rPr>
            <w:rFonts w:ascii="Calibri" w:eastAsia="Times New Roman" w:hAnsi="Calibri" w:cs="Calibri"/>
            <w:color w:val="1C2430"/>
            <w:sz w:val="22"/>
            <w:szCs w:val="22"/>
          </w:rPr>
          <w:t>2.9. Alertas de stock en segundo plano (CU28)</w:t>
        </w:r>
      </w:hyperlink>
    </w:p>
    <w:p w14:paraId="76EFC421" w14:textId="1A5C17BE" w:rsidR="00F00538" w:rsidRDefault="00F00538">
      <w:pPr>
        <w:numPr>
          <w:ilvl w:val="0"/>
          <w:numId w:val="1"/>
        </w:numPr>
        <w:spacing w:before="15" w:after="15"/>
        <w:ind w:left="1140"/>
        <w:divId w:val="1780755110"/>
        <w:rPr>
          <w:rFonts w:ascii="Calibri" w:eastAsia="Times New Roman" w:hAnsi="Calibri" w:cs="Calibri"/>
          <w:color w:val="1C2430"/>
          <w:sz w:val="22"/>
          <w:szCs w:val="22"/>
        </w:rPr>
      </w:pPr>
      <w:hyperlink w:anchor="s40" w:history="1">
        <w:r>
          <w:rPr>
            <w:rFonts w:ascii="Calibri" w:eastAsia="Times New Roman" w:hAnsi="Calibri" w:cs="Calibri"/>
            <w:color w:val="1C2430"/>
            <w:sz w:val="22"/>
            <w:szCs w:val="22"/>
          </w:rPr>
          <w:t>2.10. Idioma</w:t>
        </w:r>
      </w:hyperlink>
    </w:p>
    <w:p w14:paraId="674425AA" w14:textId="701971D2" w:rsidR="00F00538" w:rsidRDefault="00F00538">
      <w:pPr>
        <w:numPr>
          <w:ilvl w:val="0"/>
          <w:numId w:val="1"/>
        </w:numPr>
        <w:spacing w:before="15" w:after="15"/>
        <w:ind w:left="930"/>
        <w:divId w:val="1780755110"/>
        <w:rPr>
          <w:rFonts w:ascii="Calibri" w:eastAsia="Times New Roman" w:hAnsi="Calibri" w:cs="Calibri"/>
          <w:color w:val="1C2430"/>
          <w:sz w:val="22"/>
          <w:szCs w:val="22"/>
        </w:rPr>
      </w:pPr>
      <w:hyperlink w:anchor="s41" w:history="1">
        <w:r>
          <w:rPr>
            <w:rFonts w:ascii="Calibri" w:eastAsia="Times New Roman" w:hAnsi="Calibri" w:cs="Calibri"/>
            <w:color w:val="1C2430"/>
            <w:sz w:val="22"/>
            <w:szCs w:val="22"/>
          </w:rPr>
          <w:t>3. Mensajes y problemas frecuentes</w:t>
        </w:r>
      </w:hyperlink>
    </w:p>
    <w:p w14:paraId="3C65D861" w14:textId="77777777" w:rsidR="00F00538" w:rsidRDefault="00F00538">
      <w:pPr>
        <w:pStyle w:val="Heading1"/>
        <w:rPr>
          <w:rFonts w:ascii="Calibri" w:eastAsia="Times New Roman" w:hAnsi="Calibri" w:cs="Calibri"/>
        </w:rPr>
      </w:pPr>
      <w:r>
        <w:rPr>
          <w:rFonts w:ascii="Calibri" w:eastAsia="Times New Roman" w:hAnsi="Calibri" w:cs="Calibri"/>
        </w:rPr>
        <w:t>1. Introducción</w:t>
      </w:r>
    </w:p>
    <w:p w14:paraId="2A2AD11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Este manual explica cómo usar </w:t>
      </w:r>
      <w:r>
        <w:rPr>
          <w:rFonts w:ascii="Calibri" w:hAnsi="Calibri" w:cs="Calibri"/>
          <w:b/>
          <w:bCs/>
          <w:color w:val="1C2430"/>
          <w:sz w:val="22"/>
          <w:szCs w:val="22"/>
        </w:rPr>
        <w:t>Edelstahl ERP</w:t>
      </w:r>
      <w:r>
        <w:rPr>
          <w:rFonts w:ascii="Calibri" w:hAnsi="Calibri" w:cs="Calibri"/>
          <w:color w:val="1C2430"/>
          <w:sz w:val="22"/>
          <w:szCs w:val="22"/>
        </w:rPr>
        <w:t>, el sistema de gestión de una empresa ficticia de acero inoxidable. Está escrito para quien usa el programa todos los días: cada sección dice para qué sirve una pantalla, qué botones tiene, cómo se hace cada tarea y qué mensajes pueden aparecer.</w:t>
      </w:r>
    </w:p>
    <w:p w14:paraId="47A51123"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Cada tarea indica entre paréntesis el caso de uso que la respalda (por ejemplo, CU01). Los casos de uso están especificados en el modelo de Enterprise Architect, carpeta </w:t>
      </w:r>
      <w:r>
        <w:rPr>
          <w:rFonts w:ascii="Calibri" w:hAnsi="Calibri" w:cs="Calibri"/>
          <w:i/>
          <w:iCs/>
          <w:color w:val="1C2430"/>
          <w:sz w:val="22"/>
          <w:szCs w:val="22"/>
        </w:rPr>
        <w:t>3-Casos de Uso / N02</w:t>
      </w:r>
      <w:r>
        <w:rPr>
          <w:rFonts w:ascii="Calibri" w:hAnsi="Calibri" w:cs="Calibri"/>
          <w:color w:val="1C2430"/>
          <w:sz w:val="22"/>
          <w:szCs w:val="22"/>
        </w:rPr>
        <w:t>.</w:t>
      </w:r>
    </w:p>
    <w:p w14:paraId="228F501F" w14:textId="77777777" w:rsidR="00F00538" w:rsidRDefault="00F00538">
      <w:pPr>
        <w:pStyle w:val="Heading2"/>
        <w:rPr>
          <w:rFonts w:ascii="Calibri" w:eastAsia="Times New Roman" w:hAnsi="Calibri" w:cs="Calibri"/>
        </w:rPr>
      </w:pPr>
      <w:r>
        <w:rPr>
          <w:rFonts w:ascii="Calibri" w:eastAsia="Times New Roman" w:hAnsi="Calibri" w:cs="Calibri"/>
        </w:rPr>
        <w:t>1.1. Descripción del sistema</w:t>
      </w:r>
    </w:p>
    <w:p w14:paraId="6F017805"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El sistema cubre el recorrido completo de un pedido: se atiende al cliente, se arma un presupuesto, se confirma el pedido con su seña, se fabrica lo que es a medida, se compra el </w:t>
      </w:r>
      <w:r>
        <w:rPr>
          <w:rFonts w:ascii="Calibri" w:hAnsi="Calibri" w:cs="Calibri"/>
          <w:color w:val="1C2430"/>
          <w:sz w:val="22"/>
          <w:szCs w:val="22"/>
        </w:rPr>
        <w:lastRenderedPageBreak/>
        <w:t>material que falta, se despacha con remito, se factura y se cobra. También registra devoluciones y notas de crédito, y deja una bitácora de todo lo que se hace.</w:t>
      </w:r>
    </w:p>
    <w:p w14:paraId="266651F4"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Está hecho en C# con Windows Forms (.NET Framework 4.8), con arquitectura en capas y base de datos SQL Server. Todos los datos, empresas y comprobantes son de demostración y no tienen validez fiscal.</w:t>
      </w:r>
    </w:p>
    <w:p w14:paraId="3E62B41D" w14:textId="77777777" w:rsidR="00F00538" w:rsidRDefault="00F00538">
      <w:pPr>
        <w:pStyle w:val="Heading2"/>
        <w:rPr>
          <w:rFonts w:ascii="Calibri" w:eastAsia="Times New Roman" w:hAnsi="Calibri" w:cs="Calibri"/>
        </w:rPr>
      </w:pPr>
      <w:r>
        <w:rPr>
          <w:rFonts w:ascii="Calibri" w:eastAsia="Times New Roman" w:hAnsi="Calibri" w:cs="Calibri"/>
        </w:rPr>
        <w:t>1.2. Requisitos técnicos</w:t>
      </w:r>
    </w:p>
    <w:p w14:paraId="6BA49865"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Windows 10 o superior.</w:t>
      </w:r>
    </w:p>
    <w:p w14:paraId="24774F0F"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.NET Framework 4.8 (viene con Windows 10 versión 1903 y con Windows 11).</w:t>
      </w:r>
    </w:p>
    <w:p w14:paraId="1020A960"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SQL Server Express o LocalDB, para el modo con base de datos. El modo Demostración no la necesita.</w:t>
      </w:r>
    </w:p>
    <w:p w14:paraId="500E80D2" w14:textId="77777777" w:rsidR="00F00538" w:rsidRDefault="00F00538">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Resolución recomendada: 1366 x 768 o mayor.</w:t>
      </w:r>
    </w:p>
    <w:p w14:paraId="5770D3E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La instalación paso a paso está en el </w:t>
      </w:r>
      <w:r>
        <w:rPr>
          <w:rFonts w:ascii="Calibri" w:hAnsi="Calibri" w:cs="Calibri"/>
          <w:i/>
          <w:iCs/>
          <w:color w:val="1C2430"/>
          <w:sz w:val="22"/>
          <w:szCs w:val="22"/>
        </w:rPr>
        <w:t>Manual de instalación</w:t>
      </w:r>
      <w:r>
        <w:rPr>
          <w:rFonts w:ascii="Calibri" w:hAnsi="Calibri" w:cs="Calibri"/>
          <w:color w:val="1C2430"/>
          <w:sz w:val="22"/>
          <w:szCs w:val="22"/>
        </w:rPr>
        <w:t>.</w:t>
      </w:r>
    </w:p>
    <w:p w14:paraId="1E7F0A8F" w14:textId="77777777" w:rsidR="00F00538" w:rsidRDefault="00F00538">
      <w:pPr>
        <w:pStyle w:val="Heading2"/>
        <w:rPr>
          <w:rFonts w:ascii="Calibri" w:eastAsia="Times New Roman" w:hAnsi="Calibri" w:cs="Calibri"/>
        </w:rPr>
      </w:pPr>
      <w:r>
        <w:rPr>
          <w:rFonts w:ascii="Calibri" w:eastAsia="Times New Roman" w:hAnsi="Calibri" w:cs="Calibri"/>
        </w:rPr>
        <w:t>1.3. Roles y permisos</w:t>
      </w:r>
    </w:p>
    <w:p w14:paraId="0AC4D32A"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Cada persona entra con un usuario que tiene un rol. El rol decide qué módulos ve y qué botones puede usar. Si un botón no está habilitado o aparece el mensaje de acceso no autorizado, el rol no tiene ese permiso.</w:t>
      </w:r>
    </w:p>
    <w:tbl>
      <w:tblPr>
        <w:tblW w:w="5000" w:type="pct"/>
        <w:tblCellMar>
          <w:top w:w="15" w:type="dxa"/>
          <w:left w:w="15" w:type="dxa"/>
          <w:bottom w:w="15" w:type="dxa"/>
          <w:right w:w="15" w:type="dxa"/>
        </w:tblCellMar>
        <w:tblLook w:val="04A0" w:firstRow="1" w:lastRow="0" w:firstColumn="1" w:lastColumn="0" w:noHBand="0" w:noVBand="1"/>
      </w:tblPr>
      <w:tblGrid>
        <w:gridCol w:w="1961"/>
        <w:gridCol w:w="6543"/>
      </w:tblGrid>
      <w:tr w:rsidR="00350ADB" w14:paraId="2822FF50" w14:textId="77777777">
        <w:tc>
          <w:tcPr>
            <w:tcW w:w="0" w:type="auto"/>
            <w:shd w:val="clear" w:color="auto" w:fill="1F4E79"/>
            <w:tcMar>
              <w:top w:w="60" w:type="dxa"/>
              <w:left w:w="90" w:type="dxa"/>
              <w:bottom w:w="60" w:type="dxa"/>
              <w:right w:w="90" w:type="dxa"/>
            </w:tcMar>
            <w:vAlign w:val="center"/>
            <w:hideMark/>
          </w:tcPr>
          <w:p w14:paraId="3BE5A31D"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Rol</w:t>
            </w:r>
          </w:p>
        </w:tc>
        <w:tc>
          <w:tcPr>
            <w:tcW w:w="0" w:type="auto"/>
            <w:shd w:val="clear" w:color="auto" w:fill="1F4E79"/>
            <w:tcMar>
              <w:top w:w="60" w:type="dxa"/>
              <w:left w:w="90" w:type="dxa"/>
              <w:bottom w:w="60" w:type="dxa"/>
              <w:right w:w="90" w:type="dxa"/>
            </w:tcMar>
            <w:vAlign w:val="center"/>
            <w:hideMark/>
          </w:tcPr>
          <w:p w14:paraId="73AF537E"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puede hacer</w:t>
            </w:r>
          </w:p>
        </w:tc>
      </w:tr>
      <w:tr w:rsidR="00350ADB" w14:paraId="4F0622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A96153"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Administrador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078F02"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Todo, incluida la administración de usuarios, roles, bitácora y respaldos.</w:t>
            </w:r>
          </w:p>
        </w:tc>
      </w:tr>
      <w:tr w:rsidR="00350ADB" w14:paraId="7BC3BA8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57529B"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Vendedor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08D441"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Clientes, presupuestos, confirmación de pedidos, facturas y cuenta corriente. Consulta catálogo, stock, producción y logística.</w:t>
            </w:r>
          </w:p>
        </w:tc>
      </w:tr>
      <w:tr w:rsidR="00350ADB" w14:paraId="7BC6C8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D86D25"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Producción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DFE7A6"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Órdenes de fabricación, avance y control de calidad. Consulta pedidos, stock y compras.</w:t>
            </w:r>
          </w:p>
        </w:tc>
      </w:tr>
      <w:tr w:rsidR="00350ADB" w14:paraId="70C6ADE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15706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Depósito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86D5D9"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Movimientos de stock. Consulta pedidos, catálogo, producción, compras y logística.</w:t>
            </w:r>
          </w:p>
        </w:tc>
      </w:tr>
      <w:tr w:rsidR="00350ADB" w14:paraId="4CEDF9C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0AB9CF"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Compras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86FEE8"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Órdenes de compra y proveedores. Consulta catálogo, stock y producción.</w:t>
            </w:r>
          </w:p>
        </w:tc>
      </w:tr>
      <w:tr w:rsidR="00350ADB" w14:paraId="63BE72C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94058F"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Responsable de Logística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A6169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Remitos, hojas de ruta, entregas y devoluciones.</w:t>
            </w:r>
          </w:p>
        </w:tc>
      </w:tr>
      <w:tr w:rsidR="00350ADB" w14:paraId="22EF6BE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4726A6"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Supervisor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A271AA"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Solo consulta, con reportes gerenciales y bitácora.</w:t>
            </w:r>
          </w:p>
        </w:tc>
      </w:tr>
    </w:tbl>
    <w:p w14:paraId="560BABE0" w14:textId="77777777" w:rsidR="00F00538" w:rsidRDefault="00F00538">
      <w:pPr>
        <w:shd w:val="clear" w:color="auto" w:fill="FFF8E1"/>
        <w:divId w:val="515269816"/>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La tabla resume la matriz de permisos del programa. El detalle exacto, permiso por permiso, se ve en </w:t>
      </w:r>
      <w:r>
        <w:rPr>
          <w:rFonts w:ascii="Calibri" w:eastAsia="Times New Roman" w:hAnsi="Calibri" w:cs="Calibri"/>
          <w:i/>
          <w:iCs/>
          <w:color w:val="1C2430"/>
          <w:sz w:val="22"/>
          <w:szCs w:val="22"/>
        </w:rPr>
        <w:t>Administración / Roles y permisos</w:t>
      </w:r>
      <w:r>
        <w:rPr>
          <w:rFonts w:ascii="Calibri" w:eastAsia="Times New Roman" w:hAnsi="Calibri" w:cs="Calibri"/>
          <w:color w:val="1C2430"/>
          <w:sz w:val="22"/>
          <w:szCs w:val="22"/>
        </w:rPr>
        <w:t>.</w:t>
      </w:r>
    </w:p>
    <w:p w14:paraId="18CD8F3D" w14:textId="77777777" w:rsidR="00F00538" w:rsidRDefault="00F00538">
      <w:pPr>
        <w:pStyle w:val="Heading1"/>
        <w:rPr>
          <w:rFonts w:ascii="Calibri" w:eastAsia="Times New Roman" w:hAnsi="Calibri" w:cs="Calibri"/>
        </w:rPr>
      </w:pPr>
      <w:r>
        <w:rPr>
          <w:rFonts w:ascii="Calibri" w:eastAsia="Times New Roman" w:hAnsi="Calibri" w:cs="Calibri"/>
        </w:rPr>
        <w:lastRenderedPageBreak/>
        <w:t>2. Funcionamiento</w:t>
      </w:r>
    </w:p>
    <w:p w14:paraId="20FCC8F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Esta sección sigue el orden en que se usa el sistema: primer inicio, pantalla principal y luego cada módulo.</w:t>
      </w:r>
    </w:p>
    <w:p w14:paraId="1CB763BC" w14:textId="77777777" w:rsidR="00F00538" w:rsidRDefault="00F00538">
      <w:pPr>
        <w:pStyle w:val="Heading2"/>
        <w:rPr>
          <w:rFonts w:ascii="Calibri" w:eastAsia="Times New Roman" w:hAnsi="Calibri" w:cs="Calibri"/>
        </w:rPr>
      </w:pPr>
      <w:r>
        <w:rPr>
          <w:rFonts w:ascii="Calibri" w:eastAsia="Times New Roman" w:hAnsi="Calibri" w:cs="Calibri"/>
        </w:rPr>
        <w:t>2.1. Primer inicio del sistema</w:t>
      </w:r>
    </w:p>
    <w:p w14:paraId="4279E443"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Al abrir el programa por primera vez se elige el modo de trabajo:</w:t>
      </w:r>
    </w:p>
    <w:p w14:paraId="5936A452" w14:textId="77777777" w:rsidR="00F00538" w:rsidRDefault="00F00538">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Demostración:</w:t>
      </w:r>
      <w:r>
        <w:rPr>
          <w:rFonts w:ascii="Calibri" w:eastAsia="Times New Roman" w:hAnsi="Calibri" w:cs="Calibri"/>
          <w:color w:val="1C2430"/>
          <w:sz w:val="22"/>
          <w:szCs w:val="22"/>
        </w:rPr>
        <w:t xml:space="preserve"> todo se guarda en memoria, sin base de datos. Sirve para probar el programa. Al cerrarlo, los datos se pierden.</w:t>
      </w:r>
    </w:p>
    <w:p w14:paraId="204AD0A8" w14:textId="77777777" w:rsidR="00F00538" w:rsidRDefault="00F00538">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SQL Server:</w:t>
      </w:r>
      <w:r>
        <w:rPr>
          <w:rFonts w:ascii="Calibri" w:eastAsia="Times New Roman" w:hAnsi="Calibri" w:cs="Calibri"/>
          <w:color w:val="1C2430"/>
          <w:sz w:val="22"/>
          <w:szCs w:val="22"/>
        </w:rPr>
        <w:t xml:space="preserve"> los datos quedan guardados en la base. Es el modo normal.</w:t>
      </w:r>
    </w:p>
    <w:p w14:paraId="713381F6"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En el modo SQL Server el programa busca solo la base de datos (</w:t>
      </w:r>
      <w:r>
        <w:rPr>
          <w:rStyle w:val="HTMLCode"/>
          <w:color w:val="1C2430"/>
        </w:rPr>
        <w:t>localhost\SQLEXPRESS</w:t>
      </w:r>
      <w:r>
        <w:rPr>
          <w:rFonts w:ascii="Calibri" w:hAnsi="Calibri" w:cs="Calibri"/>
          <w:color w:val="1C2430"/>
          <w:sz w:val="22"/>
          <w:szCs w:val="22"/>
        </w:rPr>
        <w:t xml:space="preserve"> y, si no está, LocalDB) y crea las bases y las tablas que falten. Si todavía no existe ningún administrador, aparece esta pantalla:</w:t>
      </w:r>
    </w:p>
    <w:p w14:paraId="600DBEC4" w14:textId="1C88AF50" w:rsidR="00F00538" w:rsidRDefault="002E7FC1" w:rsidP="002E7FC1">
      <w:pPr>
        <w:jc w:val="cente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2BA4E07" wp14:editId="794651D5">
            <wp:extent cx="3175000" cy="3022940"/>
            <wp:effectExtent l="0" t="0" r="6350" b="6350"/>
            <wp:docPr id="50841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18562" name=""/>
                    <pic:cNvPicPr/>
                  </pic:nvPicPr>
                  <pic:blipFill>
                    <a:blip r:embed="rId5">
                      <a:extLst>
                        <a:ext uri="{28A0092B-C50C-407E-A947-70E740481C1C}">
                          <a14:useLocalDpi xmlns:a14="http://schemas.microsoft.com/office/drawing/2010/main" val="0"/>
                        </a:ext>
                      </a:extLst>
                    </a:blip>
                    <a:stretch>
                      <a:fillRect/>
                    </a:stretch>
                  </pic:blipFill>
                  <pic:spPr>
                    <a:xfrm>
                      <a:off x="0" y="0"/>
                      <a:ext cx="3175000" cy="3022940"/>
                    </a:xfrm>
                    <a:prstGeom prst="rect">
                      <a:avLst/>
                    </a:prstGeom>
                  </pic:spPr>
                </pic:pic>
              </a:graphicData>
            </a:graphic>
          </wp:inline>
        </w:drawing>
      </w:r>
      <w:r w:rsidR="00F00538">
        <w:rPr>
          <w:rFonts w:ascii="Calibri" w:eastAsia="Times New Roman" w:hAnsi="Calibri" w:cs="Calibri"/>
          <w:color w:val="1C2430"/>
          <w:sz w:val="22"/>
          <w:szCs w:val="22"/>
        </w:rPr>
        <w:t xml:space="preserve">Pantalla para crear el administrador inicial </w:t>
      </w:r>
    </w:p>
    <w:p w14:paraId="0A5C3D8C" w14:textId="77777777" w:rsidR="00F00538" w:rsidRDefault="00F00538">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Escribí el nombre de usuario, el nombre completo y el correo.</w:t>
      </w:r>
    </w:p>
    <w:p w14:paraId="0FB1DD42" w14:textId="77777777" w:rsidR="00F00538" w:rsidRDefault="00F00538">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Escribí la contraseña y repetila.</w:t>
      </w:r>
    </w:p>
    <w:p w14:paraId="3581E5B3" w14:textId="77777777" w:rsidR="00F00538" w:rsidRDefault="00F00538">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Crear administrador</w:t>
      </w:r>
      <w:r>
        <w:rPr>
          <w:rFonts w:ascii="Calibri" w:eastAsia="Times New Roman" w:hAnsi="Calibri" w:cs="Calibri"/>
          <w:color w:val="1C2430"/>
          <w:sz w:val="22"/>
          <w:szCs w:val="22"/>
        </w:rPr>
        <w:t>.</w:t>
      </w:r>
    </w:p>
    <w:p w14:paraId="5355CAC2" w14:textId="77777777" w:rsidR="00F00538" w:rsidRDefault="00F00538">
      <w:pPr>
        <w:shd w:val="clear" w:color="auto" w:fill="FDECEC"/>
        <w:divId w:val="237787991"/>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Esta pantalla aparece una sola vez. El administrador que se crea tiene acceso completo; elegí una contraseña que no vayas a olvidar y que cumpla la política del sistema.</w:t>
      </w:r>
    </w:p>
    <w:p w14:paraId="1D50604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Después de ingresar por primera vez, el programa ofrece cargar los clientes y productos de ejemplo (ver </w:t>
      </w:r>
      <w:r>
        <w:rPr>
          <w:rFonts w:ascii="Calibri" w:hAnsi="Calibri" w:cs="Calibri"/>
          <w:i/>
          <w:iCs/>
          <w:color w:val="1C2430"/>
          <w:sz w:val="22"/>
          <w:szCs w:val="22"/>
        </w:rPr>
        <w:t>Importación de datos</w:t>
      </w:r>
      <w:r>
        <w:rPr>
          <w:rFonts w:ascii="Calibri" w:hAnsi="Calibri" w:cs="Calibri"/>
          <w:color w:val="1C2430"/>
          <w:sz w:val="22"/>
          <w:szCs w:val="22"/>
        </w:rPr>
        <w:t>).</w:t>
      </w:r>
    </w:p>
    <w:p w14:paraId="2F8B2C10" w14:textId="77777777" w:rsidR="00F00538" w:rsidRDefault="00F00538">
      <w:pPr>
        <w:pStyle w:val="Heading2"/>
        <w:rPr>
          <w:rFonts w:ascii="Calibri" w:eastAsia="Times New Roman" w:hAnsi="Calibri" w:cs="Calibri"/>
        </w:rPr>
      </w:pPr>
      <w:r>
        <w:rPr>
          <w:rFonts w:ascii="Calibri" w:eastAsia="Times New Roman" w:hAnsi="Calibri" w:cs="Calibri"/>
        </w:rPr>
        <w:t>2.2. Pantalla principal</w:t>
      </w:r>
    </w:p>
    <w:p w14:paraId="09261D3C" w14:textId="77777777" w:rsidR="00F00538" w:rsidRDefault="00F00538">
      <w:pPr>
        <w:pStyle w:val="Heading3"/>
        <w:rPr>
          <w:rFonts w:ascii="Calibri" w:eastAsia="Times New Roman" w:hAnsi="Calibri" w:cs="Calibri"/>
        </w:rPr>
      </w:pPr>
      <w:r>
        <w:rPr>
          <w:rFonts w:ascii="Calibri" w:eastAsia="Times New Roman" w:hAnsi="Calibri" w:cs="Calibri"/>
        </w:rPr>
        <w:t>2.2.1. Inicio de sesión (CU29)</w:t>
      </w:r>
    </w:p>
    <w:p w14:paraId="163C3BD9" w14:textId="77777777" w:rsidR="00F00538" w:rsidRDefault="00F00538">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Escribí el usuario y la contraseña.</w:t>
      </w:r>
    </w:p>
    <w:p w14:paraId="1FD0BE63" w14:textId="77777777" w:rsidR="00F00538" w:rsidRDefault="00F00538">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Iniciar sesión</w:t>
      </w:r>
      <w:r>
        <w:rPr>
          <w:rFonts w:ascii="Calibri" w:eastAsia="Times New Roman" w:hAnsi="Calibri" w:cs="Calibri"/>
          <w:color w:val="1C2430"/>
          <w:sz w:val="22"/>
          <w:szCs w:val="22"/>
        </w:rPr>
        <w:t>.</w:t>
      </w:r>
    </w:p>
    <w:p w14:paraId="2624AB8A"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Si la contraseña es incorrecta varias veces seguidas, el usuario se bloquea durante un tiempo y un administrador puede desbloquearlo. El programa siempre arranca en inglés y, al iniciar sesión, aplica el idioma que ese usuario eligió la última vez.</w:t>
      </w:r>
    </w:p>
    <w:p w14:paraId="67D5A339"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14FAB987" wp14:editId="527FD1EE">
            <wp:extent cx="5400040" cy="309602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Panel general con los indicadores del mes </w:t>
      </w:r>
    </w:p>
    <w:p w14:paraId="09E3B699"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A la izquierda está el menú de módulos: </w:t>
      </w:r>
      <w:r>
        <w:rPr>
          <w:rFonts w:ascii="Calibri" w:hAnsi="Calibri" w:cs="Calibri"/>
          <w:b/>
          <w:bCs/>
          <w:color w:val="1C2430"/>
          <w:sz w:val="22"/>
          <w:szCs w:val="22"/>
        </w:rPr>
        <w:t>Panel general, Ventas, Producción, Compras y stock, Logística y devoluciones, Finanzas, Ver bitácora y Administración</w:t>
      </w:r>
      <w:r>
        <w:rPr>
          <w:rFonts w:ascii="Calibri" w:hAnsi="Calibri" w:cs="Calibri"/>
          <w:color w:val="1C2430"/>
          <w:sz w:val="22"/>
          <w:szCs w:val="22"/>
        </w:rPr>
        <w:t>. Solo aparecen los módulos que el rol puede usar. Arriba a la derecha se ven:</w:t>
      </w:r>
    </w:p>
    <w:p w14:paraId="7FE0CCD7" w14:textId="77777777" w:rsidR="00F00538" w:rsidRDefault="00F00538">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Idioma:</w:t>
      </w:r>
      <w:r>
        <w:rPr>
          <w:rFonts w:ascii="Calibri" w:eastAsia="Times New Roman" w:hAnsi="Calibri" w:cs="Calibri"/>
          <w:color w:val="1C2430"/>
          <w:sz w:val="22"/>
          <w:szCs w:val="22"/>
        </w:rPr>
        <w:t xml:space="preserve"> selector con banderas (español de Argentina y de España, inglés, alemán, portugués de Brasil y ruso).</w:t>
      </w:r>
    </w:p>
    <w:p w14:paraId="6E1F5C53" w14:textId="77777777" w:rsidR="00F00538" w:rsidRDefault="00F00538">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Alertas de stock:</w:t>
      </w:r>
      <w:r>
        <w:rPr>
          <w:rFonts w:ascii="Calibri" w:eastAsia="Times New Roman" w:hAnsi="Calibri" w:cs="Calibri"/>
          <w:color w:val="1C2430"/>
          <w:sz w:val="22"/>
          <w:szCs w:val="22"/>
        </w:rPr>
        <w:t xml:space="preserve"> cantidad de productos por debajo de su punto de reposición. Se actualiza sola (ver </w:t>
      </w:r>
      <w:r>
        <w:rPr>
          <w:rFonts w:ascii="Calibri" w:eastAsia="Times New Roman" w:hAnsi="Calibri" w:cs="Calibri"/>
          <w:i/>
          <w:iCs/>
          <w:color w:val="1C2430"/>
          <w:sz w:val="22"/>
          <w:szCs w:val="22"/>
        </w:rPr>
        <w:t>Alertas de stock en segundo plano</w:t>
      </w:r>
      <w:r>
        <w:rPr>
          <w:rFonts w:ascii="Calibri" w:eastAsia="Times New Roman" w:hAnsi="Calibri" w:cs="Calibri"/>
          <w:color w:val="1C2430"/>
          <w:sz w:val="22"/>
          <w:szCs w:val="22"/>
        </w:rPr>
        <w:t>).</w:t>
      </w:r>
    </w:p>
    <w:p w14:paraId="4425BEAF" w14:textId="77777777" w:rsidR="00F00538" w:rsidRDefault="00F00538">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Usuario:</w:t>
      </w:r>
      <w:r>
        <w:rPr>
          <w:rFonts w:ascii="Calibri" w:eastAsia="Times New Roman" w:hAnsi="Calibri" w:cs="Calibri"/>
          <w:color w:val="1C2430"/>
          <w:sz w:val="22"/>
          <w:szCs w:val="22"/>
        </w:rPr>
        <w:t xml:space="preserve"> quién está conectado y con qué rol.</w:t>
      </w:r>
    </w:p>
    <w:p w14:paraId="77111404" w14:textId="77777777" w:rsidR="00F00538" w:rsidRDefault="00F00538">
      <w:pPr>
        <w:pStyle w:val="Heading2"/>
        <w:rPr>
          <w:rFonts w:ascii="Calibri" w:eastAsia="Times New Roman" w:hAnsi="Calibri" w:cs="Calibri"/>
        </w:rPr>
      </w:pPr>
      <w:r>
        <w:rPr>
          <w:rFonts w:ascii="Calibri" w:eastAsia="Times New Roman" w:hAnsi="Calibri" w:cs="Calibri"/>
        </w:rPr>
        <w:t>2.3. Ventas</w:t>
      </w:r>
    </w:p>
    <w:p w14:paraId="6539D27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Tiene tres pestañas: </w:t>
      </w:r>
      <w:r>
        <w:rPr>
          <w:rFonts w:ascii="Calibri" w:hAnsi="Calibri" w:cs="Calibri"/>
          <w:b/>
          <w:bCs/>
          <w:color w:val="1C2430"/>
          <w:sz w:val="22"/>
          <w:szCs w:val="22"/>
        </w:rPr>
        <w:t>Pedidos, Presupuestos y Clientes</w:t>
      </w:r>
      <w:r>
        <w:rPr>
          <w:rFonts w:ascii="Calibri" w:hAnsi="Calibri" w:cs="Calibri"/>
          <w:color w:val="1C2430"/>
          <w:sz w:val="22"/>
          <w:szCs w:val="22"/>
        </w:rPr>
        <w:t>. Todas tienen un cuadro de búsqueda y botones para exportar a CSV y XML (CU35).</w:t>
      </w:r>
    </w:p>
    <w:p w14:paraId="764CFB1F" w14:textId="77777777" w:rsidR="00F00538" w:rsidRDefault="00F00538">
      <w:pPr>
        <w:pStyle w:val="Heading3"/>
        <w:rPr>
          <w:rFonts w:ascii="Calibri" w:eastAsia="Times New Roman" w:hAnsi="Calibri" w:cs="Calibri"/>
        </w:rPr>
      </w:pPr>
      <w:r>
        <w:rPr>
          <w:rFonts w:ascii="Calibri" w:eastAsia="Times New Roman" w:hAnsi="Calibri" w:cs="Calibri"/>
        </w:rPr>
        <w:t>2.3.1. Clientes (CU01)</w:t>
      </w:r>
    </w:p>
    <w:p w14:paraId="024ABBD1"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72714748" wp14:editId="4C898352">
            <wp:extent cx="5400040" cy="309602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Pestaña Clientes </w:t>
      </w:r>
    </w:p>
    <w:p w14:paraId="0813F59B" w14:textId="77777777" w:rsidR="00F00538" w:rsidRDefault="00F00538">
      <w:pPr>
        <w:numPr>
          <w:ilvl w:val="0"/>
          <w:numId w:val="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Nuevo cliente</w:t>
      </w:r>
      <w:r>
        <w:rPr>
          <w:rFonts w:ascii="Calibri" w:eastAsia="Times New Roman" w:hAnsi="Calibri" w:cs="Calibri"/>
          <w:color w:val="1C2430"/>
          <w:sz w:val="22"/>
          <w:szCs w:val="22"/>
        </w:rPr>
        <w:t>.</w:t>
      </w:r>
    </w:p>
    <w:p w14:paraId="00C1E307" w14:textId="77777777" w:rsidR="00F00538" w:rsidRDefault="00F00538">
      <w:pPr>
        <w:numPr>
          <w:ilvl w:val="0"/>
          <w:numId w:val="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el CUIT o CUIL, la razón social, las direcciones y el tipo de cliente (empresa o persona).</w:t>
      </w:r>
    </w:p>
    <w:p w14:paraId="292F31FE" w14:textId="77777777" w:rsidR="00F00538" w:rsidRDefault="00F00538">
      <w:pPr>
        <w:numPr>
          <w:ilvl w:val="0"/>
          <w:numId w:val="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129D992C" w14:textId="77777777" w:rsidR="00F00538" w:rsidRDefault="00F00538">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 CUIT se valida y se guarda cifrado. Si ya existe un cliente con ese CUIT, el programa avisa y no lo duplica.</w:t>
      </w:r>
    </w:p>
    <w:p w14:paraId="4309F866" w14:textId="77777777" w:rsidR="00F00538" w:rsidRDefault="00F00538">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Autorizar / quitar crédito</w:t>
      </w:r>
      <w:r>
        <w:rPr>
          <w:rFonts w:ascii="Calibri" w:eastAsia="Times New Roman" w:hAnsi="Calibri" w:cs="Calibri"/>
          <w:color w:val="1C2430"/>
          <w:sz w:val="22"/>
          <w:szCs w:val="22"/>
        </w:rPr>
        <w:t xml:space="preserve"> habilita o no la entrega sin pago total (ver Remitos).</w:t>
      </w:r>
    </w:p>
    <w:p w14:paraId="708B4737" w14:textId="77777777" w:rsidR="00F00538" w:rsidRDefault="00F00538">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Importar CSV</w:t>
      </w:r>
      <w:r>
        <w:rPr>
          <w:rFonts w:ascii="Calibri" w:eastAsia="Times New Roman" w:hAnsi="Calibri" w:cs="Calibri"/>
          <w:color w:val="1C2430"/>
          <w:sz w:val="22"/>
          <w:szCs w:val="22"/>
        </w:rPr>
        <w:t xml:space="preserve"> carga muchos clientes de una vez (CU33).</w:t>
      </w:r>
    </w:p>
    <w:p w14:paraId="2A380F8E" w14:textId="77777777" w:rsidR="00F00538" w:rsidRDefault="00F00538">
      <w:pPr>
        <w:pStyle w:val="Heading3"/>
        <w:rPr>
          <w:rFonts w:ascii="Calibri" w:eastAsia="Times New Roman" w:hAnsi="Calibri" w:cs="Calibri"/>
        </w:rPr>
      </w:pPr>
      <w:r>
        <w:rPr>
          <w:rFonts w:ascii="Calibri" w:eastAsia="Times New Roman" w:hAnsi="Calibri" w:cs="Calibri"/>
        </w:rPr>
        <w:t>2.3.2. Presupuestos (CU02)</w:t>
      </w:r>
    </w:p>
    <w:p w14:paraId="43B976C1"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D595BB9" wp14:editId="0187A9CB">
            <wp:extent cx="5400040" cy="309602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Pestaña Presupuestos </w:t>
      </w:r>
    </w:p>
    <w:p w14:paraId="3D0D9E7C"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Nuevo presupuesto</w:t>
      </w:r>
      <w:r>
        <w:rPr>
          <w:rFonts w:ascii="Calibri" w:eastAsia="Times New Roman" w:hAnsi="Calibri" w:cs="Calibri"/>
          <w:color w:val="1C2430"/>
          <w:sz w:val="22"/>
          <w:szCs w:val="22"/>
        </w:rPr>
        <w:t xml:space="preserve"> y elegí el cliente.</w:t>
      </w:r>
    </w:p>
    <w:p w14:paraId="4E85C2C1"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Agregá las líneas: productos del catálogo, con cantidad y descuento. Para algo que se fabrica a medida, cargá la especificación.</w:t>
      </w:r>
    </w:p>
    <w:p w14:paraId="7C8D396E"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Revisá los totales, con los impuestos calculados.</w:t>
      </w:r>
    </w:p>
    <w:p w14:paraId="50E13090" w14:textId="77777777" w:rsidR="00F00538" w:rsidRDefault="00F00538">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 El presupuesto queda emitido y vigente por 7 días.</w:t>
      </w:r>
    </w:p>
    <w:p w14:paraId="6A10EB09"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Un descuento mayor al 10% solo lo autoriza un administrador.</w:t>
      </w:r>
    </w:p>
    <w:p w14:paraId="2615B999"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Imprimir presupuesto</w:t>
      </w:r>
      <w:r>
        <w:rPr>
          <w:rFonts w:ascii="Calibri" w:eastAsia="Times New Roman" w:hAnsi="Calibri" w:cs="Calibri"/>
          <w:color w:val="1C2430"/>
          <w:sz w:val="22"/>
          <w:szCs w:val="22"/>
        </w:rPr>
        <w:t xml:space="preserve"> genera el PDF, que aclara que los precios pueden variar según la fecha.</w:t>
      </w:r>
    </w:p>
    <w:p w14:paraId="2A7DE9B1"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Aceptado</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Rechazado</w:t>
      </w:r>
      <w:r>
        <w:rPr>
          <w:rFonts w:ascii="Calibri" w:eastAsia="Times New Roman" w:hAnsi="Calibri" w:cs="Calibri"/>
          <w:color w:val="1C2430"/>
          <w:sz w:val="22"/>
          <w:szCs w:val="22"/>
        </w:rPr>
        <w:t xml:space="preserve"> registran la respuesta del cliente. </w:t>
      </w:r>
      <w:r>
        <w:rPr>
          <w:rFonts w:ascii="Calibri" w:eastAsia="Times New Roman" w:hAnsi="Calibri" w:cs="Calibri"/>
          <w:b/>
          <w:bCs/>
          <w:color w:val="1C2430"/>
          <w:sz w:val="22"/>
          <w:szCs w:val="22"/>
        </w:rPr>
        <w:t>Extender vigencia</w:t>
      </w:r>
      <w:r>
        <w:rPr>
          <w:rFonts w:ascii="Calibri" w:eastAsia="Times New Roman" w:hAnsi="Calibri" w:cs="Calibri"/>
          <w:color w:val="1C2430"/>
          <w:sz w:val="22"/>
          <w:szCs w:val="22"/>
        </w:rPr>
        <w:t xml:space="preserve"> amplía el plazo y </w:t>
      </w:r>
      <w:r>
        <w:rPr>
          <w:rFonts w:ascii="Calibri" w:eastAsia="Times New Roman" w:hAnsi="Calibri" w:cs="Calibri"/>
          <w:b/>
          <w:bCs/>
          <w:color w:val="1C2430"/>
          <w:sz w:val="22"/>
          <w:szCs w:val="22"/>
        </w:rPr>
        <w:t>Actualizar vencidos</w:t>
      </w:r>
      <w:r>
        <w:rPr>
          <w:rFonts w:ascii="Calibri" w:eastAsia="Times New Roman" w:hAnsi="Calibri" w:cs="Calibri"/>
          <w:color w:val="1C2430"/>
          <w:sz w:val="22"/>
          <w:szCs w:val="22"/>
        </w:rPr>
        <w:t xml:space="preserve"> marca los que pasaron los 7 días.</w:t>
      </w:r>
    </w:p>
    <w:p w14:paraId="3B7AED3D" w14:textId="77777777" w:rsidR="00F00538" w:rsidRDefault="00F00538">
      <w:pPr>
        <w:numPr>
          <w:ilvl w:val="0"/>
          <w:numId w:val="1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Si faltan materiales o productos para lo presupuestado, el programa lo informa y ofrece pedirlos.</w:t>
      </w:r>
    </w:p>
    <w:p w14:paraId="75EC1100" w14:textId="77777777" w:rsidR="00F00538" w:rsidRDefault="00F00538">
      <w:pPr>
        <w:pStyle w:val="Heading3"/>
        <w:rPr>
          <w:rFonts w:ascii="Calibri" w:eastAsia="Times New Roman" w:hAnsi="Calibri" w:cs="Calibri"/>
        </w:rPr>
      </w:pPr>
      <w:r>
        <w:rPr>
          <w:rFonts w:ascii="Calibri" w:eastAsia="Times New Roman" w:hAnsi="Calibri" w:cs="Calibri"/>
        </w:rPr>
        <w:t>2.3.3. Pedidos (CU03 y CU04)</w:t>
      </w:r>
    </w:p>
    <w:p w14:paraId="16BED764" w14:textId="13EE0596"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200EEC8F" wp14:editId="7985151B">
            <wp:extent cx="5400040" cy="3080385"/>
            <wp:effectExtent l="0" t="0" r="0" b="5715"/>
            <wp:docPr id="80386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574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Pestaña Pedidos</w:t>
      </w:r>
    </w:p>
    <w:p w14:paraId="7C553704" w14:textId="6133AE9E"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Presupuestos</w:t>
      </w:r>
      <w:r>
        <w:rPr>
          <w:rFonts w:ascii="Calibri" w:eastAsia="Times New Roman" w:hAnsi="Calibri" w:cs="Calibri"/>
          <w:color w:val="1C2430"/>
          <w:sz w:val="22"/>
          <w:szCs w:val="22"/>
        </w:rPr>
        <w:t xml:space="preserve">, con el presupuesto elegido, tocá </w:t>
      </w:r>
      <w:r>
        <w:rPr>
          <w:rFonts w:ascii="Calibri" w:eastAsia="Times New Roman" w:hAnsi="Calibri" w:cs="Calibri"/>
          <w:b/>
          <w:bCs/>
          <w:color w:val="1C2430"/>
          <w:sz w:val="22"/>
          <w:szCs w:val="22"/>
        </w:rPr>
        <w:t>Aceptado</w:t>
      </w:r>
      <w:r>
        <w:rPr>
          <w:rFonts w:ascii="Calibri" w:eastAsia="Times New Roman" w:hAnsi="Calibri" w:cs="Calibri"/>
          <w:color w:val="1C2430"/>
          <w:sz w:val="22"/>
          <w:szCs w:val="22"/>
        </w:rPr>
        <w:t xml:space="preserve"> cuando el cliente lo acepta (o </w:t>
      </w:r>
      <w:r>
        <w:rPr>
          <w:rFonts w:ascii="Calibri" w:eastAsia="Times New Roman" w:hAnsi="Calibri" w:cs="Calibri"/>
          <w:b/>
          <w:bCs/>
          <w:color w:val="1C2430"/>
          <w:sz w:val="22"/>
          <w:szCs w:val="22"/>
        </w:rPr>
        <w:t>Rechazado</w:t>
      </w:r>
      <w:r>
        <w:rPr>
          <w:rFonts w:ascii="Calibri" w:eastAsia="Times New Roman" w:hAnsi="Calibri" w:cs="Calibri"/>
          <w:color w:val="1C2430"/>
          <w:sz w:val="22"/>
          <w:szCs w:val="22"/>
        </w:rPr>
        <w:t xml:space="preserve"> si no).</w:t>
      </w:r>
    </w:p>
    <w:p w14:paraId="6C2C84C5" w14:textId="77777777"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Pasá a la pestaña </w:t>
      </w:r>
      <w:r>
        <w:rPr>
          <w:rFonts w:ascii="Calibri" w:eastAsia="Times New Roman" w:hAnsi="Calibri" w:cs="Calibri"/>
          <w:i/>
          <w:iCs/>
          <w:color w:val="1C2430"/>
          <w:sz w:val="22"/>
          <w:szCs w:val="22"/>
        </w:rPr>
        <w:t>Pedidos</w:t>
      </w:r>
      <w:r>
        <w:rPr>
          <w:rFonts w:ascii="Calibri" w:eastAsia="Times New Roman" w:hAnsi="Calibri" w:cs="Calibri"/>
          <w:color w:val="1C2430"/>
          <w:sz w:val="22"/>
          <w:szCs w:val="22"/>
        </w:rPr>
        <w:t xml:space="preserve"> y tocá </w:t>
      </w:r>
      <w:r>
        <w:rPr>
          <w:rFonts w:ascii="Calibri" w:eastAsia="Times New Roman" w:hAnsi="Calibri" w:cs="Calibri"/>
          <w:b/>
          <w:bCs/>
          <w:color w:val="1C2430"/>
          <w:sz w:val="22"/>
          <w:szCs w:val="22"/>
        </w:rPr>
        <w:t>Confirmar pedido</w:t>
      </w:r>
      <w:r>
        <w:rPr>
          <w:rFonts w:ascii="Calibri" w:eastAsia="Times New Roman" w:hAnsi="Calibri" w:cs="Calibri"/>
          <w:color w:val="1C2430"/>
          <w:sz w:val="22"/>
          <w:szCs w:val="22"/>
        </w:rPr>
        <w:t>. Elegí el cliente y su presupuesto: solo se pueden confirmar los presupuestos aceptados y todavía vigentes.</w:t>
      </w:r>
    </w:p>
    <w:p w14:paraId="02EE5E33" w14:textId="77777777"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Si hay productos a medida, ingresá la seña. La seña mínima es el </w:t>
      </w:r>
      <w:r>
        <w:rPr>
          <w:rFonts w:ascii="Calibri" w:eastAsia="Times New Roman" w:hAnsi="Calibri" w:cs="Calibri"/>
          <w:b/>
          <w:bCs/>
          <w:color w:val="1C2430"/>
          <w:sz w:val="22"/>
          <w:szCs w:val="22"/>
        </w:rPr>
        <w:t>30%</w:t>
      </w:r>
      <w:r>
        <w:rPr>
          <w:rFonts w:ascii="Calibri" w:eastAsia="Times New Roman" w:hAnsi="Calibri" w:cs="Calibri"/>
          <w:color w:val="1C2430"/>
          <w:sz w:val="22"/>
          <w:szCs w:val="22"/>
        </w:rPr>
        <w:t xml:space="preserve"> y solo se exige para esos productos.</w:t>
      </w:r>
    </w:p>
    <w:p w14:paraId="0DA07BE9" w14:textId="77777777" w:rsidR="00F00538" w:rsidRDefault="00F00538">
      <w:pPr>
        <w:numPr>
          <w:ilvl w:val="0"/>
          <w:numId w:val="1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El pedido queda </w:t>
      </w:r>
      <w:r>
        <w:rPr>
          <w:rFonts w:ascii="Calibri" w:eastAsia="Times New Roman" w:hAnsi="Calibri" w:cs="Calibri"/>
          <w:b/>
          <w:bCs/>
          <w:color w:val="1C2430"/>
          <w:sz w:val="22"/>
          <w:szCs w:val="22"/>
        </w:rPr>
        <w:t>Confirmado</w:t>
      </w:r>
      <w:r>
        <w:rPr>
          <w:rFonts w:ascii="Calibri" w:eastAsia="Times New Roman" w:hAnsi="Calibri" w:cs="Calibri"/>
          <w:color w:val="1C2430"/>
          <w:sz w:val="22"/>
          <w:szCs w:val="22"/>
        </w:rPr>
        <w:t xml:space="preserve"> y aparece en la lista.</w:t>
      </w:r>
    </w:p>
    <w:p w14:paraId="60BE41A8"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Cada fila muestra el estado, el avance de producción, la logística y la facturación. El historial de abajo cuenta, paso a paso, qué pasó con el pedido. Con </w:t>
      </w:r>
      <w:r>
        <w:rPr>
          <w:rFonts w:ascii="Calibri" w:hAnsi="Calibri" w:cs="Calibri"/>
          <w:b/>
          <w:bCs/>
          <w:color w:val="1C2430"/>
          <w:sz w:val="22"/>
          <w:szCs w:val="22"/>
        </w:rPr>
        <w:t>Emitir factura</w:t>
      </w:r>
      <w:r>
        <w:rPr>
          <w:rFonts w:ascii="Calibri" w:hAnsi="Calibri" w:cs="Calibri"/>
          <w:color w:val="1C2430"/>
          <w:sz w:val="22"/>
          <w:szCs w:val="22"/>
        </w:rPr>
        <w:t xml:space="preserve">, </w:t>
      </w:r>
      <w:r>
        <w:rPr>
          <w:rFonts w:ascii="Calibri" w:hAnsi="Calibri" w:cs="Calibri"/>
          <w:b/>
          <w:bCs/>
          <w:color w:val="1C2430"/>
          <w:sz w:val="22"/>
          <w:szCs w:val="22"/>
        </w:rPr>
        <w:t>Imprimir factura</w:t>
      </w:r>
      <w:r>
        <w:rPr>
          <w:rFonts w:ascii="Calibri" w:hAnsi="Calibri" w:cs="Calibri"/>
          <w:color w:val="1C2430"/>
          <w:sz w:val="22"/>
          <w:szCs w:val="22"/>
        </w:rPr>
        <w:t xml:space="preserve"> y </w:t>
      </w:r>
      <w:r>
        <w:rPr>
          <w:rFonts w:ascii="Calibri" w:hAnsi="Calibri" w:cs="Calibri"/>
          <w:b/>
          <w:bCs/>
          <w:color w:val="1C2430"/>
          <w:sz w:val="22"/>
          <w:szCs w:val="22"/>
        </w:rPr>
        <w:t>Comprobante de pedido PDF</w:t>
      </w:r>
      <w:r>
        <w:rPr>
          <w:rFonts w:ascii="Calibri" w:hAnsi="Calibri" w:cs="Calibri"/>
          <w:color w:val="1C2430"/>
          <w:sz w:val="22"/>
          <w:szCs w:val="22"/>
        </w:rPr>
        <w:t xml:space="preserve"> se emiten los documentos.</w:t>
      </w:r>
    </w:p>
    <w:p w14:paraId="7DE9BAB8" w14:textId="77777777" w:rsidR="00F00538" w:rsidRDefault="00F00538">
      <w:pPr>
        <w:shd w:val="clear" w:color="auto" w:fill="FFF8E1"/>
        <w:divId w:val="1978492301"/>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Un pedido no puede fabricarse hasta que exista la factura que asienta la seña abonada (30% como mínimo). Esa factura se emite desde esta misma pestaña.</w:t>
      </w:r>
    </w:p>
    <w:p w14:paraId="0AAD2C3E" w14:textId="77777777" w:rsidR="00F00538" w:rsidRDefault="00F00538">
      <w:pPr>
        <w:pStyle w:val="Heading2"/>
        <w:rPr>
          <w:rFonts w:ascii="Calibri" w:eastAsia="Times New Roman" w:hAnsi="Calibri" w:cs="Calibri"/>
        </w:rPr>
      </w:pPr>
      <w:r>
        <w:rPr>
          <w:rFonts w:ascii="Calibri" w:eastAsia="Times New Roman" w:hAnsi="Calibri" w:cs="Calibri"/>
        </w:rPr>
        <w:t>2.4. Producción</w:t>
      </w:r>
    </w:p>
    <w:p w14:paraId="308702B1"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3928DEC2" wp14:editId="10647910">
            <wp:extent cx="5400040" cy="309602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Órdenes de fabricación </w:t>
      </w:r>
    </w:p>
    <w:p w14:paraId="467F14AC"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Las pestañas muestran las órdenes de fabricación, lo pendiente de fabricar y las líneas sin orden.</w:t>
      </w:r>
    </w:p>
    <w:p w14:paraId="1448D232" w14:textId="77777777" w:rsidR="00F00538" w:rsidRDefault="00F00538">
      <w:pPr>
        <w:pStyle w:val="Heading3"/>
        <w:rPr>
          <w:rFonts w:ascii="Calibri" w:eastAsia="Times New Roman" w:hAnsi="Calibri" w:cs="Calibri"/>
        </w:rPr>
      </w:pPr>
      <w:r>
        <w:rPr>
          <w:rFonts w:ascii="Calibri" w:eastAsia="Times New Roman" w:hAnsi="Calibri" w:cs="Calibri"/>
        </w:rPr>
        <w:t>2.4.1. Generar la orden (CU05)</w:t>
      </w:r>
    </w:p>
    <w:p w14:paraId="4A2342CD" w14:textId="2A34C17D"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A8B8437" wp14:editId="024AF34D">
            <wp:extent cx="5400040" cy="3080385"/>
            <wp:effectExtent l="0" t="0" r="0" b="5715"/>
            <wp:docPr id="1418971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7183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Pendiente de fabricar</w:t>
      </w:r>
    </w:p>
    <w:p w14:paraId="48B4751F" w14:textId="2D58FE5F" w:rsidR="00F00538" w:rsidRDefault="00F00538">
      <w:pPr>
        <w:numPr>
          <w:ilvl w:val="0"/>
          <w:numId w:val="1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Pendiente de fabricar</w:t>
      </w:r>
      <w:r>
        <w:rPr>
          <w:rFonts w:ascii="Calibri" w:eastAsia="Times New Roman" w:hAnsi="Calibri" w:cs="Calibri"/>
          <w:color w:val="1C2430"/>
          <w:sz w:val="22"/>
          <w:szCs w:val="22"/>
        </w:rPr>
        <w:t xml:space="preserve">, elegí el pedido y tocá </w:t>
      </w:r>
      <w:r>
        <w:rPr>
          <w:rFonts w:ascii="Calibri" w:eastAsia="Times New Roman" w:hAnsi="Calibri" w:cs="Calibri"/>
          <w:b/>
          <w:bCs/>
          <w:color w:val="1C2430"/>
          <w:sz w:val="22"/>
          <w:szCs w:val="22"/>
        </w:rPr>
        <w:t>Crear orden de fabricación</w:t>
      </w:r>
      <w:r>
        <w:rPr>
          <w:rFonts w:ascii="Calibri" w:eastAsia="Times New Roman" w:hAnsi="Calibri" w:cs="Calibri"/>
          <w:color w:val="1C2430"/>
          <w:sz w:val="22"/>
          <w:szCs w:val="22"/>
        </w:rPr>
        <w:t>.</w:t>
      </w:r>
    </w:p>
    <w:p w14:paraId="4DFDFF80" w14:textId="77777777" w:rsidR="00F00538" w:rsidRDefault="00F00538">
      <w:pPr>
        <w:numPr>
          <w:ilvl w:val="0"/>
          <w:numId w:val="1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w:t>
      </w:r>
      <w:r>
        <w:rPr>
          <w:rFonts w:ascii="Calibri" w:eastAsia="Times New Roman" w:hAnsi="Calibri" w:cs="Calibri"/>
          <w:b/>
          <w:bCs/>
          <w:color w:val="1C2430"/>
          <w:sz w:val="22"/>
          <w:szCs w:val="22"/>
        </w:rPr>
        <w:t>Reservar materiales</w:t>
      </w:r>
      <w:r>
        <w:rPr>
          <w:rFonts w:ascii="Calibri" w:eastAsia="Times New Roman" w:hAnsi="Calibri" w:cs="Calibri"/>
          <w:color w:val="1C2430"/>
          <w:sz w:val="22"/>
          <w:szCs w:val="22"/>
        </w:rPr>
        <w:t xml:space="preserve"> el programa aparta el material del stock. Si falta, lo informa y con </w:t>
      </w:r>
      <w:r>
        <w:rPr>
          <w:rFonts w:ascii="Calibri" w:eastAsia="Times New Roman" w:hAnsi="Calibri" w:cs="Calibri"/>
          <w:b/>
          <w:bCs/>
          <w:color w:val="1C2430"/>
          <w:sz w:val="22"/>
          <w:szCs w:val="22"/>
        </w:rPr>
        <w:t>Agregar materiales faltantes</w:t>
      </w:r>
      <w:r>
        <w:rPr>
          <w:rFonts w:ascii="Calibri" w:eastAsia="Times New Roman" w:hAnsi="Calibri" w:cs="Calibri"/>
          <w:color w:val="1C2430"/>
          <w:sz w:val="22"/>
          <w:szCs w:val="22"/>
        </w:rPr>
        <w:t xml:space="preserve"> se ingresa lo que haya llegado.</w:t>
      </w:r>
    </w:p>
    <w:p w14:paraId="243FB827" w14:textId="77777777" w:rsidR="00F00538" w:rsidRDefault="00F00538">
      <w:pPr>
        <w:numPr>
          <w:ilvl w:val="0"/>
          <w:numId w:val="1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Para empezar a producir tocá </w:t>
      </w:r>
      <w:r>
        <w:rPr>
          <w:rFonts w:ascii="Calibri" w:eastAsia="Times New Roman" w:hAnsi="Calibri" w:cs="Calibri"/>
          <w:b/>
          <w:bCs/>
          <w:color w:val="1C2430"/>
          <w:sz w:val="22"/>
          <w:szCs w:val="22"/>
        </w:rPr>
        <w:t>Iniciar producción</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Fabricar ahora</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Aceptar y fabricar</w:t>
      </w:r>
      <w:r>
        <w:rPr>
          <w:rFonts w:ascii="Calibri" w:eastAsia="Times New Roman" w:hAnsi="Calibri" w:cs="Calibri"/>
          <w:color w:val="1C2430"/>
          <w:sz w:val="22"/>
          <w:szCs w:val="22"/>
        </w:rPr>
        <w:t xml:space="preserve"> hacen estos pasos juntos, cuando todo está en orden.</w:t>
      </w:r>
    </w:p>
    <w:p w14:paraId="3B88842A" w14:textId="77777777" w:rsidR="00F00538" w:rsidRDefault="00F00538">
      <w:pPr>
        <w:shd w:val="clear" w:color="auto" w:fill="FDECEC"/>
        <w:divId w:val="1726030914"/>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No se manda a producir si no existe la factura con la seña abonada. Si no existe, el programa lo informa y hay que emitirla antes en Ventas.</w:t>
      </w:r>
    </w:p>
    <w:p w14:paraId="7F430A7B" w14:textId="77777777" w:rsidR="00F00538" w:rsidRDefault="00F00538">
      <w:pPr>
        <w:pStyle w:val="Heading3"/>
        <w:rPr>
          <w:rFonts w:ascii="Calibri" w:eastAsia="Times New Roman" w:hAnsi="Calibri" w:cs="Calibri"/>
        </w:rPr>
      </w:pPr>
      <w:r>
        <w:rPr>
          <w:rFonts w:ascii="Calibri" w:eastAsia="Times New Roman" w:hAnsi="Calibri" w:cs="Calibri"/>
        </w:rPr>
        <w:t>2.4.2. Avance y control de calidad (CU06 y CU07)</w:t>
      </w:r>
    </w:p>
    <w:p w14:paraId="49F61EF9" w14:textId="77777777" w:rsidR="00F00538" w:rsidRDefault="00F00538">
      <w:pPr>
        <w:numPr>
          <w:ilvl w:val="0"/>
          <w:numId w:val="1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la orden en proceso, tocá </w:t>
      </w:r>
      <w:r>
        <w:rPr>
          <w:rFonts w:ascii="Calibri" w:eastAsia="Times New Roman" w:hAnsi="Calibri" w:cs="Calibri"/>
          <w:b/>
          <w:bCs/>
          <w:color w:val="1C2430"/>
          <w:sz w:val="22"/>
          <w:szCs w:val="22"/>
        </w:rPr>
        <w:t>Registrar avance</w:t>
      </w:r>
      <w:r>
        <w:rPr>
          <w:rFonts w:ascii="Calibri" w:eastAsia="Times New Roman" w:hAnsi="Calibri" w:cs="Calibri"/>
          <w:color w:val="1C2430"/>
          <w:sz w:val="22"/>
          <w:szCs w:val="22"/>
        </w:rPr>
        <w:t xml:space="preserve"> e ingresá el porcentaje, el consumo de material y la merma.</w:t>
      </w:r>
    </w:p>
    <w:p w14:paraId="020F0DE7" w14:textId="77777777" w:rsidR="00F00538" w:rsidRDefault="00F00538">
      <w:pPr>
        <w:numPr>
          <w:ilvl w:val="0"/>
          <w:numId w:val="1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Al llegar al </w:t>
      </w:r>
      <w:r>
        <w:rPr>
          <w:rFonts w:ascii="Calibri" w:eastAsia="Times New Roman" w:hAnsi="Calibri" w:cs="Calibri"/>
          <w:b/>
          <w:bCs/>
          <w:color w:val="1C2430"/>
          <w:sz w:val="22"/>
          <w:szCs w:val="22"/>
        </w:rPr>
        <w:t>100%</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Enviar a calidad</w:t>
      </w:r>
      <w:r>
        <w:rPr>
          <w:rFonts w:ascii="Calibri" w:eastAsia="Times New Roman" w:hAnsi="Calibri" w:cs="Calibri"/>
          <w:color w:val="1C2430"/>
          <w:sz w:val="22"/>
          <w:szCs w:val="22"/>
        </w:rPr>
        <w:t>. Con menos del 100% el programa no lo permite.</w:t>
      </w:r>
    </w:p>
    <w:p w14:paraId="1695096C" w14:textId="77777777" w:rsidR="00F00538" w:rsidRDefault="00F00538">
      <w:pPr>
        <w:numPr>
          <w:ilvl w:val="0"/>
          <w:numId w:val="1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Resultado de calidad</w:t>
      </w:r>
      <w:r>
        <w:rPr>
          <w:rFonts w:ascii="Calibri" w:eastAsia="Times New Roman" w:hAnsi="Calibri" w:cs="Calibri"/>
          <w:color w:val="1C2430"/>
          <w:sz w:val="22"/>
          <w:szCs w:val="22"/>
        </w:rPr>
        <w:t xml:space="preserve"> y elegí </w:t>
      </w:r>
      <w:r>
        <w:rPr>
          <w:rFonts w:ascii="Calibri" w:eastAsia="Times New Roman" w:hAnsi="Calibri" w:cs="Calibri"/>
          <w:b/>
          <w:bCs/>
          <w:color w:val="1C2430"/>
          <w:sz w:val="22"/>
          <w:szCs w:val="22"/>
        </w:rPr>
        <w:t>Aprobado</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Rechazado</w:t>
      </w:r>
      <w:r>
        <w:rPr>
          <w:rFonts w:ascii="Calibri" w:eastAsia="Times New Roman" w:hAnsi="Calibri" w:cs="Calibri"/>
          <w:color w:val="1C2430"/>
          <w:sz w:val="22"/>
          <w:szCs w:val="22"/>
        </w:rPr>
        <w:t xml:space="preserve"> o </w:t>
      </w:r>
      <w:r>
        <w:rPr>
          <w:rFonts w:ascii="Calibri" w:eastAsia="Times New Roman" w:hAnsi="Calibri" w:cs="Calibri"/>
          <w:b/>
          <w:bCs/>
          <w:color w:val="1C2430"/>
          <w:sz w:val="22"/>
          <w:szCs w:val="22"/>
        </w:rPr>
        <w:t>Reproceso</w:t>
      </w:r>
      <w:r>
        <w:rPr>
          <w:rFonts w:ascii="Calibri" w:eastAsia="Times New Roman" w:hAnsi="Calibri" w:cs="Calibri"/>
          <w:color w:val="1C2430"/>
          <w:sz w:val="22"/>
          <w:szCs w:val="22"/>
        </w:rPr>
        <w:t>.</w:t>
      </w:r>
    </w:p>
    <w:p w14:paraId="6E97380B" w14:textId="77777777" w:rsidR="00F00538" w:rsidRDefault="00F00538">
      <w:pPr>
        <w:numPr>
          <w:ilvl w:val="0"/>
          <w:numId w:val="1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Aprobado: la orden se finaliza y el producto terminado entra al stock.</w:t>
      </w:r>
    </w:p>
    <w:p w14:paraId="3A4DFD9A" w14:textId="77777777" w:rsidR="00F00538" w:rsidRDefault="00F00538">
      <w:pPr>
        <w:numPr>
          <w:ilvl w:val="0"/>
          <w:numId w:val="1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Rechazado: hay que escribir el motivo; la orden se cancela y se liberan las reservas de material.</w:t>
      </w:r>
    </w:p>
    <w:p w14:paraId="5D06BD4F" w14:textId="77777777" w:rsidR="00F00538" w:rsidRDefault="00F00538">
      <w:pPr>
        <w:numPr>
          <w:ilvl w:val="0"/>
          <w:numId w:val="1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Reproceso: la orden vuelve a producción.</w:t>
      </w:r>
    </w:p>
    <w:p w14:paraId="66995AA9" w14:textId="77777777" w:rsidR="00F00538" w:rsidRDefault="00F00538">
      <w:pPr>
        <w:pStyle w:val="Heading2"/>
        <w:rPr>
          <w:rFonts w:ascii="Calibri" w:eastAsia="Times New Roman" w:hAnsi="Calibri" w:cs="Calibri"/>
        </w:rPr>
      </w:pPr>
      <w:r>
        <w:rPr>
          <w:rFonts w:ascii="Calibri" w:eastAsia="Times New Roman" w:hAnsi="Calibri" w:cs="Calibri"/>
        </w:rPr>
        <w:t>2.5. Compras y stock</w:t>
      </w:r>
    </w:p>
    <w:p w14:paraId="2437F2DE"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Es el módulo con más pestañas: </w:t>
      </w:r>
      <w:r>
        <w:rPr>
          <w:rFonts w:ascii="Calibri" w:hAnsi="Calibri" w:cs="Calibri"/>
          <w:b/>
          <w:bCs/>
          <w:color w:val="1C2430"/>
          <w:sz w:val="22"/>
          <w:szCs w:val="22"/>
        </w:rPr>
        <w:t>Stock, Órdenes de preparación, Productos faltantes, Catálogo, Movimientos, Reservas, Sugerencias de reposición, Órdenes de compra, Recepciones y Proveedores</w:t>
      </w:r>
      <w:r>
        <w:rPr>
          <w:rFonts w:ascii="Calibri" w:hAnsi="Calibri" w:cs="Calibri"/>
          <w:color w:val="1C2430"/>
          <w:sz w:val="22"/>
          <w:szCs w:val="22"/>
        </w:rPr>
        <w:t>.</w:t>
      </w:r>
    </w:p>
    <w:p w14:paraId="116CF097"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2019777" wp14:editId="5131E5D5">
            <wp:extent cx="5400040" cy="309602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Stock por producto y ubicación </w:t>
      </w:r>
    </w:p>
    <w:p w14:paraId="1B567E57" w14:textId="77777777" w:rsidR="00F00538" w:rsidRDefault="00F00538">
      <w:pPr>
        <w:pStyle w:val="Heading3"/>
        <w:rPr>
          <w:rFonts w:ascii="Calibri" w:eastAsia="Times New Roman" w:hAnsi="Calibri" w:cs="Calibri"/>
        </w:rPr>
      </w:pPr>
      <w:r>
        <w:rPr>
          <w:rFonts w:ascii="Calibri" w:eastAsia="Times New Roman" w:hAnsi="Calibri" w:cs="Calibri"/>
        </w:rPr>
        <w:t>2.5.1. Consultar stock (CU08)</w:t>
      </w:r>
    </w:p>
    <w:p w14:paraId="60398CE5"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La pestaña </w:t>
      </w:r>
      <w:r>
        <w:rPr>
          <w:rFonts w:ascii="Calibri" w:hAnsi="Calibri" w:cs="Calibri"/>
          <w:b/>
          <w:bCs/>
          <w:color w:val="1C2430"/>
          <w:sz w:val="22"/>
          <w:szCs w:val="22"/>
        </w:rPr>
        <w:t>Stock</w:t>
      </w:r>
      <w:r>
        <w:rPr>
          <w:rFonts w:ascii="Calibri" w:hAnsi="Calibri" w:cs="Calibri"/>
          <w:color w:val="1C2430"/>
          <w:sz w:val="22"/>
          <w:szCs w:val="22"/>
        </w:rPr>
        <w:t xml:space="preserve"> muestra, por producto, el stock físico, el reservado y el disponible (físico menos reservado). Con </w:t>
      </w:r>
      <w:r>
        <w:rPr>
          <w:rFonts w:ascii="Calibri" w:hAnsi="Calibri" w:cs="Calibri"/>
          <w:i/>
          <w:iCs/>
          <w:color w:val="1C2430"/>
          <w:sz w:val="22"/>
          <w:szCs w:val="22"/>
        </w:rPr>
        <w:t>Solo alertas</w:t>
      </w:r>
      <w:r>
        <w:rPr>
          <w:rFonts w:ascii="Calibri" w:hAnsi="Calibri" w:cs="Calibri"/>
          <w:color w:val="1C2430"/>
          <w:sz w:val="22"/>
          <w:szCs w:val="22"/>
        </w:rPr>
        <w:t xml:space="preserve"> se ven los que están por debajo de su punto de reposición.</w:t>
      </w:r>
    </w:p>
    <w:p w14:paraId="1ADF1D5D" w14:textId="77777777" w:rsidR="00F00538" w:rsidRDefault="00F00538">
      <w:pPr>
        <w:pStyle w:val="Heading3"/>
        <w:rPr>
          <w:rFonts w:ascii="Calibri" w:eastAsia="Times New Roman" w:hAnsi="Calibri" w:cs="Calibri"/>
        </w:rPr>
      </w:pPr>
      <w:r>
        <w:rPr>
          <w:rFonts w:ascii="Calibri" w:eastAsia="Times New Roman" w:hAnsi="Calibri" w:cs="Calibri"/>
        </w:rPr>
        <w:t>2.5.2. Catálogo de productos (CU23 y CU24)</w:t>
      </w:r>
    </w:p>
    <w:p w14:paraId="7C762909"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FA9BB04" wp14:editId="4E84A16E">
            <wp:extent cx="5400040" cy="309602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Catálogo de productos </w:t>
      </w:r>
    </w:p>
    <w:p w14:paraId="5C113D92"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Nuevo producto</w:t>
      </w:r>
      <w:r>
        <w:rPr>
          <w:rFonts w:ascii="Calibri" w:eastAsia="Times New Roman" w:hAnsi="Calibri" w:cs="Calibri"/>
          <w:color w:val="1C2430"/>
          <w:sz w:val="22"/>
          <w:szCs w:val="22"/>
        </w:rPr>
        <w:t>.</w:t>
      </w:r>
    </w:p>
    <w:p w14:paraId="1C73FB42"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el código (SKU), el nombre, el tipo, la unidad de medida y la ficha técnica (calidad AISI, espesor, acabado y medidas).</w:t>
      </w:r>
    </w:p>
    <w:p w14:paraId="287AD810"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Marcá si se vende, si se compra (</w:t>
      </w:r>
      <w:r>
        <w:rPr>
          <w:rFonts w:ascii="Calibri" w:eastAsia="Times New Roman" w:hAnsi="Calibri" w:cs="Calibri"/>
          <w:i/>
          <w:iCs/>
          <w:color w:val="1C2430"/>
          <w:sz w:val="22"/>
          <w:szCs w:val="22"/>
        </w:rPr>
        <w:t>Purchasable</w:t>
      </w:r>
      <w:r>
        <w:rPr>
          <w:rFonts w:ascii="Calibri" w:eastAsia="Times New Roman" w:hAnsi="Calibri" w:cs="Calibri"/>
          <w:color w:val="1C2430"/>
          <w:sz w:val="22"/>
          <w:szCs w:val="22"/>
        </w:rPr>
        <w:t>) y si se fabrica.</w:t>
      </w:r>
    </w:p>
    <w:p w14:paraId="0BBFA36D" w14:textId="77777777" w:rsidR="00F00538" w:rsidRDefault="00F00538">
      <w:pPr>
        <w:numPr>
          <w:ilvl w:val="0"/>
          <w:numId w:val="1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51ED3642"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 código no puede repetirse. El precio y el costo no pueden ser negativos.</w:t>
      </w:r>
    </w:p>
    <w:p w14:paraId="14475B85"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Editar</w:t>
      </w:r>
      <w:r>
        <w:rPr>
          <w:rFonts w:ascii="Calibri" w:eastAsia="Times New Roman" w:hAnsi="Calibri" w:cs="Calibri"/>
          <w:color w:val="1C2430"/>
          <w:sz w:val="22"/>
          <w:szCs w:val="22"/>
        </w:rPr>
        <w:t xml:space="preserve"> modifica la ficha técnica. </w:t>
      </w:r>
      <w:r>
        <w:rPr>
          <w:rFonts w:ascii="Calibri" w:eastAsia="Times New Roman" w:hAnsi="Calibri" w:cs="Calibri"/>
          <w:b/>
          <w:bCs/>
          <w:color w:val="1C2430"/>
          <w:sz w:val="22"/>
          <w:szCs w:val="22"/>
        </w:rPr>
        <w:t>Activar / desactivar</w:t>
      </w:r>
      <w:r>
        <w:rPr>
          <w:rFonts w:ascii="Calibri" w:eastAsia="Times New Roman" w:hAnsi="Calibri" w:cs="Calibri"/>
          <w:color w:val="1C2430"/>
          <w:sz w:val="22"/>
          <w:szCs w:val="22"/>
        </w:rPr>
        <w:t xml:space="preserve"> saca el producto de circulación sin borrarlo.</w:t>
      </w:r>
    </w:p>
    <w:p w14:paraId="108EB31E"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Actualización masiva de precios</w:t>
      </w:r>
      <w:r>
        <w:rPr>
          <w:rFonts w:ascii="Calibri" w:eastAsia="Times New Roman" w:hAnsi="Calibri" w:cs="Calibri"/>
          <w:color w:val="1C2430"/>
          <w:sz w:val="22"/>
          <w:szCs w:val="22"/>
        </w:rPr>
        <w:t xml:space="preserve"> aplica un porcentaje (de -90 a 500, distinto de cero) al precio base de todos los productos vendibles activos, o de una categoría y sus subcategorías. Queda registrada en la bitácora.</w:t>
      </w:r>
    </w:p>
    <w:p w14:paraId="4D7A4969" w14:textId="77777777" w:rsidR="00F00538" w:rsidRDefault="00F00538">
      <w:pPr>
        <w:numPr>
          <w:ilvl w:val="0"/>
          <w:numId w:val="1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Nueva categoría</w:t>
      </w:r>
      <w:r>
        <w:rPr>
          <w:rFonts w:ascii="Calibri" w:eastAsia="Times New Roman" w:hAnsi="Calibri" w:cs="Calibri"/>
          <w:color w:val="1C2430"/>
          <w:sz w:val="22"/>
          <w:szCs w:val="22"/>
        </w:rPr>
        <w:t xml:space="preserve"> agrega una categoría o subcategoría.</w:t>
      </w:r>
    </w:p>
    <w:p w14:paraId="675F0DDE" w14:textId="77777777" w:rsidR="00F00538" w:rsidRDefault="00F00538">
      <w:pPr>
        <w:shd w:val="clear" w:color="auto" w:fill="FFF8E1"/>
        <w:divId w:val="965815651"/>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Los productos de tipo </w:t>
      </w:r>
      <w:r>
        <w:rPr>
          <w:rFonts w:ascii="Calibri" w:eastAsia="Times New Roman" w:hAnsi="Calibri" w:cs="Calibri"/>
          <w:i/>
          <w:iCs/>
          <w:color w:val="1C2430"/>
          <w:sz w:val="22"/>
          <w:szCs w:val="22"/>
        </w:rPr>
        <w:t>materia prima</w:t>
      </w:r>
      <w:r>
        <w:rPr>
          <w:rFonts w:ascii="Calibri" w:eastAsia="Times New Roman" w:hAnsi="Calibri" w:cs="Calibri"/>
          <w:color w:val="1C2430"/>
          <w:sz w:val="22"/>
          <w:szCs w:val="22"/>
        </w:rPr>
        <w:t xml:space="preserve">, </w:t>
      </w:r>
      <w:r>
        <w:rPr>
          <w:rFonts w:ascii="Calibri" w:eastAsia="Times New Roman" w:hAnsi="Calibri" w:cs="Calibri"/>
          <w:i/>
          <w:iCs/>
          <w:color w:val="1C2430"/>
          <w:sz w:val="22"/>
          <w:szCs w:val="22"/>
        </w:rPr>
        <w:t>insumo consumible</w:t>
      </w:r>
      <w:r>
        <w:rPr>
          <w:rFonts w:ascii="Calibri" w:eastAsia="Times New Roman" w:hAnsi="Calibri" w:cs="Calibri"/>
          <w:color w:val="1C2430"/>
          <w:sz w:val="22"/>
          <w:szCs w:val="22"/>
        </w:rPr>
        <w:t xml:space="preserve"> y </w:t>
      </w:r>
      <w:r>
        <w:rPr>
          <w:rFonts w:ascii="Calibri" w:eastAsia="Times New Roman" w:hAnsi="Calibri" w:cs="Calibri"/>
          <w:i/>
          <w:iCs/>
          <w:color w:val="1C2430"/>
          <w:sz w:val="22"/>
          <w:szCs w:val="22"/>
        </w:rPr>
        <w:t>componente</w:t>
      </w:r>
      <w:r>
        <w:rPr>
          <w:rFonts w:ascii="Calibri" w:eastAsia="Times New Roman" w:hAnsi="Calibri" w:cs="Calibri"/>
          <w:color w:val="1C2430"/>
          <w:sz w:val="22"/>
          <w:szCs w:val="22"/>
        </w:rPr>
        <w:t xml:space="preserve"> se pueden comprar; los </w:t>
      </w:r>
      <w:r>
        <w:rPr>
          <w:rFonts w:ascii="Calibri" w:eastAsia="Times New Roman" w:hAnsi="Calibri" w:cs="Calibri"/>
          <w:i/>
          <w:iCs/>
          <w:color w:val="1C2430"/>
          <w:sz w:val="22"/>
          <w:szCs w:val="22"/>
        </w:rPr>
        <w:t>productos terminados</w:t>
      </w:r>
      <w:r>
        <w:rPr>
          <w:rFonts w:ascii="Calibri" w:eastAsia="Times New Roman" w:hAnsi="Calibri" w:cs="Calibri"/>
          <w:color w:val="1C2430"/>
          <w:sz w:val="22"/>
          <w:szCs w:val="22"/>
        </w:rPr>
        <w:t xml:space="preserve"> y </w:t>
      </w:r>
      <w:r>
        <w:rPr>
          <w:rFonts w:ascii="Calibri" w:eastAsia="Times New Roman" w:hAnsi="Calibri" w:cs="Calibri"/>
          <w:i/>
          <w:iCs/>
          <w:color w:val="1C2430"/>
          <w:sz w:val="22"/>
          <w:szCs w:val="22"/>
        </w:rPr>
        <w:t>semielaborados</w:t>
      </w:r>
      <w:r>
        <w:rPr>
          <w:rFonts w:ascii="Calibri" w:eastAsia="Times New Roman" w:hAnsi="Calibri" w:cs="Calibri"/>
          <w:color w:val="1C2430"/>
          <w:sz w:val="22"/>
          <w:szCs w:val="22"/>
        </w:rPr>
        <w:t xml:space="preserve"> se fabrican y por eso no vienen marcados como comprables.</w:t>
      </w:r>
    </w:p>
    <w:p w14:paraId="44A3FDDA" w14:textId="77777777" w:rsidR="00F00538" w:rsidRDefault="00F00538">
      <w:pPr>
        <w:pStyle w:val="Heading3"/>
        <w:rPr>
          <w:rFonts w:ascii="Calibri" w:eastAsia="Times New Roman" w:hAnsi="Calibri" w:cs="Calibri"/>
        </w:rPr>
      </w:pPr>
      <w:r>
        <w:rPr>
          <w:rFonts w:ascii="Calibri" w:eastAsia="Times New Roman" w:hAnsi="Calibri" w:cs="Calibri"/>
        </w:rPr>
        <w:t>2.5.3. Registrar un movimiento (CU10)</w:t>
      </w:r>
    </w:p>
    <w:p w14:paraId="624E65DE"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F00A1AD" wp14:editId="2789E3D3">
            <wp:extent cx="5400040" cy="446837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468375"/>
                    </a:xfrm>
                    <a:prstGeom prst="rect">
                      <a:avLst/>
                    </a:prstGeom>
                    <a:noFill/>
                    <a:ln>
                      <a:noFill/>
                    </a:ln>
                  </pic:spPr>
                </pic:pic>
              </a:graphicData>
            </a:graphic>
          </wp:inline>
        </w:drawing>
      </w:r>
      <w:r>
        <w:rPr>
          <w:rFonts w:ascii="Calibri" w:eastAsia="Times New Roman" w:hAnsi="Calibri" w:cs="Calibri"/>
          <w:color w:val="1C2430"/>
          <w:sz w:val="22"/>
          <w:szCs w:val="22"/>
        </w:rPr>
        <w:t xml:space="preserve">Diálogo Registrar movimiento </w:t>
      </w:r>
    </w:p>
    <w:p w14:paraId="74A6CF09"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Movimientos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Registrar movimiento</w:t>
      </w:r>
      <w:r>
        <w:rPr>
          <w:rFonts w:ascii="Calibri" w:eastAsia="Times New Roman" w:hAnsi="Calibri" w:cs="Calibri"/>
          <w:color w:val="1C2430"/>
          <w:sz w:val="22"/>
          <w:szCs w:val="22"/>
        </w:rPr>
        <w:t>.</w:t>
      </w:r>
    </w:p>
    <w:p w14:paraId="3E6180DC"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Elegí el producto, la ubicación y el tipo de movimiento (recepción de compra, producto terminado, devolución, ajuste positivo o negativo, transferencia, consumo, merma o despacho).</w:t>
      </w:r>
    </w:p>
    <w:p w14:paraId="3D9943AD"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Escribí la cantidad, el costo unitario, el documento de respaldo y, si corresponde, el lote y la </w:t>
      </w:r>
      <w:r>
        <w:rPr>
          <w:rFonts w:ascii="Calibri" w:eastAsia="Times New Roman" w:hAnsi="Calibri" w:cs="Calibri"/>
          <w:b/>
          <w:bCs/>
          <w:color w:val="1C2430"/>
          <w:sz w:val="22"/>
          <w:szCs w:val="22"/>
        </w:rPr>
        <w:t>colada</w:t>
      </w:r>
      <w:r>
        <w:rPr>
          <w:rFonts w:ascii="Calibri" w:eastAsia="Times New Roman" w:hAnsi="Calibri" w:cs="Calibri"/>
          <w:color w:val="1C2430"/>
          <w:sz w:val="22"/>
          <w:szCs w:val="22"/>
        </w:rPr>
        <w:t xml:space="preserve"> (número de fundición, para la trazabilidad del acero).</w:t>
      </w:r>
    </w:p>
    <w:p w14:paraId="3BC60FD3" w14:textId="77777777" w:rsidR="00F00538" w:rsidRDefault="00F00538">
      <w:pPr>
        <w:numPr>
          <w:ilvl w:val="0"/>
          <w:numId w:val="1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 El stock se actualiza y el movimiento queda en el historial.</w:t>
      </w:r>
    </w:p>
    <w:p w14:paraId="3859F289" w14:textId="77777777" w:rsidR="00F00538" w:rsidRDefault="00F00538">
      <w:pPr>
        <w:pStyle w:val="Heading3"/>
        <w:rPr>
          <w:rFonts w:ascii="Calibri" w:eastAsia="Times New Roman" w:hAnsi="Calibri" w:cs="Calibri"/>
        </w:rPr>
      </w:pPr>
      <w:r>
        <w:rPr>
          <w:rFonts w:ascii="Calibri" w:eastAsia="Times New Roman" w:hAnsi="Calibri" w:cs="Calibri"/>
        </w:rPr>
        <w:t>2.5.4. Reservas (CU09)</w:t>
      </w:r>
    </w:p>
    <w:p w14:paraId="39769FDB" w14:textId="6F176278" w:rsidR="00E12654" w:rsidRDefault="00E12654" w:rsidP="00E12654">
      <w:pPr>
        <w:pStyle w:val="NormalWeb"/>
        <w:rPr>
          <w:rFonts w:ascii="Calibri" w:hAnsi="Calibri" w:cs="Calibri"/>
          <w:color w:val="1C2430"/>
          <w:sz w:val="22"/>
          <w:szCs w:val="22"/>
        </w:rPr>
      </w:pPr>
      <w:r>
        <w:rPr>
          <w:rFonts w:ascii="Calibri" w:hAnsi="Calibri" w:cs="Calibri"/>
          <w:noProof/>
          <w:color w:val="1C2430"/>
          <w:sz w:val="22"/>
          <w:szCs w:val="22"/>
        </w:rPr>
        <w:drawing>
          <wp:inline distT="0" distB="0" distL="0" distR="0" wp14:anchorId="29E8740D" wp14:editId="661F0160">
            <wp:extent cx="5400040" cy="3080385"/>
            <wp:effectExtent l="0" t="0" r="0" b="5715"/>
            <wp:docPr id="1377328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87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color w:val="1C2430"/>
          <w:sz w:val="22"/>
          <w:szCs w:val="22"/>
        </w:rPr>
        <w:br/>
        <w:t>Reservas de stock</w:t>
      </w:r>
    </w:p>
    <w:p w14:paraId="6DBA4649" w14:textId="44EFAAC2"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La pestaña </w:t>
      </w:r>
      <w:r>
        <w:rPr>
          <w:rFonts w:ascii="Calibri" w:hAnsi="Calibri" w:cs="Calibri"/>
          <w:b/>
          <w:bCs/>
          <w:color w:val="1C2430"/>
          <w:sz w:val="22"/>
          <w:szCs w:val="22"/>
        </w:rPr>
        <w:t>Reservas</w:t>
      </w:r>
      <w:r>
        <w:rPr>
          <w:rFonts w:ascii="Calibri" w:hAnsi="Calibri" w:cs="Calibri"/>
          <w:color w:val="1C2430"/>
          <w:sz w:val="22"/>
          <w:szCs w:val="22"/>
        </w:rPr>
        <w:t xml:space="preserve"> lista el stock reservado para pedidos y órdenes de fabricación. </w:t>
      </w:r>
      <w:r>
        <w:rPr>
          <w:rFonts w:ascii="Calibri" w:hAnsi="Calibri" w:cs="Calibri"/>
          <w:b/>
          <w:bCs/>
          <w:color w:val="1C2430"/>
          <w:sz w:val="22"/>
          <w:szCs w:val="22"/>
        </w:rPr>
        <w:t>Liberar reserva</w:t>
      </w:r>
      <w:r>
        <w:rPr>
          <w:rFonts w:ascii="Calibri" w:hAnsi="Calibri" w:cs="Calibri"/>
          <w:color w:val="1C2430"/>
          <w:sz w:val="22"/>
          <w:szCs w:val="22"/>
        </w:rPr>
        <w:t xml:space="preserve"> devuelve la cantidad al disponible.</w:t>
      </w:r>
    </w:p>
    <w:p w14:paraId="1E275A87" w14:textId="77777777" w:rsidR="00F00538" w:rsidRDefault="00F00538">
      <w:pPr>
        <w:pStyle w:val="Heading3"/>
        <w:rPr>
          <w:rFonts w:ascii="Calibri" w:eastAsia="Times New Roman" w:hAnsi="Calibri" w:cs="Calibri"/>
        </w:rPr>
      </w:pPr>
      <w:r>
        <w:rPr>
          <w:rFonts w:ascii="Calibri" w:eastAsia="Times New Roman" w:hAnsi="Calibri" w:cs="Calibri"/>
        </w:rPr>
        <w:t>2.5.5. Productos faltantes y sugerencias de reposición (CU25 y CU26)</w:t>
      </w:r>
    </w:p>
    <w:p w14:paraId="1FE0FC9A" w14:textId="2149FE9F"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2F3DD950" wp14:editId="4DA5A104">
            <wp:extent cx="5400040" cy="3080385"/>
            <wp:effectExtent l="0" t="0" r="0" b="5715"/>
            <wp:docPr id="1982756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561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Productos faltantes</w:t>
      </w:r>
    </w:p>
    <w:p w14:paraId="28F469D4" w14:textId="01CFE717"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47D248BF" wp14:editId="3FEBA1A9">
            <wp:extent cx="5400040" cy="3080385"/>
            <wp:effectExtent l="0" t="0" r="0" b="5715"/>
            <wp:docPr id="183892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774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Sugerencias de reposición</w:t>
      </w:r>
    </w:p>
    <w:p w14:paraId="66C8B832" w14:textId="6F2992DF" w:rsidR="00F00538" w:rsidRDefault="00F00538">
      <w:pPr>
        <w:pStyle w:val="NormalWeb"/>
        <w:rPr>
          <w:rFonts w:ascii="Calibri" w:hAnsi="Calibri" w:cs="Calibri"/>
          <w:color w:val="1C2430"/>
          <w:sz w:val="22"/>
          <w:szCs w:val="22"/>
        </w:rPr>
      </w:pPr>
      <w:r>
        <w:rPr>
          <w:rFonts w:ascii="Calibri" w:hAnsi="Calibri" w:cs="Calibri"/>
          <w:b/>
          <w:bCs/>
          <w:color w:val="1C2430"/>
          <w:sz w:val="22"/>
          <w:szCs w:val="22"/>
        </w:rPr>
        <w:t>Productos faltantes</w:t>
      </w:r>
      <w:r>
        <w:rPr>
          <w:rFonts w:ascii="Calibri" w:hAnsi="Calibri" w:cs="Calibri"/>
          <w:color w:val="1C2430"/>
          <w:sz w:val="22"/>
          <w:szCs w:val="22"/>
        </w:rPr>
        <w:t xml:space="preserve"> lista lo que no alcanza para cubrir lo presupuestado o pedido, indicando si se compra o se fabrica. </w:t>
      </w:r>
      <w:r>
        <w:rPr>
          <w:rFonts w:ascii="Calibri" w:hAnsi="Calibri" w:cs="Calibri"/>
          <w:b/>
          <w:bCs/>
          <w:color w:val="1C2430"/>
          <w:sz w:val="22"/>
          <w:szCs w:val="22"/>
        </w:rPr>
        <w:t>Sugerencias de reposición</w:t>
      </w:r>
      <w:r>
        <w:rPr>
          <w:rFonts w:ascii="Calibri" w:hAnsi="Calibri" w:cs="Calibri"/>
          <w:color w:val="1C2430"/>
          <w:sz w:val="22"/>
          <w:szCs w:val="22"/>
        </w:rPr>
        <w:t xml:space="preserve"> lista los productos comprables que bajaron del punto de reposición, con la cantidad sugerida.</w:t>
      </w:r>
    </w:p>
    <w:p w14:paraId="3D4F371F" w14:textId="77777777" w:rsidR="00F00538" w:rsidRDefault="00F00538">
      <w:pPr>
        <w:numPr>
          <w:ilvl w:val="0"/>
          <w:numId w:val="1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Sugerencias de reposición</w:t>
      </w:r>
      <w:r>
        <w:rPr>
          <w:rFonts w:ascii="Calibri" w:eastAsia="Times New Roman" w:hAnsi="Calibri" w:cs="Calibri"/>
          <w:color w:val="1C2430"/>
          <w:sz w:val="22"/>
          <w:szCs w:val="22"/>
        </w:rPr>
        <w:t xml:space="preserve"> elegí uno o más productos.</w:t>
      </w:r>
    </w:p>
    <w:p w14:paraId="23027BC0" w14:textId="77777777" w:rsidR="00F00538" w:rsidRDefault="00F00538">
      <w:pPr>
        <w:numPr>
          <w:ilvl w:val="0"/>
          <w:numId w:val="1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Crear orden de compra</w:t>
      </w:r>
      <w:r>
        <w:rPr>
          <w:rFonts w:ascii="Calibri" w:eastAsia="Times New Roman" w:hAnsi="Calibri" w:cs="Calibri"/>
          <w:color w:val="1C2430"/>
          <w:sz w:val="22"/>
          <w:szCs w:val="22"/>
        </w:rPr>
        <w:t xml:space="preserve"> y elegí el proveedor.</w:t>
      </w:r>
    </w:p>
    <w:p w14:paraId="31524646" w14:textId="77777777" w:rsidR="00F00538" w:rsidRDefault="00F00538">
      <w:pPr>
        <w:pStyle w:val="Heading3"/>
        <w:rPr>
          <w:rFonts w:ascii="Calibri" w:eastAsia="Times New Roman" w:hAnsi="Calibri" w:cs="Calibri"/>
        </w:rPr>
      </w:pPr>
      <w:r>
        <w:rPr>
          <w:rFonts w:ascii="Calibri" w:eastAsia="Times New Roman" w:hAnsi="Calibri" w:cs="Calibri"/>
        </w:rPr>
        <w:t>2.5.6. Proveedores (CU11)</w:t>
      </w:r>
    </w:p>
    <w:p w14:paraId="2A456059" w14:textId="0F99FF49"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C16A1D3" wp14:editId="64FC58E8">
            <wp:extent cx="5400040" cy="3080385"/>
            <wp:effectExtent l="0" t="0" r="0" b="5715"/>
            <wp:docPr id="689049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494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Proveedores</w:t>
      </w:r>
    </w:p>
    <w:p w14:paraId="3C5EB6E2" w14:textId="2EB9D5A1" w:rsidR="00F00538" w:rsidRDefault="00F00538">
      <w:pPr>
        <w:numPr>
          <w:ilvl w:val="0"/>
          <w:numId w:val="1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Proveedores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Nuevo proveedor</w:t>
      </w:r>
      <w:r>
        <w:rPr>
          <w:rFonts w:ascii="Calibri" w:eastAsia="Times New Roman" w:hAnsi="Calibri" w:cs="Calibri"/>
          <w:color w:val="1C2430"/>
          <w:sz w:val="22"/>
          <w:szCs w:val="22"/>
        </w:rPr>
        <w:t>.</w:t>
      </w:r>
    </w:p>
    <w:p w14:paraId="189AD292" w14:textId="77777777" w:rsidR="00F00538" w:rsidRDefault="00F00538">
      <w:pPr>
        <w:numPr>
          <w:ilvl w:val="0"/>
          <w:numId w:val="1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razón social, CUIT, contacto y plazo de entrega.</w:t>
      </w:r>
    </w:p>
    <w:p w14:paraId="068CF60C" w14:textId="77777777" w:rsidR="00F00538" w:rsidRDefault="00F00538">
      <w:pPr>
        <w:numPr>
          <w:ilvl w:val="0"/>
          <w:numId w:val="1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68C7D704" w14:textId="77777777" w:rsidR="00F00538" w:rsidRDefault="00F00538">
      <w:pPr>
        <w:pStyle w:val="Heading3"/>
        <w:rPr>
          <w:rFonts w:ascii="Calibri" w:eastAsia="Times New Roman" w:hAnsi="Calibri" w:cs="Calibri"/>
        </w:rPr>
      </w:pPr>
      <w:r>
        <w:rPr>
          <w:rFonts w:ascii="Calibri" w:eastAsia="Times New Roman" w:hAnsi="Calibri" w:cs="Calibri"/>
        </w:rPr>
        <w:t>2.5.7. Órdenes de compra (CU12)</w:t>
      </w:r>
    </w:p>
    <w:p w14:paraId="5590982F"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6D44A6B" wp14:editId="5BF24EF0">
            <wp:extent cx="5400040" cy="2996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996851"/>
                    </a:xfrm>
                    <a:prstGeom prst="rect">
                      <a:avLst/>
                    </a:prstGeom>
                    <a:noFill/>
                    <a:ln>
                      <a:noFill/>
                    </a:ln>
                  </pic:spPr>
                </pic:pic>
              </a:graphicData>
            </a:graphic>
          </wp:inline>
        </w:drawing>
      </w:r>
      <w:r>
        <w:rPr>
          <w:rFonts w:ascii="Calibri" w:eastAsia="Times New Roman" w:hAnsi="Calibri" w:cs="Calibri"/>
          <w:color w:val="1C2430"/>
          <w:sz w:val="22"/>
          <w:szCs w:val="22"/>
        </w:rPr>
        <w:t xml:space="preserve">Líneas de la orden de compra </w:t>
      </w:r>
    </w:p>
    <w:p w14:paraId="272B13D9"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Órdenes de compra</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Nueva orden de compra</w:t>
      </w:r>
      <w:r>
        <w:rPr>
          <w:rFonts w:ascii="Calibri" w:eastAsia="Times New Roman" w:hAnsi="Calibri" w:cs="Calibri"/>
          <w:color w:val="1C2430"/>
          <w:sz w:val="22"/>
          <w:szCs w:val="22"/>
        </w:rPr>
        <w:t xml:space="preserve"> y elegí el proveedor.</w:t>
      </w:r>
    </w:p>
    <w:p w14:paraId="3AA53E54"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Agregá las líneas: producto, cantidad, costo unitario y descuento. Con </w:t>
      </w:r>
      <w:r>
        <w:rPr>
          <w:rFonts w:ascii="Calibri" w:eastAsia="Times New Roman" w:hAnsi="Calibri" w:cs="Calibri"/>
          <w:b/>
          <w:bCs/>
          <w:color w:val="1C2430"/>
          <w:sz w:val="22"/>
          <w:szCs w:val="22"/>
        </w:rPr>
        <w:t>+ 1</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- 1</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Cambiar cantidad</w:t>
      </w:r>
      <w:r>
        <w:rPr>
          <w:rFonts w:ascii="Calibri" w:eastAsia="Times New Roman" w:hAnsi="Calibri" w:cs="Calibri"/>
          <w:color w:val="1C2430"/>
          <w:sz w:val="22"/>
          <w:szCs w:val="22"/>
        </w:rPr>
        <w:t xml:space="preserve"> se ajusta la cantidad.</w:t>
      </w:r>
    </w:p>
    <w:p w14:paraId="7054F5D4"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 El total neto se calcula solo.</w:t>
      </w:r>
    </w:p>
    <w:p w14:paraId="0667B3A4" w14:textId="77777777" w:rsidR="00F00538" w:rsidRDefault="00F00538">
      <w:pPr>
        <w:numPr>
          <w:ilvl w:val="0"/>
          <w:numId w:val="2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la orden elegida, tocá </w:t>
      </w:r>
      <w:r>
        <w:rPr>
          <w:rFonts w:ascii="Calibri" w:eastAsia="Times New Roman" w:hAnsi="Calibri" w:cs="Calibri"/>
          <w:b/>
          <w:bCs/>
          <w:color w:val="1C2430"/>
          <w:sz w:val="22"/>
          <w:szCs w:val="22"/>
        </w:rPr>
        <w:t>Emitir</w:t>
      </w:r>
      <w:r>
        <w:rPr>
          <w:rFonts w:ascii="Calibri" w:eastAsia="Times New Roman" w:hAnsi="Calibri" w:cs="Calibri"/>
          <w:color w:val="1C2430"/>
          <w:sz w:val="22"/>
          <w:szCs w:val="22"/>
        </w:rPr>
        <w:t>.</w:t>
      </w:r>
    </w:p>
    <w:p w14:paraId="5363442A"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E56AB33" wp14:editId="1DFBB242">
            <wp:extent cx="5400040" cy="300472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004724"/>
                    </a:xfrm>
                    <a:prstGeom prst="rect">
                      <a:avLst/>
                    </a:prstGeom>
                    <a:noFill/>
                    <a:ln>
                      <a:noFill/>
                    </a:ln>
                  </pic:spPr>
                </pic:pic>
              </a:graphicData>
            </a:graphic>
          </wp:inline>
        </w:drawing>
      </w:r>
      <w:r>
        <w:rPr>
          <w:rFonts w:ascii="Calibri" w:eastAsia="Times New Roman" w:hAnsi="Calibri" w:cs="Calibri"/>
          <w:color w:val="1C2430"/>
          <w:sz w:val="22"/>
          <w:szCs w:val="22"/>
        </w:rPr>
        <w:t xml:space="preserve">Orden de compra emitida </w:t>
      </w:r>
    </w:p>
    <w:p w14:paraId="223AD1D5" w14:textId="77777777" w:rsidR="00F00538" w:rsidRDefault="00F00538">
      <w:pPr>
        <w:shd w:val="clear" w:color="auto" w:fill="FDECEC"/>
        <w:divId w:val="1243955010"/>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Si el producto no está marcado como comprable o está inactivo, el programa responde </w:t>
      </w:r>
      <w:r>
        <w:rPr>
          <w:rFonts w:ascii="Calibri" w:eastAsia="Times New Roman" w:hAnsi="Calibri" w:cs="Calibri"/>
          <w:i/>
          <w:iCs/>
          <w:color w:val="1C2430"/>
          <w:sz w:val="22"/>
          <w:szCs w:val="22"/>
        </w:rPr>
        <w:t>El producto no puede comprarse</w:t>
      </w:r>
      <w:r>
        <w:rPr>
          <w:rFonts w:ascii="Calibri" w:eastAsia="Times New Roman" w:hAnsi="Calibri" w:cs="Calibri"/>
          <w:color w:val="1C2430"/>
          <w:sz w:val="22"/>
          <w:szCs w:val="22"/>
        </w:rPr>
        <w:t>. Corregilo en el Catálogo y volvé a crear la orden.</w:t>
      </w:r>
    </w:p>
    <w:p w14:paraId="4590924C"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1F133641" wp14:editId="7E97BB5C">
            <wp:extent cx="5400040" cy="312389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123894"/>
                    </a:xfrm>
                    <a:prstGeom prst="rect">
                      <a:avLst/>
                    </a:prstGeom>
                    <a:noFill/>
                    <a:ln>
                      <a:noFill/>
                    </a:ln>
                  </pic:spPr>
                </pic:pic>
              </a:graphicData>
            </a:graphic>
          </wp:inline>
        </w:drawing>
      </w:r>
      <w:r>
        <w:rPr>
          <w:rFonts w:ascii="Calibri" w:eastAsia="Times New Roman" w:hAnsi="Calibri" w:cs="Calibri"/>
          <w:color w:val="1C2430"/>
          <w:sz w:val="22"/>
          <w:szCs w:val="22"/>
        </w:rPr>
        <w:t xml:space="preserve">Mensaje cuando el producto no se puede comprar </w:t>
      </w:r>
    </w:p>
    <w:p w14:paraId="5649571B"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Otros botones: </w:t>
      </w:r>
      <w:r>
        <w:rPr>
          <w:rFonts w:ascii="Calibri" w:hAnsi="Calibri" w:cs="Calibri"/>
          <w:b/>
          <w:bCs/>
          <w:color w:val="1C2430"/>
          <w:sz w:val="22"/>
          <w:szCs w:val="22"/>
        </w:rPr>
        <w:t>Orden de compra PDF</w:t>
      </w:r>
      <w:r>
        <w:rPr>
          <w:rFonts w:ascii="Calibri" w:hAnsi="Calibri" w:cs="Calibri"/>
          <w:color w:val="1C2430"/>
          <w:sz w:val="22"/>
          <w:szCs w:val="22"/>
        </w:rPr>
        <w:t xml:space="preserve">, </w:t>
      </w:r>
      <w:r>
        <w:rPr>
          <w:rFonts w:ascii="Calibri" w:hAnsi="Calibri" w:cs="Calibri"/>
          <w:b/>
          <w:bCs/>
          <w:color w:val="1C2430"/>
          <w:sz w:val="22"/>
          <w:szCs w:val="22"/>
        </w:rPr>
        <w:t>Cancelar</w:t>
      </w:r>
      <w:r>
        <w:rPr>
          <w:rFonts w:ascii="Calibri" w:hAnsi="Calibri" w:cs="Calibri"/>
          <w:color w:val="1C2430"/>
          <w:sz w:val="22"/>
          <w:szCs w:val="22"/>
        </w:rPr>
        <w:t xml:space="preserve"> (pide el motivo) y </w:t>
      </w:r>
      <w:r>
        <w:rPr>
          <w:rFonts w:ascii="Calibri" w:hAnsi="Calibri" w:cs="Calibri"/>
          <w:b/>
          <w:bCs/>
          <w:color w:val="1C2430"/>
          <w:sz w:val="22"/>
          <w:szCs w:val="22"/>
        </w:rPr>
        <w:t>Pagar a proveedor</w:t>
      </w:r>
      <w:r>
        <w:rPr>
          <w:rFonts w:ascii="Calibri" w:hAnsi="Calibri" w:cs="Calibri"/>
          <w:color w:val="1C2430"/>
          <w:sz w:val="22"/>
          <w:szCs w:val="22"/>
        </w:rPr>
        <w:t>.</w:t>
      </w:r>
    </w:p>
    <w:p w14:paraId="569F9D6B" w14:textId="77777777" w:rsidR="00F00538" w:rsidRDefault="00F00538">
      <w:pPr>
        <w:pStyle w:val="Heading3"/>
        <w:rPr>
          <w:rFonts w:ascii="Calibri" w:eastAsia="Times New Roman" w:hAnsi="Calibri" w:cs="Calibri"/>
        </w:rPr>
      </w:pPr>
      <w:r>
        <w:rPr>
          <w:rFonts w:ascii="Calibri" w:eastAsia="Times New Roman" w:hAnsi="Calibri" w:cs="Calibri"/>
        </w:rPr>
        <w:t>2.5.8. Recepciones (CU13)</w:t>
      </w:r>
    </w:p>
    <w:p w14:paraId="28218B0F" w14:textId="421AB5F6"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47B0EFC" wp14:editId="53EDCDC8">
            <wp:extent cx="5400040" cy="3080385"/>
            <wp:effectExtent l="0" t="0" r="0" b="5715"/>
            <wp:docPr id="50858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8093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Recepciones</w:t>
      </w:r>
    </w:p>
    <w:p w14:paraId="44670051" w14:textId="21E34D84" w:rsidR="00F00538" w:rsidRDefault="00F00538">
      <w:pPr>
        <w:numPr>
          <w:ilvl w:val="0"/>
          <w:numId w:val="2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Órdenes de compra</w:t>
      </w:r>
      <w:r>
        <w:rPr>
          <w:rFonts w:ascii="Calibri" w:eastAsia="Times New Roman" w:hAnsi="Calibri" w:cs="Calibri"/>
          <w:color w:val="1C2430"/>
          <w:sz w:val="22"/>
          <w:szCs w:val="22"/>
        </w:rPr>
        <w:t xml:space="preserve"> elegí la orden emitida y tocá </w:t>
      </w:r>
      <w:r>
        <w:rPr>
          <w:rFonts w:ascii="Calibri" w:eastAsia="Times New Roman" w:hAnsi="Calibri" w:cs="Calibri"/>
          <w:b/>
          <w:bCs/>
          <w:color w:val="1C2430"/>
          <w:sz w:val="22"/>
          <w:szCs w:val="22"/>
        </w:rPr>
        <w:t>Recibir mercadería</w:t>
      </w:r>
      <w:r>
        <w:rPr>
          <w:rFonts w:ascii="Calibri" w:eastAsia="Times New Roman" w:hAnsi="Calibri" w:cs="Calibri"/>
          <w:color w:val="1C2430"/>
          <w:sz w:val="22"/>
          <w:szCs w:val="22"/>
        </w:rPr>
        <w:t>.</w:t>
      </w:r>
    </w:p>
    <w:p w14:paraId="3E83F33A" w14:textId="77777777" w:rsidR="00F00538" w:rsidRDefault="00F00538">
      <w:pPr>
        <w:numPr>
          <w:ilvl w:val="0"/>
          <w:numId w:val="2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Cargá las cantidades recibidas y aceptadas. Si se rechaza material, escribí el motivo.</w:t>
      </w:r>
    </w:p>
    <w:p w14:paraId="6716BCB4" w14:textId="77777777" w:rsidR="00F00538" w:rsidRDefault="00F00538">
      <w:pPr>
        <w:numPr>
          <w:ilvl w:val="0"/>
          <w:numId w:val="21"/>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6E522DEA"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La orden pasa a recibida total o parcialmente, y el stock aumenta con lo aceptado.</w:t>
      </w:r>
    </w:p>
    <w:p w14:paraId="61B852C1" w14:textId="77777777" w:rsidR="00F00538" w:rsidRDefault="00F00538">
      <w:pPr>
        <w:pStyle w:val="Heading2"/>
        <w:rPr>
          <w:rFonts w:ascii="Calibri" w:eastAsia="Times New Roman" w:hAnsi="Calibri" w:cs="Calibri"/>
        </w:rPr>
      </w:pPr>
      <w:r>
        <w:rPr>
          <w:rFonts w:ascii="Calibri" w:eastAsia="Times New Roman" w:hAnsi="Calibri" w:cs="Calibri"/>
        </w:rPr>
        <w:t>2.6. Logística y devoluciones</w:t>
      </w:r>
    </w:p>
    <w:p w14:paraId="774BB3EA"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28D095EC" wp14:editId="3AE08F7F">
            <wp:extent cx="5400040" cy="309602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Pedidos listos para despachar </w:t>
      </w:r>
    </w:p>
    <w:p w14:paraId="2E42173D" w14:textId="77777777" w:rsidR="00F00538" w:rsidRDefault="00F00538">
      <w:pPr>
        <w:pStyle w:val="Heading3"/>
        <w:rPr>
          <w:rFonts w:ascii="Calibri" w:eastAsia="Times New Roman" w:hAnsi="Calibri" w:cs="Calibri"/>
        </w:rPr>
      </w:pPr>
      <w:r>
        <w:rPr>
          <w:rFonts w:ascii="Calibri" w:eastAsia="Times New Roman" w:hAnsi="Calibri" w:cs="Calibri"/>
        </w:rPr>
        <w:t>2.6.1. Remito y despacho (CU27)</w:t>
      </w:r>
    </w:p>
    <w:p w14:paraId="068B5F11" w14:textId="30F6C761"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4F4BD929" wp14:editId="23381DEB">
            <wp:extent cx="5400040" cy="3080385"/>
            <wp:effectExtent l="0" t="0" r="0" b="5715"/>
            <wp:docPr id="795974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740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Remitos</w:t>
      </w:r>
    </w:p>
    <w:p w14:paraId="3882431F" w14:textId="15C375D0" w:rsidR="00F00538" w:rsidRDefault="00F00538">
      <w:pPr>
        <w:numPr>
          <w:ilvl w:val="0"/>
          <w:numId w:val="2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Listo para despachar</w:t>
      </w:r>
      <w:r>
        <w:rPr>
          <w:rFonts w:ascii="Calibri" w:eastAsia="Times New Roman" w:hAnsi="Calibri" w:cs="Calibri"/>
          <w:color w:val="1C2430"/>
          <w:sz w:val="22"/>
          <w:szCs w:val="22"/>
        </w:rPr>
        <w:t xml:space="preserve"> elegí el pedido y las líneas a entregar.</w:t>
      </w:r>
    </w:p>
    <w:p w14:paraId="7855CC6F" w14:textId="77777777" w:rsidR="00F00538" w:rsidRDefault="00F00538">
      <w:pPr>
        <w:numPr>
          <w:ilvl w:val="0"/>
          <w:numId w:val="2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Generar remito</w:t>
      </w:r>
      <w:r>
        <w:rPr>
          <w:rFonts w:ascii="Calibri" w:eastAsia="Times New Roman" w:hAnsi="Calibri" w:cs="Calibri"/>
          <w:color w:val="1C2430"/>
          <w:sz w:val="22"/>
          <w:szCs w:val="22"/>
        </w:rPr>
        <w:t>.</w:t>
      </w:r>
    </w:p>
    <w:p w14:paraId="0E90A5CE" w14:textId="77777777" w:rsidR="00F00538" w:rsidRDefault="00F00538">
      <w:pPr>
        <w:numPr>
          <w:ilvl w:val="0"/>
          <w:numId w:val="2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Remitos</w:t>
      </w:r>
      <w:r>
        <w:rPr>
          <w:rFonts w:ascii="Calibri" w:eastAsia="Times New Roman" w:hAnsi="Calibri" w:cs="Calibri"/>
          <w:color w:val="1C2430"/>
          <w:sz w:val="22"/>
          <w:szCs w:val="22"/>
        </w:rPr>
        <w:t xml:space="preserve">, con el remito elegido, tocá </w:t>
      </w:r>
      <w:r>
        <w:rPr>
          <w:rFonts w:ascii="Calibri" w:eastAsia="Times New Roman" w:hAnsi="Calibri" w:cs="Calibri"/>
          <w:b/>
          <w:bCs/>
          <w:color w:val="1C2430"/>
          <w:sz w:val="22"/>
          <w:szCs w:val="22"/>
        </w:rPr>
        <w:t>Imprimir remito (3 copias)</w:t>
      </w:r>
      <w:r>
        <w:rPr>
          <w:rFonts w:ascii="Calibri" w:eastAsia="Times New Roman" w:hAnsi="Calibri" w:cs="Calibri"/>
          <w:color w:val="1C2430"/>
          <w:sz w:val="22"/>
          <w:szCs w:val="22"/>
        </w:rPr>
        <w:t>: original (verde), duplicado (amarillo) y triplicado (rosa).</w:t>
      </w:r>
    </w:p>
    <w:p w14:paraId="5E357D77" w14:textId="77777777" w:rsidR="00F00538" w:rsidRDefault="00F00538">
      <w:pPr>
        <w:shd w:val="clear" w:color="auto" w:fill="FDECEC"/>
        <w:divId w:val="784039664"/>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Nada se entrega si el pedido no está pagado al 100%, salvo que el cliente tenga el crédito autorizado. Tampoco se genera el remito si el cliente no tiene dirección de entrega.</w:t>
      </w:r>
    </w:p>
    <w:p w14:paraId="451B2FD2" w14:textId="77777777" w:rsidR="00F00538" w:rsidRDefault="00F00538">
      <w:pPr>
        <w:pStyle w:val="Heading3"/>
        <w:rPr>
          <w:rFonts w:ascii="Calibri" w:eastAsia="Times New Roman" w:hAnsi="Calibri" w:cs="Calibri"/>
        </w:rPr>
      </w:pPr>
      <w:r>
        <w:rPr>
          <w:rFonts w:ascii="Calibri" w:eastAsia="Times New Roman" w:hAnsi="Calibri" w:cs="Calibri"/>
        </w:rPr>
        <w:t>2.6.2. Hojas de ruta y entregas (CU18 y CU19)</w:t>
      </w:r>
    </w:p>
    <w:p w14:paraId="1F737D2D" w14:textId="04640F6F"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77C3BC85" wp14:editId="512F6B67">
            <wp:extent cx="5400040" cy="3080385"/>
            <wp:effectExtent l="0" t="0" r="0" b="5715"/>
            <wp:docPr id="1623573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731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Hojas de ruta con el mapa del recorrido</w:t>
      </w:r>
    </w:p>
    <w:p w14:paraId="3F067337" w14:textId="064BA7DD" w:rsidR="00F00538" w:rsidRDefault="00F00538">
      <w:pPr>
        <w:numPr>
          <w:ilvl w:val="0"/>
          <w:numId w:val="2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Hojas de ruta</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Nueva hoja de ruta</w:t>
      </w:r>
      <w:r>
        <w:rPr>
          <w:rFonts w:ascii="Calibri" w:eastAsia="Times New Roman" w:hAnsi="Calibri" w:cs="Calibri"/>
          <w:color w:val="1C2430"/>
          <w:sz w:val="22"/>
          <w:szCs w:val="22"/>
        </w:rPr>
        <w:t xml:space="preserve"> y elegí el vehículo y el chofer. Desde </w:t>
      </w:r>
      <w:r>
        <w:rPr>
          <w:rFonts w:ascii="Calibri" w:eastAsia="Times New Roman" w:hAnsi="Calibri" w:cs="Calibri"/>
          <w:i/>
          <w:iCs/>
          <w:color w:val="1C2430"/>
          <w:sz w:val="22"/>
          <w:szCs w:val="22"/>
        </w:rPr>
        <w:t>Remitos</w:t>
      </w:r>
      <w:r>
        <w:rPr>
          <w:rFonts w:ascii="Calibri" w:eastAsia="Times New Roman" w:hAnsi="Calibri" w:cs="Calibri"/>
          <w:color w:val="1C2430"/>
          <w:sz w:val="22"/>
          <w:szCs w:val="22"/>
        </w:rPr>
        <w:t xml:space="preserve">, con </w:t>
      </w:r>
      <w:r>
        <w:rPr>
          <w:rFonts w:ascii="Calibri" w:eastAsia="Times New Roman" w:hAnsi="Calibri" w:cs="Calibri"/>
          <w:b/>
          <w:bCs/>
          <w:color w:val="1C2430"/>
          <w:sz w:val="22"/>
          <w:szCs w:val="22"/>
        </w:rPr>
        <w:t>Asignar a hoja de ruta</w:t>
      </w:r>
      <w:r>
        <w:rPr>
          <w:rFonts w:ascii="Calibri" w:eastAsia="Times New Roman" w:hAnsi="Calibri" w:cs="Calibri"/>
          <w:color w:val="1C2430"/>
          <w:sz w:val="22"/>
          <w:szCs w:val="22"/>
        </w:rPr>
        <w:t>, sumá los remitos.</w:t>
      </w:r>
    </w:p>
    <w:p w14:paraId="757EDC58" w14:textId="77777777" w:rsidR="00F00538" w:rsidRDefault="00F00538">
      <w:pPr>
        <w:numPr>
          <w:ilvl w:val="0"/>
          <w:numId w:val="2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 programa verifica que el chofer tenga la licencia vigente y de la categoría que ese vehículo exige.</w:t>
      </w:r>
    </w:p>
    <w:p w14:paraId="1ED8143B" w14:textId="77777777" w:rsidR="00F00538" w:rsidRDefault="00F00538">
      <w:pPr>
        <w:numPr>
          <w:ilvl w:val="0"/>
          <w:numId w:val="2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Iniciar ruta</w:t>
      </w:r>
      <w:r>
        <w:rPr>
          <w:rFonts w:ascii="Calibri" w:eastAsia="Times New Roman" w:hAnsi="Calibri" w:cs="Calibri"/>
          <w:color w:val="1C2430"/>
          <w:sz w:val="22"/>
          <w:szCs w:val="22"/>
        </w:rPr>
        <w:t xml:space="preserve"> y, a medida que se entrega, </w:t>
      </w:r>
      <w:r>
        <w:rPr>
          <w:rFonts w:ascii="Calibri" w:eastAsia="Times New Roman" w:hAnsi="Calibri" w:cs="Calibri"/>
          <w:b/>
          <w:bCs/>
          <w:color w:val="1C2430"/>
          <w:sz w:val="22"/>
          <w:szCs w:val="22"/>
        </w:rPr>
        <w:t>Registrar entrega</w:t>
      </w:r>
      <w:r>
        <w:rPr>
          <w:rFonts w:ascii="Calibri" w:eastAsia="Times New Roman" w:hAnsi="Calibri" w:cs="Calibri"/>
          <w:color w:val="1C2430"/>
          <w:sz w:val="22"/>
          <w:szCs w:val="22"/>
        </w:rPr>
        <w:t xml:space="preserve">: conforme o rechazada, con el nombre de quien recibe. </w:t>
      </w:r>
      <w:r>
        <w:rPr>
          <w:rFonts w:ascii="Calibri" w:eastAsia="Times New Roman" w:hAnsi="Calibri" w:cs="Calibri"/>
          <w:b/>
          <w:bCs/>
          <w:color w:val="1C2430"/>
          <w:sz w:val="22"/>
          <w:szCs w:val="22"/>
        </w:rPr>
        <w:t>Reprogramar entrega</w:t>
      </w:r>
      <w:r>
        <w:rPr>
          <w:rFonts w:ascii="Calibri" w:eastAsia="Times New Roman" w:hAnsi="Calibri" w:cs="Calibri"/>
          <w:color w:val="1C2430"/>
          <w:sz w:val="22"/>
          <w:szCs w:val="22"/>
        </w:rPr>
        <w:t xml:space="preserve"> cambia la fecha.</w:t>
      </w:r>
    </w:p>
    <w:p w14:paraId="628CE370"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La hoja de ruta muestra un mapa esquemático del recorrido; es ficticio y la sede está en Capital.</w:t>
      </w:r>
    </w:p>
    <w:p w14:paraId="51FE2EE1" w14:textId="77777777" w:rsidR="00F00538" w:rsidRDefault="00F00538">
      <w:pPr>
        <w:pStyle w:val="Heading3"/>
        <w:rPr>
          <w:rFonts w:ascii="Calibri" w:eastAsia="Times New Roman" w:hAnsi="Calibri" w:cs="Calibri"/>
        </w:rPr>
      </w:pPr>
      <w:r>
        <w:rPr>
          <w:rFonts w:ascii="Calibri" w:eastAsia="Times New Roman" w:hAnsi="Calibri" w:cs="Calibri"/>
        </w:rPr>
        <w:t>2.6.3. Devoluciones y nota de crédito (CU20, CU21 y CU22)</w:t>
      </w:r>
    </w:p>
    <w:p w14:paraId="51E63437" w14:textId="1A42ADD3"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3C854328" wp14:editId="4A8E53BE">
            <wp:extent cx="5400040" cy="3080385"/>
            <wp:effectExtent l="0" t="0" r="0" b="5715"/>
            <wp:docPr id="2146441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16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Devoluciones</w:t>
      </w:r>
    </w:p>
    <w:p w14:paraId="1F595CDC" w14:textId="0DB0C79B"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Devoluciones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Registrar devolución</w:t>
      </w:r>
      <w:r>
        <w:rPr>
          <w:rFonts w:ascii="Calibri" w:eastAsia="Times New Roman" w:hAnsi="Calibri" w:cs="Calibri"/>
          <w:color w:val="1C2430"/>
          <w:sz w:val="22"/>
          <w:szCs w:val="22"/>
        </w:rPr>
        <w:t>, elegí el remito y las líneas, y el motivo.</w:t>
      </w:r>
    </w:p>
    <w:p w14:paraId="424C25B6" w14:textId="77777777"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Cuando llega el material, tocá </w:t>
      </w:r>
      <w:r>
        <w:rPr>
          <w:rFonts w:ascii="Calibri" w:eastAsia="Times New Roman" w:hAnsi="Calibri" w:cs="Calibri"/>
          <w:b/>
          <w:bCs/>
          <w:color w:val="1C2430"/>
          <w:sz w:val="22"/>
          <w:szCs w:val="22"/>
        </w:rPr>
        <w:t>Recibir</w:t>
      </w:r>
      <w:r>
        <w:rPr>
          <w:rFonts w:ascii="Calibri" w:eastAsia="Times New Roman" w:hAnsi="Calibri" w:cs="Calibri"/>
          <w:color w:val="1C2430"/>
          <w:sz w:val="22"/>
          <w:szCs w:val="22"/>
        </w:rPr>
        <w:t>.</w:t>
      </w:r>
    </w:p>
    <w:p w14:paraId="7E4F7D06" w14:textId="77777777"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Con </w:t>
      </w:r>
      <w:r>
        <w:rPr>
          <w:rFonts w:ascii="Calibri" w:eastAsia="Times New Roman" w:hAnsi="Calibri" w:cs="Calibri"/>
          <w:b/>
          <w:bCs/>
          <w:color w:val="1C2430"/>
          <w:sz w:val="22"/>
          <w:szCs w:val="22"/>
        </w:rPr>
        <w:t>Inspeccionar y resolver línea</w:t>
      </w:r>
      <w:r>
        <w:rPr>
          <w:rFonts w:ascii="Calibri" w:eastAsia="Times New Roman" w:hAnsi="Calibri" w:cs="Calibri"/>
          <w:color w:val="1C2430"/>
          <w:sz w:val="22"/>
          <w:szCs w:val="22"/>
        </w:rPr>
        <w:t xml:space="preserve"> indicá el estado del material, si es apto para reventa o necesita reproceso, y cómo se resuelve: reingreso al stock, cambio o descarte.</w:t>
      </w:r>
    </w:p>
    <w:p w14:paraId="4A7C3B13" w14:textId="77777777" w:rsidR="00F00538" w:rsidRDefault="00F00538">
      <w:pPr>
        <w:numPr>
          <w:ilvl w:val="0"/>
          <w:numId w:val="2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Emitir nota de crédito</w:t>
      </w:r>
      <w:r>
        <w:rPr>
          <w:rFonts w:ascii="Calibri" w:eastAsia="Times New Roman" w:hAnsi="Calibri" w:cs="Calibri"/>
          <w:color w:val="1C2430"/>
          <w:sz w:val="22"/>
          <w:szCs w:val="22"/>
        </w:rPr>
        <w:t xml:space="preserve"> (también está en Finanzas, pestaña </w:t>
      </w:r>
      <w:r>
        <w:rPr>
          <w:rFonts w:ascii="Calibri" w:eastAsia="Times New Roman" w:hAnsi="Calibri" w:cs="Calibri"/>
          <w:i/>
          <w:iCs/>
          <w:color w:val="1C2430"/>
          <w:sz w:val="22"/>
          <w:szCs w:val="22"/>
        </w:rPr>
        <w:t>Notas de crédito</w:t>
      </w:r>
      <w:r>
        <w:rPr>
          <w:rFonts w:ascii="Calibri" w:eastAsia="Times New Roman" w:hAnsi="Calibri" w:cs="Calibri"/>
          <w:color w:val="1C2430"/>
          <w:sz w:val="22"/>
          <w:szCs w:val="22"/>
        </w:rPr>
        <w:t>).</w:t>
      </w:r>
    </w:p>
    <w:p w14:paraId="1AF33753" w14:textId="77777777" w:rsidR="00F00538" w:rsidRDefault="00F00538">
      <w:pPr>
        <w:pStyle w:val="Heading2"/>
        <w:rPr>
          <w:rFonts w:ascii="Calibri" w:eastAsia="Times New Roman" w:hAnsi="Calibri" w:cs="Calibri"/>
        </w:rPr>
      </w:pPr>
      <w:r>
        <w:rPr>
          <w:rFonts w:ascii="Calibri" w:eastAsia="Times New Roman" w:hAnsi="Calibri" w:cs="Calibri"/>
        </w:rPr>
        <w:t>2.7. Finanzas</w:t>
      </w:r>
    </w:p>
    <w:p w14:paraId="7F9E2272"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5A5B2F5" wp14:editId="385907D5">
            <wp:extent cx="5400040" cy="309602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Facturas </w:t>
      </w:r>
    </w:p>
    <w:p w14:paraId="709C7190" w14:textId="77777777" w:rsidR="00F00538" w:rsidRDefault="00F00538">
      <w:pPr>
        <w:pStyle w:val="Heading3"/>
        <w:rPr>
          <w:rFonts w:ascii="Calibri" w:eastAsia="Times New Roman" w:hAnsi="Calibri" w:cs="Calibri"/>
        </w:rPr>
      </w:pPr>
      <w:r>
        <w:rPr>
          <w:rFonts w:ascii="Calibri" w:eastAsia="Times New Roman" w:hAnsi="Calibri" w:cs="Calibri"/>
        </w:rPr>
        <w:t>2.7.1. Facturas y cobros (CU14 y CU15)</w:t>
      </w:r>
    </w:p>
    <w:p w14:paraId="7964A2EA" w14:textId="48B70906"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0B5FCC5" wp14:editId="01691BB8">
            <wp:extent cx="5400040" cy="3080385"/>
            <wp:effectExtent l="0" t="0" r="0" b="5715"/>
            <wp:docPr id="9220876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8761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Cobros</w:t>
      </w:r>
    </w:p>
    <w:p w14:paraId="3CBD8EC9" w14:textId="0B132AFB" w:rsidR="00F00538" w:rsidRDefault="00F00538">
      <w:pPr>
        <w:numPr>
          <w:ilvl w:val="0"/>
          <w:numId w:val="2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Ventas / Pedidos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Emitir factura</w:t>
      </w:r>
      <w:r>
        <w:rPr>
          <w:rFonts w:ascii="Calibri" w:eastAsia="Times New Roman" w:hAnsi="Calibri" w:cs="Calibri"/>
          <w:color w:val="1C2430"/>
          <w:sz w:val="22"/>
          <w:szCs w:val="22"/>
        </w:rPr>
        <w:t xml:space="preserve"> y elegí factura A o B.</w:t>
      </w:r>
    </w:p>
    <w:p w14:paraId="4F1B7708" w14:textId="77777777" w:rsidR="00F00538" w:rsidRDefault="00F00538">
      <w:pPr>
        <w:numPr>
          <w:ilvl w:val="0"/>
          <w:numId w:val="2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Finanzas / Cobros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Registrar cobro</w:t>
      </w:r>
      <w:r>
        <w:rPr>
          <w:rFonts w:ascii="Calibri" w:eastAsia="Times New Roman" w:hAnsi="Calibri" w:cs="Calibri"/>
          <w:color w:val="1C2430"/>
          <w:sz w:val="22"/>
          <w:szCs w:val="22"/>
        </w:rPr>
        <w:t>, elegí la factura, el medio de pago y el importe.</w:t>
      </w:r>
    </w:p>
    <w:p w14:paraId="6BB248B8"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El estado de pago de la factura pasa a Parcial o Pagada según lo cobrado.</w:t>
      </w:r>
    </w:p>
    <w:p w14:paraId="319C9A61" w14:textId="77777777" w:rsidR="00F00538" w:rsidRDefault="00F00538">
      <w:pPr>
        <w:pStyle w:val="Heading3"/>
        <w:rPr>
          <w:rFonts w:ascii="Calibri" w:eastAsia="Times New Roman" w:hAnsi="Calibri" w:cs="Calibri"/>
        </w:rPr>
      </w:pPr>
      <w:r>
        <w:rPr>
          <w:rFonts w:ascii="Calibri" w:eastAsia="Times New Roman" w:hAnsi="Calibri" w:cs="Calibri"/>
        </w:rPr>
        <w:t>2.7.2. Pagos a proveedores (CU16)</w:t>
      </w:r>
    </w:p>
    <w:p w14:paraId="6A829B81" w14:textId="15EEF97F" w:rsidR="00E12654" w:rsidRDefault="00E12654" w:rsidP="000C7F85">
      <w:pPr>
        <w:spacing w:before="100" w:beforeAutospacing="1" w:after="100" w:afterAutospacing="1"/>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79ECD8B4" wp14:editId="60679918">
            <wp:extent cx="5400040" cy="3080385"/>
            <wp:effectExtent l="0" t="0" r="0" b="5715"/>
            <wp:docPr id="1015674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487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eastAsia="Times New Roman" w:hAnsi="Calibri" w:cs="Calibri"/>
          <w:color w:val="1C2430"/>
          <w:sz w:val="22"/>
          <w:szCs w:val="22"/>
        </w:rPr>
        <w:br/>
        <w:t>Pagos a proveedores</w:t>
      </w:r>
    </w:p>
    <w:p w14:paraId="5FDB457E" w14:textId="30E20911" w:rsidR="00F00538" w:rsidRDefault="00F00538">
      <w:pPr>
        <w:numPr>
          <w:ilvl w:val="0"/>
          <w:numId w:val="2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Compras y stock / Órdenes de compra</w:t>
      </w:r>
      <w:r>
        <w:rPr>
          <w:rFonts w:ascii="Calibri" w:eastAsia="Times New Roman" w:hAnsi="Calibri" w:cs="Calibri"/>
          <w:color w:val="1C2430"/>
          <w:sz w:val="22"/>
          <w:szCs w:val="22"/>
        </w:rPr>
        <w:t xml:space="preserve">, con la orden recibida elegida, tocá </w:t>
      </w:r>
      <w:r>
        <w:rPr>
          <w:rFonts w:ascii="Calibri" w:eastAsia="Times New Roman" w:hAnsi="Calibri" w:cs="Calibri"/>
          <w:b/>
          <w:bCs/>
          <w:color w:val="1C2430"/>
          <w:sz w:val="22"/>
          <w:szCs w:val="22"/>
        </w:rPr>
        <w:t>Pagar a proveedor</w:t>
      </w:r>
      <w:r>
        <w:rPr>
          <w:rFonts w:ascii="Calibri" w:eastAsia="Times New Roman" w:hAnsi="Calibri" w:cs="Calibri"/>
          <w:color w:val="1C2430"/>
          <w:sz w:val="22"/>
          <w:szCs w:val="22"/>
        </w:rPr>
        <w:t>.</w:t>
      </w:r>
    </w:p>
    <w:p w14:paraId="7A05CCD6" w14:textId="77777777" w:rsidR="00F00538" w:rsidRDefault="00F00538">
      <w:pPr>
        <w:numPr>
          <w:ilvl w:val="0"/>
          <w:numId w:val="2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Elegí el medio de pago y el importe. El pago queda en la pestaña </w:t>
      </w:r>
      <w:r>
        <w:rPr>
          <w:rFonts w:ascii="Calibri" w:eastAsia="Times New Roman" w:hAnsi="Calibri" w:cs="Calibri"/>
          <w:i/>
          <w:iCs/>
          <w:color w:val="1C2430"/>
          <w:sz w:val="22"/>
          <w:szCs w:val="22"/>
        </w:rPr>
        <w:t>Pagos a proveedores</w:t>
      </w:r>
      <w:r>
        <w:rPr>
          <w:rFonts w:ascii="Calibri" w:eastAsia="Times New Roman" w:hAnsi="Calibri" w:cs="Calibri"/>
          <w:color w:val="1C2430"/>
          <w:sz w:val="22"/>
          <w:szCs w:val="22"/>
        </w:rPr>
        <w:t xml:space="preserve"> de Finanzas.</w:t>
      </w:r>
    </w:p>
    <w:p w14:paraId="4B901452" w14:textId="77777777" w:rsidR="00F00538" w:rsidRDefault="00F00538">
      <w:pPr>
        <w:pStyle w:val="Heading3"/>
        <w:rPr>
          <w:rFonts w:ascii="Calibri" w:eastAsia="Times New Roman" w:hAnsi="Calibri" w:cs="Calibri"/>
        </w:rPr>
      </w:pPr>
      <w:r>
        <w:rPr>
          <w:rFonts w:ascii="Calibri" w:eastAsia="Times New Roman" w:hAnsi="Calibri" w:cs="Calibri"/>
        </w:rPr>
        <w:t>2.7.3. Cuenta corriente (CU17)</w:t>
      </w:r>
    </w:p>
    <w:p w14:paraId="07377706" w14:textId="7FA3D588"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2FE5EC30" wp14:editId="4E02E713">
            <wp:extent cx="5400040" cy="3080385"/>
            <wp:effectExtent l="0" t="0" r="0" b="5715"/>
            <wp:docPr id="1398123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398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Cuentas a cobrar de los clientes</w:t>
      </w:r>
    </w:p>
    <w:p w14:paraId="1C256334" w14:textId="787A4F0C" w:rsidR="00E12654" w:rsidRDefault="00E12654" w:rsidP="00E12654">
      <w:pPr>
        <w:pStyle w:val="NormalWeb"/>
        <w:rPr>
          <w:rFonts w:ascii="Calibri" w:hAnsi="Calibri" w:cs="Calibri"/>
          <w:b/>
          <w:bCs/>
          <w:color w:val="1C2430"/>
          <w:sz w:val="22"/>
          <w:szCs w:val="22"/>
        </w:rPr>
      </w:pPr>
      <w:r>
        <w:rPr>
          <w:rFonts w:ascii="Calibri" w:hAnsi="Calibri" w:cs="Calibri"/>
          <w:b/>
          <w:bCs/>
          <w:noProof/>
          <w:color w:val="1C2430"/>
          <w:sz w:val="22"/>
          <w:szCs w:val="22"/>
        </w:rPr>
        <w:drawing>
          <wp:inline distT="0" distB="0" distL="0" distR="0" wp14:anchorId="112522E3" wp14:editId="3956B24C">
            <wp:extent cx="5400040" cy="3080385"/>
            <wp:effectExtent l="0" t="0" r="0" b="5715"/>
            <wp:docPr id="691481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176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Pr>
          <w:rFonts w:ascii="Calibri" w:hAnsi="Calibri" w:cs="Calibri"/>
          <w:b/>
          <w:bCs/>
          <w:color w:val="1C2430"/>
          <w:sz w:val="22"/>
          <w:szCs w:val="22"/>
        </w:rPr>
        <w:br/>
        <w:t>Cuentas a pagar a proveedores</w:t>
      </w:r>
    </w:p>
    <w:p w14:paraId="71685AE3" w14:textId="0BE64658" w:rsidR="00F00538" w:rsidRDefault="00F00538">
      <w:pPr>
        <w:pStyle w:val="NormalWeb"/>
        <w:rPr>
          <w:rFonts w:ascii="Calibri" w:hAnsi="Calibri" w:cs="Calibri"/>
          <w:color w:val="1C2430"/>
          <w:sz w:val="22"/>
          <w:szCs w:val="22"/>
        </w:rPr>
      </w:pPr>
      <w:r>
        <w:rPr>
          <w:rFonts w:ascii="Calibri" w:hAnsi="Calibri" w:cs="Calibri"/>
          <w:b/>
          <w:bCs/>
          <w:color w:val="1C2430"/>
          <w:sz w:val="22"/>
          <w:szCs w:val="22"/>
        </w:rPr>
        <w:t>A cobrar (clientes)</w:t>
      </w:r>
      <w:r>
        <w:rPr>
          <w:rFonts w:ascii="Calibri" w:hAnsi="Calibri" w:cs="Calibri"/>
          <w:color w:val="1C2430"/>
          <w:sz w:val="22"/>
          <w:szCs w:val="22"/>
        </w:rPr>
        <w:t xml:space="preserve"> y </w:t>
      </w:r>
      <w:r>
        <w:rPr>
          <w:rFonts w:ascii="Calibri" w:hAnsi="Calibri" w:cs="Calibri"/>
          <w:b/>
          <w:bCs/>
          <w:color w:val="1C2430"/>
          <w:sz w:val="22"/>
          <w:szCs w:val="22"/>
        </w:rPr>
        <w:t>A pagar (proveedores)</w:t>
      </w:r>
      <w:r>
        <w:rPr>
          <w:rFonts w:ascii="Calibri" w:hAnsi="Calibri" w:cs="Calibri"/>
          <w:color w:val="1C2430"/>
          <w:sz w:val="22"/>
          <w:szCs w:val="22"/>
        </w:rPr>
        <w:t xml:space="preserve"> muestran los saldos. Al elegir un cliente o proveedor se ve su cuenta corriente con cada movimiento y el saldo resultante.</w:t>
      </w:r>
    </w:p>
    <w:p w14:paraId="4B73B325" w14:textId="77777777" w:rsidR="00F00538" w:rsidRDefault="00F00538">
      <w:pPr>
        <w:pStyle w:val="Heading3"/>
        <w:rPr>
          <w:rFonts w:ascii="Calibri" w:eastAsia="Times New Roman" w:hAnsi="Calibri" w:cs="Calibri"/>
        </w:rPr>
      </w:pPr>
      <w:r>
        <w:rPr>
          <w:rFonts w:ascii="Calibri" w:eastAsia="Times New Roman" w:hAnsi="Calibri" w:cs="Calibri"/>
        </w:rPr>
        <w:t>2.7.4. Reportes e indicadores (CU34)</w:t>
      </w:r>
    </w:p>
    <w:p w14:paraId="30AC75DF"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39D4B959" wp14:editId="33680A0F">
            <wp:extent cx="5400040" cy="309602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Reportes </w:t>
      </w:r>
    </w:p>
    <w:p w14:paraId="6332C746"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El </w:t>
      </w:r>
      <w:r>
        <w:rPr>
          <w:rFonts w:ascii="Calibri" w:hAnsi="Calibri" w:cs="Calibri"/>
          <w:b/>
          <w:bCs/>
          <w:color w:val="1C2430"/>
          <w:sz w:val="22"/>
          <w:szCs w:val="22"/>
        </w:rPr>
        <w:t>Panel general</w:t>
      </w:r>
      <w:r>
        <w:rPr>
          <w:rFonts w:ascii="Calibri" w:hAnsi="Calibri" w:cs="Calibri"/>
          <w:color w:val="1C2430"/>
          <w:sz w:val="22"/>
          <w:szCs w:val="22"/>
        </w:rPr>
        <w:t xml:space="preserve"> muestra los indicadores del mes: ventas, pedidos activos, órdenes en proceso, facturas pendientes, cuentas por cobrar y por pagar, productos en alerta y entregas. Los reportes son: ventas por período, por cliente y por producto, y stock valorizado.</w:t>
      </w:r>
    </w:p>
    <w:p w14:paraId="2E13AB69" w14:textId="77777777" w:rsidR="00F00538" w:rsidRDefault="00F00538">
      <w:pPr>
        <w:pStyle w:val="Heading3"/>
        <w:rPr>
          <w:rFonts w:ascii="Calibri" w:eastAsia="Times New Roman" w:hAnsi="Calibri" w:cs="Calibri"/>
        </w:rPr>
      </w:pPr>
      <w:r>
        <w:rPr>
          <w:rFonts w:ascii="Calibri" w:eastAsia="Times New Roman" w:hAnsi="Calibri" w:cs="Calibri"/>
        </w:rPr>
        <w:t>2.7.5. Exportar datos (CU35)</w:t>
      </w:r>
    </w:p>
    <w:p w14:paraId="43A3B2F6"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Todas las listas tienen </w:t>
      </w:r>
      <w:r>
        <w:rPr>
          <w:rFonts w:ascii="Calibri" w:hAnsi="Calibri" w:cs="Calibri"/>
          <w:b/>
          <w:bCs/>
          <w:color w:val="1C2430"/>
          <w:sz w:val="22"/>
          <w:szCs w:val="22"/>
        </w:rPr>
        <w:t>Exportar CSV</w:t>
      </w:r>
      <w:r>
        <w:rPr>
          <w:rFonts w:ascii="Calibri" w:hAnsi="Calibri" w:cs="Calibri"/>
          <w:color w:val="1C2430"/>
          <w:sz w:val="22"/>
          <w:szCs w:val="22"/>
        </w:rPr>
        <w:t xml:space="preserve"> y </w:t>
      </w:r>
      <w:r>
        <w:rPr>
          <w:rFonts w:ascii="Calibri" w:hAnsi="Calibri" w:cs="Calibri"/>
          <w:b/>
          <w:bCs/>
          <w:color w:val="1C2430"/>
          <w:sz w:val="22"/>
          <w:szCs w:val="22"/>
        </w:rPr>
        <w:t>Exportar XML</w:t>
      </w:r>
      <w:r>
        <w:rPr>
          <w:rFonts w:ascii="Calibri" w:hAnsi="Calibri" w:cs="Calibri"/>
          <w:color w:val="1C2430"/>
          <w:sz w:val="22"/>
          <w:szCs w:val="22"/>
        </w:rPr>
        <w:t>. Elegí dónde guardar el archivo; el programa te dice la ruta.</w:t>
      </w:r>
    </w:p>
    <w:p w14:paraId="7A155CB5" w14:textId="77777777" w:rsidR="00F00538" w:rsidRDefault="00F00538">
      <w:pPr>
        <w:pStyle w:val="Heading2"/>
        <w:rPr>
          <w:rFonts w:ascii="Calibri" w:eastAsia="Times New Roman" w:hAnsi="Calibri" w:cs="Calibri"/>
        </w:rPr>
      </w:pPr>
      <w:r>
        <w:rPr>
          <w:rFonts w:ascii="Calibri" w:eastAsia="Times New Roman" w:hAnsi="Calibri" w:cs="Calibri"/>
        </w:rPr>
        <w:t>2.8. Administración</w:t>
      </w:r>
    </w:p>
    <w:p w14:paraId="209287B0" w14:textId="77777777" w:rsidR="00F00538" w:rsidRDefault="00F00538">
      <w:pPr>
        <w:pStyle w:val="Heading3"/>
        <w:rPr>
          <w:rFonts w:ascii="Calibri" w:eastAsia="Times New Roman" w:hAnsi="Calibri" w:cs="Calibri"/>
        </w:rPr>
      </w:pPr>
      <w:r>
        <w:rPr>
          <w:rFonts w:ascii="Calibri" w:eastAsia="Times New Roman" w:hAnsi="Calibri" w:cs="Calibri"/>
        </w:rPr>
        <w:t>2.8.1. Usuarios y roles (CU30)</w:t>
      </w:r>
    </w:p>
    <w:p w14:paraId="013A5040" w14:textId="664E1662" w:rsidR="00E12654" w:rsidRDefault="003E1A56" w:rsidP="00E12654">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CBD8D0F" wp14:editId="6B263264">
            <wp:extent cx="5400040" cy="3080385"/>
            <wp:effectExtent l="0" t="0" r="0" b="5715"/>
            <wp:docPr id="87112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2965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080385"/>
                    </a:xfrm>
                    <a:prstGeom prst="rect">
                      <a:avLst/>
                    </a:prstGeom>
                  </pic:spPr>
                </pic:pic>
              </a:graphicData>
            </a:graphic>
          </wp:inline>
        </w:drawing>
      </w:r>
      <w:r w:rsidR="00E12654">
        <w:rPr>
          <w:rFonts w:ascii="Calibri" w:eastAsia="Times New Roman" w:hAnsi="Calibri" w:cs="Calibri"/>
          <w:color w:val="1C2430"/>
          <w:sz w:val="22"/>
          <w:szCs w:val="22"/>
        </w:rPr>
        <w:br/>
        <w:t>Roles y permisos</w:t>
      </w:r>
    </w:p>
    <w:p w14:paraId="306C2F33" w14:textId="4B43C06F"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507F6F9B" wp14:editId="2F1C48EB">
            <wp:extent cx="5400040" cy="309602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Usuarios </w:t>
      </w:r>
    </w:p>
    <w:p w14:paraId="415B7D36" w14:textId="77777777" w:rsidR="00F00538" w:rsidRDefault="00F00538">
      <w:pPr>
        <w:numPr>
          <w:ilvl w:val="0"/>
          <w:numId w:val="2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Administración / Usuarios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Nuevo usuario</w:t>
      </w:r>
      <w:r>
        <w:rPr>
          <w:rFonts w:ascii="Calibri" w:eastAsia="Times New Roman" w:hAnsi="Calibri" w:cs="Calibri"/>
          <w:color w:val="1C2430"/>
          <w:sz w:val="22"/>
          <w:szCs w:val="22"/>
        </w:rPr>
        <w:t>.</w:t>
      </w:r>
    </w:p>
    <w:p w14:paraId="6DDF579B" w14:textId="77777777" w:rsidR="00F00538" w:rsidRDefault="00F00538">
      <w:pPr>
        <w:numPr>
          <w:ilvl w:val="0"/>
          <w:numId w:val="2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Completá los datos, la contraseña y el rol.</w:t>
      </w:r>
    </w:p>
    <w:p w14:paraId="2C30D117" w14:textId="77777777" w:rsidR="00F00538" w:rsidRDefault="00F00538">
      <w:pPr>
        <w:numPr>
          <w:ilvl w:val="0"/>
          <w:numId w:val="27"/>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Tocá </w:t>
      </w:r>
      <w:r>
        <w:rPr>
          <w:rFonts w:ascii="Calibri" w:eastAsia="Times New Roman" w:hAnsi="Calibri" w:cs="Calibri"/>
          <w:b/>
          <w:bCs/>
          <w:color w:val="1C2430"/>
          <w:sz w:val="22"/>
          <w:szCs w:val="22"/>
        </w:rPr>
        <w:t>Aceptar</w:t>
      </w:r>
      <w:r>
        <w:rPr>
          <w:rFonts w:ascii="Calibri" w:eastAsia="Times New Roman" w:hAnsi="Calibri" w:cs="Calibri"/>
          <w:color w:val="1C2430"/>
          <w:sz w:val="22"/>
          <w:szCs w:val="22"/>
        </w:rPr>
        <w:t>.</w:t>
      </w:r>
    </w:p>
    <w:p w14:paraId="67D23BE4"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Desbloquear</w:t>
      </w:r>
      <w:r>
        <w:rPr>
          <w:rFonts w:ascii="Calibri" w:eastAsia="Times New Roman" w:hAnsi="Calibri" w:cs="Calibri"/>
          <w:color w:val="1C2430"/>
          <w:sz w:val="22"/>
          <w:szCs w:val="22"/>
        </w:rPr>
        <w:t xml:space="preserve"> habilita a un usuario bloqueado por intentos fallidos.</w:t>
      </w:r>
    </w:p>
    <w:p w14:paraId="0750802F"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Restablecer contraseña</w:t>
      </w:r>
      <w:r>
        <w:rPr>
          <w:rFonts w:ascii="Calibri" w:eastAsia="Times New Roman" w:hAnsi="Calibri" w:cs="Calibri"/>
          <w:color w:val="1C2430"/>
          <w:sz w:val="22"/>
          <w:szCs w:val="22"/>
        </w:rPr>
        <w:t xml:space="preserve"> le asigna una nueva.</w:t>
      </w:r>
    </w:p>
    <w:p w14:paraId="36524332"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Modificar usuario</w:t>
      </w:r>
      <w:r>
        <w:rPr>
          <w:rFonts w:ascii="Calibri" w:eastAsia="Times New Roman" w:hAnsi="Calibri" w:cs="Calibri"/>
          <w:color w:val="1C2430"/>
          <w:sz w:val="22"/>
          <w:szCs w:val="22"/>
        </w:rPr>
        <w:t xml:space="preserve">, </w:t>
      </w:r>
      <w:r>
        <w:rPr>
          <w:rFonts w:ascii="Calibri" w:eastAsia="Times New Roman" w:hAnsi="Calibri" w:cs="Calibri"/>
          <w:b/>
          <w:bCs/>
          <w:color w:val="1C2430"/>
          <w:sz w:val="22"/>
          <w:szCs w:val="22"/>
        </w:rPr>
        <w:t>Activar / desactivar</w:t>
      </w:r>
      <w:r>
        <w:rPr>
          <w:rFonts w:ascii="Calibri" w:eastAsia="Times New Roman" w:hAnsi="Calibri" w:cs="Calibri"/>
          <w:color w:val="1C2430"/>
          <w:sz w:val="22"/>
          <w:szCs w:val="22"/>
        </w:rPr>
        <w:t xml:space="preserve"> y </w:t>
      </w:r>
      <w:r>
        <w:rPr>
          <w:rFonts w:ascii="Calibri" w:eastAsia="Times New Roman" w:hAnsi="Calibri" w:cs="Calibri"/>
          <w:b/>
          <w:bCs/>
          <w:color w:val="1C2430"/>
          <w:sz w:val="22"/>
          <w:szCs w:val="22"/>
        </w:rPr>
        <w:t>Cambiar rol</w:t>
      </w:r>
      <w:r>
        <w:rPr>
          <w:rFonts w:ascii="Calibri" w:eastAsia="Times New Roman" w:hAnsi="Calibri" w:cs="Calibri"/>
          <w:color w:val="1C2430"/>
          <w:sz w:val="22"/>
          <w:szCs w:val="22"/>
        </w:rPr>
        <w:t xml:space="preserve"> completan la gestión.</w:t>
      </w:r>
    </w:p>
    <w:p w14:paraId="0CE8B0E1" w14:textId="77777777" w:rsidR="00F00538" w:rsidRDefault="00F00538">
      <w:pPr>
        <w:numPr>
          <w:ilvl w:val="0"/>
          <w:numId w:val="2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Roles y permisos</w:t>
      </w:r>
      <w:r>
        <w:rPr>
          <w:rFonts w:ascii="Calibri" w:eastAsia="Times New Roman" w:hAnsi="Calibri" w:cs="Calibri"/>
          <w:color w:val="1C2430"/>
          <w:sz w:val="22"/>
          <w:szCs w:val="22"/>
        </w:rPr>
        <w:t xml:space="preserve"> se ven y se cambian los permisos de cada rol.</w:t>
      </w:r>
    </w:p>
    <w:p w14:paraId="55D667CD" w14:textId="77777777" w:rsidR="00F00538" w:rsidRDefault="00F00538">
      <w:pPr>
        <w:pStyle w:val="Heading3"/>
        <w:rPr>
          <w:rFonts w:ascii="Calibri" w:eastAsia="Times New Roman" w:hAnsi="Calibri" w:cs="Calibri"/>
        </w:rPr>
      </w:pPr>
      <w:r>
        <w:rPr>
          <w:rFonts w:ascii="Calibri" w:eastAsia="Times New Roman" w:hAnsi="Calibri" w:cs="Calibri"/>
        </w:rPr>
        <w:t>2.8.2. Bitácora (CU31)</w:t>
      </w:r>
    </w:p>
    <w:p w14:paraId="1D5908EE"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E65D49C" wp14:editId="1B3082F2">
            <wp:extent cx="5400040" cy="3096023"/>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3096023"/>
                    </a:xfrm>
                    <a:prstGeom prst="rect">
                      <a:avLst/>
                    </a:prstGeom>
                    <a:noFill/>
                    <a:ln>
                      <a:noFill/>
                    </a:ln>
                  </pic:spPr>
                </pic:pic>
              </a:graphicData>
            </a:graphic>
          </wp:inline>
        </w:drawing>
      </w:r>
      <w:r>
        <w:rPr>
          <w:rFonts w:ascii="Calibri" w:eastAsia="Times New Roman" w:hAnsi="Calibri" w:cs="Calibri"/>
          <w:color w:val="1C2430"/>
          <w:sz w:val="22"/>
          <w:szCs w:val="22"/>
        </w:rPr>
        <w:t xml:space="preserve">Bitácora </w:t>
      </w:r>
    </w:p>
    <w:p w14:paraId="7BB843AF" w14:textId="77777777" w:rsidR="00F00538" w:rsidRDefault="00F00538">
      <w:pPr>
        <w:pStyle w:val="NormalWeb"/>
        <w:rPr>
          <w:rFonts w:ascii="Calibri" w:hAnsi="Calibri" w:cs="Calibri"/>
          <w:color w:val="1C2430"/>
          <w:sz w:val="22"/>
          <w:szCs w:val="22"/>
        </w:rPr>
      </w:pPr>
      <w:r>
        <w:rPr>
          <w:rFonts w:ascii="Calibri" w:hAnsi="Calibri" w:cs="Calibri"/>
          <w:b/>
          <w:bCs/>
          <w:color w:val="1C2430"/>
          <w:sz w:val="22"/>
          <w:szCs w:val="22"/>
        </w:rPr>
        <w:t>Ver bitácora</w:t>
      </w:r>
      <w:r>
        <w:rPr>
          <w:rFonts w:ascii="Calibri" w:hAnsi="Calibri" w:cs="Calibri"/>
          <w:color w:val="1C2430"/>
          <w:sz w:val="22"/>
          <w:szCs w:val="22"/>
        </w:rPr>
        <w:t xml:space="preserve"> lista todo lo que pasó en el sistema: fecha, usuario, módulo, acción y resultado. Se filtra por fecha, usuario y módulo y se exporta a CSV.</w:t>
      </w:r>
    </w:p>
    <w:p w14:paraId="67099DBD" w14:textId="77777777" w:rsidR="00F00538" w:rsidRDefault="00F00538">
      <w:pPr>
        <w:pStyle w:val="Heading3"/>
        <w:rPr>
          <w:rFonts w:ascii="Calibri" w:eastAsia="Times New Roman" w:hAnsi="Calibri" w:cs="Calibri"/>
        </w:rPr>
      </w:pPr>
      <w:r>
        <w:rPr>
          <w:rFonts w:ascii="Calibri" w:eastAsia="Times New Roman" w:hAnsi="Calibri" w:cs="Calibri"/>
        </w:rPr>
        <w:t>2.8.3. Respaldo de las bases (CU32)</w:t>
      </w:r>
    </w:p>
    <w:p w14:paraId="76F53D97" w14:textId="77777777" w:rsidR="00F00538" w:rsidRDefault="00F00538">
      <w:pPr>
        <w:rPr>
          <w:rFonts w:ascii="Calibri" w:eastAsia="Times New Roman" w:hAnsi="Calibri" w:cs="Calibri"/>
          <w:color w:val="1C2430"/>
          <w:sz w:val="22"/>
          <w:szCs w:val="22"/>
        </w:rPr>
      </w:pPr>
      <w:r>
        <w:rPr>
          <w:rFonts w:ascii="Calibri" w:eastAsia="Times New Roman" w:hAnsi="Calibri" w:cs="Calibri"/>
          <w:noProof/>
          <w:color w:val="1C2430"/>
          <w:sz w:val="22"/>
          <w:szCs w:val="22"/>
        </w:rPr>
        <w:drawing>
          <wp:inline distT="0" distB="0" distL="0" distR="0" wp14:anchorId="624297F8" wp14:editId="2E6DD5E1">
            <wp:extent cx="5400040" cy="30362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036291"/>
                    </a:xfrm>
                    <a:prstGeom prst="rect">
                      <a:avLst/>
                    </a:prstGeom>
                    <a:noFill/>
                    <a:ln>
                      <a:noFill/>
                    </a:ln>
                  </pic:spPr>
                </pic:pic>
              </a:graphicData>
            </a:graphic>
          </wp:inline>
        </w:drawing>
      </w:r>
      <w:r>
        <w:rPr>
          <w:rFonts w:ascii="Calibri" w:eastAsia="Times New Roman" w:hAnsi="Calibri" w:cs="Calibri"/>
          <w:color w:val="1C2430"/>
          <w:sz w:val="22"/>
          <w:szCs w:val="22"/>
        </w:rPr>
        <w:t xml:space="preserve">Respaldo y datos </w:t>
      </w:r>
    </w:p>
    <w:p w14:paraId="3948B335" w14:textId="77777777" w:rsidR="00F00538" w:rsidRDefault="00F00538">
      <w:pPr>
        <w:numPr>
          <w:ilvl w:val="0"/>
          <w:numId w:val="2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Administración / Respaldo y datos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Crear respaldo completo</w:t>
      </w:r>
      <w:r>
        <w:rPr>
          <w:rFonts w:ascii="Calibri" w:eastAsia="Times New Roman" w:hAnsi="Calibri" w:cs="Calibri"/>
          <w:color w:val="1C2430"/>
          <w:sz w:val="22"/>
          <w:szCs w:val="22"/>
        </w:rPr>
        <w:t>.</w:t>
      </w:r>
    </w:p>
    <w:p w14:paraId="350FBAB7" w14:textId="77777777" w:rsidR="00F00538" w:rsidRDefault="00F00538">
      <w:pPr>
        <w:numPr>
          <w:ilvl w:val="0"/>
          <w:numId w:val="2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El panel muestra </w:t>
      </w:r>
      <w:r>
        <w:rPr>
          <w:rFonts w:ascii="Calibri" w:eastAsia="Times New Roman" w:hAnsi="Calibri" w:cs="Calibri"/>
          <w:i/>
          <w:iCs/>
          <w:color w:val="1C2430"/>
          <w:sz w:val="22"/>
          <w:szCs w:val="22"/>
        </w:rPr>
        <w:t>Respaldo creado correctamente</w:t>
      </w:r>
      <w:r>
        <w:rPr>
          <w:rFonts w:ascii="Calibri" w:eastAsia="Times New Roman" w:hAnsi="Calibri" w:cs="Calibri"/>
          <w:color w:val="1C2430"/>
          <w:sz w:val="22"/>
          <w:szCs w:val="22"/>
        </w:rPr>
        <w:t xml:space="preserve"> por cada base.</w:t>
      </w:r>
    </w:p>
    <w:p w14:paraId="377ADCBE"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Los dos archivos </w:t>
      </w:r>
      <w:r>
        <w:rPr>
          <w:rStyle w:val="HTMLCode"/>
          <w:color w:val="1C2430"/>
        </w:rPr>
        <w:t>.bak</w:t>
      </w:r>
      <w:r>
        <w:rPr>
          <w:rFonts w:ascii="Calibri" w:hAnsi="Calibri" w:cs="Calibri"/>
          <w:color w:val="1C2430"/>
          <w:sz w:val="22"/>
          <w:szCs w:val="22"/>
        </w:rPr>
        <w:t xml:space="preserve"> (</w:t>
      </w:r>
      <w:r>
        <w:rPr>
          <w:rStyle w:val="HTMLCode"/>
          <w:color w:val="1C2430"/>
        </w:rPr>
        <w:t>EdelstahlNegocio</w:t>
      </w:r>
      <w:r>
        <w:rPr>
          <w:rFonts w:ascii="Calibri" w:hAnsi="Calibri" w:cs="Calibri"/>
          <w:color w:val="1C2430"/>
          <w:sz w:val="22"/>
          <w:szCs w:val="22"/>
        </w:rPr>
        <w:t xml:space="preserve"> y </w:t>
      </w:r>
      <w:r>
        <w:rPr>
          <w:rStyle w:val="HTMLCode"/>
          <w:color w:val="1C2430"/>
        </w:rPr>
        <w:t>EdelstahlServicios</w:t>
      </w:r>
      <w:r>
        <w:rPr>
          <w:rFonts w:ascii="Calibri" w:hAnsi="Calibri" w:cs="Calibri"/>
          <w:color w:val="1C2430"/>
          <w:sz w:val="22"/>
          <w:szCs w:val="22"/>
        </w:rPr>
        <w:t xml:space="preserve">) se guardan en la carpeta de respaldos que tiene configurada SQL Server, normalmente </w:t>
      </w:r>
      <w:r>
        <w:rPr>
          <w:rStyle w:val="HTMLCode"/>
          <w:color w:val="1C2430"/>
        </w:rPr>
        <w:t>C:\Program Files\Microsoft SQL Server\MSSQL16.SQLEXPRESS\MSSQL\Backup</w:t>
      </w:r>
      <w:r>
        <w:rPr>
          <w:rFonts w:ascii="Calibri" w:hAnsi="Calibri" w:cs="Calibri"/>
          <w:color w:val="1C2430"/>
          <w:sz w:val="22"/>
          <w:szCs w:val="22"/>
        </w:rPr>
        <w:t>; el número depende de la versión. La ruta exacta queda escrita en la bitácora.</w:t>
      </w:r>
    </w:p>
    <w:p w14:paraId="7F732BD4" w14:textId="77777777" w:rsidR="00F00538" w:rsidRDefault="00F00538">
      <w:pPr>
        <w:shd w:val="clear" w:color="auto" w:fill="FDECEC"/>
        <w:spacing w:before="120" w:after="120"/>
        <w:divId w:val="1980453062"/>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Los archivos </w:t>
      </w:r>
      <w:r>
        <w:rPr>
          <w:rStyle w:val="HTMLCode"/>
          <w:color w:val="1C2430"/>
        </w:rPr>
        <w:t>.bak</w:t>
      </w:r>
      <w:r>
        <w:rPr>
          <w:rFonts w:ascii="Calibri" w:eastAsia="Times New Roman" w:hAnsi="Calibri" w:cs="Calibri"/>
          <w:color w:val="1C2430"/>
          <w:sz w:val="22"/>
          <w:szCs w:val="22"/>
        </w:rPr>
        <w:t xml:space="preserve"> son binarios: no se abren con el Bloc de notas. Se restauran desde SQL Server.</w:t>
      </w:r>
    </w:p>
    <w:p w14:paraId="006556CF" w14:textId="77777777" w:rsidR="00F00538" w:rsidRDefault="00F00538">
      <w:pPr>
        <w:pStyle w:val="Heading3"/>
        <w:rPr>
          <w:rFonts w:ascii="Calibri" w:eastAsia="Times New Roman" w:hAnsi="Calibri" w:cs="Calibri"/>
        </w:rPr>
      </w:pPr>
      <w:r>
        <w:rPr>
          <w:rFonts w:ascii="Calibri" w:eastAsia="Times New Roman" w:hAnsi="Calibri" w:cs="Calibri"/>
        </w:rPr>
        <w:t>2.8.4. Importación de datos (CU33)</w:t>
      </w:r>
    </w:p>
    <w:p w14:paraId="4AC0012A"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En </w:t>
      </w:r>
      <w:r>
        <w:rPr>
          <w:rFonts w:ascii="Calibri" w:eastAsia="Times New Roman" w:hAnsi="Calibri" w:cs="Calibri"/>
          <w:i/>
          <w:iCs/>
          <w:color w:val="1C2430"/>
          <w:sz w:val="22"/>
          <w:szCs w:val="22"/>
        </w:rPr>
        <w:t>Respaldo y datos</w:t>
      </w:r>
      <w:r>
        <w:rPr>
          <w:rFonts w:ascii="Calibri" w:eastAsia="Times New Roman" w:hAnsi="Calibri" w:cs="Calibri"/>
          <w:color w:val="1C2430"/>
          <w:sz w:val="22"/>
          <w:szCs w:val="22"/>
        </w:rPr>
        <w:t xml:space="preserve"> tocá </w:t>
      </w:r>
      <w:r>
        <w:rPr>
          <w:rFonts w:ascii="Calibri" w:eastAsia="Times New Roman" w:hAnsi="Calibri" w:cs="Calibri"/>
          <w:b/>
          <w:bCs/>
          <w:color w:val="1C2430"/>
          <w:sz w:val="22"/>
          <w:szCs w:val="22"/>
        </w:rPr>
        <w:t>Importar clientes (CSV)</w:t>
      </w:r>
      <w:r>
        <w:rPr>
          <w:rFonts w:ascii="Calibri" w:eastAsia="Times New Roman" w:hAnsi="Calibri" w:cs="Calibri"/>
          <w:color w:val="1C2430"/>
          <w:sz w:val="22"/>
          <w:szCs w:val="22"/>
        </w:rPr>
        <w:t xml:space="preserve"> o </w:t>
      </w:r>
      <w:r>
        <w:rPr>
          <w:rFonts w:ascii="Calibri" w:eastAsia="Times New Roman" w:hAnsi="Calibri" w:cs="Calibri"/>
          <w:b/>
          <w:bCs/>
          <w:color w:val="1C2430"/>
          <w:sz w:val="22"/>
          <w:szCs w:val="22"/>
        </w:rPr>
        <w:t>Importar productos (CSV)</w:t>
      </w:r>
      <w:r>
        <w:rPr>
          <w:rFonts w:ascii="Calibri" w:eastAsia="Times New Roman" w:hAnsi="Calibri" w:cs="Calibri"/>
          <w:color w:val="1C2430"/>
          <w:sz w:val="22"/>
          <w:szCs w:val="22"/>
        </w:rPr>
        <w:t xml:space="preserve">, o </w:t>
      </w:r>
      <w:r>
        <w:rPr>
          <w:rFonts w:ascii="Calibri" w:eastAsia="Times New Roman" w:hAnsi="Calibri" w:cs="Calibri"/>
          <w:b/>
          <w:bCs/>
          <w:color w:val="1C2430"/>
          <w:sz w:val="22"/>
          <w:szCs w:val="22"/>
        </w:rPr>
        <w:t>Cargar datos de ejemplo</w:t>
      </w:r>
      <w:r>
        <w:rPr>
          <w:rFonts w:ascii="Calibri" w:eastAsia="Times New Roman" w:hAnsi="Calibri" w:cs="Calibri"/>
          <w:color w:val="1C2430"/>
          <w:sz w:val="22"/>
          <w:szCs w:val="22"/>
        </w:rPr>
        <w:t>.</w:t>
      </w:r>
    </w:p>
    <w:p w14:paraId="42F98A6A"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Elegí el archivo.</w:t>
      </w:r>
    </w:p>
    <w:p w14:paraId="7A3FEAC8"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La importación corre en segundo plano: la ventana sigue activa y una barra muestra el avance.</w:t>
      </w:r>
    </w:p>
    <w:p w14:paraId="011EF88A" w14:textId="77777777" w:rsidR="00F00538" w:rsidRDefault="00F00538">
      <w:pPr>
        <w:numPr>
          <w:ilvl w:val="0"/>
          <w:numId w:val="30"/>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Al terminar se ve el resumen con los importados, los omitidos (porque ya existían) y los errores.</w:t>
      </w:r>
    </w:p>
    <w:p w14:paraId="1C317F9B"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Importar dos veces el mismo archivo no duplica nada: lo que ya existe se omite.</w:t>
      </w:r>
    </w:p>
    <w:p w14:paraId="31F91D00" w14:textId="77777777" w:rsidR="00F00538" w:rsidRDefault="00F00538">
      <w:pPr>
        <w:pStyle w:val="Heading2"/>
        <w:rPr>
          <w:rFonts w:ascii="Calibri" w:eastAsia="Times New Roman" w:hAnsi="Calibri" w:cs="Calibri"/>
        </w:rPr>
      </w:pPr>
      <w:r>
        <w:rPr>
          <w:rFonts w:ascii="Calibri" w:eastAsia="Times New Roman" w:hAnsi="Calibri" w:cs="Calibri"/>
        </w:rPr>
        <w:t>2.9. Alertas de stock en segundo plano (CU28)</w:t>
      </w:r>
    </w:p>
    <w:p w14:paraId="3CDA571D"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Mientras el programa está abierto, un hilo en segundo plano revisa cada tanto el stock. Cuando cambia la cantidad de productos por debajo de su punto de reposición, actualiza el contador </w:t>
      </w:r>
      <w:r>
        <w:rPr>
          <w:rFonts w:ascii="Calibri" w:hAnsi="Calibri" w:cs="Calibri"/>
          <w:b/>
          <w:bCs/>
          <w:color w:val="1C2430"/>
          <w:sz w:val="22"/>
          <w:szCs w:val="22"/>
        </w:rPr>
        <w:t>Alertas de stock</w:t>
      </w:r>
      <w:r>
        <w:rPr>
          <w:rFonts w:ascii="Calibri" w:hAnsi="Calibri" w:cs="Calibri"/>
          <w:color w:val="1C2430"/>
          <w:sz w:val="22"/>
          <w:szCs w:val="22"/>
        </w:rPr>
        <w:t xml:space="preserve"> de la esquina superior derecha, sin que tengas que hacer nada y sin trabar la pantalla. Al cerrar el programa, el hilo se detiene solo.</w:t>
      </w:r>
    </w:p>
    <w:p w14:paraId="1F4CC805"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 xml:space="preserve">El contador es un aviso. Para ver cuáles son, entrá en </w:t>
      </w:r>
      <w:r>
        <w:rPr>
          <w:rFonts w:ascii="Calibri" w:hAnsi="Calibri" w:cs="Calibri"/>
          <w:i/>
          <w:iCs/>
          <w:color w:val="1C2430"/>
          <w:sz w:val="22"/>
          <w:szCs w:val="22"/>
        </w:rPr>
        <w:t>Compras y stock / Stock</w:t>
      </w:r>
      <w:r>
        <w:rPr>
          <w:rFonts w:ascii="Calibri" w:hAnsi="Calibri" w:cs="Calibri"/>
          <w:color w:val="1C2430"/>
          <w:sz w:val="22"/>
          <w:szCs w:val="22"/>
        </w:rPr>
        <w:t xml:space="preserve"> con la opción </w:t>
      </w:r>
      <w:r>
        <w:rPr>
          <w:rFonts w:ascii="Calibri" w:hAnsi="Calibri" w:cs="Calibri"/>
          <w:i/>
          <w:iCs/>
          <w:color w:val="1C2430"/>
          <w:sz w:val="22"/>
          <w:szCs w:val="22"/>
        </w:rPr>
        <w:t>Solo alertas</w:t>
      </w:r>
      <w:r>
        <w:rPr>
          <w:rFonts w:ascii="Calibri" w:hAnsi="Calibri" w:cs="Calibri"/>
          <w:color w:val="1C2430"/>
          <w:sz w:val="22"/>
          <w:szCs w:val="22"/>
        </w:rPr>
        <w:t xml:space="preserve">, o en </w:t>
      </w:r>
      <w:r>
        <w:rPr>
          <w:rFonts w:ascii="Calibri" w:hAnsi="Calibri" w:cs="Calibri"/>
          <w:i/>
          <w:iCs/>
          <w:color w:val="1C2430"/>
          <w:sz w:val="22"/>
          <w:szCs w:val="22"/>
        </w:rPr>
        <w:t>Sugerencias de reposición</w:t>
      </w:r>
      <w:r>
        <w:rPr>
          <w:rFonts w:ascii="Calibri" w:hAnsi="Calibri" w:cs="Calibri"/>
          <w:color w:val="1C2430"/>
          <w:sz w:val="22"/>
          <w:szCs w:val="22"/>
        </w:rPr>
        <w:t>.</w:t>
      </w:r>
    </w:p>
    <w:p w14:paraId="5FA226C1" w14:textId="77777777" w:rsidR="00F00538" w:rsidRDefault="00F00538">
      <w:pPr>
        <w:pStyle w:val="Heading2"/>
        <w:rPr>
          <w:rFonts w:ascii="Calibri" w:eastAsia="Times New Roman" w:hAnsi="Calibri" w:cs="Calibri"/>
        </w:rPr>
      </w:pPr>
      <w:r>
        <w:rPr>
          <w:rFonts w:ascii="Calibri" w:eastAsia="Times New Roman" w:hAnsi="Calibri" w:cs="Calibri"/>
        </w:rPr>
        <w:t>2.10. Idioma</w:t>
      </w:r>
    </w:p>
    <w:p w14:paraId="6AB5AA21"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El selector de idioma de la esquina superior derecha cambia todos los textos en el momento. El idioma elegido se recuerda para ese usuario. El programa viene en español de Argentina y de España, inglés, alemán, portugués de Brasil y ruso.</w:t>
      </w:r>
    </w:p>
    <w:p w14:paraId="564CA308" w14:textId="77777777" w:rsidR="00F00538" w:rsidRDefault="00F00538">
      <w:pPr>
        <w:pStyle w:val="Heading1"/>
        <w:rPr>
          <w:rFonts w:ascii="Calibri" w:eastAsia="Times New Roman" w:hAnsi="Calibri" w:cs="Calibri"/>
        </w:rPr>
      </w:pPr>
      <w:r>
        <w:rPr>
          <w:rFonts w:ascii="Calibri" w:eastAsia="Times New Roman" w:hAnsi="Calibri" w:cs="Calibri"/>
        </w:rPr>
        <w:t>3. Mensajes y problemas frecuentes</w:t>
      </w:r>
    </w:p>
    <w:tbl>
      <w:tblPr>
        <w:tblW w:w="5000" w:type="pct"/>
        <w:tblCellMar>
          <w:top w:w="15" w:type="dxa"/>
          <w:left w:w="15" w:type="dxa"/>
          <w:bottom w:w="15" w:type="dxa"/>
          <w:right w:w="15" w:type="dxa"/>
        </w:tblCellMar>
        <w:tblLook w:val="04A0" w:firstRow="1" w:lastRow="0" w:firstColumn="1" w:lastColumn="0" w:noHBand="0" w:noVBand="1"/>
      </w:tblPr>
      <w:tblGrid>
        <w:gridCol w:w="3848"/>
        <w:gridCol w:w="4656"/>
      </w:tblGrid>
      <w:tr w:rsidR="00350ADB" w14:paraId="4F924A1F" w14:textId="77777777">
        <w:tc>
          <w:tcPr>
            <w:tcW w:w="0" w:type="auto"/>
            <w:shd w:val="clear" w:color="auto" w:fill="1F4E79"/>
            <w:tcMar>
              <w:top w:w="60" w:type="dxa"/>
              <w:left w:w="90" w:type="dxa"/>
              <w:bottom w:w="60" w:type="dxa"/>
              <w:right w:w="90" w:type="dxa"/>
            </w:tcMar>
            <w:vAlign w:val="center"/>
            <w:hideMark/>
          </w:tcPr>
          <w:p w14:paraId="55174B16"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Mensaje o situación</w:t>
            </w:r>
          </w:p>
        </w:tc>
        <w:tc>
          <w:tcPr>
            <w:tcW w:w="0" w:type="auto"/>
            <w:shd w:val="clear" w:color="auto" w:fill="1F4E79"/>
            <w:tcMar>
              <w:top w:w="60" w:type="dxa"/>
              <w:left w:w="90" w:type="dxa"/>
              <w:bottom w:w="60" w:type="dxa"/>
              <w:right w:w="90" w:type="dxa"/>
            </w:tcMar>
            <w:vAlign w:val="center"/>
            <w:hideMark/>
          </w:tcPr>
          <w:p w14:paraId="79A87B62" w14:textId="77777777" w:rsidR="00F00538" w:rsidRDefault="00F00538">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pasó y qué hacer</w:t>
            </w:r>
          </w:p>
        </w:tc>
      </w:tr>
      <w:tr w:rsidR="00350ADB" w14:paraId="69E3F78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327A47"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producto X no puede comprarse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89C8AA"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producto no está marcado como comprable o está inactivo. Corregilo en Compras y stock / Catálogo.</w:t>
            </w:r>
          </w:p>
        </w:tc>
      </w:tr>
      <w:tr w:rsidR="00350ADB" w14:paraId="5D32C2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9CB53C"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The order is not enabled for dispatch / El pedido no está habilitado para despacho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E1B6E8"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pedido todavía no está confirmado o ya fue entregado o cancelado.</w:t>
            </w:r>
          </w:p>
        </w:tc>
      </w:tr>
      <w:tr w:rsidR="00350ADB" w14:paraId="6B9F61D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61D7A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 se manda a producir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9C20B3"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Falta la factura que asienta la seña abonada (30% como mínimo). Emitila en Ventas.</w:t>
            </w:r>
          </w:p>
        </w:tc>
      </w:tr>
      <w:tr w:rsidR="00350ADB" w14:paraId="42CEA47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798E1C"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pedido está al N% de avance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4D9EB7"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Solo se puede enviar a calidad con el 100% de avance.</w:t>
            </w:r>
          </w:p>
        </w:tc>
      </w:tr>
      <w:tr w:rsidR="00350ADB" w14:paraId="201FC3E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87C50B"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no autorizado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9EF4BD"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rol del usuario no tiene ese permiso. Pedíselo a un administrador.</w:t>
            </w:r>
          </w:p>
        </w:tc>
      </w:tr>
      <w:tr w:rsidR="00350ADB" w14:paraId="011BAC1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ABA5E5"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Ya existe un producto con el código X</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0843B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SKU está repetido. Usá otro código.</w:t>
            </w:r>
          </w:p>
        </w:tc>
      </w:tr>
      <w:tr w:rsidR="00350ADB" w14:paraId="3884A68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A69114"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cliente no tiene dirección de entrega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187D1E"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Completala en Ventas / Clientes antes de generar el remito.</w:t>
            </w:r>
          </w:p>
        </w:tc>
      </w:tr>
      <w:tr w:rsidR="00350ADB" w14:paraId="440D3A8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F46057"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 puedo abrir un respaldo (.bak)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20D80C"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Es un archivo binario. Se restaura desde SQL Server; no se abre como texto.</w:t>
            </w:r>
          </w:p>
        </w:tc>
      </w:tr>
      <w:tr w:rsidR="00350ADB" w14:paraId="10BE173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8AEB50"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Aparece la pantalla Crear el administrador inicial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724496" w14:textId="77777777" w:rsidR="00F00538" w:rsidRDefault="00F00538">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 base de servicios está vacía. Es normal la primera vez en una instalación nueva.</w:t>
            </w:r>
          </w:p>
        </w:tc>
      </w:tr>
    </w:tbl>
    <w:p w14:paraId="678E7CD0" w14:textId="77777777" w:rsidR="00F00538" w:rsidRDefault="00F00538">
      <w:pPr>
        <w:pStyle w:val="NormalWeb"/>
        <w:rPr>
          <w:rFonts w:ascii="Calibri" w:hAnsi="Calibri" w:cs="Calibri"/>
          <w:color w:val="1C2430"/>
          <w:sz w:val="22"/>
          <w:szCs w:val="22"/>
        </w:rPr>
      </w:pPr>
      <w:r>
        <w:rPr>
          <w:rFonts w:ascii="Calibri" w:hAnsi="Calibri" w:cs="Calibri"/>
          <w:color w:val="1C2430"/>
          <w:sz w:val="22"/>
          <w:szCs w:val="22"/>
        </w:rPr>
        <w:t>Si el problema no está en la lista, mirá la bitácora: cada error queda registrado con su detalle.</w:t>
      </w:r>
    </w:p>
    <w:sectPr w:rsidR="00F005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63"/>
    <w:multiLevelType w:val="multilevel"/>
    <w:tmpl w:val="A424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81B84"/>
    <w:multiLevelType w:val="multilevel"/>
    <w:tmpl w:val="92EA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D50CB"/>
    <w:multiLevelType w:val="multilevel"/>
    <w:tmpl w:val="A190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235E8"/>
    <w:multiLevelType w:val="multilevel"/>
    <w:tmpl w:val="896C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32E67"/>
    <w:multiLevelType w:val="multilevel"/>
    <w:tmpl w:val="BD7E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47BF0"/>
    <w:multiLevelType w:val="multilevel"/>
    <w:tmpl w:val="FA5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90838"/>
    <w:multiLevelType w:val="multilevel"/>
    <w:tmpl w:val="0FBC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31639"/>
    <w:multiLevelType w:val="multilevel"/>
    <w:tmpl w:val="844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4104B"/>
    <w:multiLevelType w:val="multilevel"/>
    <w:tmpl w:val="6620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917D5"/>
    <w:multiLevelType w:val="multilevel"/>
    <w:tmpl w:val="E38E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41CCE"/>
    <w:multiLevelType w:val="multilevel"/>
    <w:tmpl w:val="A036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E3AAF"/>
    <w:multiLevelType w:val="multilevel"/>
    <w:tmpl w:val="1C18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AE6A28"/>
    <w:multiLevelType w:val="multilevel"/>
    <w:tmpl w:val="48E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B06E7"/>
    <w:multiLevelType w:val="multilevel"/>
    <w:tmpl w:val="EDEE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D02E2A"/>
    <w:multiLevelType w:val="multilevel"/>
    <w:tmpl w:val="88AA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D8280C"/>
    <w:multiLevelType w:val="multilevel"/>
    <w:tmpl w:val="0E36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913F9F"/>
    <w:multiLevelType w:val="multilevel"/>
    <w:tmpl w:val="D25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154C7"/>
    <w:multiLevelType w:val="multilevel"/>
    <w:tmpl w:val="5986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611342"/>
    <w:multiLevelType w:val="multilevel"/>
    <w:tmpl w:val="EC80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CA545A"/>
    <w:multiLevelType w:val="multilevel"/>
    <w:tmpl w:val="A4C4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895291"/>
    <w:multiLevelType w:val="multilevel"/>
    <w:tmpl w:val="77A4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D95AD2"/>
    <w:multiLevelType w:val="multilevel"/>
    <w:tmpl w:val="DE0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CA610D"/>
    <w:multiLevelType w:val="multilevel"/>
    <w:tmpl w:val="FF94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371A21"/>
    <w:multiLevelType w:val="multilevel"/>
    <w:tmpl w:val="2CDA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81B38"/>
    <w:multiLevelType w:val="multilevel"/>
    <w:tmpl w:val="E11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B230D"/>
    <w:multiLevelType w:val="multilevel"/>
    <w:tmpl w:val="E6CE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B86CBB"/>
    <w:multiLevelType w:val="multilevel"/>
    <w:tmpl w:val="153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9010C"/>
    <w:multiLevelType w:val="multilevel"/>
    <w:tmpl w:val="A9D2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0D0743"/>
    <w:multiLevelType w:val="multilevel"/>
    <w:tmpl w:val="7C0E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8C0C8D"/>
    <w:multiLevelType w:val="multilevel"/>
    <w:tmpl w:val="8278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758920">
    <w:abstractNumId w:val="12"/>
  </w:num>
  <w:num w:numId="2" w16cid:durableId="1624966080">
    <w:abstractNumId w:val="9"/>
  </w:num>
  <w:num w:numId="3" w16cid:durableId="1919047924">
    <w:abstractNumId w:val="5"/>
  </w:num>
  <w:num w:numId="4" w16cid:durableId="500239193">
    <w:abstractNumId w:val="22"/>
  </w:num>
  <w:num w:numId="5" w16cid:durableId="861285417">
    <w:abstractNumId w:val="17"/>
  </w:num>
  <w:num w:numId="6" w16cid:durableId="1057975895">
    <w:abstractNumId w:val="24"/>
  </w:num>
  <w:num w:numId="7" w16cid:durableId="1239631885">
    <w:abstractNumId w:val="19"/>
  </w:num>
  <w:num w:numId="8" w16cid:durableId="1758862272">
    <w:abstractNumId w:val="23"/>
  </w:num>
  <w:num w:numId="9" w16cid:durableId="1076434854">
    <w:abstractNumId w:val="15"/>
  </w:num>
  <w:num w:numId="10" w16cid:durableId="21591164">
    <w:abstractNumId w:val="26"/>
  </w:num>
  <w:num w:numId="11" w16cid:durableId="1478499062">
    <w:abstractNumId w:val="6"/>
  </w:num>
  <w:num w:numId="12" w16cid:durableId="1471747512">
    <w:abstractNumId w:val="28"/>
  </w:num>
  <w:num w:numId="13" w16cid:durableId="786390833">
    <w:abstractNumId w:val="29"/>
  </w:num>
  <w:num w:numId="14" w16cid:durableId="69743436">
    <w:abstractNumId w:val="7"/>
  </w:num>
  <w:num w:numId="15" w16cid:durableId="827943350">
    <w:abstractNumId w:val="10"/>
  </w:num>
  <w:num w:numId="16" w16cid:durableId="320038579">
    <w:abstractNumId w:val="16"/>
  </w:num>
  <w:num w:numId="17" w16cid:durableId="1912690518">
    <w:abstractNumId w:val="11"/>
  </w:num>
  <w:num w:numId="18" w16cid:durableId="1402757520">
    <w:abstractNumId w:val="21"/>
  </w:num>
  <w:num w:numId="19" w16cid:durableId="1693992208">
    <w:abstractNumId w:val="4"/>
  </w:num>
  <w:num w:numId="20" w16cid:durableId="1496720648">
    <w:abstractNumId w:val="14"/>
  </w:num>
  <w:num w:numId="21" w16cid:durableId="1893272801">
    <w:abstractNumId w:val="20"/>
  </w:num>
  <w:num w:numId="22" w16cid:durableId="479881010">
    <w:abstractNumId w:val="13"/>
  </w:num>
  <w:num w:numId="23" w16cid:durableId="838350843">
    <w:abstractNumId w:val="27"/>
  </w:num>
  <w:num w:numId="24" w16cid:durableId="994838177">
    <w:abstractNumId w:val="18"/>
  </w:num>
  <w:num w:numId="25" w16cid:durableId="909997744">
    <w:abstractNumId w:val="3"/>
  </w:num>
  <w:num w:numId="26" w16cid:durableId="2029402035">
    <w:abstractNumId w:val="2"/>
  </w:num>
  <w:num w:numId="27" w16cid:durableId="744297833">
    <w:abstractNumId w:val="8"/>
  </w:num>
  <w:num w:numId="28" w16cid:durableId="925652757">
    <w:abstractNumId w:val="1"/>
  </w:num>
  <w:num w:numId="29" w16cid:durableId="1524317941">
    <w:abstractNumId w:val="0"/>
  </w:num>
  <w:num w:numId="30" w16cid:durableId="10654212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1D"/>
    <w:rsid w:val="000C7F85"/>
    <w:rsid w:val="001C241D"/>
    <w:rsid w:val="002E7FC1"/>
    <w:rsid w:val="00350ADB"/>
    <w:rsid w:val="003923BC"/>
    <w:rsid w:val="003E1A56"/>
    <w:rsid w:val="0061125C"/>
    <w:rsid w:val="00873306"/>
    <w:rsid w:val="008C4833"/>
    <w:rsid w:val="009B0BEF"/>
    <w:rsid w:val="00E12654"/>
    <w:rsid w:val="00E7396D"/>
    <w:rsid w:val="00EB4AD4"/>
    <w:rsid w:val="00F00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B4B78"/>
  <w15:chartTrackingRefBased/>
  <w15:docId w15:val="{C5829563-C9D0-4583-A0A7-02C40D14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2" w:color="1F4E79"/>
      </w:pBdr>
      <w:spacing w:before="390" w:after="100" w:afterAutospacing="1"/>
      <w:outlineLvl w:val="0"/>
    </w:pPr>
    <w:rPr>
      <w:b/>
      <w:bCs/>
      <w:color w:val="1F4E79"/>
      <w:kern w:val="36"/>
      <w:sz w:val="40"/>
      <w:szCs w:val="40"/>
    </w:rPr>
  </w:style>
  <w:style w:type="paragraph" w:styleId="Heading2">
    <w:name w:val="heading 2"/>
    <w:basedOn w:val="Normal"/>
    <w:link w:val="Heading2Char"/>
    <w:uiPriority w:val="9"/>
    <w:qFormat/>
    <w:pPr>
      <w:keepNext/>
      <w:spacing w:before="300" w:after="100" w:afterAutospacing="1"/>
      <w:outlineLvl w:val="1"/>
    </w:pPr>
    <w:rPr>
      <w:b/>
      <w:bCs/>
      <w:color w:val="2F5F8F"/>
      <w:sz w:val="30"/>
      <w:szCs w:val="30"/>
    </w:rPr>
  </w:style>
  <w:style w:type="paragraph" w:styleId="Heading3">
    <w:name w:val="heading 3"/>
    <w:basedOn w:val="Normal"/>
    <w:link w:val="Heading3Char"/>
    <w:uiPriority w:val="9"/>
    <w:qFormat/>
    <w:pPr>
      <w:keepNext/>
      <w:spacing w:before="210" w:after="100" w:afterAutospacing="1"/>
      <w:outlineLvl w:val="2"/>
    </w:pPr>
    <w:rPr>
      <w:b/>
      <w:bCs/>
      <w:color w:val="2F5F8F"/>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5" w:color="D5DBE3"/>
        <w:left w:val="single" w:sz="24" w:space="6" w:color="1F4E79"/>
        <w:bottom w:val="single" w:sz="6" w:space="5" w:color="D5DBE3"/>
        <w:right w:val="single" w:sz="6" w:space="6" w:color="D5DBE3"/>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portada">
    <w:name w:val="portada"/>
    <w:basedOn w:val="Normal"/>
    <w:pPr>
      <w:spacing w:before="100" w:beforeAutospacing="1" w:after="100" w:afterAutospacing="1"/>
      <w:jc w:val="center"/>
    </w:pPr>
  </w:style>
  <w:style w:type="paragraph" w:customStyle="1" w:styleId="nota">
    <w:name w:val="nota"/>
    <w:basedOn w:val="Normal"/>
    <w:pPr>
      <w:pBdr>
        <w:left w:val="single" w:sz="24" w:space="7" w:color="C28A00"/>
      </w:pBdr>
      <w:shd w:val="clear" w:color="auto" w:fill="FFF8E1"/>
      <w:spacing w:before="120" w:after="120"/>
    </w:pPr>
  </w:style>
  <w:style w:type="paragraph" w:customStyle="1" w:styleId="aviso">
    <w:name w:val="aviso"/>
    <w:basedOn w:val="Normal"/>
    <w:pPr>
      <w:pBdr>
        <w:left w:val="single" w:sz="24" w:space="7" w:color="A12A2A"/>
      </w:pBdr>
      <w:shd w:val="clear" w:color="auto" w:fill="FDECEC"/>
      <w:spacing w:before="120" w:after="120"/>
    </w:pPr>
  </w:style>
  <w:style w:type="paragraph" w:customStyle="1" w:styleId="ok">
    <w:name w:val="ok"/>
    <w:basedOn w:val="Normal"/>
    <w:pPr>
      <w:pBdr>
        <w:left w:val="single" w:sz="24" w:space="7" w:color="1B7A43"/>
      </w:pBdr>
      <w:shd w:val="clear" w:color="auto" w:fill="E9F6EE"/>
      <w:spacing w:before="120" w:after="120"/>
    </w:pPr>
  </w:style>
  <w:style w:type="paragraph" w:customStyle="1" w:styleId="sub">
    <w:name w:val="sub"/>
    <w:basedOn w:val="Normal"/>
    <w:pPr>
      <w:spacing w:before="100" w:beforeAutospacing="1" w:after="100" w:afterAutospacing="1"/>
    </w:pPr>
    <w:rPr>
      <w:color w:val="5B667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87991">
      <w:marLeft w:val="0"/>
      <w:marRight w:val="0"/>
      <w:marTop w:val="120"/>
      <w:marBottom w:val="120"/>
      <w:divBdr>
        <w:top w:val="none" w:sz="0" w:space="0" w:color="auto"/>
        <w:left w:val="single" w:sz="24" w:space="7" w:color="A12A2A"/>
        <w:bottom w:val="none" w:sz="0" w:space="0" w:color="auto"/>
        <w:right w:val="none" w:sz="0" w:space="0" w:color="auto"/>
      </w:divBdr>
    </w:div>
    <w:div w:id="515269816">
      <w:marLeft w:val="0"/>
      <w:marRight w:val="0"/>
      <w:marTop w:val="120"/>
      <w:marBottom w:val="120"/>
      <w:divBdr>
        <w:top w:val="none" w:sz="0" w:space="0" w:color="auto"/>
        <w:left w:val="single" w:sz="24" w:space="7" w:color="C28A00"/>
        <w:bottom w:val="none" w:sz="0" w:space="0" w:color="auto"/>
        <w:right w:val="none" w:sz="0" w:space="0" w:color="auto"/>
      </w:divBdr>
    </w:div>
    <w:div w:id="784039664">
      <w:marLeft w:val="0"/>
      <w:marRight w:val="0"/>
      <w:marTop w:val="120"/>
      <w:marBottom w:val="120"/>
      <w:divBdr>
        <w:top w:val="none" w:sz="0" w:space="0" w:color="auto"/>
        <w:left w:val="single" w:sz="24" w:space="7" w:color="A12A2A"/>
        <w:bottom w:val="none" w:sz="0" w:space="0" w:color="auto"/>
        <w:right w:val="none" w:sz="0" w:space="0" w:color="auto"/>
      </w:divBdr>
    </w:div>
    <w:div w:id="965815651">
      <w:marLeft w:val="0"/>
      <w:marRight w:val="0"/>
      <w:marTop w:val="120"/>
      <w:marBottom w:val="120"/>
      <w:divBdr>
        <w:top w:val="none" w:sz="0" w:space="0" w:color="auto"/>
        <w:left w:val="single" w:sz="24" w:space="7" w:color="C28A00"/>
        <w:bottom w:val="none" w:sz="0" w:space="0" w:color="auto"/>
        <w:right w:val="none" w:sz="0" w:space="0" w:color="auto"/>
      </w:divBdr>
    </w:div>
    <w:div w:id="1243955010">
      <w:marLeft w:val="0"/>
      <w:marRight w:val="0"/>
      <w:marTop w:val="120"/>
      <w:marBottom w:val="120"/>
      <w:divBdr>
        <w:top w:val="none" w:sz="0" w:space="0" w:color="auto"/>
        <w:left w:val="single" w:sz="24" w:space="7" w:color="A12A2A"/>
        <w:bottom w:val="none" w:sz="0" w:space="0" w:color="auto"/>
        <w:right w:val="none" w:sz="0" w:space="0" w:color="auto"/>
      </w:divBdr>
    </w:div>
    <w:div w:id="1726030914">
      <w:marLeft w:val="0"/>
      <w:marRight w:val="0"/>
      <w:marTop w:val="120"/>
      <w:marBottom w:val="120"/>
      <w:divBdr>
        <w:top w:val="none" w:sz="0" w:space="0" w:color="auto"/>
        <w:left w:val="single" w:sz="24" w:space="7" w:color="A12A2A"/>
        <w:bottom w:val="none" w:sz="0" w:space="0" w:color="auto"/>
        <w:right w:val="none" w:sz="0" w:space="0" w:color="auto"/>
      </w:divBdr>
    </w:div>
    <w:div w:id="1780755110">
      <w:marLeft w:val="0"/>
      <w:marRight w:val="0"/>
      <w:marTop w:val="0"/>
      <w:marBottom w:val="0"/>
      <w:divBdr>
        <w:top w:val="none" w:sz="0" w:space="0" w:color="auto"/>
        <w:left w:val="none" w:sz="0" w:space="0" w:color="auto"/>
        <w:bottom w:val="none" w:sz="0" w:space="0" w:color="auto"/>
        <w:right w:val="none" w:sz="0" w:space="0" w:color="auto"/>
      </w:divBdr>
    </w:div>
    <w:div w:id="1978492301">
      <w:marLeft w:val="0"/>
      <w:marRight w:val="0"/>
      <w:marTop w:val="120"/>
      <w:marBottom w:val="120"/>
      <w:divBdr>
        <w:top w:val="none" w:sz="0" w:space="0" w:color="auto"/>
        <w:left w:val="single" w:sz="24" w:space="7" w:color="C28A00"/>
        <w:bottom w:val="none" w:sz="0" w:space="0" w:color="auto"/>
        <w:right w:val="none" w:sz="0" w:space="0" w:color="auto"/>
      </w:divBdr>
    </w:div>
    <w:div w:id="1980453062">
      <w:marLeft w:val="0"/>
      <w:marRight w:val="0"/>
      <w:marTop w:val="120"/>
      <w:marBottom w:val="120"/>
      <w:divBdr>
        <w:top w:val="none" w:sz="0" w:space="0" w:color="auto"/>
        <w:left w:val="single" w:sz="24" w:space="7" w:color="A12A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2916</Words>
  <Characters>16039</Characters>
  <Application>Microsoft Office Word</Application>
  <DocSecurity>0</DocSecurity>
  <Lines>133</Lines>
  <Paragraphs>37</Paragraphs>
  <ScaleCrop>false</ScaleCrop>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
  <dc:creator>dante alberto luis schlogl orihuela</dc:creator>
  <cp:keywords/>
  <dc:description/>
  <cp:lastModifiedBy>dante alberto luis schlogl orihuela</cp:lastModifiedBy>
  <cp:revision>7</cp:revision>
  <dcterms:created xsi:type="dcterms:W3CDTF">2026-10-27T21:55:00Z</dcterms:created>
  <dcterms:modified xsi:type="dcterms:W3CDTF">2026-10-28T21:36:00Z</dcterms:modified>
</cp:coreProperties>
</file>