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A16F36" w:rsidRDefault="00A16F36">
      <w:pPr>
        <w:keepNext/>
        <w:pBdr>
          <w:bottom w:val="single" w:sz="12" w:space="2" w:color="1F4E79"/>
        </w:pBdr>
        <w:spacing w:after="340"/>
        <w:jc w:val="center"/>
        <w:outlineLvl w:val="1"/>
        <w:rPr>
          <w:rFonts w:ascii="Calibri" w:eastAsia="Times New Roman" w:hAnsi="Calibri" w:cs="Calibri"/>
          <w:b/>
          <w:bCs/>
          <w:color w:val="1F4E79"/>
          <w:kern w:val="36"/>
          <w:sz w:val="60"/>
          <w:szCs w:val="60"/>
        </w:rPr>
      </w:pPr>
      <w:r>
        <w:rPr>
          <w:rFonts w:ascii="Calibri" w:eastAsia="Times New Roman" w:hAnsi="Calibri" w:cs="Calibri"/>
          <w:b/>
          <w:bCs/>
          <w:color w:val="1F4E79"/>
          <w:kern w:val="36"/>
          <w:sz w:val="60"/>
          <w:szCs w:val="60"/>
        </w:rPr>
        <w:t>Manual de instalación</w:t>
      </w:r>
    </w:p>
    <w:p w:rsidR="00A16F36" w:rsidRDefault="00A16F36">
      <w:pPr>
        <w:keepNext/>
        <w:spacing w:after="1021"/>
        <w:jc w:val="center"/>
        <w:outlineLvl w:val="2"/>
        <w:rPr>
          <w:rFonts w:ascii="Calibri" w:eastAsia="Times New Roman" w:hAnsi="Calibri" w:cs="Calibri"/>
          <w:color w:val="44546A"/>
          <w:sz w:val="32"/>
          <w:szCs w:val="32"/>
        </w:rPr>
      </w:pPr>
      <w:r>
        <w:rPr>
          <w:rFonts w:ascii="Calibri" w:eastAsia="Times New Roman" w:hAnsi="Calibri" w:cs="Calibri"/>
          <w:color w:val="44546A"/>
          <w:sz w:val="32"/>
          <w:szCs w:val="32"/>
        </w:rPr>
        <w:t>Edelstahl ERP</w:t>
      </w:r>
    </w:p>
    <w:p w:rsidR="00A16F36" w:rsidRDefault="00A16F36">
      <w:pPr>
        <w:spacing w:before="30" w:after="30"/>
        <w:jc w:val="center"/>
        <w:rPr>
          <w:rFonts w:ascii="Calibri" w:hAnsi="Calibri" w:cs="Calibri"/>
          <w:color w:val="5B6675"/>
          <w:sz w:val="22"/>
          <w:szCs w:val="22"/>
        </w:rPr>
      </w:pPr>
      <w:r>
        <w:rPr>
          <w:rFonts w:ascii="Calibri" w:hAnsi="Calibri" w:cs="Calibri"/>
          <w:color w:val="5B6675"/>
          <w:sz w:val="22"/>
          <w:szCs w:val="22"/>
        </w:rPr>
        <w:t>Instalación, configuración y puesta en marcha</w:t>
      </w:r>
    </w:p>
    <w:p w:rsidR="00A16F36" w:rsidRDefault="00A16F36">
      <w:pPr>
        <w:spacing w:before="30" w:after="30"/>
        <w:jc w:val="center"/>
        <w:rPr>
          <w:rFonts w:ascii="Calibri" w:hAnsi="Calibri" w:cs="Calibri"/>
          <w:color w:val="5B6675"/>
          <w:sz w:val="22"/>
          <w:szCs w:val="22"/>
        </w:rPr>
      </w:pPr>
      <w:r>
        <w:rPr>
          <w:rFonts w:ascii="Calibri" w:hAnsi="Calibri" w:cs="Calibri"/>
          <w:color w:val="5B6675"/>
          <w:sz w:val="22"/>
          <w:szCs w:val="22"/>
        </w:rPr>
        <w:t>Prácticas Profesionalizantes III</w:t>
      </w:r>
    </w:p>
    <w:p w:rsidR="00A16F36" w:rsidRDefault="00A16F36">
      <w:pPr>
        <w:spacing w:before="30" w:after="30"/>
        <w:jc w:val="center"/>
        <w:rPr>
          <w:rFonts w:ascii="Calibri" w:hAnsi="Calibri" w:cs="Calibri"/>
          <w:color w:val="5B6675"/>
          <w:sz w:val="22"/>
          <w:szCs w:val="22"/>
        </w:rPr>
      </w:pPr>
      <w:r>
        <w:rPr>
          <w:rFonts w:ascii="Calibri" w:hAnsi="Calibri" w:cs="Calibri"/>
          <w:color w:val="5B6675"/>
          <w:sz w:val="22"/>
          <w:szCs w:val="22"/>
        </w:rPr>
        <w:t>Autor: Dante Alberto Luis Orihuela Schlögl - Legajo B00000555-VCO</w:t>
      </w:r>
    </w:p>
    <w:p w:rsidR="00A16F36" w:rsidRDefault="00A16F36">
      <w:pPr>
        <w:spacing w:before="30" w:after="30"/>
        <w:jc w:val="center"/>
        <w:rPr>
          <w:rFonts w:ascii="Calibri" w:hAnsi="Calibri" w:cs="Calibri"/>
          <w:color w:val="5B6675"/>
          <w:sz w:val="22"/>
          <w:szCs w:val="22"/>
        </w:rPr>
      </w:pPr>
      <w:r>
        <w:rPr>
          <w:rFonts w:ascii="Calibri" w:hAnsi="Calibri" w:cs="Calibri"/>
          <w:color w:val="5B6675"/>
          <w:sz w:val="22"/>
          <w:szCs w:val="22"/>
        </w:rPr>
        <w:t>Versión 1.0</w:t>
      </w:r>
    </w:p>
    <w:p w:rsidR="00A16F36" w:rsidRDefault="00A16F36">
      <w:pPr>
        <w:pStyle w:val="Heading1"/>
        <w:spacing w:before="0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Tabla de contenido</w:t>
      </w:r>
    </w:p>
    <w:p w:rsidR="00A16F36" w:rsidRDefault="00A16F36">
      <w:pPr>
        <w:numPr>
          <w:ilvl w:val="0"/>
          <w:numId w:val="1"/>
        </w:numPr>
        <w:spacing w:before="15" w:after="15"/>
        <w:ind w:left="93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0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1. Introducción</w:t>
        </w:r>
      </w:hyperlink>
    </w:p>
    <w:p w:rsidR="00A16F36" w:rsidRDefault="00A16F36">
      <w:pPr>
        <w:numPr>
          <w:ilvl w:val="0"/>
          <w:numId w:val="1"/>
        </w:numPr>
        <w:spacing w:before="15" w:after="15"/>
        <w:ind w:left="114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1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1.1. Descripción del sistema</w:t>
        </w:r>
      </w:hyperlink>
    </w:p>
    <w:p w:rsidR="00A16F36" w:rsidRDefault="00A16F36">
      <w:pPr>
        <w:numPr>
          <w:ilvl w:val="0"/>
          <w:numId w:val="1"/>
        </w:numPr>
        <w:spacing w:before="15" w:after="15"/>
        <w:ind w:left="114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2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1.2. Arquitectura técnica</w:t>
        </w:r>
      </w:hyperlink>
    </w:p>
    <w:p w:rsidR="00A16F36" w:rsidRDefault="00A16F36">
      <w:pPr>
        <w:numPr>
          <w:ilvl w:val="0"/>
          <w:numId w:val="1"/>
        </w:numPr>
        <w:spacing w:before="15" w:after="15"/>
        <w:ind w:left="114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3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1.3. Componentes del sistema</w:t>
        </w:r>
      </w:hyperlink>
    </w:p>
    <w:p w:rsidR="00A16F36" w:rsidRDefault="00A16F36">
      <w:pPr>
        <w:numPr>
          <w:ilvl w:val="0"/>
          <w:numId w:val="1"/>
        </w:numPr>
        <w:spacing w:before="15" w:after="15"/>
        <w:ind w:left="93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4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2. Requisitos del sistema</w:t>
        </w:r>
      </w:hyperlink>
    </w:p>
    <w:p w:rsidR="00A16F36" w:rsidRDefault="00A16F36">
      <w:pPr>
        <w:numPr>
          <w:ilvl w:val="0"/>
          <w:numId w:val="1"/>
        </w:numPr>
        <w:spacing w:before="15" w:after="15"/>
        <w:ind w:left="114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5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2.1. Requisitos de hardware</w:t>
        </w:r>
      </w:hyperlink>
    </w:p>
    <w:p w:rsidR="00A16F36" w:rsidRDefault="00A16F36">
      <w:pPr>
        <w:numPr>
          <w:ilvl w:val="0"/>
          <w:numId w:val="1"/>
        </w:numPr>
        <w:spacing w:before="15" w:after="15"/>
        <w:ind w:left="114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6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2.2. Requisitos de software</w:t>
        </w:r>
      </w:hyperlink>
    </w:p>
    <w:p w:rsidR="00A16F36" w:rsidRDefault="00A16F36">
      <w:pPr>
        <w:numPr>
          <w:ilvl w:val="0"/>
          <w:numId w:val="1"/>
        </w:numPr>
        <w:spacing w:before="15" w:after="15"/>
        <w:ind w:left="93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7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3. Instalación de dependencias</w:t>
        </w:r>
      </w:hyperlink>
    </w:p>
    <w:p w:rsidR="00A16F36" w:rsidRDefault="00A16F36">
      <w:pPr>
        <w:numPr>
          <w:ilvl w:val="0"/>
          <w:numId w:val="1"/>
        </w:numPr>
        <w:spacing w:before="15" w:after="15"/>
        <w:ind w:left="114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8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3.1. Verificar .NET Framework 4.8</w:t>
        </w:r>
      </w:hyperlink>
    </w:p>
    <w:p w:rsidR="00A16F36" w:rsidRDefault="00A16F36">
      <w:pPr>
        <w:numPr>
          <w:ilvl w:val="0"/>
          <w:numId w:val="1"/>
        </w:numPr>
        <w:spacing w:before="15" w:after="15"/>
        <w:ind w:left="93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9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4. Instalación de SQL Server (desde cero)</w:t>
        </w:r>
      </w:hyperlink>
    </w:p>
    <w:p w:rsidR="00A16F36" w:rsidRDefault="00A16F36">
      <w:pPr>
        <w:numPr>
          <w:ilvl w:val="0"/>
          <w:numId w:val="1"/>
        </w:numPr>
        <w:spacing w:before="15" w:after="15"/>
        <w:ind w:left="114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10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4.1. Descarga de SQL Server Express</w:t>
        </w:r>
      </w:hyperlink>
    </w:p>
    <w:p w:rsidR="00A16F36" w:rsidRDefault="00A16F36">
      <w:pPr>
        <w:numPr>
          <w:ilvl w:val="0"/>
          <w:numId w:val="1"/>
        </w:numPr>
        <w:spacing w:before="15" w:after="15"/>
        <w:ind w:left="114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11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4.2. Instalación</w:t>
        </w:r>
      </w:hyperlink>
    </w:p>
    <w:p w:rsidR="00A16F36" w:rsidRDefault="00A16F36">
      <w:pPr>
        <w:numPr>
          <w:ilvl w:val="0"/>
          <w:numId w:val="1"/>
        </w:numPr>
        <w:spacing w:before="15" w:after="15"/>
        <w:ind w:left="114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12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4.3. Verificar que SQL Server esté ejecutándose</w:t>
        </w:r>
      </w:hyperlink>
    </w:p>
    <w:p w:rsidR="00A16F36" w:rsidRDefault="00A16F36">
      <w:pPr>
        <w:numPr>
          <w:ilvl w:val="0"/>
          <w:numId w:val="1"/>
        </w:numPr>
        <w:spacing w:before="15" w:after="15"/>
        <w:ind w:left="114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13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4.4. SQL Server Management Studio (SSMS)</w:t>
        </w:r>
      </w:hyperlink>
    </w:p>
    <w:p w:rsidR="00A16F36" w:rsidRDefault="00A16F36">
      <w:pPr>
        <w:numPr>
          <w:ilvl w:val="0"/>
          <w:numId w:val="1"/>
        </w:numPr>
        <w:spacing w:before="15" w:after="15"/>
        <w:ind w:left="93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14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5. Instalación de Edelstahl ERP</w:t>
        </w:r>
      </w:hyperlink>
    </w:p>
    <w:p w:rsidR="00A16F36" w:rsidRDefault="00A16F36">
      <w:pPr>
        <w:numPr>
          <w:ilvl w:val="0"/>
          <w:numId w:val="1"/>
        </w:numPr>
        <w:spacing w:before="15" w:after="15"/>
        <w:ind w:left="114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15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5.1. Preparación</w:t>
        </w:r>
      </w:hyperlink>
    </w:p>
    <w:p w:rsidR="00A16F36" w:rsidRDefault="00A16F36">
      <w:pPr>
        <w:numPr>
          <w:ilvl w:val="0"/>
          <w:numId w:val="1"/>
        </w:numPr>
        <w:spacing w:before="15" w:after="15"/>
        <w:ind w:left="114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16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5.2. Instalación con el instalador</w:t>
        </w:r>
      </w:hyperlink>
    </w:p>
    <w:p w:rsidR="00A16F36" w:rsidRDefault="00A16F36">
      <w:pPr>
        <w:numPr>
          <w:ilvl w:val="0"/>
          <w:numId w:val="1"/>
        </w:numPr>
        <w:spacing w:before="15" w:after="15"/>
        <w:ind w:left="114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17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5.3. Instalación desde el archivo comprimido</w:t>
        </w:r>
      </w:hyperlink>
    </w:p>
    <w:p w:rsidR="00A16F36" w:rsidRDefault="00A16F36">
      <w:pPr>
        <w:numPr>
          <w:ilvl w:val="0"/>
          <w:numId w:val="1"/>
        </w:numPr>
        <w:spacing w:before="15" w:after="15"/>
        <w:ind w:left="114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18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5.4. Verificar la instalación</w:t>
        </w:r>
      </w:hyperlink>
    </w:p>
    <w:p w:rsidR="00A16F36" w:rsidRDefault="00A16F36">
      <w:pPr>
        <w:numPr>
          <w:ilvl w:val="0"/>
          <w:numId w:val="1"/>
        </w:numPr>
        <w:spacing w:before="15" w:after="15"/>
        <w:ind w:left="93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19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6. Instalación de las bases de datos</w:t>
        </w:r>
      </w:hyperlink>
    </w:p>
    <w:p w:rsidR="00A16F36" w:rsidRDefault="00A16F36">
      <w:pPr>
        <w:numPr>
          <w:ilvl w:val="0"/>
          <w:numId w:val="1"/>
        </w:numPr>
        <w:spacing w:before="15" w:after="15"/>
        <w:ind w:left="114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20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6.1. Crear las bases</w:t>
        </w:r>
      </w:hyperlink>
    </w:p>
    <w:p w:rsidR="00A16F36" w:rsidRDefault="00A16F36">
      <w:pPr>
        <w:numPr>
          <w:ilvl w:val="0"/>
          <w:numId w:val="1"/>
        </w:numPr>
        <w:spacing w:before="15" w:after="15"/>
        <w:ind w:left="114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21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6.2. Base de negocio: EdelstahlNegocio</w:t>
        </w:r>
      </w:hyperlink>
    </w:p>
    <w:p w:rsidR="00A16F36" w:rsidRDefault="00A16F36">
      <w:pPr>
        <w:numPr>
          <w:ilvl w:val="0"/>
          <w:numId w:val="1"/>
        </w:numPr>
        <w:spacing w:before="15" w:after="15"/>
        <w:ind w:left="114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22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6.3. Base de servicios: EdelstahlServicios</w:t>
        </w:r>
      </w:hyperlink>
    </w:p>
    <w:p w:rsidR="00A16F36" w:rsidRDefault="00A16F36">
      <w:pPr>
        <w:numPr>
          <w:ilvl w:val="0"/>
          <w:numId w:val="1"/>
        </w:numPr>
        <w:spacing w:before="15" w:after="15"/>
        <w:ind w:left="114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23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6.4. Restaurar un respaldo</w:t>
        </w:r>
      </w:hyperlink>
    </w:p>
    <w:p w:rsidR="00A16F36" w:rsidRDefault="00A16F36">
      <w:pPr>
        <w:numPr>
          <w:ilvl w:val="0"/>
          <w:numId w:val="1"/>
        </w:numPr>
        <w:spacing w:before="15" w:after="15"/>
        <w:ind w:left="93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24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7. Configuración de la conexión</w:t>
        </w:r>
      </w:hyperlink>
    </w:p>
    <w:p w:rsidR="00A16F36" w:rsidRDefault="00A16F36">
      <w:pPr>
        <w:numPr>
          <w:ilvl w:val="0"/>
          <w:numId w:val="1"/>
        </w:numPr>
        <w:spacing w:before="15" w:after="15"/>
        <w:ind w:left="114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25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7.1. Ubicación del archivo de configuración</w:t>
        </w:r>
      </w:hyperlink>
    </w:p>
    <w:p w:rsidR="00A16F36" w:rsidRDefault="00A16F36">
      <w:pPr>
        <w:numPr>
          <w:ilvl w:val="0"/>
          <w:numId w:val="1"/>
        </w:numPr>
        <w:spacing w:before="15" w:after="15"/>
        <w:ind w:left="114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26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7.2. Claves de configuración</w:t>
        </w:r>
      </w:hyperlink>
    </w:p>
    <w:p w:rsidR="00A16F36" w:rsidRDefault="00A16F36">
      <w:pPr>
        <w:numPr>
          <w:ilvl w:val="0"/>
          <w:numId w:val="1"/>
        </w:numPr>
        <w:spacing w:before="15" w:after="15"/>
        <w:ind w:left="114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27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7.3. Ejemplos según el tipo de SQL Server</w:t>
        </w:r>
      </w:hyperlink>
    </w:p>
    <w:p w:rsidR="00A16F36" w:rsidRDefault="00A16F36">
      <w:pPr>
        <w:numPr>
          <w:ilvl w:val="0"/>
          <w:numId w:val="1"/>
        </w:numPr>
        <w:spacing w:before="15" w:after="15"/>
        <w:ind w:left="114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28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7.4. Pasos para configurar</w:t>
        </w:r>
      </w:hyperlink>
    </w:p>
    <w:p w:rsidR="00A16F36" w:rsidRDefault="00A16F36">
      <w:pPr>
        <w:numPr>
          <w:ilvl w:val="0"/>
          <w:numId w:val="1"/>
        </w:numPr>
        <w:spacing w:before="15" w:after="15"/>
        <w:ind w:left="93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29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8. Ejecución de la aplicación</w:t>
        </w:r>
      </w:hyperlink>
    </w:p>
    <w:p w:rsidR="00A16F36" w:rsidRDefault="00A16F36">
      <w:pPr>
        <w:numPr>
          <w:ilvl w:val="0"/>
          <w:numId w:val="1"/>
        </w:numPr>
        <w:spacing w:before="15" w:after="15"/>
        <w:ind w:left="114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30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8.1. Ejecución desde el acceso directo</w:t>
        </w:r>
      </w:hyperlink>
    </w:p>
    <w:p w:rsidR="00A16F36" w:rsidRDefault="00A16F36">
      <w:pPr>
        <w:numPr>
          <w:ilvl w:val="0"/>
          <w:numId w:val="1"/>
        </w:numPr>
        <w:spacing w:before="15" w:after="15"/>
        <w:ind w:left="114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31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8.2. Ejecución directa del ejecutable</w:t>
        </w:r>
      </w:hyperlink>
    </w:p>
    <w:p w:rsidR="00A16F36" w:rsidRDefault="00A16F36">
      <w:pPr>
        <w:numPr>
          <w:ilvl w:val="0"/>
          <w:numId w:val="1"/>
        </w:numPr>
        <w:spacing w:before="15" w:after="15"/>
        <w:ind w:left="114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32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8.3. Primera ejecución</w:t>
        </w:r>
      </w:hyperlink>
    </w:p>
    <w:p w:rsidR="00A16F36" w:rsidRDefault="00A16F36">
      <w:pPr>
        <w:numPr>
          <w:ilvl w:val="0"/>
          <w:numId w:val="1"/>
        </w:numPr>
        <w:spacing w:before="15" w:after="15"/>
        <w:ind w:left="93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33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9. Verificación de la instalación</w:t>
        </w:r>
      </w:hyperlink>
    </w:p>
    <w:p w:rsidR="00A16F36" w:rsidRDefault="00A16F36">
      <w:pPr>
        <w:numPr>
          <w:ilvl w:val="0"/>
          <w:numId w:val="1"/>
        </w:numPr>
        <w:spacing w:before="15" w:after="15"/>
        <w:ind w:left="114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34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9.1. Verificación de las bases de datos</w:t>
        </w:r>
      </w:hyperlink>
    </w:p>
    <w:p w:rsidR="00A16F36" w:rsidRDefault="00A16F36">
      <w:pPr>
        <w:numPr>
          <w:ilvl w:val="0"/>
          <w:numId w:val="1"/>
        </w:numPr>
        <w:spacing w:before="15" w:after="15"/>
        <w:ind w:left="114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35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9.2. Verificación de la aplicación</w:t>
        </w:r>
      </w:hyperlink>
    </w:p>
    <w:p w:rsidR="00A16F36" w:rsidRDefault="00A16F36">
      <w:pPr>
        <w:numPr>
          <w:ilvl w:val="0"/>
          <w:numId w:val="1"/>
        </w:numPr>
        <w:spacing w:before="15" w:after="15"/>
        <w:ind w:left="114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36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9.3. Verificación de los archivos</w:t>
        </w:r>
      </w:hyperlink>
    </w:p>
    <w:p w:rsidR="00A16F36" w:rsidRDefault="00A16F36">
      <w:pPr>
        <w:numPr>
          <w:ilvl w:val="0"/>
          <w:numId w:val="1"/>
        </w:numPr>
        <w:spacing w:before="15" w:after="15"/>
        <w:ind w:left="93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37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10. Solución de problemas comunes</w:t>
        </w:r>
      </w:hyperlink>
    </w:p>
    <w:p w:rsidR="00A16F36" w:rsidRDefault="00A16F36">
      <w:pPr>
        <w:numPr>
          <w:ilvl w:val="0"/>
          <w:numId w:val="1"/>
        </w:numPr>
        <w:spacing w:before="15" w:after="15"/>
        <w:ind w:left="114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38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10.1. Error: "A network-related or instance-specific error occurred"</w:t>
        </w:r>
      </w:hyperlink>
    </w:p>
    <w:p w:rsidR="00A16F36" w:rsidRDefault="00A16F36">
      <w:pPr>
        <w:numPr>
          <w:ilvl w:val="0"/>
          <w:numId w:val="1"/>
        </w:numPr>
        <w:spacing w:before="15" w:after="15"/>
        <w:ind w:left="114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39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10.2. Error: "Cannot open database"</w:t>
        </w:r>
      </w:hyperlink>
    </w:p>
    <w:p w:rsidR="00A16F36" w:rsidRDefault="00A16F36">
      <w:pPr>
        <w:numPr>
          <w:ilvl w:val="0"/>
          <w:numId w:val="1"/>
        </w:numPr>
        <w:spacing w:before="15" w:after="15"/>
        <w:ind w:left="114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40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10.3. Error: "Login failed for user"</w:t>
        </w:r>
      </w:hyperlink>
    </w:p>
    <w:p w:rsidR="00A16F36" w:rsidRDefault="00A16F36">
      <w:pPr>
        <w:numPr>
          <w:ilvl w:val="0"/>
          <w:numId w:val="1"/>
        </w:numPr>
        <w:spacing w:before="15" w:after="15"/>
        <w:ind w:left="114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41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10.4. El programa no se abre, o se cierra apenas se ejecuta</w:t>
        </w:r>
      </w:hyperlink>
    </w:p>
    <w:p w:rsidR="00A16F36" w:rsidRDefault="00A16F36">
      <w:pPr>
        <w:numPr>
          <w:ilvl w:val="0"/>
          <w:numId w:val="1"/>
        </w:numPr>
        <w:spacing w:before="15" w:after="15"/>
        <w:ind w:left="114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42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10.5. Aparece la pantalla "Crear el administrador inicial" otra vez</w:t>
        </w:r>
      </w:hyperlink>
    </w:p>
    <w:p w:rsidR="00A16F36" w:rsidRDefault="00A16F36">
      <w:pPr>
        <w:numPr>
          <w:ilvl w:val="0"/>
          <w:numId w:val="1"/>
        </w:numPr>
        <w:spacing w:before="15" w:after="15"/>
        <w:ind w:left="114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43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10.6. Error al ejecutar el instalador: "Este paquete de instalación no se pudo abrir"</w:t>
        </w:r>
      </w:hyperlink>
    </w:p>
    <w:p w:rsidR="00A16F36" w:rsidRDefault="00A16F36">
      <w:pPr>
        <w:numPr>
          <w:ilvl w:val="0"/>
          <w:numId w:val="1"/>
        </w:numPr>
        <w:spacing w:before="15" w:after="15"/>
        <w:ind w:left="114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44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10.7. Error: "Ya hay otra versión de este producto instalada"</w:t>
        </w:r>
      </w:hyperlink>
    </w:p>
    <w:p w:rsidR="00A16F36" w:rsidRDefault="00A16F36">
      <w:pPr>
        <w:numPr>
          <w:ilvl w:val="0"/>
          <w:numId w:val="1"/>
        </w:numPr>
        <w:spacing w:before="15" w:after="15"/>
        <w:ind w:left="114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45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10.8. No puedo abrir el archivo de respaldo (.bak)</w:t>
        </w:r>
      </w:hyperlink>
    </w:p>
    <w:p w:rsidR="00A16F36" w:rsidRDefault="00A16F36">
      <w:pPr>
        <w:numPr>
          <w:ilvl w:val="0"/>
          <w:numId w:val="1"/>
        </w:numPr>
        <w:spacing w:before="15" w:after="15"/>
        <w:ind w:left="93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46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11. Desinstalación</w:t>
        </w:r>
      </w:hyperlink>
    </w:p>
    <w:p w:rsidR="00A16F36" w:rsidRDefault="00A16F36">
      <w:pPr>
        <w:numPr>
          <w:ilvl w:val="0"/>
          <w:numId w:val="1"/>
        </w:numPr>
        <w:spacing w:before="15" w:after="15"/>
        <w:ind w:left="114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47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11.1. Desinstalar Edelstahl ERP</w:t>
        </w:r>
      </w:hyperlink>
    </w:p>
    <w:p w:rsidR="00A16F36" w:rsidRDefault="00A16F36">
      <w:pPr>
        <w:numPr>
          <w:ilvl w:val="0"/>
          <w:numId w:val="1"/>
        </w:numPr>
        <w:spacing w:before="15" w:after="15"/>
        <w:ind w:left="93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48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12. Actualización de la aplicación</w:t>
        </w:r>
      </w:hyperlink>
    </w:p>
    <w:p w:rsidR="00A16F36" w:rsidRDefault="00A16F36">
      <w:pPr>
        <w:numPr>
          <w:ilvl w:val="0"/>
          <w:numId w:val="1"/>
        </w:numPr>
        <w:spacing w:before="15" w:after="15"/>
        <w:ind w:left="114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49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12.1. Actualizar Edelstahl ERP</w:t>
        </w:r>
      </w:hyperlink>
    </w:p>
    <w:p w:rsidR="00A16F36" w:rsidRDefault="00A16F36">
      <w:pPr>
        <w:numPr>
          <w:ilvl w:val="0"/>
          <w:numId w:val="1"/>
        </w:numPr>
        <w:spacing w:before="15" w:after="15"/>
        <w:ind w:left="93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50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13. Mantenimiento</w:t>
        </w:r>
      </w:hyperlink>
    </w:p>
    <w:p w:rsidR="00A16F36" w:rsidRDefault="00A16F36">
      <w:pPr>
        <w:numPr>
          <w:ilvl w:val="0"/>
          <w:numId w:val="1"/>
        </w:numPr>
        <w:spacing w:before="15" w:after="15"/>
        <w:ind w:left="114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51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13.1. Respaldo de las bases de datos</w:t>
        </w:r>
      </w:hyperlink>
    </w:p>
    <w:p w:rsidR="00A16F36" w:rsidRDefault="00A16F36">
      <w:pPr>
        <w:numPr>
          <w:ilvl w:val="0"/>
          <w:numId w:val="1"/>
        </w:numPr>
        <w:spacing w:before="15" w:after="15"/>
        <w:ind w:left="114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52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13.2. Control de la bitácora</w:t>
        </w:r>
      </w:hyperlink>
    </w:p>
    <w:p w:rsidR="00A16F36" w:rsidRDefault="00A16F36">
      <w:pPr>
        <w:numPr>
          <w:ilvl w:val="0"/>
          <w:numId w:val="1"/>
        </w:numPr>
        <w:spacing w:before="15" w:after="15"/>
        <w:ind w:left="93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53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14. Resumen de pasos de instalación</w:t>
        </w:r>
      </w:hyperlink>
    </w:p>
    <w:p w:rsidR="00A16F36" w:rsidRDefault="00A16F36">
      <w:pPr>
        <w:numPr>
          <w:ilvl w:val="0"/>
          <w:numId w:val="1"/>
        </w:numPr>
        <w:spacing w:before="15" w:after="15"/>
        <w:ind w:left="930"/>
        <w:divId w:val="1001159149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54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15. Contacto y soporte</w:t>
        </w:r>
      </w:hyperlink>
    </w:p>
    <w:p w:rsidR="00A16F36" w:rsidRDefault="00A16F36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1. Introducción</w:t>
      </w:r>
    </w:p>
    <w:p w:rsidR="00A16F36" w:rsidRDefault="00A16F36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1.1. Descripción del sistema</w:t>
      </w:r>
    </w:p>
    <w:p w:rsidR="00A16F36" w:rsidRDefault="00A16F36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color w:val="1C2430"/>
          <w:sz w:val="22"/>
          <w:szCs w:val="22"/>
        </w:rPr>
        <w:t>Edelstahl ERP es un sistema de gestión para una empresa ficticia de acero inoxidable. Permite gestionar clientes, presupuestos y pedidos, producción, compras y stock, logística y devoluciones, finanzas, reportes y administración de usuarios. Está desarrollado en C# con Windows Forms sobre .NET Framework 4.8.</w:t>
      </w:r>
    </w:p>
    <w:p w:rsidR="00A16F36" w:rsidRDefault="00A16F36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1.2. Arquitectura técnica</w:t>
      </w:r>
    </w:p>
    <w:p w:rsidR="00A16F36" w:rsidRDefault="00A16F36">
      <w:pPr>
        <w:numPr>
          <w:ilvl w:val="0"/>
          <w:numId w:val="2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Interfaz: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Windows Forms.</w:t>
      </w:r>
    </w:p>
    <w:p w:rsidR="00A16F36" w:rsidRDefault="00A16F36">
      <w:pPr>
        <w:numPr>
          <w:ilvl w:val="0"/>
          <w:numId w:val="2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Backend: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C# sobre .NET Framework 4.8.</w:t>
      </w:r>
    </w:p>
    <w:p w:rsidR="00A16F36" w:rsidRDefault="00A16F36">
      <w:pPr>
        <w:numPr>
          <w:ilvl w:val="0"/>
          <w:numId w:val="2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Base de datos: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C2430"/>
          <w:sz w:val="22"/>
          <w:szCs w:val="22"/>
        </w:rPr>
        <w:t>SQL Server (LocalDB, Express, Standard o Enterprise).</w:t>
      </w:r>
    </w:p>
    <w:p w:rsidR="00A16F36" w:rsidRDefault="00A16F36">
      <w:pPr>
        <w:numPr>
          <w:ilvl w:val="0"/>
          <w:numId w:val="2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Arquitectura: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en capas: Dominio, Acceso a datos, Lógica de negocio, Servicios transversales e Interfaz.</w:t>
      </w:r>
    </w:p>
    <w:p w:rsidR="00A16F36" w:rsidRDefault="00A16F36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1.3. Componentes del sistema</w:t>
      </w:r>
    </w:p>
    <w:p w:rsidR="00A16F36" w:rsidRDefault="00A16F36">
      <w:pPr>
        <w:numPr>
          <w:ilvl w:val="0"/>
          <w:numId w:val="3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Aplicación principal: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</w:t>
      </w:r>
      <w:r>
        <w:rPr>
          <w:rStyle w:val="HTMLCode"/>
          <w:color w:val="1C2430"/>
        </w:rPr>
        <w:t>Edelstahl.WinApp.exe</w:t>
      </w:r>
      <w:r>
        <w:rPr>
          <w:rFonts w:ascii="Calibri" w:eastAsia="Times New Roman" w:hAnsi="Calibri" w:cs="Calibri"/>
          <w:color w:val="1C2430"/>
          <w:sz w:val="22"/>
          <w:szCs w:val="22"/>
        </w:rPr>
        <w:t>.</w:t>
      </w:r>
    </w:p>
    <w:p w:rsidR="00A16F36" w:rsidRDefault="00A16F36">
      <w:pPr>
        <w:numPr>
          <w:ilvl w:val="0"/>
          <w:numId w:val="3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Bases de datos: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</w:t>
      </w:r>
      <w:r>
        <w:rPr>
          <w:rStyle w:val="HTMLCode"/>
          <w:color w:val="1C2430"/>
        </w:rPr>
        <w:t>EdelstahlNegocio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(datos del negocio, 41 tablas) y </w:t>
      </w:r>
      <w:r>
        <w:rPr>
          <w:rStyle w:val="HTMLCode"/>
          <w:color w:val="1C2430"/>
        </w:rPr>
        <w:t>EdelstahlServicios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(roles, usuarios y bitácora).</w:t>
      </w:r>
    </w:p>
    <w:p w:rsidR="00A16F36" w:rsidRDefault="00A16F36">
      <w:pPr>
        <w:numPr>
          <w:ilvl w:val="0"/>
          <w:numId w:val="3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Archivo de configuración: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</w:t>
      </w:r>
      <w:r>
        <w:rPr>
          <w:rStyle w:val="HTMLCode"/>
          <w:color w:val="1C2430"/>
        </w:rPr>
        <w:t>Edelstahl.WinApp.exe.config</w:t>
      </w:r>
      <w:r>
        <w:rPr>
          <w:rFonts w:ascii="Calibri" w:eastAsia="Times New Roman" w:hAnsi="Calibri" w:cs="Calibri"/>
          <w:color w:val="1C2430"/>
          <w:sz w:val="22"/>
          <w:szCs w:val="22"/>
        </w:rPr>
        <w:t>.</w:t>
      </w:r>
    </w:p>
    <w:p w:rsidR="00A16F36" w:rsidRDefault="00A16F36">
      <w:pPr>
        <w:numPr>
          <w:ilvl w:val="0"/>
          <w:numId w:val="3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lastRenderedPageBreak/>
        <w:t>Archivos de idioma: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carpeta </w:t>
      </w:r>
      <w:r>
        <w:rPr>
          <w:rStyle w:val="HTMLCode"/>
          <w:color w:val="1C2430"/>
        </w:rPr>
        <w:t>Languages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(idioma.es-AR, es-ES, en-US, en-GB, de-DE, pt-BR y ru-RU).</w:t>
      </w:r>
    </w:p>
    <w:p w:rsidR="00A16F36" w:rsidRDefault="00A16F36">
      <w:pPr>
        <w:numPr>
          <w:ilvl w:val="0"/>
          <w:numId w:val="3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Datos de ejemplo: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carpeta </w:t>
      </w:r>
      <w:r>
        <w:rPr>
          <w:rStyle w:val="HTMLCode"/>
          <w:color w:val="1C2430"/>
        </w:rPr>
        <w:t>Datos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(clientes.csv y productos.csv).</w:t>
      </w:r>
    </w:p>
    <w:p w:rsidR="00A16F36" w:rsidRDefault="00A16F36">
      <w:pPr>
        <w:numPr>
          <w:ilvl w:val="0"/>
          <w:numId w:val="3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Scripts de base de datos: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carpeta </w:t>
      </w:r>
      <w:r>
        <w:rPr>
          <w:rStyle w:val="HTMLCode"/>
          <w:color w:val="1C2430"/>
        </w:rPr>
        <w:t>Scripts</w:t>
      </w:r>
      <w:r>
        <w:rPr>
          <w:rFonts w:ascii="Calibri" w:eastAsia="Times New Roman" w:hAnsi="Calibri" w:cs="Calibri"/>
          <w:color w:val="1C2430"/>
          <w:sz w:val="22"/>
          <w:szCs w:val="22"/>
        </w:rPr>
        <w:t>.</w:t>
      </w:r>
    </w:p>
    <w:p w:rsidR="00A16F36" w:rsidRDefault="00A16F36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2. Requisitos del sistema</w:t>
      </w:r>
    </w:p>
    <w:p w:rsidR="00A16F36" w:rsidRDefault="00A16F36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2.1. Requisitos de hardware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64"/>
        <w:gridCol w:w="3920"/>
        <w:gridCol w:w="2320"/>
      </w:tblGrid>
      <w:tr w:rsidR="00000000">
        <w:tc>
          <w:tcPr>
            <w:tcW w:w="0" w:type="auto"/>
            <w:shd w:val="clear" w:color="auto" w:fill="1F4E7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:rsidR="00A16F36" w:rsidRDefault="00A16F36">
            <w:pPr>
              <w:rPr>
                <w:rFonts w:ascii="Calibri" w:eastAsia="Times New Roman" w:hAnsi="Calibri" w:cs="Calibri"/>
              </w:rPr>
            </w:pPr>
          </w:p>
        </w:tc>
        <w:tc>
          <w:tcPr>
            <w:tcW w:w="0" w:type="auto"/>
            <w:shd w:val="clear" w:color="auto" w:fill="1F4E7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:rsidR="00A16F36" w:rsidRDefault="00A16F36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Mínimos</w:t>
            </w:r>
          </w:p>
        </w:tc>
        <w:tc>
          <w:tcPr>
            <w:tcW w:w="0" w:type="auto"/>
            <w:shd w:val="clear" w:color="auto" w:fill="1F4E7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:rsidR="00A16F36" w:rsidRDefault="00A16F36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Recomendados</w:t>
            </w:r>
          </w:p>
        </w:tc>
      </w:tr>
      <w:tr w:rsidR="00000000">
        <w:tc>
          <w:tcPr>
            <w:tcW w:w="0" w:type="auto"/>
            <w:tcBorders>
              <w:top w:val="single" w:sz="6" w:space="0" w:color="C9D2DC"/>
              <w:left w:val="single" w:sz="6" w:space="0" w:color="C9D2DC"/>
              <w:bottom w:val="single" w:sz="6" w:space="0" w:color="C9D2DC"/>
              <w:right w:val="single" w:sz="6" w:space="0" w:color="C9D2DC"/>
            </w:tcBorders>
            <w:tcMar>
              <w:top w:w="45" w:type="dxa"/>
              <w:left w:w="90" w:type="dxa"/>
              <w:bottom w:w="45" w:type="dxa"/>
              <w:right w:w="90" w:type="dxa"/>
            </w:tcMar>
            <w:hideMark/>
          </w:tcPr>
          <w:p w:rsidR="00A16F36" w:rsidRDefault="00A16F36">
            <w:pPr>
              <w:spacing w:before="120" w:after="120"/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  <w:t>Procesador</w:t>
            </w:r>
          </w:p>
        </w:tc>
        <w:tc>
          <w:tcPr>
            <w:tcW w:w="0" w:type="auto"/>
            <w:tcBorders>
              <w:top w:val="single" w:sz="6" w:space="0" w:color="C9D2DC"/>
              <w:left w:val="single" w:sz="6" w:space="0" w:color="C9D2DC"/>
              <w:bottom w:val="single" w:sz="6" w:space="0" w:color="C9D2DC"/>
              <w:right w:val="single" w:sz="6" w:space="0" w:color="C9D2DC"/>
            </w:tcBorders>
            <w:tcMar>
              <w:top w:w="45" w:type="dxa"/>
              <w:left w:w="90" w:type="dxa"/>
              <w:bottom w:w="45" w:type="dxa"/>
              <w:right w:w="90" w:type="dxa"/>
            </w:tcMar>
            <w:hideMark/>
          </w:tcPr>
          <w:p w:rsidR="00A16F36" w:rsidRDefault="00A16F36">
            <w:pPr>
              <w:spacing w:before="120" w:after="120"/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  <w:t>x64, 1,6 GHz</w:t>
            </w:r>
          </w:p>
        </w:tc>
        <w:tc>
          <w:tcPr>
            <w:tcW w:w="0" w:type="auto"/>
            <w:tcBorders>
              <w:top w:val="single" w:sz="6" w:space="0" w:color="C9D2DC"/>
              <w:left w:val="single" w:sz="6" w:space="0" w:color="C9D2DC"/>
              <w:bottom w:val="single" w:sz="6" w:space="0" w:color="C9D2DC"/>
              <w:right w:val="single" w:sz="6" w:space="0" w:color="C9D2DC"/>
            </w:tcBorders>
            <w:tcMar>
              <w:top w:w="45" w:type="dxa"/>
              <w:left w:w="90" w:type="dxa"/>
              <w:bottom w:w="45" w:type="dxa"/>
              <w:right w:w="90" w:type="dxa"/>
            </w:tcMar>
            <w:hideMark/>
          </w:tcPr>
          <w:p w:rsidR="00A16F36" w:rsidRDefault="00A16F36">
            <w:pPr>
              <w:spacing w:before="120" w:after="120"/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  <w:t>x64, 2,0 GHz o superior</w:t>
            </w:r>
          </w:p>
        </w:tc>
      </w:tr>
      <w:tr w:rsidR="00000000">
        <w:tc>
          <w:tcPr>
            <w:tcW w:w="0" w:type="auto"/>
            <w:tcBorders>
              <w:top w:val="single" w:sz="6" w:space="0" w:color="C9D2DC"/>
              <w:left w:val="single" w:sz="6" w:space="0" w:color="C9D2DC"/>
              <w:bottom w:val="single" w:sz="6" w:space="0" w:color="C9D2DC"/>
              <w:right w:val="single" w:sz="6" w:space="0" w:color="C9D2DC"/>
            </w:tcBorders>
            <w:tcMar>
              <w:top w:w="45" w:type="dxa"/>
              <w:left w:w="90" w:type="dxa"/>
              <w:bottom w:w="45" w:type="dxa"/>
              <w:right w:w="90" w:type="dxa"/>
            </w:tcMar>
            <w:hideMark/>
          </w:tcPr>
          <w:p w:rsidR="00A16F36" w:rsidRDefault="00A16F36">
            <w:pPr>
              <w:spacing w:before="120" w:after="120"/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  <w:t>Memoria RAM</w:t>
            </w:r>
          </w:p>
        </w:tc>
        <w:tc>
          <w:tcPr>
            <w:tcW w:w="0" w:type="auto"/>
            <w:tcBorders>
              <w:top w:val="single" w:sz="6" w:space="0" w:color="C9D2DC"/>
              <w:left w:val="single" w:sz="6" w:space="0" w:color="C9D2DC"/>
              <w:bottom w:val="single" w:sz="6" w:space="0" w:color="C9D2DC"/>
              <w:right w:val="single" w:sz="6" w:space="0" w:color="C9D2DC"/>
            </w:tcBorders>
            <w:tcMar>
              <w:top w:w="45" w:type="dxa"/>
              <w:left w:w="90" w:type="dxa"/>
              <w:bottom w:w="45" w:type="dxa"/>
              <w:right w:w="90" w:type="dxa"/>
            </w:tcMar>
            <w:hideMark/>
          </w:tcPr>
          <w:p w:rsidR="00A16F36" w:rsidRDefault="00A16F36">
            <w:pPr>
              <w:spacing w:before="120" w:after="120"/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  <w:t>4 GB</w:t>
            </w:r>
          </w:p>
        </w:tc>
        <w:tc>
          <w:tcPr>
            <w:tcW w:w="0" w:type="auto"/>
            <w:tcBorders>
              <w:top w:val="single" w:sz="6" w:space="0" w:color="C9D2DC"/>
              <w:left w:val="single" w:sz="6" w:space="0" w:color="C9D2DC"/>
              <w:bottom w:val="single" w:sz="6" w:space="0" w:color="C9D2DC"/>
              <w:right w:val="single" w:sz="6" w:space="0" w:color="C9D2DC"/>
            </w:tcBorders>
            <w:tcMar>
              <w:top w:w="45" w:type="dxa"/>
              <w:left w:w="90" w:type="dxa"/>
              <w:bottom w:w="45" w:type="dxa"/>
              <w:right w:w="90" w:type="dxa"/>
            </w:tcMar>
            <w:hideMark/>
          </w:tcPr>
          <w:p w:rsidR="00A16F36" w:rsidRDefault="00A16F36">
            <w:pPr>
              <w:spacing w:before="120" w:after="120"/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  <w:t>8 GB</w:t>
            </w:r>
          </w:p>
        </w:tc>
      </w:tr>
      <w:tr w:rsidR="00000000">
        <w:tc>
          <w:tcPr>
            <w:tcW w:w="0" w:type="auto"/>
            <w:tcBorders>
              <w:top w:val="single" w:sz="6" w:space="0" w:color="C9D2DC"/>
              <w:left w:val="single" w:sz="6" w:space="0" w:color="C9D2DC"/>
              <w:bottom w:val="single" w:sz="6" w:space="0" w:color="C9D2DC"/>
              <w:right w:val="single" w:sz="6" w:space="0" w:color="C9D2DC"/>
            </w:tcBorders>
            <w:tcMar>
              <w:top w:w="45" w:type="dxa"/>
              <w:left w:w="90" w:type="dxa"/>
              <w:bottom w:w="45" w:type="dxa"/>
              <w:right w:w="90" w:type="dxa"/>
            </w:tcMar>
            <w:hideMark/>
          </w:tcPr>
          <w:p w:rsidR="00A16F36" w:rsidRDefault="00A16F36">
            <w:pPr>
              <w:spacing w:before="120" w:after="120"/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  <w:t>Espacio en disco</w:t>
            </w:r>
          </w:p>
        </w:tc>
        <w:tc>
          <w:tcPr>
            <w:tcW w:w="0" w:type="auto"/>
            <w:tcBorders>
              <w:top w:val="single" w:sz="6" w:space="0" w:color="C9D2DC"/>
              <w:left w:val="single" w:sz="6" w:space="0" w:color="C9D2DC"/>
              <w:bottom w:val="single" w:sz="6" w:space="0" w:color="C9D2DC"/>
              <w:right w:val="single" w:sz="6" w:space="0" w:color="C9D2DC"/>
            </w:tcBorders>
            <w:tcMar>
              <w:top w:w="45" w:type="dxa"/>
              <w:left w:w="90" w:type="dxa"/>
              <w:bottom w:w="45" w:type="dxa"/>
              <w:right w:w="90" w:type="dxa"/>
            </w:tcMar>
            <w:hideMark/>
          </w:tcPr>
          <w:p w:rsidR="00A16F36" w:rsidRDefault="00A16F36">
            <w:pPr>
              <w:spacing w:before="120" w:after="120"/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  <w:t>1 GB libre (más lo que ocupe SQL Server)</w:t>
            </w:r>
          </w:p>
        </w:tc>
        <w:tc>
          <w:tcPr>
            <w:tcW w:w="0" w:type="auto"/>
            <w:tcBorders>
              <w:top w:val="single" w:sz="6" w:space="0" w:color="C9D2DC"/>
              <w:left w:val="single" w:sz="6" w:space="0" w:color="C9D2DC"/>
              <w:bottom w:val="single" w:sz="6" w:space="0" w:color="C9D2DC"/>
              <w:right w:val="single" w:sz="6" w:space="0" w:color="C9D2DC"/>
            </w:tcBorders>
            <w:tcMar>
              <w:top w:w="45" w:type="dxa"/>
              <w:left w:w="90" w:type="dxa"/>
              <w:bottom w:w="45" w:type="dxa"/>
              <w:right w:w="90" w:type="dxa"/>
            </w:tcMar>
            <w:hideMark/>
          </w:tcPr>
          <w:p w:rsidR="00A16F36" w:rsidRDefault="00A16F36">
            <w:pPr>
              <w:spacing w:before="120" w:after="120"/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  <w:t>2 GB libres</w:t>
            </w:r>
          </w:p>
        </w:tc>
      </w:tr>
      <w:tr w:rsidR="00000000">
        <w:tc>
          <w:tcPr>
            <w:tcW w:w="0" w:type="auto"/>
            <w:tcBorders>
              <w:top w:val="single" w:sz="6" w:space="0" w:color="C9D2DC"/>
              <w:left w:val="single" w:sz="6" w:space="0" w:color="C9D2DC"/>
              <w:bottom w:val="single" w:sz="6" w:space="0" w:color="C9D2DC"/>
              <w:right w:val="single" w:sz="6" w:space="0" w:color="C9D2DC"/>
            </w:tcBorders>
            <w:tcMar>
              <w:top w:w="45" w:type="dxa"/>
              <w:left w:w="90" w:type="dxa"/>
              <w:bottom w:w="45" w:type="dxa"/>
              <w:right w:w="90" w:type="dxa"/>
            </w:tcMar>
            <w:hideMark/>
          </w:tcPr>
          <w:p w:rsidR="00A16F36" w:rsidRDefault="00A16F36">
            <w:pPr>
              <w:spacing w:before="120" w:after="120"/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  <w:t>Resolución de pantalla</w:t>
            </w:r>
          </w:p>
        </w:tc>
        <w:tc>
          <w:tcPr>
            <w:tcW w:w="0" w:type="auto"/>
            <w:tcBorders>
              <w:top w:val="single" w:sz="6" w:space="0" w:color="C9D2DC"/>
              <w:left w:val="single" w:sz="6" w:space="0" w:color="C9D2DC"/>
              <w:bottom w:val="single" w:sz="6" w:space="0" w:color="C9D2DC"/>
              <w:right w:val="single" w:sz="6" w:space="0" w:color="C9D2DC"/>
            </w:tcBorders>
            <w:tcMar>
              <w:top w:w="45" w:type="dxa"/>
              <w:left w:w="90" w:type="dxa"/>
              <w:bottom w:w="45" w:type="dxa"/>
              <w:right w:w="90" w:type="dxa"/>
            </w:tcMar>
            <w:hideMark/>
          </w:tcPr>
          <w:p w:rsidR="00A16F36" w:rsidRDefault="00A16F36">
            <w:pPr>
              <w:spacing w:before="120" w:after="120"/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  <w:t>1366 x 768</w:t>
            </w:r>
          </w:p>
        </w:tc>
        <w:tc>
          <w:tcPr>
            <w:tcW w:w="0" w:type="auto"/>
            <w:tcBorders>
              <w:top w:val="single" w:sz="6" w:space="0" w:color="C9D2DC"/>
              <w:left w:val="single" w:sz="6" w:space="0" w:color="C9D2DC"/>
              <w:bottom w:val="single" w:sz="6" w:space="0" w:color="C9D2DC"/>
              <w:right w:val="single" w:sz="6" w:space="0" w:color="C9D2DC"/>
            </w:tcBorders>
            <w:tcMar>
              <w:top w:w="45" w:type="dxa"/>
              <w:left w:w="90" w:type="dxa"/>
              <w:bottom w:w="45" w:type="dxa"/>
              <w:right w:w="90" w:type="dxa"/>
            </w:tcMar>
            <w:hideMark/>
          </w:tcPr>
          <w:p w:rsidR="00A16F36" w:rsidRDefault="00A16F36">
            <w:pPr>
              <w:spacing w:before="120" w:after="120"/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  <w:t>1920 x 1080</w:t>
            </w:r>
          </w:p>
        </w:tc>
      </w:tr>
    </w:tbl>
    <w:p w:rsidR="00A16F36" w:rsidRDefault="00A16F36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2.2. Requisitos de software</w:t>
      </w:r>
    </w:p>
    <w:p w:rsidR="00A16F36" w:rsidRDefault="00A16F36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b/>
          <w:bCs/>
          <w:color w:val="1C2430"/>
          <w:sz w:val="22"/>
          <w:szCs w:val="22"/>
        </w:rPr>
        <w:t>Obligatorios:</w:t>
      </w:r>
    </w:p>
    <w:p w:rsidR="00A16F36" w:rsidRDefault="00A16F36">
      <w:pPr>
        <w:numPr>
          <w:ilvl w:val="0"/>
          <w:numId w:val="4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Windows 10 (64 bits) o superior, o Windows 11.</w:t>
      </w:r>
    </w:p>
    <w:p w:rsidR="00A16F36" w:rsidRDefault="00A16F36">
      <w:pPr>
        <w:numPr>
          <w:ilvl w:val="0"/>
          <w:numId w:val="4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.NET Framework 4.8. Viene incluido en Windows 10 desde la versión 1903 y en Windows 11.</w:t>
      </w:r>
    </w:p>
    <w:p w:rsidR="00A16F36" w:rsidRDefault="00A16F36">
      <w:pPr>
        <w:numPr>
          <w:ilvl w:val="0"/>
          <w:numId w:val="4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SQL Server, a elección: LocalDB, Express (gratuito) o Standard/Enterprise. El sistema se probó con SQL Server 2022 Express.</w:t>
      </w:r>
    </w:p>
    <w:p w:rsidR="00A16F36" w:rsidRDefault="00A16F36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b/>
          <w:bCs/>
          <w:color w:val="1C2430"/>
          <w:sz w:val="22"/>
          <w:szCs w:val="22"/>
        </w:rPr>
        <w:t>Opcionales:</w:t>
      </w:r>
    </w:p>
    <w:p w:rsidR="00A16F36" w:rsidRDefault="00A16F36">
      <w:pPr>
        <w:numPr>
          <w:ilvl w:val="0"/>
          <w:numId w:val="5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Visual Studio 2022 o posterior, para compilar desde el código fuente.</w:t>
      </w:r>
    </w:p>
    <w:p w:rsidR="00A16F36" w:rsidRDefault="00A16F36">
      <w:pPr>
        <w:numPr>
          <w:ilvl w:val="0"/>
          <w:numId w:val="5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SQL Server Management Studio (SSMS), para administrar las bases de datos.</w:t>
      </w:r>
    </w:p>
    <w:p w:rsidR="00A16F36" w:rsidRDefault="00A16F36">
      <w:pPr>
        <w:shd w:val="clear" w:color="auto" w:fill="FFF8E1"/>
        <w:spacing w:before="120" w:after="120"/>
        <w:divId w:val="23018332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Nota: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Para solo probar el programa no hace falta SQL Server: el modo </w:t>
      </w:r>
      <w:r>
        <w:rPr>
          <w:rFonts w:ascii="Calibri" w:eastAsia="Times New Roman" w:hAnsi="Calibri" w:cs="Calibri"/>
          <w:i/>
          <w:iCs/>
          <w:color w:val="1C2430"/>
          <w:sz w:val="22"/>
          <w:szCs w:val="22"/>
        </w:rPr>
        <w:t>Demostración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trabaja en memoria.</w:t>
      </w:r>
    </w:p>
    <w:p w:rsidR="00A16F36" w:rsidRDefault="00A16F36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3. Instalación de dependencias</w:t>
      </w:r>
    </w:p>
    <w:p w:rsidR="00A16F36" w:rsidRDefault="00A16F36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3.1. Verificar .NET Framework 4.8</w:t>
      </w:r>
    </w:p>
    <w:p w:rsidR="00A16F36" w:rsidRDefault="00A16F36">
      <w:pPr>
        <w:numPr>
          <w:ilvl w:val="0"/>
          <w:numId w:val="6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Abrí PowerShell o el Símbolo del sistema.</w:t>
      </w:r>
    </w:p>
    <w:p w:rsidR="00A16F36" w:rsidRDefault="00A16F36">
      <w:pPr>
        <w:numPr>
          <w:ilvl w:val="0"/>
          <w:numId w:val="6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Ejecutá:</w:t>
      </w:r>
    </w:p>
    <w:p w:rsidR="00A16F36" w:rsidRDefault="00A16F36">
      <w:pPr>
        <w:pStyle w:val="HTMLPreformatted"/>
        <w:rPr>
          <w:color w:val="1C2430"/>
        </w:rPr>
      </w:pPr>
      <w:r>
        <w:rPr>
          <w:color w:val="1C2430"/>
        </w:rPr>
        <w:t>reg query "HKLM\SOFTWARE\Microsoft\NET Framework Setup\NDP\v4\Full" /v Release</w:t>
      </w:r>
    </w:p>
    <w:p w:rsidR="00A16F36" w:rsidRDefault="00A16F36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color w:val="1C2430"/>
          <w:sz w:val="22"/>
          <w:szCs w:val="22"/>
        </w:rPr>
        <w:t xml:space="preserve">Si el valor </w:t>
      </w:r>
      <w:r>
        <w:rPr>
          <w:rStyle w:val="HTMLCode"/>
          <w:color w:val="1C2430"/>
        </w:rPr>
        <w:t>Release</w:t>
      </w:r>
      <w:r>
        <w:rPr>
          <w:rFonts w:ascii="Calibri" w:hAnsi="Calibri" w:cs="Calibri"/>
          <w:color w:val="1C2430"/>
          <w:sz w:val="22"/>
          <w:szCs w:val="22"/>
        </w:rPr>
        <w:t xml:space="preserve"> es </w:t>
      </w:r>
      <w:r>
        <w:rPr>
          <w:rFonts w:ascii="Calibri" w:hAnsi="Calibri" w:cs="Calibri"/>
          <w:b/>
          <w:bCs/>
          <w:color w:val="1C2430"/>
          <w:sz w:val="22"/>
          <w:szCs w:val="22"/>
        </w:rPr>
        <w:t>528040</w:t>
      </w:r>
      <w:r>
        <w:rPr>
          <w:rFonts w:ascii="Calibri" w:hAnsi="Calibri" w:cs="Calibri"/>
          <w:color w:val="1C2430"/>
          <w:sz w:val="22"/>
          <w:szCs w:val="22"/>
        </w:rPr>
        <w:t xml:space="preserve"> o mayor, .NET Framework 4.8 está instalado. Si es menor o el comando falla, descargá </w:t>
      </w:r>
      <w:r>
        <w:rPr>
          <w:rFonts w:ascii="Calibri" w:hAnsi="Calibri" w:cs="Calibri"/>
          <w:i/>
          <w:iCs/>
          <w:color w:val="1C2430"/>
          <w:sz w:val="22"/>
          <w:szCs w:val="22"/>
        </w:rPr>
        <w:t>.NET Framework 4.8 Runtime</w:t>
      </w:r>
      <w:r>
        <w:rPr>
          <w:rFonts w:ascii="Calibri" w:hAnsi="Calibri" w:cs="Calibri"/>
          <w:color w:val="1C2430"/>
          <w:sz w:val="22"/>
          <w:szCs w:val="22"/>
        </w:rPr>
        <w:t xml:space="preserve"> desde </w:t>
      </w:r>
      <w:r>
        <w:rPr>
          <w:rStyle w:val="HTMLCode"/>
          <w:color w:val="1C2430"/>
        </w:rPr>
        <w:t>https://dotnet.microsoft.com/download/dotnet-framework/net48</w:t>
      </w:r>
      <w:r>
        <w:rPr>
          <w:rFonts w:ascii="Calibri" w:hAnsi="Calibri" w:cs="Calibri"/>
          <w:color w:val="1C2430"/>
          <w:sz w:val="22"/>
          <w:szCs w:val="22"/>
        </w:rPr>
        <w:t>, ejecutá el instalador, aceptá los términos y reiniciá si lo pide.</w:t>
      </w:r>
    </w:p>
    <w:p w:rsidR="00A16F36" w:rsidRDefault="00A16F36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4. Instalación de SQL Server (desde cero)</w:t>
      </w:r>
    </w:p>
    <w:p w:rsidR="00A16F36" w:rsidRDefault="00A16F36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color w:val="1C2430"/>
          <w:sz w:val="22"/>
          <w:szCs w:val="22"/>
        </w:rPr>
        <w:t>Si ya tenés SQL Server Express instalado y funcionando, saltá a la sección 5.</w:t>
      </w:r>
    </w:p>
    <w:p w:rsidR="00A16F36" w:rsidRDefault="00A16F36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4.1. Descarga de SQL Server Express</w:t>
      </w:r>
    </w:p>
    <w:p w:rsidR="00A16F36" w:rsidRDefault="00A16F36">
      <w:pPr>
        <w:numPr>
          <w:ilvl w:val="0"/>
          <w:numId w:val="7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Abrí </w:t>
      </w:r>
      <w:r>
        <w:rPr>
          <w:rStyle w:val="HTMLCode"/>
          <w:color w:val="1C2430"/>
        </w:rPr>
        <w:t>https://www.microsoft.com/sql-server/sql-server-downloads</w:t>
      </w:r>
      <w:r>
        <w:rPr>
          <w:rFonts w:ascii="Calibri" w:eastAsia="Times New Roman" w:hAnsi="Calibri" w:cs="Calibri"/>
          <w:color w:val="1C2430"/>
          <w:sz w:val="22"/>
          <w:szCs w:val="22"/>
        </w:rPr>
        <w:t>.</w:t>
      </w:r>
    </w:p>
    <w:p w:rsidR="00A16F36" w:rsidRDefault="00A16F36">
      <w:pPr>
        <w:numPr>
          <w:ilvl w:val="0"/>
          <w:numId w:val="7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En la sección </w:t>
      </w:r>
      <w:r>
        <w:rPr>
          <w:rFonts w:ascii="Calibri" w:eastAsia="Times New Roman" w:hAnsi="Calibri" w:cs="Calibri"/>
          <w:i/>
          <w:iCs/>
          <w:color w:val="1C2430"/>
          <w:sz w:val="22"/>
          <w:szCs w:val="22"/>
        </w:rPr>
        <w:t>Express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, elegí </w:t>
      </w: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Descargar ahora</w:t>
      </w:r>
      <w:r>
        <w:rPr>
          <w:rFonts w:ascii="Calibri" w:eastAsia="Times New Roman" w:hAnsi="Calibri" w:cs="Calibri"/>
          <w:color w:val="1C2430"/>
          <w:sz w:val="22"/>
          <w:szCs w:val="22"/>
        </w:rPr>
        <w:t>.</w:t>
      </w:r>
    </w:p>
    <w:p w:rsidR="00A16F36" w:rsidRDefault="00A16F36">
      <w:pPr>
        <w:numPr>
          <w:ilvl w:val="0"/>
          <w:numId w:val="7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Guardá el instalador (por ejemplo </w:t>
      </w:r>
      <w:r>
        <w:rPr>
          <w:rStyle w:val="HTMLCode"/>
          <w:color w:val="1C2430"/>
        </w:rPr>
        <w:t>SQL2022-SSEI-Expr.exe</w:t>
      </w:r>
      <w:r>
        <w:rPr>
          <w:rFonts w:ascii="Calibri" w:eastAsia="Times New Roman" w:hAnsi="Calibri" w:cs="Calibri"/>
          <w:color w:val="1C2430"/>
          <w:sz w:val="22"/>
          <w:szCs w:val="22"/>
        </w:rPr>
        <w:t>) en el Escritorio o en Descargas.</w:t>
      </w:r>
    </w:p>
    <w:p w:rsidR="00A16F36" w:rsidRDefault="00A16F36">
      <w:pPr>
        <w:numPr>
          <w:ilvl w:val="0"/>
          <w:numId w:val="7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Doble clic en el archivo. Si Windows muestra </w:t>
      </w:r>
      <w:r>
        <w:rPr>
          <w:rFonts w:ascii="Calibri" w:eastAsia="Times New Roman" w:hAnsi="Calibri" w:cs="Calibri"/>
          <w:i/>
          <w:iCs/>
          <w:color w:val="1C2430"/>
          <w:sz w:val="22"/>
          <w:szCs w:val="22"/>
        </w:rPr>
        <w:t>Windows protegió tu PC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, elegí </w:t>
      </w: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Más información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y después </w:t>
      </w: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Ejecutar de todos modos</w:t>
      </w:r>
      <w:r>
        <w:rPr>
          <w:rFonts w:ascii="Calibri" w:eastAsia="Times New Roman" w:hAnsi="Calibri" w:cs="Calibri"/>
          <w:color w:val="1C2430"/>
          <w:sz w:val="22"/>
          <w:szCs w:val="22"/>
        </w:rPr>
        <w:t>.</w:t>
      </w:r>
    </w:p>
    <w:p w:rsidR="00A16F36" w:rsidRDefault="00A16F36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4.2. Instalación</w:t>
      </w:r>
    </w:p>
    <w:p w:rsidR="00A16F36" w:rsidRDefault="00A16F36">
      <w:pPr>
        <w:numPr>
          <w:ilvl w:val="0"/>
          <w:numId w:val="8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Elegí el tipo de instalación: </w:t>
      </w: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Básica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(recomendada, automática) o </w:t>
      </w: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Personalizada</w:t>
      </w:r>
      <w:r>
        <w:rPr>
          <w:rFonts w:ascii="Calibri" w:eastAsia="Times New Roman" w:hAnsi="Calibri" w:cs="Calibri"/>
          <w:color w:val="1C2430"/>
          <w:sz w:val="22"/>
          <w:szCs w:val="22"/>
        </w:rPr>
        <w:t>.</w:t>
      </w:r>
    </w:p>
    <w:p w:rsidR="00A16F36" w:rsidRDefault="00A16F36">
      <w:pPr>
        <w:numPr>
          <w:ilvl w:val="0"/>
          <w:numId w:val="8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Si elegís </w:t>
      </w: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Básica</w:t>
      </w:r>
      <w:r>
        <w:rPr>
          <w:rFonts w:ascii="Calibri" w:eastAsia="Times New Roman" w:hAnsi="Calibri" w:cs="Calibri"/>
          <w:color w:val="1C2430"/>
          <w:sz w:val="22"/>
          <w:szCs w:val="22"/>
        </w:rPr>
        <w:t>: aceptá los términos y esperá la descarga y la instalación (puede tardar entre 10 y 30 minutos). Al terminar se muestran el nombre de la instancia y el modo de conexión.</w:t>
      </w:r>
    </w:p>
    <w:p w:rsidR="00A16F36" w:rsidRDefault="00A16F36">
      <w:pPr>
        <w:numPr>
          <w:ilvl w:val="0"/>
          <w:numId w:val="8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Si elegís </w:t>
      </w: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Personalizada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: seleccioná </w:t>
      </w:r>
      <w:r>
        <w:rPr>
          <w:rFonts w:ascii="Calibri" w:eastAsia="Times New Roman" w:hAnsi="Calibri" w:cs="Calibri"/>
          <w:i/>
          <w:iCs/>
          <w:color w:val="1C2430"/>
          <w:sz w:val="22"/>
          <w:szCs w:val="22"/>
        </w:rPr>
        <w:t>Database Engine Services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; en nombre de instancia dejá </w:t>
      </w:r>
      <w:r>
        <w:rPr>
          <w:rStyle w:val="HTMLCode"/>
          <w:color w:val="1C2430"/>
        </w:rPr>
        <w:t>SQLEXPRESS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; en autenticación elegí </w:t>
      </w:r>
      <w:r>
        <w:rPr>
          <w:rFonts w:ascii="Calibri" w:eastAsia="Times New Roman" w:hAnsi="Calibri" w:cs="Calibri"/>
          <w:i/>
          <w:iCs/>
          <w:color w:val="1C2430"/>
          <w:sz w:val="22"/>
          <w:szCs w:val="22"/>
        </w:rPr>
        <w:t>Windows Authentication mode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(recomendado) o </w:t>
      </w:r>
      <w:r>
        <w:rPr>
          <w:rFonts w:ascii="Calibri" w:eastAsia="Times New Roman" w:hAnsi="Calibri" w:cs="Calibri"/>
          <w:i/>
          <w:iCs/>
          <w:color w:val="1C2430"/>
          <w:sz w:val="22"/>
          <w:szCs w:val="22"/>
        </w:rPr>
        <w:t>Mixed Mode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y, en ese caso, definí y guardá la contraseña del usuario </w:t>
      </w:r>
      <w:r>
        <w:rPr>
          <w:rStyle w:val="HTMLCode"/>
          <w:color w:val="1C2430"/>
        </w:rPr>
        <w:t>sa</w:t>
      </w:r>
      <w:r>
        <w:rPr>
          <w:rFonts w:ascii="Calibri" w:eastAsia="Times New Roman" w:hAnsi="Calibri" w:cs="Calibri"/>
          <w:color w:val="1C2430"/>
          <w:sz w:val="22"/>
          <w:szCs w:val="22"/>
        </w:rPr>
        <w:t>.</w:t>
      </w:r>
    </w:p>
    <w:p w:rsidR="00A16F36" w:rsidRDefault="00A16F36">
      <w:pPr>
        <w:numPr>
          <w:ilvl w:val="0"/>
          <w:numId w:val="8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Tocá </w:t>
      </w: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Cerrar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al finalizar.</w:t>
      </w:r>
    </w:p>
    <w:p w:rsidR="00A16F36" w:rsidRDefault="00A16F36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4.3. Verificar que SQL Server esté ejecutándose</w:t>
      </w:r>
    </w:p>
    <w:p w:rsidR="00A16F36" w:rsidRDefault="00A16F36">
      <w:pPr>
        <w:numPr>
          <w:ilvl w:val="0"/>
          <w:numId w:val="9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Presioná </w:t>
      </w: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Win + R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, escribí </w:t>
      </w:r>
      <w:r>
        <w:rPr>
          <w:rStyle w:val="HTMLCode"/>
          <w:color w:val="1C2430"/>
        </w:rPr>
        <w:t>services.msc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y Enter.</w:t>
      </w:r>
    </w:p>
    <w:p w:rsidR="00A16F36" w:rsidRDefault="00A16F36">
      <w:pPr>
        <w:numPr>
          <w:ilvl w:val="0"/>
          <w:numId w:val="9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Buscá </w:t>
      </w:r>
      <w:r>
        <w:rPr>
          <w:rFonts w:ascii="Calibri" w:eastAsia="Times New Roman" w:hAnsi="Calibri" w:cs="Calibri"/>
          <w:i/>
          <w:iCs/>
          <w:color w:val="1C2430"/>
          <w:sz w:val="22"/>
          <w:szCs w:val="22"/>
        </w:rPr>
        <w:t>SQL Server (SQLEXPRESS)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. El estado debe ser </w:t>
      </w: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En ejecución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. Si no lo está, clic derecho y </w:t>
      </w: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Iniciar</w:t>
      </w:r>
      <w:r>
        <w:rPr>
          <w:rFonts w:ascii="Calibri" w:eastAsia="Times New Roman" w:hAnsi="Calibri" w:cs="Calibri"/>
          <w:color w:val="1C2430"/>
          <w:sz w:val="22"/>
          <w:szCs w:val="22"/>
        </w:rPr>
        <w:t>.</w:t>
      </w:r>
    </w:p>
    <w:p w:rsidR="00A16F36" w:rsidRDefault="00A16F36">
      <w:pPr>
        <w:numPr>
          <w:ilvl w:val="0"/>
          <w:numId w:val="9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Probá la conexión desde PowerShell:</w:t>
      </w:r>
    </w:p>
    <w:p w:rsidR="00A16F36" w:rsidRDefault="00A16F36">
      <w:pPr>
        <w:pStyle w:val="HTMLPreformatted"/>
        <w:rPr>
          <w:color w:val="1C2430"/>
        </w:rPr>
      </w:pPr>
      <w:r>
        <w:rPr>
          <w:color w:val="1C2430"/>
        </w:rPr>
        <w:t>sqlcmd -S localhost\SQLEXPRESS -E -C -Q "SELECT @@VERSION"</w:t>
      </w:r>
    </w:p>
    <w:p w:rsidR="00A16F36" w:rsidRDefault="00A16F36">
      <w:pPr>
        <w:shd w:val="clear" w:color="auto" w:fill="E9F6EE"/>
        <w:spacing w:before="120" w:after="120"/>
        <w:divId w:val="570966921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Resultado esperado: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se muestra la versión de SQL Server.</w:t>
      </w:r>
    </w:p>
    <w:p w:rsidR="00A16F36" w:rsidRDefault="00A16F36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4.4. SQL Server Management Studio (SSMS)</w:t>
      </w:r>
    </w:p>
    <w:p w:rsidR="00A16F36" w:rsidRDefault="00A16F36">
      <w:pPr>
        <w:numPr>
          <w:ilvl w:val="0"/>
          <w:numId w:val="10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Descargá el instalador desde </w:t>
      </w:r>
      <w:r>
        <w:rPr>
          <w:rStyle w:val="HTMLCode"/>
          <w:color w:val="1C2430"/>
        </w:rPr>
        <w:t>https://aka.ms/ssmsfullsetup</w:t>
      </w:r>
      <w:r>
        <w:rPr>
          <w:rFonts w:ascii="Calibri" w:eastAsia="Times New Roman" w:hAnsi="Calibri" w:cs="Calibri"/>
          <w:color w:val="1C2430"/>
          <w:sz w:val="22"/>
          <w:szCs w:val="22"/>
        </w:rPr>
        <w:t>.</w:t>
      </w:r>
    </w:p>
    <w:p w:rsidR="00A16F36" w:rsidRDefault="00A16F36">
      <w:pPr>
        <w:numPr>
          <w:ilvl w:val="0"/>
          <w:numId w:val="10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Ejecutalo, aceptá los términos y esperá la instalación.</w:t>
      </w:r>
    </w:p>
    <w:p w:rsidR="00A16F36" w:rsidRDefault="00A16F36">
      <w:pPr>
        <w:numPr>
          <w:ilvl w:val="0"/>
          <w:numId w:val="10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Abrí SSMS desde el menú Inicio. Conectate a </w:t>
      </w:r>
      <w:r>
        <w:rPr>
          <w:rStyle w:val="HTMLCode"/>
          <w:color w:val="1C2430"/>
        </w:rPr>
        <w:t>localhost\SQLEXPRESS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con </w:t>
      </w:r>
      <w:r>
        <w:rPr>
          <w:rFonts w:ascii="Calibri" w:eastAsia="Times New Roman" w:hAnsi="Calibri" w:cs="Calibri"/>
          <w:i/>
          <w:iCs/>
          <w:color w:val="1C2430"/>
          <w:sz w:val="22"/>
          <w:szCs w:val="22"/>
        </w:rPr>
        <w:t>Autenticación de Windows</w:t>
      </w:r>
      <w:r>
        <w:rPr>
          <w:rFonts w:ascii="Calibri" w:eastAsia="Times New Roman" w:hAnsi="Calibri" w:cs="Calibri"/>
          <w:color w:val="1C2430"/>
          <w:sz w:val="22"/>
          <w:szCs w:val="22"/>
        </w:rPr>
        <w:t>.</w:t>
      </w:r>
    </w:p>
    <w:p w:rsidR="00A16F36" w:rsidRDefault="00A16F36">
      <w:pPr>
        <w:shd w:val="clear" w:color="auto" w:fill="FFF8E1"/>
        <w:spacing w:before="120" w:after="120"/>
        <w:divId w:val="215316441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Nota: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En el cuadro de conexión de SSMS recientes, dejá marcada la opción </w:t>
      </w:r>
      <w:r>
        <w:rPr>
          <w:rFonts w:ascii="Calibri" w:eastAsia="Times New Roman" w:hAnsi="Calibri" w:cs="Calibri"/>
          <w:i/>
          <w:iCs/>
          <w:color w:val="1C2430"/>
          <w:sz w:val="22"/>
          <w:szCs w:val="22"/>
        </w:rPr>
        <w:t>Certificado de servidor de confianza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para una instancia local.</w:t>
      </w:r>
    </w:p>
    <w:p w:rsidR="00A16F36" w:rsidRDefault="00A16F36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5. Instalación de Edelstahl ERP</w:t>
      </w:r>
    </w:p>
    <w:p w:rsidR="00A16F36" w:rsidRDefault="00A16F36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5.1. Preparación</w:t>
      </w:r>
    </w:p>
    <w:p w:rsidR="00A16F36" w:rsidRDefault="00A16F36">
      <w:pPr>
        <w:numPr>
          <w:ilvl w:val="0"/>
          <w:numId w:val="11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Verificá que .NET Framework 4.8 esté instalado (sección 3).</w:t>
      </w:r>
    </w:p>
    <w:p w:rsidR="00A16F36" w:rsidRDefault="00A16F36">
      <w:pPr>
        <w:numPr>
          <w:ilvl w:val="0"/>
          <w:numId w:val="11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Verificá que SQL Server esté instalado y en ejecución (sección 4), salvo que solo vayas a usar el modo Demostración.</w:t>
      </w:r>
    </w:p>
    <w:p w:rsidR="00A16F36" w:rsidRDefault="00A16F36">
      <w:pPr>
        <w:numPr>
          <w:ilvl w:val="0"/>
          <w:numId w:val="11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Conseguí los dos archivos del instalador, </w:t>
      </w:r>
      <w:r>
        <w:rPr>
          <w:rStyle w:val="HTMLCode"/>
          <w:color w:val="1C2430"/>
        </w:rPr>
        <w:t>Edelstahl ERP.msi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(25 MB) y </w:t>
      </w:r>
      <w:r>
        <w:rPr>
          <w:rStyle w:val="HTMLCode"/>
          <w:color w:val="1C2430"/>
        </w:rPr>
        <w:t>Setup.exe</w:t>
      </w:r>
      <w:r>
        <w:rPr>
          <w:rFonts w:ascii="Calibri" w:eastAsia="Times New Roman" w:hAnsi="Calibri" w:cs="Calibri"/>
          <w:color w:val="1C2430"/>
          <w:sz w:val="22"/>
          <w:szCs w:val="22"/>
        </w:rPr>
        <w:t>, y dejalos en la misma carpeta. Verificá que no estén dañados.</w:t>
      </w:r>
    </w:p>
    <w:p w:rsidR="00A16F36" w:rsidRDefault="00A16F36">
      <w:pPr>
        <w:numPr>
          <w:ilvl w:val="0"/>
          <w:numId w:val="11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Cerrá las demás aplicaciones y asegurate de tener permisos de administrador.</w:t>
      </w:r>
    </w:p>
    <w:p w:rsidR="00A16F36" w:rsidRDefault="00A16F36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5.2. Instalación con el instalador</w:t>
      </w:r>
    </w:p>
    <w:p w:rsidR="00A16F36" w:rsidRDefault="00A16F36">
      <w:pPr>
        <w:numPr>
          <w:ilvl w:val="0"/>
          <w:numId w:val="12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Doble clic en </w:t>
      </w:r>
      <w:r>
        <w:rPr>
          <w:rStyle w:val="HTMLCode"/>
          <w:color w:val="1C2430"/>
        </w:rPr>
        <w:t>Setup.exe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(o en </w:t>
      </w:r>
      <w:r>
        <w:rPr>
          <w:rStyle w:val="HTMLCode"/>
          <w:color w:val="1C2430"/>
        </w:rPr>
        <w:t>Edelstahl ERP.msi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). El instalador comprueba que esté .NET Framework 4.8; si falta, lo avisa y ofrece descargarlo. Si Windows muestra </w:t>
      </w:r>
      <w:r>
        <w:rPr>
          <w:rFonts w:ascii="Calibri" w:eastAsia="Times New Roman" w:hAnsi="Calibri" w:cs="Calibri"/>
          <w:i/>
          <w:iCs/>
          <w:color w:val="1C2430"/>
          <w:sz w:val="22"/>
          <w:szCs w:val="22"/>
        </w:rPr>
        <w:t>Windows protegió tu PC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, elegí </w:t>
      </w: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Más información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y </w:t>
      </w: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Ejecutar de todos modos</w:t>
      </w:r>
      <w:r>
        <w:rPr>
          <w:rFonts w:ascii="Calibri" w:eastAsia="Times New Roman" w:hAnsi="Calibri" w:cs="Calibri"/>
          <w:color w:val="1C2430"/>
          <w:sz w:val="22"/>
          <w:szCs w:val="22"/>
        </w:rPr>
        <w:t>: el instalador no está firmado digitalmente.</w:t>
      </w:r>
    </w:p>
    <w:p w:rsidR="00A16F36" w:rsidRDefault="00A16F36">
      <w:pPr>
        <w:numPr>
          <w:ilvl w:val="0"/>
          <w:numId w:val="12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En el asistente tocá </w:t>
      </w: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Siguiente</w:t>
      </w:r>
      <w:r>
        <w:rPr>
          <w:rFonts w:ascii="Calibri" w:eastAsia="Times New Roman" w:hAnsi="Calibri" w:cs="Calibri"/>
          <w:color w:val="1C2430"/>
          <w:sz w:val="22"/>
          <w:szCs w:val="22"/>
        </w:rPr>
        <w:t>.</w:t>
      </w:r>
    </w:p>
    <w:p w:rsidR="00A16F36" w:rsidRDefault="00A16F36">
      <w:pPr>
        <w:numPr>
          <w:ilvl w:val="0"/>
          <w:numId w:val="12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Elegí la carpeta de instalación. Por defecto es </w:t>
      </w:r>
      <w:r>
        <w:rPr>
          <w:rStyle w:val="HTMLCode"/>
          <w:color w:val="1C2430"/>
        </w:rPr>
        <w:t>C:\Program Files (x86)\Edelstahl\Edelstahl ERP\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. Para cambiarla, tocá </w:t>
      </w: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Examinar</w:t>
      </w:r>
      <w:r>
        <w:rPr>
          <w:rFonts w:ascii="Calibri" w:eastAsia="Times New Roman" w:hAnsi="Calibri" w:cs="Calibri"/>
          <w:color w:val="1C2430"/>
          <w:sz w:val="22"/>
          <w:szCs w:val="22"/>
        </w:rPr>
        <w:t>.</w:t>
      </w:r>
    </w:p>
    <w:p w:rsidR="00A16F36" w:rsidRDefault="00A16F36">
      <w:pPr>
        <w:numPr>
          <w:ilvl w:val="0"/>
          <w:numId w:val="12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Elegí si el programa se instala para todos los usuarios o solo para el actual. Tocá </w:t>
      </w: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Siguiente</w:t>
      </w:r>
      <w:r>
        <w:rPr>
          <w:rFonts w:ascii="Calibri" w:eastAsia="Times New Roman" w:hAnsi="Calibri" w:cs="Calibri"/>
          <w:color w:val="1C2430"/>
          <w:sz w:val="22"/>
          <w:szCs w:val="22"/>
        </w:rPr>
        <w:t>.</w:t>
      </w:r>
    </w:p>
    <w:p w:rsidR="00A16F36" w:rsidRDefault="00A16F36">
      <w:pPr>
        <w:numPr>
          <w:ilvl w:val="0"/>
          <w:numId w:val="12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Confirmá con </w:t>
      </w: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Siguiente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. Si aparece el control de cuentas de usuario (UAC), tocá </w:t>
      </w: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Sí</w:t>
      </w:r>
      <w:r>
        <w:rPr>
          <w:rFonts w:ascii="Calibri" w:eastAsia="Times New Roman" w:hAnsi="Calibri" w:cs="Calibri"/>
          <w:color w:val="1C2430"/>
          <w:sz w:val="22"/>
          <w:szCs w:val="22"/>
        </w:rPr>
        <w:t>.</w:t>
      </w:r>
    </w:p>
    <w:p w:rsidR="00A16F36" w:rsidRDefault="00A16F36">
      <w:pPr>
        <w:numPr>
          <w:ilvl w:val="0"/>
          <w:numId w:val="12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Esperá a que termine (entre 1 y 5 minutos) y tocá </w:t>
      </w: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Cerrar</w:t>
      </w:r>
      <w:r>
        <w:rPr>
          <w:rFonts w:ascii="Calibri" w:eastAsia="Times New Roman" w:hAnsi="Calibri" w:cs="Calibri"/>
          <w:color w:val="1C2430"/>
          <w:sz w:val="22"/>
          <w:szCs w:val="22"/>
        </w:rPr>
        <w:t>.</w:t>
      </w:r>
    </w:p>
    <w:p w:rsidR="00A16F36" w:rsidRDefault="00A16F36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color w:val="1C2430"/>
          <w:sz w:val="22"/>
          <w:szCs w:val="22"/>
        </w:rPr>
        <w:t>El instalador crea un acceso directo en el Escritorio y otro en el menú Inicio, y deja en la carpeta de instalación la aplicación, las bibliotecas, el archivo de configuración, los idiomas, los datos de ejemplo y los scripts.</w:t>
      </w:r>
    </w:p>
    <w:p w:rsidR="00A16F36" w:rsidRDefault="00A16F36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5.3. Instalación desde el archivo comprimido</w:t>
      </w:r>
    </w:p>
    <w:p w:rsidR="00A16F36" w:rsidRDefault="00A16F36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color w:val="1C2430"/>
          <w:sz w:val="22"/>
          <w:szCs w:val="22"/>
        </w:rPr>
        <w:t>Alternativa cuando no se puede ejecutar un instalador, por ejemplo en una PC con restricciones:</w:t>
      </w:r>
    </w:p>
    <w:p w:rsidR="00A16F36" w:rsidRDefault="00A16F36">
      <w:pPr>
        <w:numPr>
          <w:ilvl w:val="0"/>
          <w:numId w:val="13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Descomprimí </w:t>
      </w:r>
      <w:r>
        <w:rPr>
          <w:rStyle w:val="HTMLCode"/>
          <w:color w:val="1C2430"/>
        </w:rPr>
        <w:t>Edelstahl-ERP.zip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en una carpeta, por ejemplo </w:t>
      </w:r>
      <w:r>
        <w:rPr>
          <w:rStyle w:val="HTMLCode"/>
          <w:color w:val="1C2430"/>
        </w:rPr>
        <w:t>C:\Edelstahl</w:t>
      </w:r>
      <w:r>
        <w:rPr>
          <w:rFonts w:ascii="Calibri" w:eastAsia="Times New Roman" w:hAnsi="Calibri" w:cs="Calibri"/>
          <w:color w:val="1C2430"/>
          <w:sz w:val="22"/>
          <w:szCs w:val="22"/>
        </w:rPr>
        <w:t>.</w:t>
      </w:r>
    </w:p>
    <w:p w:rsidR="00A16F36" w:rsidRDefault="00A16F36">
      <w:pPr>
        <w:numPr>
          <w:ilvl w:val="0"/>
          <w:numId w:val="13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Abrí </w:t>
      </w:r>
      <w:r>
        <w:rPr>
          <w:rStyle w:val="HTMLCode"/>
          <w:color w:val="1C2430"/>
        </w:rPr>
        <w:t>Edelstahl.slnx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con Visual Studio y ejecutá con F5; o, si ya está compilado, ejecutá </w:t>
      </w:r>
      <w:r>
        <w:rPr>
          <w:rStyle w:val="HTMLCode"/>
          <w:color w:val="1C2430"/>
        </w:rPr>
        <w:t>Edelstahl.WinApp.exe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desde la carpeta </w:t>
      </w:r>
      <w:r>
        <w:rPr>
          <w:rStyle w:val="HTMLCode"/>
          <w:color w:val="1C2430"/>
        </w:rPr>
        <w:t>bin\Release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o </w:t>
      </w:r>
      <w:r>
        <w:rPr>
          <w:rStyle w:val="HTMLCode"/>
          <w:color w:val="1C2430"/>
        </w:rPr>
        <w:t>bin\Debug</w:t>
      </w:r>
      <w:r>
        <w:rPr>
          <w:rFonts w:ascii="Calibri" w:eastAsia="Times New Roman" w:hAnsi="Calibri" w:cs="Calibri"/>
          <w:color w:val="1C2430"/>
          <w:sz w:val="22"/>
          <w:szCs w:val="22"/>
        </w:rPr>
        <w:t>.</w:t>
      </w:r>
    </w:p>
    <w:p w:rsidR="00A16F36" w:rsidRDefault="00A16F36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5.4. Verificar la instalación</w:t>
      </w:r>
    </w:p>
    <w:p w:rsidR="00A16F36" w:rsidRDefault="00A16F36">
      <w:pPr>
        <w:numPr>
          <w:ilvl w:val="0"/>
          <w:numId w:val="14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Navegá a la carpeta de instalación y comprobá que existan: </w:t>
      </w:r>
      <w:r>
        <w:rPr>
          <w:rStyle w:val="HTMLCode"/>
          <w:color w:val="1C2430"/>
        </w:rPr>
        <w:t>Edelstahl.WinApp.exe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, </w:t>
      </w:r>
      <w:r>
        <w:rPr>
          <w:rStyle w:val="HTMLCode"/>
          <w:color w:val="1C2430"/>
        </w:rPr>
        <w:t>Edelstahl.WinApp.exe.config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, </w:t>
      </w:r>
      <w:r>
        <w:rPr>
          <w:rStyle w:val="HTMLCode"/>
          <w:color w:val="1C2430"/>
        </w:rPr>
        <w:t>Edelstahl.Domain.dll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, </w:t>
      </w:r>
      <w:r>
        <w:rPr>
          <w:rStyle w:val="HTMLCode"/>
          <w:color w:val="1C2430"/>
        </w:rPr>
        <w:t>Edelstahl.DAL.dll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, </w:t>
      </w:r>
      <w:r>
        <w:rPr>
          <w:rStyle w:val="HTMLCode"/>
          <w:color w:val="1C2430"/>
        </w:rPr>
        <w:t>Edelstahl.BLL.dll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, </w:t>
      </w:r>
      <w:r>
        <w:rPr>
          <w:rStyle w:val="HTMLCode"/>
          <w:color w:val="1C2430"/>
        </w:rPr>
        <w:t>Edelstahl.Services.dll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, </w:t>
      </w:r>
      <w:r>
        <w:rPr>
          <w:rStyle w:val="HTMLCode"/>
          <w:color w:val="1C2430"/>
        </w:rPr>
        <w:t>EntityFramework.dll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y las carpetas </w:t>
      </w:r>
      <w:r>
        <w:rPr>
          <w:rStyle w:val="HTMLCode"/>
          <w:color w:val="1C2430"/>
        </w:rPr>
        <w:t>Languages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, </w:t>
      </w:r>
      <w:r>
        <w:rPr>
          <w:rStyle w:val="HTMLCode"/>
          <w:color w:val="1C2430"/>
        </w:rPr>
        <w:t>Datos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y </w:t>
      </w:r>
      <w:r>
        <w:rPr>
          <w:rStyle w:val="HTMLCode"/>
          <w:color w:val="1C2430"/>
        </w:rPr>
        <w:t>Scripts</w:t>
      </w:r>
      <w:r>
        <w:rPr>
          <w:rFonts w:ascii="Calibri" w:eastAsia="Times New Roman" w:hAnsi="Calibri" w:cs="Calibri"/>
          <w:color w:val="1C2430"/>
          <w:sz w:val="22"/>
          <w:szCs w:val="22"/>
        </w:rPr>
        <w:t>.</w:t>
      </w:r>
    </w:p>
    <w:p w:rsidR="00A16F36" w:rsidRDefault="00A16F36">
      <w:pPr>
        <w:numPr>
          <w:ilvl w:val="0"/>
          <w:numId w:val="14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Buscá </w:t>
      </w:r>
      <w:r>
        <w:rPr>
          <w:rFonts w:ascii="Calibri" w:eastAsia="Times New Roman" w:hAnsi="Calibri" w:cs="Calibri"/>
          <w:i/>
          <w:iCs/>
          <w:color w:val="1C2430"/>
          <w:sz w:val="22"/>
          <w:szCs w:val="22"/>
        </w:rPr>
        <w:t>Edelstahl ERP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en el menú Inicio: debe aparecer el acceso directo.</w:t>
      </w:r>
    </w:p>
    <w:p w:rsidR="00A16F36" w:rsidRDefault="00A16F36">
      <w:pPr>
        <w:numPr>
          <w:ilvl w:val="0"/>
          <w:numId w:val="14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En </w:t>
      </w:r>
      <w:r>
        <w:rPr>
          <w:rFonts w:ascii="Calibri" w:eastAsia="Times New Roman" w:hAnsi="Calibri" w:cs="Calibri"/>
          <w:i/>
          <w:iCs/>
          <w:color w:val="1C2430"/>
          <w:sz w:val="22"/>
          <w:szCs w:val="22"/>
        </w:rPr>
        <w:t>Configuración / Aplicaciones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debe figurar </w:t>
      </w:r>
      <w:r>
        <w:rPr>
          <w:rFonts w:ascii="Calibri" w:eastAsia="Times New Roman" w:hAnsi="Calibri" w:cs="Calibri"/>
          <w:i/>
          <w:iCs/>
          <w:color w:val="1C2430"/>
          <w:sz w:val="22"/>
          <w:szCs w:val="22"/>
        </w:rPr>
        <w:t>Edelstahl ERP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con su versión.</w:t>
      </w:r>
    </w:p>
    <w:p w:rsidR="00A16F36" w:rsidRDefault="00A16F36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6. Instalación de las bases de datos</w:t>
      </w:r>
    </w:p>
    <w:p w:rsidR="00A16F36" w:rsidRDefault="00A16F36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color w:val="1C2430"/>
          <w:sz w:val="22"/>
          <w:szCs w:val="22"/>
        </w:rPr>
        <w:t xml:space="preserve">Hay dos caminos. El </w:t>
      </w:r>
      <w:r>
        <w:rPr>
          <w:rFonts w:ascii="Calibri" w:hAnsi="Calibri" w:cs="Calibri"/>
          <w:b/>
          <w:bCs/>
          <w:color w:val="1C2430"/>
          <w:sz w:val="22"/>
          <w:szCs w:val="22"/>
        </w:rPr>
        <w:t>automático</w:t>
      </w:r>
      <w:r>
        <w:rPr>
          <w:rFonts w:ascii="Calibri" w:hAnsi="Calibri" w:cs="Calibri"/>
          <w:color w:val="1C2430"/>
          <w:sz w:val="22"/>
          <w:szCs w:val="22"/>
        </w:rPr>
        <w:t xml:space="preserve"> es el recomendado: el programa crea las bases y las tablas al iniciar en modo SQL Server (sección 8). El </w:t>
      </w:r>
      <w:r>
        <w:rPr>
          <w:rFonts w:ascii="Calibri" w:hAnsi="Calibri" w:cs="Calibri"/>
          <w:b/>
          <w:bCs/>
          <w:color w:val="1C2430"/>
          <w:sz w:val="22"/>
          <w:szCs w:val="22"/>
        </w:rPr>
        <w:t>manual</w:t>
      </w:r>
      <w:r>
        <w:rPr>
          <w:rFonts w:ascii="Calibri" w:hAnsi="Calibri" w:cs="Calibri"/>
          <w:color w:val="1C2430"/>
          <w:sz w:val="22"/>
          <w:szCs w:val="22"/>
        </w:rPr>
        <w:t>, con los scripts, sirve para controlar el proceso o para llevar los datos de una PC a otra.</w:t>
      </w:r>
    </w:p>
    <w:p w:rsidR="00A16F36" w:rsidRDefault="00A16F36">
      <w:pPr>
        <w:shd w:val="clear" w:color="auto" w:fill="FFF8E1"/>
        <w:spacing w:before="120" w:after="120"/>
        <w:divId w:val="1453018064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Nota: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Los scripts están en la carpeta </w:t>
      </w:r>
      <w:r>
        <w:rPr>
          <w:rStyle w:val="HTMLCode"/>
          <w:color w:val="1C2430"/>
        </w:rPr>
        <w:t>Scripts</w:t>
      </w:r>
      <w:r>
        <w:rPr>
          <w:rFonts w:ascii="Calibri" w:eastAsia="Times New Roman" w:hAnsi="Calibri" w:cs="Calibri"/>
          <w:color w:val="1C2430"/>
          <w:sz w:val="22"/>
          <w:szCs w:val="22"/>
        </w:rPr>
        <w:t>. Ejecutalos en el orden indicado y siempre sobre la base ya creada.</w:t>
      </w:r>
    </w:p>
    <w:p w:rsidR="00A16F36" w:rsidRDefault="00A16F36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6.1. Crear las bases</w:t>
      </w:r>
    </w:p>
    <w:p w:rsidR="00A16F36" w:rsidRDefault="00A16F36">
      <w:pPr>
        <w:numPr>
          <w:ilvl w:val="0"/>
          <w:numId w:val="15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Abrí SSMS y conectate a </w:t>
      </w:r>
      <w:r>
        <w:rPr>
          <w:rStyle w:val="HTMLCode"/>
          <w:color w:val="1C2430"/>
        </w:rPr>
        <w:t>localhost\SQLEXPRESS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con autenticación de Windows.</w:t>
      </w:r>
    </w:p>
    <w:p w:rsidR="00A16F36" w:rsidRDefault="00A16F36">
      <w:pPr>
        <w:numPr>
          <w:ilvl w:val="0"/>
          <w:numId w:val="15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Abrí una consulta nueva y ejecutá:</w:t>
      </w:r>
    </w:p>
    <w:p w:rsidR="00A16F36" w:rsidRDefault="00A16F36">
      <w:pPr>
        <w:pStyle w:val="HTMLPreformatted"/>
        <w:rPr>
          <w:color w:val="1C2430"/>
        </w:rPr>
      </w:pPr>
      <w:r>
        <w:rPr>
          <w:color w:val="1C2430"/>
        </w:rPr>
        <w:t>CREATE DATABASE EdelstahlNegocio;</w:t>
      </w:r>
    </w:p>
    <w:p w:rsidR="00A16F36" w:rsidRDefault="00A16F36">
      <w:pPr>
        <w:pStyle w:val="HTMLPreformatted"/>
        <w:rPr>
          <w:color w:val="1C2430"/>
        </w:rPr>
      </w:pPr>
      <w:r>
        <w:rPr>
          <w:color w:val="1C2430"/>
        </w:rPr>
        <w:t>GO</w:t>
      </w:r>
    </w:p>
    <w:p w:rsidR="00A16F36" w:rsidRDefault="00A16F36">
      <w:pPr>
        <w:pStyle w:val="HTMLPreformatted"/>
        <w:rPr>
          <w:color w:val="1C2430"/>
        </w:rPr>
      </w:pPr>
      <w:r>
        <w:rPr>
          <w:color w:val="1C2430"/>
        </w:rPr>
        <w:t>CREATE DATABASE EdelstahlServicios;</w:t>
      </w:r>
    </w:p>
    <w:p w:rsidR="00A16F36" w:rsidRDefault="00A16F36">
      <w:pPr>
        <w:pStyle w:val="HTMLPreformatted"/>
        <w:rPr>
          <w:color w:val="1C2430"/>
        </w:rPr>
      </w:pPr>
      <w:r>
        <w:rPr>
          <w:color w:val="1C2430"/>
        </w:rPr>
        <w:t>GO</w:t>
      </w:r>
    </w:p>
    <w:p w:rsidR="00A16F36" w:rsidRDefault="00A16F36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6.2. Base de negocio: EdelstahlNegocio</w:t>
      </w:r>
    </w:p>
    <w:p w:rsidR="00A16F36" w:rsidRDefault="00A16F36">
      <w:pPr>
        <w:numPr>
          <w:ilvl w:val="0"/>
          <w:numId w:val="16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En SSMS: </w:t>
      </w: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Archivo / Abrir / Archivo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y elegí </w:t>
      </w:r>
      <w:r>
        <w:rPr>
          <w:rStyle w:val="HTMLCode"/>
          <w:color w:val="1C2430"/>
        </w:rPr>
        <w:t>Scripts\01_EdelstahlNegocio.sql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(el esquema: 41 tablas). Ejecutalo con </w:t>
      </w: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F5</w:t>
      </w:r>
      <w:r>
        <w:rPr>
          <w:rFonts w:ascii="Calibri" w:eastAsia="Times New Roman" w:hAnsi="Calibri" w:cs="Calibri"/>
          <w:color w:val="1C2430"/>
          <w:sz w:val="22"/>
          <w:szCs w:val="22"/>
        </w:rPr>
        <w:t>.</w:t>
      </w:r>
    </w:p>
    <w:p w:rsidR="00A16F36" w:rsidRDefault="00A16F36">
      <w:pPr>
        <w:numPr>
          <w:ilvl w:val="0"/>
          <w:numId w:val="16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Abrí y ejecutá </w:t>
      </w:r>
      <w:r>
        <w:rPr>
          <w:rStyle w:val="HTMLCode"/>
          <w:color w:val="1C2430"/>
        </w:rPr>
        <w:t>Scripts\03_EdelstahlNegocio_datos.sql</w:t>
      </w:r>
      <w:r>
        <w:rPr>
          <w:rFonts w:ascii="Calibri" w:eastAsia="Times New Roman" w:hAnsi="Calibri" w:cs="Calibri"/>
          <w:color w:val="1C2430"/>
          <w:sz w:val="22"/>
          <w:szCs w:val="22"/>
        </w:rPr>
        <w:t>: carga los datos de ejemplo (clientes, productos, stock, pedidos y demás). Es opcional si preferís empezar con la base vacía.</w:t>
      </w:r>
    </w:p>
    <w:p w:rsidR="00A16F36" w:rsidRDefault="00A16F36">
      <w:pPr>
        <w:numPr>
          <w:ilvl w:val="0"/>
          <w:numId w:val="16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Verificá en </w:t>
      </w:r>
      <w:r>
        <w:rPr>
          <w:rFonts w:ascii="Calibri" w:eastAsia="Times New Roman" w:hAnsi="Calibri" w:cs="Calibri"/>
          <w:i/>
          <w:iCs/>
          <w:color w:val="1C2430"/>
          <w:sz w:val="22"/>
          <w:szCs w:val="22"/>
        </w:rPr>
        <w:t>Mensajes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que no haya errores.</w:t>
      </w:r>
    </w:p>
    <w:p w:rsidR="00A16F36" w:rsidRDefault="00A16F36">
      <w:pPr>
        <w:pStyle w:val="HTMLPreformatted"/>
        <w:rPr>
          <w:color w:val="1C2430"/>
        </w:rPr>
      </w:pPr>
      <w:r>
        <w:rPr>
          <w:color w:val="1C2430"/>
        </w:rPr>
        <w:t>USE EdelstahlNegocio;</w:t>
      </w:r>
    </w:p>
    <w:p w:rsidR="00A16F36" w:rsidRDefault="00A16F36">
      <w:pPr>
        <w:pStyle w:val="HTMLPreformatted"/>
        <w:rPr>
          <w:color w:val="1C2430"/>
        </w:rPr>
      </w:pPr>
      <w:r>
        <w:rPr>
          <w:color w:val="1C2430"/>
        </w:rPr>
        <w:t>SELECT COUNT(*) AS Tablas FROM sys.tables;   -- 41 con el esquema</w:t>
      </w:r>
    </w:p>
    <w:p w:rsidR="00A16F36" w:rsidRDefault="00A16F36">
      <w:pPr>
        <w:shd w:val="clear" w:color="auto" w:fill="E9F6EE"/>
        <w:spacing w:before="120" w:after="120"/>
        <w:divId w:val="1689679923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Resultado esperado: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41 tablas. Con el script de datos, unas 2500 filas repartidas entre ellas.</w:t>
      </w:r>
    </w:p>
    <w:p w:rsidR="00A16F36" w:rsidRDefault="00A16F36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6.3. Base de servicios: EdelstahlServicios</w:t>
      </w:r>
    </w:p>
    <w:p w:rsidR="00A16F36" w:rsidRDefault="00A16F36">
      <w:pPr>
        <w:numPr>
          <w:ilvl w:val="0"/>
          <w:numId w:val="17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Ejecutá </w:t>
      </w:r>
      <w:r>
        <w:rPr>
          <w:rStyle w:val="HTMLCode"/>
          <w:color w:val="1C2430"/>
        </w:rPr>
        <w:t>Scripts\02_EdelstahlServicios.sql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(roles, usuarios y bitácora).</w:t>
      </w:r>
    </w:p>
    <w:p w:rsidR="00A16F36" w:rsidRDefault="00A16F36">
      <w:pPr>
        <w:numPr>
          <w:ilvl w:val="0"/>
          <w:numId w:val="17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Ejecutá </w:t>
      </w:r>
      <w:r>
        <w:rPr>
          <w:rStyle w:val="HTMLCode"/>
          <w:color w:val="1C2430"/>
        </w:rPr>
        <w:t>Scripts\04_EdelstahlServicios_datos.sql</w:t>
      </w:r>
      <w:r>
        <w:rPr>
          <w:rFonts w:ascii="Calibri" w:eastAsia="Times New Roman" w:hAnsi="Calibri" w:cs="Calibri"/>
          <w:color w:val="1C2430"/>
          <w:sz w:val="22"/>
          <w:szCs w:val="22"/>
        </w:rPr>
        <w:t>: carga los 7 roles. No crea usuarios.</w:t>
      </w:r>
    </w:p>
    <w:p w:rsidR="00A16F36" w:rsidRDefault="00A16F36">
      <w:pPr>
        <w:pStyle w:val="HTMLPreformatted"/>
        <w:rPr>
          <w:color w:val="1C2430"/>
        </w:rPr>
      </w:pPr>
      <w:r>
        <w:rPr>
          <w:color w:val="1C2430"/>
        </w:rPr>
        <w:t>USE EdelstahlServicios;</w:t>
      </w:r>
    </w:p>
    <w:p w:rsidR="00A16F36" w:rsidRDefault="00A16F36">
      <w:pPr>
        <w:pStyle w:val="HTMLPreformatted"/>
        <w:rPr>
          <w:color w:val="1C2430"/>
        </w:rPr>
      </w:pPr>
      <w:r>
        <w:rPr>
          <w:color w:val="1C2430"/>
        </w:rPr>
        <w:t>SELECT Nombre FROM Roles;</w:t>
      </w:r>
    </w:p>
    <w:p w:rsidR="00A16F36" w:rsidRDefault="00A16F36">
      <w:pPr>
        <w:shd w:val="clear" w:color="auto" w:fill="E9F6EE"/>
        <w:spacing w:before="120" w:after="120"/>
        <w:divId w:val="875848944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Resultado esperado: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C2430"/>
          <w:sz w:val="22"/>
          <w:szCs w:val="22"/>
        </w:rPr>
        <w:t>los siete roles: Administrador, Vendedor, Responsable de Producción, Responsable de Depósito, Responsable de Compras, Responsable de Logística y Supervisor.</w:t>
      </w:r>
    </w:p>
    <w:p w:rsidR="00A16F36" w:rsidRDefault="00A16F36">
      <w:pPr>
        <w:shd w:val="clear" w:color="auto" w:fill="FDECEC"/>
        <w:spacing w:before="120" w:after="120"/>
        <w:divId w:val="35662449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Importante: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El script no crea ningún usuario. La primera vez que se abre el programa pide crear el administrador inicial (sección 8.3).</w:t>
      </w:r>
    </w:p>
    <w:p w:rsidR="00A16F36" w:rsidRDefault="00A16F36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6.4. Restaurar un respaldo</w:t>
      </w:r>
    </w:p>
    <w:p w:rsidR="00A16F36" w:rsidRDefault="00A16F36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color w:val="1C2430"/>
          <w:sz w:val="22"/>
          <w:szCs w:val="22"/>
        </w:rPr>
        <w:t xml:space="preserve">Otra forma de llevar las bases a otra PC es restaurar los archivos de respaldo </w:t>
      </w:r>
      <w:r>
        <w:rPr>
          <w:rStyle w:val="HTMLCode"/>
          <w:color w:val="1C2430"/>
        </w:rPr>
        <w:t>.bak</w:t>
      </w:r>
      <w:r>
        <w:rPr>
          <w:rFonts w:ascii="Calibri" w:hAnsi="Calibri" w:cs="Calibri"/>
          <w:color w:val="1C2430"/>
          <w:sz w:val="22"/>
          <w:szCs w:val="22"/>
        </w:rPr>
        <w:t xml:space="preserve"> que genera el programa (</w:t>
      </w:r>
      <w:r>
        <w:rPr>
          <w:rFonts w:ascii="Calibri" w:hAnsi="Calibri" w:cs="Calibri"/>
          <w:i/>
          <w:iCs/>
          <w:color w:val="1C2430"/>
          <w:sz w:val="22"/>
          <w:szCs w:val="22"/>
        </w:rPr>
        <w:t>Administración / Respaldo y datos</w:t>
      </w:r>
      <w:r>
        <w:rPr>
          <w:rFonts w:ascii="Calibri" w:hAnsi="Calibri" w:cs="Calibri"/>
          <w:color w:val="1C2430"/>
          <w:sz w:val="22"/>
          <w:szCs w:val="22"/>
        </w:rPr>
        <w:t xml:space="preserve">). Se copian los dos archivos a una carpeta, por ejemplo </w:t>
      </w:r>
      <w:r>
        <w:rPr>
          <w:rStyle w:val="HTMLCode"/>
          <w:color w:val="1C2430"/>
        </w:rPr>
        <w:t>C:\Respaldos</w:t>
      </w:r>
      <w:r>
        <w:rPr>
          <w:rFonts w:ascii="Calibri" w:hAnsi="Calibri" w:cs="Calibri"/>
          <w:color w:val="1C2430"/>
          <w:sz w:val="22"/>
          <w:szCs w:val="22"/>
        </w:rPr>
        <w:t xml:space="preserve">, y se ejecuta el script </w:t>
      </w:r>
      <w:r>
        <w:rPr>
          <w:rStyle w:val="HTMLCode"/>
          <w:color w:val="1C2430"/>
        </w:rPr>
        <w:t>Restaurar.sql</w:t>
      </w:r>
      <w:r>
        <w:rPr>
          <w:rFonts w:ascii="Calibri" w:hAnsi="Calibri" w:cs="Calibri"/>
          <w:color w:val="1C2430"/>
          <w:sz w:val="22"/>
          <w:szCs w:val="22"/>
        </w:rPr>
        <w:t xml:space="preserve"> en SSMS. Reemplaza por completo las bases existentes con ese nombre.</w:t>
      </w:r>
    </w:p>
    <w:p w:rsidR="00A16F36" w:rsidRDefault="00A16F36">
      <w:pPr>
        <w:shd w:val="clear" w:color="auto" w:fill="FDECEC"/>
        <w:spacing w:before="120" w:after="120"/>
        <w:divId w:val="138479370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Importante: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Un archivo </w:t>
      </w:r>
      <w:r>
        <w:rPr>
          <w:rStyle w:val="HTMLCode"/>
          <w:color w:val="1C2430"/>
        </w:rPr>
        <w:t>.bak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solo se restaura en la misma versión de SQL Server o en una más nueva. No se abre con el Bloc de notas.</w:t>
      </w:r>
    </w:p>
    <w:p w:rsidR="00A16F36" w:rsidRDefault="00A16F36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7. Configuración de la conexión</w:t>
      </w:r>
    </w:p>
    <w:p w:rsidR="00A16F36" w:rsidRDefault="00A16F36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7.1. Ubicación del archivo de configuración</w:t>
      </w:r>
    </w:p>
    <w:p w:rsidR="00A16F36" w:rsidRDefault="00A16F36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color w:val="1C2430"/>
          <w:sz w:val="22"/>
          <w:szCs w:val="22"/>
        </w:rPr>
        <w:t xml:space="preserve">El archivo es </w:t>
      </w:r>
      <w:r>
        <w:rPr>
          <w:rStyle w:val="HTMLCode"/>
          <w:color w:val="1C2430"/>
        </w:rPr>
        <w:t>Edelstahl.WinApp.exe.config</w:t>
      </w:r>
      <w:r>
        <w:rPr>
          <w:rFonts w:ascii="Calibri" w:hAnsi="Calibri" w:cs="Calibri"/>
          <w:color w:val="1C2430"/>
          <w:sz w:val="22"/>
          <w:szCs w:val="22"/>
        </w:rPr>
        <w:t>, en la carpeta de instalación (</w:t>
      </w:r>
      <w:r>
        <w:rPr>
          <w:rStyle w:val="HTMLCode"/>
          <w:color w:val="1C2430"/>
        </w:rPr>
        <w:t>C:\Program Files (x86)\Edelstahl\Edelstahl ERP\</w:t>
      </w:r>
      <w:r>
        <w:rPr>
          <w:rFonts w:ascii="Calibri" w:hAnsi="Calibri" w:cs="Calibri"/>
          <w:color w:val="1C2430"/>
          <w:sz w:val="22"/>
          <w:szCs w:val="22"/>
        </w:rPr>
        <w:t xml:space="preserve">). Si está en </w:t>
      </w:r>
      <w:r>
        <w:rPr>
          <w:rStyle w:val="HTMLCode"/>
          <w:color w:val="1C2430"/>
        </w:rPr>
        <w:t>Program Files</w:t>
      </w:r>
      <w:r>
        <w:rPr>
          <w:rFonts w:ascii="Calibri" w:hAnsi="Calibri" w:cs="Calibri"/>
          <w:color w:val="1C2430"/>
          <w:sz w:val="22"/>
          <w:szCs w:val="22"/>
        </w:rPr>
        <w:t xml:space="preserve">, para guardar los cambios hay que abrir el editor de texto </w:t>
      </w:r>
      <w:r>
        <w:rPr>
          <w:rFonts w:ascii="Calibri" w:hAnsi="Calibri" w:cs="Calibri"/>
          <w:b/>
          <w:bCs/>
          <w:color w:val="1C2430"/>
          <w:sz w:val="22"/>
          <w:szCs w:val="22"/>
        </w:rPr>
        <w:t>como administrador</w:t>
      </w:r>
      <w:r>
        <w:rPr>
          <w:rFonts w:ascii="Calibri" w:hAnsi="Calibri" w:cs="Calibri"/>
          <w:color w:val="1C2430"/>
          <w:sz w:val="22"/>
          <w:szCs w:val="22"/>
        </w:rPr>
        <w:t>.</w:t>
      </w:r>
    </w:p>
    <w:p w:rsidR="00A16F36" w:rsidRDefault="00A16F36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7.2. Claves de configuración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62"/>
        <w:gridCol w:w="4792"/>
        <w:gridCol w:w="1850"/>
      </w:tblGrid>
      <w:tr w:rsidR="00000000">
        <w:tc>
          <w:tcPr>
            <w:tcW w:w="0" w:type="auto"/>
            <w:shd w:val="clear" w:color="auto" w:fill="1F4E7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:rsidR="00A16F36" w:rsidRDefault="00A16F36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Clave</w:t>
            </w:r>
          </w:p>
        </w:tc>
        <w:tc>
          <w:tcPr>
            <w:tcW w:w="0" w:type="auto"/>
            <w:shd w:val="clear" w:color="auto" w:fill="1F4E7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:rsidR="00A16F36" w:rsidRDefault="00A16F36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Qué indica</w:t>
            </w:r>
          </w:p>
        </w:tc>
        <w:tc>
          <w:tcPr>
            <w:tcW w:w="0" w:type="auto"/>
            <w:shd w:val="clear" w:color="auto" w:fill="1F4E7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:rsidR="00A16F36" w:rsidRDefault="00A16F36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Valor por defecto</w:t>
            </w:r>
          </w:p>
        </w:tc>
      </w:tr>
      <w:tr w:rsidR="00000000">
        <w:tc>
          <w:tcPr>
            <w:tcW w:w="0" w:type="auto"/>
            <w:tcBorders>
              <w:top w:val="single" w:sz="6" w:space="0" w:color="C9D2DC"/>
              <w:left w:val="single" w:sz="6" w:space="0" w:color="C9D2DC"/>
              <w:bottom w:val="single" w:sz="6" w:space="0" w:color="C9D2DC"/>
              <w:right w:val="single" w:sz="6" w:space="0" w:color="C9D2DC"/>
            </w:tcBorders>
            <w:tcMar>
              <w:top w:w="45" w:type="dxa"/>
              <w:left w:w="90" w:type="dxa"/>
              <w:bottom w:w="45" w:type="dxa"/>
              <w:right w:w="90" w:type="dxa"/>
            </w:tcMar>
            <w:hideMark/>
          </w:tcPr>
          <w:p w:rsidR="00A16F36" w:rsidRDefault="00A16F36">
            <w:pPr>
              <w:spacing w:before="120" w:after="120"/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  <w:t>SqlServerInstancia</w:t>
            </w:r>
          </w:p>
        </w:tc>
        <w:tc>
          <w:tcPr>
            <w:tcW w:w="0" w:type="auto"/>
            <w:tcBorders>
              <w:top w:val="single" w:sz="6" w:space="0" w:color="C9D2DC"/>
              <w:left w:val="single" w:sz="6" w:space="0" w:color="C9D2DC"/>
              <w:bottom w:val="single" w:sz="6" w:space="0" w:color="C9D2DC"/>
              <w:right w:val="single" w:sz="6" w:space="0" w:color="C9D2DC"/>
            </w:tcBorders>
            <w:tcMar>
              <w:top w:w="45" w:type="dxa"/>
              <w:left w:w="90" w:type="dxa"/>
              <w:bottom w:w="45" w:type="dxa"/>
              <w:right w:w="90" w:type="dxa"/>
            </w:tcMar>
            <w:hideMark/>
          </w:tcPr>
          <w:p w:rsidR="00A16F36" w:rsidRDefault="00A16F36">
            <w:pPr>
              <w:spacing w:before="120" w:after="120"/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  <w:t xml:space="preserve">Instancia de SQL Server a usar. Vacía: el programa busca </w:t>
            </w:r>
            <w:r>
              <w:rPr>
                <w:rStyle w:val="HTMLCode"/>
                <w:color w:val="1C2430"/>
              </w:rPr>
              <w:t>localhost\SQLEXPRESS</w:t>
            </w:r>
            <w:r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  <w:t xml:space="preserve">, luego </w:t>
            </w:r>
            <w:r>
              <w:rPr>
                <w:rStyle w:val="HTMLCode"/>
                <w:color w:val="1C2430"/>
              </w:rPr>
              <w:t>(localdb)\MSSQLLocalDB</w:t>
            </w:r>
            <w:r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  <w:t xml:space="preserve"> y luego </w:t>
            </w:r>
            <w:r>
              <w:rPr>
                <w:rStyle w:val="HTMLCode"/>
                <w:color w:val="1C2430"/>
              </w:rPr>
              <w:t>.\SQLEXPRESS</w:t>
            </w:r>
            <w:r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  <w:t>.</w:t>
            </w:r>
          </w:p>
        </w:tc>
        <w:tc>
          <w:tcPr>
            <w:tcW w:w="0" w:type="auto"/>
            <w:tcBorders>
              <w:top w:val="single" w:sz="6" w:space="0" w:color="C9D2DC"/>
              <w:left w:val="single" w:sz="6" w:space="0" w:color="C9D2DC"/>
              <w:bottom w:val="single" w:sz="6" w:space="0" w:color="C9D2DC"/>
              <w:right w:val="single" w:sz="6" w:space="0" w:color="C9D2DC"/>
            </w:tcBorders>
            <w:tcMar>
              <w:top w:w="45" w:type="dxa"/>
              <w:left w:w="90" w:type="dxa"/>
              <w:bottom w:w="45" w:type="dxa"/>
              <w:right w:w="90" w:type="dxa"/>
            </w:tcMar>
            <w:hideMark/>
          </w:tcPr>
          <w:p w:rsidR="00A16F36" w:rsidRDefault="00A16F36">
            <w:pPr>
              <w:spacing w:before="120" w:after="120"/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  <w:t>(vacía)</w:t>
            </w:r>
          </w:p>
        </w:tc>
      </w:tr>
      <w:tr w:rsidR="00000000">
        <w:tc>
          <w:tcPr>
            <w:tcW w:w="0" w:type="auto"/>
            <w:tcBorders>
              <w:top w:val="single" w:sz="6" w:space="0" w:color="C9D2DC"/>
              <w:left w:val="single" w:sz="6" w:space="0" w:color="C9D2DC"/>
              <w:bottom w:val="single" w:sz="6" w:space="0" w:color="C9D2DC"/>
              <w:right w:val="single" w:sz="6" w:space="0" w:color="C9D2DC"/>
            </w:tcBorders>
            <w:tcMar>
              <w:top w:w="45" w:type="dxa"/>
              <w:left w:w="90" w:type="dxa"/>
              <w:bottom w:w="45" w:type="dxa"/>
              <w:right w:w="90" w:type="dxa"/>
            </w:tcMar>
            <w:hideMark/>
          </w:tcPr>
          <w:p w:rsidR="00A16F36" w:rsidRDefault="00A16F36">
            <w:pPr>
              <w:spacing w:before="120" w:after="120"/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  <w:t>BaseNegocio</w:t>
            </w:r>
          </w:p>
        </w:tc>
        <w:tc>
          <w:tcPr>
            <w:tcW w:w="0" w:type="auto"/>
            <w:tcBorders>
              <w:top w:val="single" w:sz="6" w:space="0" w:color="C9D2DC"/>
              <w:left w:val="single" w:sz="6" w:space="0" w:color="C9D2DC"/>
              <w:bottom w:val="single" w:sz="6" w:space="0" w:color="C9D2DC"/>
              <w:right w:val="single" w:sz="6" w:space="0" w:color="C9D2DC"/>
            </w:tcBorders>
            <w:tcMar>
              <w:top w:w="45" w:type="dxa"/>
              <w:left w:w="90" w:type="dxa"/>
              <w:bottom w:w="45" w:type="dxa"/>
              <w:right w:w="90" w:type="dxa"/>
            </w:tcMar>
            <w:hideMark/>
          </w:tcPr>
          <w:p w:rsidR="00A16F36" w:rsidRDefault="00A16F36">
            <w:pPr>
              <w:spacing w:before="120" w:after="120"/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  <w:t>Nombre de la base del negocio.</w:t>
            </w:r>
          </w:p>
        </w:tc>
        <w:tc>
          <w:tcPr>
            <w:tcW w:w="0" w:type="auto"/>
            <w:tcBorders>
              <w:top w:val="single" w:sz="6" w:space="0" w:color="C9D2DC"/>
              <w:left w:val="single" w:sz="6" w:space="0" w:color="C9D2DC"/>
              <w:bottom w:val="single" w:sz="6" w:space="0" w:color="C9D2DC"/>
              <w:right w:val="single" w:sz="6" w:space="0" w:color="C9D2DC"/>
            </w:tcBorders>
            <w:tcMar>
              <w:top w:w="45" w:type="dxa"/>
              <w:left w:w="90" w:type="dxa"/>
              <w:bottom w:w="45" w:type="dxa"/>
              <w:right w:w="90" w:type="dxa"/>
            </w:tcMar>
            <w:hideMark/>
          </w:tcPr>
          <w:p w:rsidR="00A16F36" w:rsidRDefault="00A16F36">
            <w:pPr>
              <w:spacing w:before="120" w:after="120"/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  <w:t>EdelstahlNegocio</w:t>
            </w:r>
          </w:p>
        </w:tc>
      </w:tr>
      <w:tr w:rsidR="00000000">
        <w:tc>
          <w:tcPr>
            <w:tcW w:w="0" w:type="auto"/>
            <w:tcBorders>
              <w:top w:val="single" w:sz="6" w:space="0" w:color="C9D2DC"/>
              <w:left w:val="single" w:sz="6" w:space="0" w:color="C9D2DC"/>
              <w:bottom w:val="single" w:sz="6" w:space="0" w:color="C9D2DC"/>
              <w:right w:val="single" w:sz="6" w:space="0" w:color="C9D2DC"/>
            </w:tcBorders>
            <w:tcMar>
              <w:top w:w="45" w:type="dxa"/>
              <w:left w:w="90" w:type="dxa"/>
              <w:bottom w:w="45" w:type="dxa"/>
              <w:right w:w="90" w:type="dxa"/>
            </w:tcMar>
            <w:hideMark/>
          </w:tcPr>
          <w:p w:rsidR="00A16F36" w:rsidRDefault="00A16F36">
            <w:pPr>
              <w:spacing w:before="120" w:after="120"/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  <w:t>BaseServicios</w:t>
            </w:r>
          </w:p>
        </w:tc>
        <w:tc>
          <w:tcPr>
            <w:tcW w:w="0" w:type="auto"/>
            <w:tcBorders>
              <w:top w:val="single" w:sz="6" w:space="0" w:color="C9D2DC"/>
              <w:left w:val="single" w:sz="6" w:space="0" w:color="C9D2DC"/>
              <w:bottom w:val="single" w:sz="6" w:space="0" w:color="C9D2DC"/>
              <w:right w:val="single" w:sz="6" w:space="0" w:color="C9D2DC"/>
            </w:tcBorders>
            <w:tcMar>
              <w:top w:w="45" w:type="dxa"/>
              <w:left w:w="90" w:type="dxa"/>
              <w:bottom w:w="45" w:type="dxa"/>
              <w:right w:w="90" w:type="dxa"/>
            </w:tcMar>
            <w:hideMark/>
          </w:tcPr>
          <w:p w:rsidR="00A16F36" w:rsidRDefault="00A16F36">
            <w:pPr>
              <w:spacing w:before="120" w:after="120"/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  <w:t>Nombre de la base de servicios.</w:t>
            </w:r>
          </w:p>
        </w:tc>
        <w:tc>
          <w:tcPr>
            <w:tcW w:w="0" w:type="auto"/>
            <w:tcBorders>
              <w:top w:val="single" w:sz="6" w:space="0" w:color="C9D2DC"/>
              <w:left w:val="single" w:sz="6" w:space="0" w:color="C9D2DC"/>
              <w:bottom w:val="single" w:sz="6" w:space="0" w:color="C9D2DC"/>
              <w:right w:val="single" w:sz="6" w:space="0" w:color="C9D2DC"/>
            </w:tcBorders>
            <w:tcMar>
              <w:top w:w="45" w:type="dxa"/>
              <w:left w:w="90" w:type="dxa"/>
              <w:bottom w:w="45" w:type="dxa"/>
              <w:right w:w="90" w:type="dxa"/>
            </w:tcMar>
            <w:hideMark/>
          </w:tcPr>
          <w:p w:rsidR="00A16F36" w:rsidRDefault="00A16F36">
            <w:pPr>
              <w:spacing w:before="120" w:after="120"/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  <w:t>EdelstahlServicios</w:t>
            </w:r>
          </w:p>
        </w:tc>
      </w:tr>
      <w:tr w:rsidR="00000000">
        <w:tc>
          <w:tcPr>
            <w:tcW w:w="0" w:type="auto"/>
            <w:tcBorders>
              <w:top w:val="single" w:sz="6" w:space="0" w:color="C9D2DC"/>
              <w:left w:val="single" w:sz="6" w:space="0" w:color="C9D2DC"/>
              <w:bottom w:val="single" w:sz="6" w:space="0" w:color="C9D2DC"/>
              <w:right w:val="single" w:sz="6" w:space="0" w:color="C9D2DC"/>
            </w:tcBorders>
            <w:tcMar>
              <w:top w:w="45" w:type="dxa"/>
              <w:left w:w="90" w:type="dxa"/>
              <w:bottom w:w="45" w:type="dxa"/>
              <w:right w:w="90" w:type="dxa"/>
            </w:tcMar>
            <w:hideMark/>
          </w:tcPr>
          <w:p w:rsidR="00A16F36" w:rsidRDefault="00A16F36">
            <w:pPr>
              <w:spacing w:before="120" w:after="120"/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  <w:t>AesEncryptionSecret</w:t>
            </w:r>
          </w:p>
        </w:tc>
        <w:tc>
          <w:tcPr>
            <w:tcW w:w="0" w:type="auto"/>
            <w:tcBorders>
              <w:top w:val="single" w:sz="6" w:space="0" w:color="C9D2DC"/>
              <w:left w:val="single" w:sz="6" w:space="0" w:color="C9D2DC"/>
              <w:bottom w:val="single" w:sz="6" w:space="0" w:color="C9D2DC"/>
              <w:right w:val="single" w:sz="6" w:space="0" w:color="C9D2DC"/>
            </w:tcBorders>
            <w:tcMar>
              <w:top w:w="45" w:type="dxa"/>
              <w:left w:w="90" w:type="dxa"/>
              <w:bottom w:w="45" w:type="dxa"/>
              <w:right w:w="90" w:type="dxa"/>
            </w:tcMar>
            <w:hideMark/>
          </w:tcPr>
          <w:p w:rsidR="00A16F36" w:rsidRDefault="00A16F36">
            <w:pPr>
              <w:spacing w:before="120" w:after="120"/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  <w:t>Clave del cifrado AES del CUIT de los clientes. Es una configuración académica; en producción debe protegerse.</w:t>
            </w:r>
          </w:p>
        </w:tc>
        <w:tc>
          <w:tcPr>
            <w:tcW w:w="0" w:type="auto"/>
            <w:tcBorders>
              <w:top w:val="single" w:sz="6" w:space="0" w:color="C9D2DC"/>
              <w:left w:val="single" w:sz="6" w:space="0" w:color="C9D2DC"/>
              <w:bottom w:val="single" w:sz="6" w:space="0" w:color="C9D2DC"/>
              <w:right w:val="single" w:sz="6" w:space="0" w:color="C9D2DC"/>
            </w:tcBorders>
            <w:tcMar>
              <w:top w:w="45" w:type="dxa"/>
              <w:left w:w="90" w:type="dxa"/>
              <w:bottom w:w="45" w:type="dxa"/>
              <w:right w:w="90" w:type="dxa"/>
            </w:tcMar>
            <w:hideMark/>
          </w:tcPr>
          <w:p w:rsidR="00A16F36" w:rsidRDefault="00A16F36">
            <w:pPr>
              <w:spacing w:before="120" w:after="120"/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  <w:t>Edelstahl-Clave-Segura-2026</w:t>
            </w:r>
          </w:p>
        </w:tc>
      </w:tr>
    </w:tbl>
    <w:p w:rsidR="00A16F36" w:rsidRDefault="00A16F36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color w:val="1C2430"/>
          <w:sz w:val="22"/>
          <w:szCs w:val="22"/>
        </w:rPr>
        <w:t>La conexión usa siempre la autenticación de Windows (</w:t>
      </w:r>
      <w:r>
        <w:rPr>
          <w:rStyle w:val="HTMLCode"/>
          <w:color w:val="1C2430"/>
        </w:rPr>
        <w:t>Integrated Security=True</w:t>
      </w:r>
      <w:r>
        <w:rPr>
          <w:rFonts w:ascii="Calibri" w:hAnsi="Calibri" w:cs="Calibri"/>
          <w:color w:val="1C2430"/>
          <w:sz w:val="22"/>
          <w:szCs w:val="22"/>
        </w:rPr>
        <w:t>), de modo que el programa no guarda ninguna contraseña de SQL Server.</w:t>
      </w:r>
    </w:p>
    <w:p w:rsidR="00A16F36" w:rsidRDefault="00A16F36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7.3. Ejemplos según el tipo de SQL Server</w:t>
      </w:r>
    </w:p>
    <w:p w:rsidR="00A16F36" w:rsidRDefault="00A16F36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color w:val="1C2430"/>
          <w:sz w:val="22"/>
          <w:szCs w:val="22"/>
        </w:rPr>
        <w:t xml:space="preserve">Dentro de </w:t>
      </w:r>
      <w:r>
        <w:rPr>
          <w:rStyle w:val="HTMLCode"/>
          <w:color w:val="1C2430"/>
        </w:rPr>
        <w:t>&lt;appSettings&gt;</w:t>
      </w:r>
      <w:r>
        <w:rPr>
          <w:rFonts w:ascii="Calibri" w:hAnsi="Calibri" w:cs="Calibri"/>
          <w:color w:val="1C2430"/>
          <w:sz w:val="22"/>
          <w:szCs w:val="22"/>
        </w:rPr>
        <w:t>:</w:t>
      </w:r>
    </w:p>
    <w:p w:rsidR="00A16F36" w:rsidRDefault="00A16F36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b/>
          <w:bCs/>
          <w:color w:val="1C2430"/>
          <w:sz w:val="22"/>
          <w:szCs w:val="22"/>
        </w:rPr>
        <w:t>Opción 1. Que el programa busque solo (recomendada):</w:t>
      </w:r>
    </w:p>
    <w:p w:rsidR="00A16F36" w:rsidRDefault="00A16F36">
      <w:pPr>
        <w:pStyle w:val="HTMLPreformatted"/>
        <w:rPr>
          <w:color w:val="1C2430"/>
        </w:rPr>
      </w:pPr>
      <w:r>
        <w:rPr>
          <w:color w:val="1C2430"/>
        </w:rPr>
        <w:t>&lt;add key="SqlServerInstancia" value="" /&gt;</w:t>
      </w:r>
    </w:p>
    <w:p w:rsidR="00A16F36" w:rsidRDefault="00A16F36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b/>
          <w:bCs/>
          <w:color w:val="1C2430"/>
          <w:sz w:val="22"/>
          <w:szCs w:val="22"/>
        </w:rPr>
        <w:t>Opción 2. SQL Server Express:</w:t>
      </w:r>
    </w:p>
    <w:p w:rsidR="00A16F36" w:rsidRDefault="00A16F36">
      <w:pPr>
        <w:pStyle w:val="HTMLPreformatted"/>
        <w:rPr>
          <w:color w:val="1C2430"/>
        </w:rPr>
      </w:pPr>
      <w:r>
        <w:rPr>
          <w:color w:val="1C2430"/>
        </w:rPr>
        <w:t>&lt;</w:t>
      </w:r>
      <w:r>
        <w:rPr>
          <w:color w:val="1C2430"/>
        </w:rPr>
        <w:t>add key="SqlServerInstancia" value=".\SQLEXPRESS" /&gt;</w:t>
      </w:r>
    </w:p>
    <w:p w:rsidR="00A16F36" w:rsidRDefault="00A16F36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b/>
          <w:bCs/>
          <w:color w:val="1C2430"/>
          <w:sz w:val="22"/>
          <w:szCs w:val="22"/>
        </w:rPr>
        <w:t>Opción 3. LocalDB:</w:t>
      </w:r>
    </w:p>
    <w:p w:rsidR="00A16F36" w:rsidRDefault="00A16F36">
      <w:pPr>
        <w:pStyle w:val="HTMLPreformatted"/>
        <w:rPr>
          <w:color w:val="1C2430"/>
        </w:rPr>
      </w:pPr>
      <w:r>
        <w:rPr>
          <w:color w:val="1C2430"/>
        </w:rPr>
        <w:t>&lt;add key="SqlServerInstancia" value="(localdb)\MSSQLLocalDB" /&gt;</w:t>
      </w:r>
    </w:p>
    <w:p w:rsidR="00A16F36" w:rsidRDefault="00A16F36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b/>
          <w:bCs/>
          <w:color w:val="1C2430"/>
          <w:sz w:val="22"/>
          <w:szCs w:val="22"/>
        </w:rPr>
        <w:t>Opción 4. Instancia por defecto de SQL Server Standard o Enterprise:</w:t>
      </w:r>
    </w:p>
    <w:p w:rsidR="00A16F36" w:rsidRDefault="00A16F36">
      <w:pPr>
        <w:pStyle w:val="HTMLPreformatted"/>
        <w:rPr>
          <w:color w:val="1C2430"/>
        </w:rPr>
      </w:pPr>
      <w:r>
        <w:rPr>
          <w:color w:val="1C2430"/>
        </w:rPr>
        <w:t>&lt;add key="SqlServerInstancia" value="localhost" /&gt;</w:t>
      </w:r>
    </w:p>
    <w:p w:rsidR="00A16F36" w:rsidRDefault="00A16F36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b/>
          <w:bCs/>
          <w:color w:val="1C2430"/>
          <w:sz w:val="22"/>
          <w:szCs w:val="22"/>
        </w:rPr>
        <w:t>Opción 5. Otro servidor de la red:</w:t>
      </w:r>
    </w:p>
    <w:p w:rsidR="00A16F36" w:rsidRDefault="00A16F36">
      <w:pPr>
        <w:pStyle w:val="HTMLPreformatted"/>
        <w:rPr>
          <w:color w:val="1C2430"/>
        </w:rPr>
      </w:pPr>
      <w:r>
        <w:rPr>
          <w:color w:val="1C2430"/>
        </w:rPr>
        <w:t>&lt;add key="SqlServerInstancia" value="NOMBRE-DEL-SERVIDOR\INSTANCIA" /&gt;</w:t>
      </w:r>
    </w:p>
    <w:p w:rsidR="00A16F36" w:rsidRDefault="00A16F36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color w:val="1C2430"/>
          <w:sz w:val="22"/>
          <w:szCs w:val="22"/>
        </w:rPr>
        <w:t xml:space="preserve">También se puede fijar con las variables de entorno </w:t>
      </w:r>
      <w:r>
        <w:rPr>
          <w:rStyle w:val="HTMLCode"/>
          <w:color w:val="1C2430"/>
        </w:rPr>
        <w:t>EDELSTAHL_SQL_SERVER</w:t>
      </w:r>
      <w:r>
        <w:rPr>
          <w:rFonts w:ascii="Calibri" w:hAnsi="Calibri" w:cs="Calibri"/>
          <w:color w:val="1C2430"/>
          <w:sz w:val="22"/>
          <w:szCs w:val="22"/>
        </w:rPr>
        <w:t xml:space="preserve">, </w:t>
      </w:r>
      <w:r>
        <w:rPr>
          <w:rStyle w:val="HTMLCode"/>
          <w:color w:val="1C2430"/>
        </w:rPr>
        <w:t>EDELSTAHL_NEGOCIO_DB</w:t>
      </w:r>
      <w:r>
        <w:rPr>
          <w:rFonts w:ascii="Calibri" w:hAnsi="Calibri" w:cs="Calibri"/>
          <w:color w:val="1C2430"/>
          <w:sz w:val="22"/>
          <w:szCs w:val="22"/>
        </w:rPr>
        <w:t xml:space="preserve"> y </w:t>
      </w:r>
      <w:r>
        <w:rPr>
          <w:rStyle w:val="HTMLCode"/>
          <w:color w:val="1C2430"/>
        </w:rPr>
        <w:t>EDELSTAHL_SERVICIOS_DB</w:t>
      </w:r>
      <w:r>
        <w:rPr>
          <w:rFonts w:ascii="Calibri" w:hAnsi="Calibri" w:cs="Calibri"/>
          <w:color w:val="1C2430"/>
          <w:sz w:val="22"/>
          <w:szCs w:val="22"/>
        </w:rPr>
        <w:t>, que tienen prioridad sobre el archivo.</w:t>
      </w:r>
    </w:p>
    <w:p w:rsidR="00A16F36" w:rsidRDefault="00A16F36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7.4. Pasos para configurar</w:t>
      </w:r>
    </w:p>
    <w:p w:rsidR="00A16F36" w:rsidRDefault="00A16F36">
      <w:pPr>
        <w:numPr>
          <w:ilvl w:val="0"/>
          <w:numId w:val="18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Cerrá el programa.</w:t>
      </w:r>
    </w:p>
    <w:p w:rsidR="00A16F36" w:rsidRDefault="00A16F36">
      <w:pPr>
        <w:numPr>
          <w:ilvl w:val="0"/>
          <w:numId w:val="18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Abrí </w:t>
      </w:r>
      <w:r>
        <w:rPr>
          <w:rStyle w:val="HTMLCode"/>
          <w:color w:val="1C2430"/>
        </w:rPr>
        <w:t>Edelstahl.WinApp.exe.config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con el Bloc de notas (como administrador si está en Program Files).</w:t>
      </w:r>
    </w:p>
    <w:p w:rsidR="00A16F36" w:rsidRDefault="00A16F36">
      <w:pPr>
        <w:numPr>
          <w:ilvl w:val="0"/>
          <w:numId w:val="18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Buscá la sección </w:t>
      </w:r>
      <w:r>
        <w:rPr>
          <w:rStyle w:val="HTMLCode"/>
          <w:color w:val="1C2430"/>
        </w:rPr>
        <w:t>&lt;appSettings&gt;</w:t>
      </w:r>
      <w:r>
        <w:rPr>
          <w:rFonts w:ascii="Calibri" w:eastAsia="Times New Roman" w:hAnsi="Calibri" w:cs="Calibri"/>
          <w:color w:val="1C2430"/>
          <w:sz w:val="22"/>
          <w:szCs w:val="22"/>
        </w:rPr>
        <w:t>.</w:t>
      </w:r>
    </w:p>
    <w:p w:rsidR="00A16F36" w:rsidRDefault="00A16F36">
      <w:pPr>
        <w:numPr>
          <w:ilvl w:val="0"/>
          <w:numId w:val="18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Cambiá los valores que necesites.</w:t>
      </w:r>
    </w:p>
    <w:p w:rsidR="00A16F36" w:rsidRDefault="00A16F36">
      <w:pPr>
        <w:numPr>
          <w:ilvl w:val="0"/>
          <w:numId w:val="18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Guardá el archivo y volvé a abrir el programa.</w:t>
      </w:r>
    </w:p>
    <w:p w:rsidR="00A16F36" w:rsidRDefault="00A16F36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8. Ejecución de la aplicación</w:t>
      </w:r>
    </w:p>
    <w:p w:rsidR="00A16F36" w:rsidRDefault="00A16F36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8.1. Ejecución desde el acceso directo</w:t>
      </w:r>
    </w:p>
    <w:p w:rsidR="00A16F36" w:rsidRDefault="00A16F36">
      <w:pPr>
        <w:numPr>
          <w:ilvl w:val="0"/>
          <w:numId w:val="19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Buscá </w:t>
      </w:r>
      <w:r>
        <w:rPr>
          <w:rFonts w:ascii="Calibri" w:eastAsia="Times New Roman" w:hAnsi="Calibri" w:cs="Calibri"/>
          <w:i/>
          <w:iCs/>
          <w:color w:val="1C2430"/>
          <w:sz w:val="22"/>
          <w:szCs w:val="22"/>
        </w:rPr>
        <w:t>Edelstahl ERP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en el menú Inicio, o en el Escritorio.</w:t>
      </w:r>
    </w:p>
    <w:p w:rsidR="00A16F36" w:rsidRDefault="00A16F36">
      <w:pPr>
        <w:numPr>
          <w:ilvl w:val="0"/>
          <w:numId w:val="19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Doble clic en el acceso directo.</w:t>
      </w:r>
    </w:p>
    <w:p w:rsidR="00A16F36" w:rsidRDefault="00A16F36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8.2. Ejecución directa del ejecutable</w:t>
      </w:r>
    </w:p>
    <w:p w:rsidR="00A16F36" w:rsidRDefault="00A16F36">
      <w:pPr>
        <w:numPr>
          <w:ilvl w:val="0"/>
          <w:numId w:val="20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Navegá a la carpeta de instalación.</w:t>
      </w:r>
    </w:p>
    <w:p w:rsidR="00A16F36" w:rsidRDefault="00A16F36">
      <w:pPr>
        <w:numPr>
          <w:ilvl w:val="0"/>
          <w:numId w:val="20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Doble clic en </w:t>
      </w:r>
      <w:r>
        <w:rPr>
          <w:rStyle w:val="HTMLCode"/>
          <w:color w:val="1C2430"/>
        </w:rPr>
        <w:t>Edelstahl.WinApp.exe</w:t>
      </w:r>
      <w:r>
        <w:rPr>
          <w:rFonts w:ascii="Calibri" w:eastAsia="Times New Roman" w:hAnsi="Calibri" w:cs="Calibri"/>
          <w:color w:val="1C2430"/>
          <w:sz w:val="22"/>
          <w:szCs w:val="22"/>
        </w:rPr>
        <w:t>.</w:t>
      </w:r>
    </w:p>
    <w:p w:rsidR="00A16F36" w:rsidRDefault="00A16F36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8.3. Primera ejecución</w:t>
      </w:r>
    </w:p>
    <w:p w:rsidR="00A16F36" w:rsidRDefault="00A16F36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color w:val="1C2430"/>
          <w:sz w:val="22"/>
          <w:szCs w:val="22"/>
        </w:rPr>
        <w:t xml:space="preserve">Al abrir el programa se elige el modo de trabajo: </w:t>
      </w:r>
      <w:r>
        <w:rPr>
          <w:rFonts w:ascii="Calibri" w:hAnsi="Calibri" w:cs="Calibri"/>
          <w:b/>
          <w:bCs/>
          <w:color w:val="1C2430"/>
          <w:sz w:val="22"/>
          <w:szCs w:val="22"/>
        </w:rPr>
        <w:t>Demostración</w:t>
      </w:r>
      <w:r>
        <w:rPr>
          <w:rFonts w:ascii="Calibri" w:hAnsi="Calibri" w:cs="Calibri"/>
          <w:color w:val="1C2430"/>
          <w:sz w:val="22"/>
          <w:szCs w:val="22"/>
        </w:rPr>
        <w:t xml:space="preserve"> (todo en memoria, sin base de datos) o </w:t>
      </w:r>
      <w:r>
        <w:rPr>
          <w:rFonts w:ascii="Calibri" w:hAnsi="Calibri" w:cs="Calibri"/>
          <w:b/>
          <w:bCs/>
          <w:color w:val="1C2430"/>
          <w:sz w:val="22"/>
          <w:szCs w:val="22"/>
        </w:rPr>
        <w:t>SQL Server</w:t>
      </w:r>
      <w:r>
        <w:rPr>
          <w:rFonts w:ascii="Calibri" w:hAnsi="Calibri" w:cs="Calibri"/>
          <w:color w:val="1C2430"/>
          <w:sz w:val="22"/>
          <w:szCs w:val="22"/>
        </w:rPr>
        <w:t>.</w:t>
      </w:r>
    </w:p>
    <w:p w:rsidR="00A16F36" w:rsidRDefault="00A16F36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color w:val="1C2430"/>
          <w:sz w:val="22"/>
          <w:szCs w:val="22"/>
        </w:rPr>
        <w:t>En el modo SQL Server, si todavía no existe ningún administrador, aparece la pantalla para crearlo:</w:t>
      </w:r>
    </w:p>
    <w:p w:rsidR="00A16F36" w:rsidRDefault="00A16F36">
      <w:pPr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noProof/>
          <w:color w:val="1C2430"/>
          <w:sz w:val="22"/>
          <w:szCs w:val="22"/>
        </w:rPr>
        <w:drawing>
          <wp:inline distT="0" distB="0" distL="0" distR="0">
            <wp:extent cx="18249900" cy="962025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49900" cy="9620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alibri" w:eastAsia="Times New Roman" w:hAnsi="Calibri" w:cs="Calibri"/>
          <w:color w:val="1C2430"/>
          <w:sz w:val="22"/>
          <w:szCs w:val="22"/>
        </w:rPr>
        <w:t>Creación del administrador inicia</w:t>
      </w:r>
      <w:r>
        <w:rPr>
          <w:rFonts w:ascii="Calibri" w:eastAsia="Times New Roman" w:hAnsi="Calibri" w:cs="Calibri"/>
          <w:color w:val="1C2430"/>
          <w:sz w:val="22"/>
          <w:szCs w:val="22"/>
        </w:rPr>
        <w:t>l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</w:t>
      </w:r>
    </w:p>
    <w:p w:rsidR="00A16F36" w:rsidRDefault="00A16F36">
      <w:pPr>
        <w:numPr>
          <w:ilvl w:val="0"/>
          <w:numId w:val="21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Escribí el usuario, el nombre completo y el correo.</w:t>
      </w:r>
    </w:p>
    <w:p w:rsidR="00A16F36" w:rsidRDefault="00A16F36">
      <w:pPr>
        <w:numPr>
          <w:ilvl w:val="0"/>
          <w:numId w:val="21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Escribí la contraseña y repetila.</w:t>
      </w:r>
    </w:p>
    <w:p w:rsidR="00A16F36" w:rsidRDefault="00A16F36">
      <w:pPr>
        <w:numPr>
          <w:ilvl w:val="0"/>
          <w:numId w:val="21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Tocá </w:t>
      </w: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Crear administrador</w:t>
      </w:r>
      <w:r>
        <w:rPr>
          <w:rFonts w:ascii="Calibri" w:eastAsia="Times New Roman" w:hAnsi="Calibri" w:cs="Calibri"/>
          <w:color w:val="1C2430"/>
          <w:sz w:val="22"/>
          <w:szCs w:val="22"/>
        </w:rPr>
        <w:t>.</w:t>
      </w:r>
    </w:p>
    <w:p w:rsidR="00A16F36" w:rsidRDefault="00A16F36">
      <w:pPr>
        <w:numPr>
          <w:ilvl w:val="0"/>
          <w:numId w:val="21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Se abre la pantalla de inicio de sesión: ingresá con ese usuario.</w:t>
      </w:r>
    </w:p>
    <w:p w:rsidR="00A16F36" w:rsidRDefault="00A16F36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color w:val="1C2430"/>
          <w:sz w:val="22"/>
          <w:szCs w:val="22"/>
        </w:rPr>
        <w:t xml:space="preserve">Después de ingresar, el programa ofrece cargar los clientes y productos de ejemplo. También se puede hacer más tarde desde </w:t>
      </w:r>
      <w:r>
        <w:rPr>
          <w:rFonts w:ascii="Calibri" w:hAnsi="Calibri" w:cs="Calibri"/>
          <w:i/>
          <w:iCs/>
          <w:color w:val="1C2430"/>
          <w:sz w:val="22"/>
          <w:szCs w:val="22"/>
        </w:rPr>
        <w:t>Administración / Respaldo y datos</w:t>
      </w:r>
      <w:r>
        <w:rPr>
          <w:rFonts w:ascii="Calibri" w:hAnsi="Calibri" w:cs="Calibri"/>
          <w:color w:val="1C2430"/>
          <w:sz w:val="22"/>
          <w:szCs w:val="22"/>
        </w:rPr>
        <w:t>.</w:t>
      </w:r>
    </w:p>
    <w:p w:rsidR="00A16F36" w:rsidRDefault="00A16F36">
      <w:pPr>
        <w:shd w:val="clear" w:color="auto" w:fill="FFF8E1"/>
        <w:spacing w:before="120" w:after="120"/>
        <w:divId w:val="1428647716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Nota: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No hay usuario ni contraseña por defecto: el administrador lo elige quien instala.</w:t>
      </w:r>
    </w:p>
    <w:p w:rsidR="00A16F36" w:rsidRDefault="00A16F36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9. Verificación de la instalación</w:t>
      </w:r>
    </w:p>
    <w:p w:rsidR="00A16F36" w:rsidRDefault="00A16F36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9.1. Verificación de las bases de datos</w:t>
      </w:r>
    </w:p>
    <w:p w:rsidR="00A16F36" w:rsidRDefault="00A16F36">
      <w:pPr>
        <w:numPr>
          <w:ilvl w:val="0"/>
          <w:numId w:val="22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Abrí SSMS y conectate al servidor.</w:t>
      </w:r>
    </w:p>
    <w:p w:rsidR="00A16F36" w:rsidRDefault="00A16F36">
      <w:pPr>
        <w:numPr>
          <w:ilvl w:val="0"/>
          <w:numId w:val="22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Expandí </w:t>
      </w: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Bases de datos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y verificá que existan </w:t>
      </w:r>
      <w:r>
        <w:rPr>
          <w:rStyle w:val="HTMLCode"/>
          <w:color w:val="1C2430"/>
        </w:rPr>
        <w:t>EdelstahlNegocio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y </w:t>
      </w:r>
      <w:r>
        <w:rPr>
          <w:rStyle w:val="HTMLCode"/>
          <w:color w:val="1C2430"/>
        </w:rPr>
        <w:t>EdelstahlServicios</w:t>
      </w:r>
      <w:r>
        <w:rPr>
          <w:rFonts w:ascii="Calibri" w:eastAsia="Times New Roman" w:hAnsi="Calibri" w:cs="Calibri"/>
          <w:color w:val="1C2430"/>
          <w:sz w:val="22"/>
          <w:szCs w:val="22"/>
        </w:rPr>
        <w:t>.</w:t>
      </w:r>
    </w:p>
    <w:p w:rsidR="00A16F36" w:rsidRDefault="00A16F36">
      <w:pPr>
        <w:numPr>
          <w:ilvl w:val="0"/>
          <w:numId w:val="22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Ejecutá:</w:t>
      </w:r>
    </w:p>
    <w:p w:rsidR="00A16F36" w:rsidRDefault="00A16F36">
      <w:pPr>
        <w:pStyle w:val="HTMLPreformatted"/>
        <w:rPr>
          <w:color w:val="1C2430"/>
        </w:rPr>
      </w:pPr>
      <w:r>
        <w:rPr>
          <w:color w:val="1C2430"/>
        </w:rPr>
        <w:t>USE EdelstahlServicios;</w:t>
      </w:r>
    </w:p>
    <w:p w:rsidR="00A16F36" w:rsidRDefault="00A16F36">
      <w:pPr>
        <w:pStyle w:val="HTMLPreformatted"/>
        <w:rPr>
          <w:color w:val="1C2430"/>
        </w:rPr>
      </w:pPr>
      <w:r>
        <w:rPr>
          <w:color w:val="1C2430"/>
        </w:rPr>
        <w:t>SELECT NombreUsuario, Activo FROM Usuarios;   -- el administrador que creaste</w:t>
      </w:r>
    </w:p>
    <w:p w:rsidR="00A16F36" w:rsidRDefault="00A16F36">
      <w:pPr>
        <w:pStyle w:val="HTMLPreformatted"/>
        <w:rPr>
          <w:color w:val="1C2430"/>
        </w:rPr>
      </w:pPr>
      <w:r>
        <w:rPr>
          <w:color w:val="1C2430"/>
        </w:rPr>
        <w:t>USE EdelstahlNegocio;</w:t>
      </w:r>
    </w:p>
    <w:p w:rsidR="00A16F36" w:rsidRDefault="00A16F36">
      <w:pPr>
        <w:pStyle w:val="HTMLPreformatted"/>
        <w:rPr>
          <w:color w:val="1C2430"/>
        </w:rPr>
      </w:pPr>
      <w:r>
        <w:rPr>
          <w:color w:val="1C2430"/>
        </w:rPr>
        <w:t>SELECT COUNT(*) FROM Productos;                -- 518 si cargaste los datos de ejemplo</w:t>
      </w:r>
    </w:p>
    <w:p w:rsidR="00A16F36" w:rsidRDefault="00A16F36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9.2. Verificación de la aplicación</w:t>
      </w:r>
    </w:p>
    <w:p w:rsidR="00A16F36" w:rsidRDefault="00A16F36">
      <w:pPr>
        <w:numPr>
          <w:ilvl w:val="0"/>
          <w:numId w:val="23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Ejecutá el programa y elegí el modo SQL Server.</w:t>
      </w:r>
    </w:p>
    <w:p w:rsidR="00A16F36" w:rsidRDefault="00A16F36">
      <w:pPr>
        <w:numPr>
          <w:ilvl w:val="0"/>
          <w:numId w:val="23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Ingresá con el administrador.</w:t>
      </w:r>
    </w:p>
    <w:p w:rsidR="00A16F36" w:rsidRDefault="00A16F36">
      <w:pPr>
        <w:numPr>
          <w:ilvl w:val="0"/>
          <w:numId w:val="23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Probá las funciones básicas: en </w:t>
      </w:r>
      <w:r>
        <w:rPr>
          <w:rFonts w:ascii="Calibri" w:eastAsia="Times New Roman" w:hAnsi="Calibri" w:cs="Calibri"/>
          <w:i/>
          <w:iCs/>
          <w:color w:val="1C2430"/>
          <w:sz w:val="22"/>
          <w:szCs w:val="22"/>
        </w:rPr>
        <w:t>Ventas / Clientes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, creá un cliente; en </w:t>
      </w:r>
      <w:r>
        <w:rPr>
          <w:rFonts w:ascii="Calibri" w:eastAsia="Times New Roman" w:hAnsi="Calibri" w:cs="Calibri"/>
          <w:i/>
          <w:iCs/>
          <w:color w:val="1C2430"/>
          <w:sz w:val="22"/>
          <w:szCs w:val="22"/>
        </w:rPr>
        <w:t>Compras y stock / Catálogo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, creá un producto; en </w:t>
      </w:r>
      <w:r>
        <w:rPr>
          <w:rFonts w:ascii="Calibri" w:eastAsia="Times New Roman" w:hAnsi="Calibri" w:cs="Calibri"/>
          <w:i/>
          <w:iCs/>
          <w:color w:val="1C2430"/>
          <w:sz w:val="22"/>
          <w:szCs w:val="22"/>
        </w:rPr>
        <w:t>Administración / Respaldo y datos</w:t>
      </w:r>
      <w:r>
        <w:rPr>
          <w:rFonts w:ascii="Calibri" w:eastAsia="Times New Roman" w:hAnsi="Calibri" w:cs="Calibri"/>
          <w:color w:val="1C2430"/>
          <w:sz w:val="22"/>
          <w:szCs w:val="22"/>
        </w:rPr>
        <w:t>, creá un respaldo.</w:t>
      </w:r>
    </w:p>
    <w:p w:rsidR="00A16F36" w:rsidRDefault="00A16F36">
      <w:pPr>
        <w:shd w:val="clear" w:color="auto" w:fill="E9F6EE"/>
        <w:spacing w:before="120" w:after="120"/>
        <w:divId w:val="1394432203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Resultado esperado: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el cliente y el producto aparecen en sus listas y el respaldo informa </w:t>
      </w:r>
      <w:r>
        <w:rPr>
          <w:rFonts w:ascii="Calibri" w:eastAsia="Times New Roman" w:hAnsi="Calibri" w:cs="Calibri"/>
          <w:i/>
          <w:iCs/>
          <w:color w:val="1C2430"/>
          <w:sz w:val="22"/>
          <w:szCs w:val="22"/>
        </w:rPr>
        <w:t>Respaldo creado correctamente</w:t>
      </w:r>
      <w:r>
        <w:rPr>
          <w:rFonts w:ascii="Calibri" w:eastAsia="Times New Roman" w:hAnsi="Calibri" w:cs="Calibri"/>
          <w:color w:val="1C2430"/>
          <w:sz w:val="22"/>
          <w:szCs w:val="22"/>
        </w:rPr>
        <w:t>.</w:t>
      </w:r>
    </w:p>
    <w:p w:rsidR="00A16F36" w:rsidRDefault="00A16F36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9.3. Verificación de los archivos</w:t>
      </w:r>
    </w:p>
    <w:p w:rsidR="00A16F36" w:rsidRDefault="00A16F36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color w:val="1C2430"/>
          <w:sz w:val="22"/>
          <w:szCs w:val="22"/>
        </w:rPr>
        <w:t xml:space="preserve">Comprobá que estén la aplicación y las bibliotecas, el archivo </w:t>
      </w:r>
      <w:r>
        <w:rPr>
          <w:rStyle w:val="HTMLCode"/>
          <w:color w:val="1C2430"/>
        </w:rPr>
        <w:t>.config</w:t>
      </w:r>
      <w:r>
        <w:rPr>
          <w:rFonts w:ascii="Calibri" w:hAnsi="Calibri" w:cs="Calibri"/>
          <w:color w:val="1C2430"/>
          <w:sz w:val="22"/>
          <w:szCs w:val="22"/>
        </w:rPr>
        <w:t xml:space="preserve"> y las carpetas </w:t>
      </w:r>
      <w:r>
        <w:rPr>
          <w:rStyle w:val="HTMLCode"/>
          <w:color w:val="1C2430"/>
        </w:rPr>
        <w:t>Languages</w:t>
      </w:r>
      <w:r>
        <w:rPr>
          <w:rFonts w:ascii="Calibri" w:hAnsi="Calibri" w:cs="Calibri"/>
          <w:color w:val="1C2430"/>
          <w:sz w:val="22"/>
          <w:szCs w:val="22"/>
        </w:rPr>
        <w:t xml:space="preserve"> (siete archivos de idioma), </w:t>
      </w:r>
      <w:r>
        <w:rPr>
          <w:rStyle w:val="HTMLCode"/>
          <w:color w:val="1C2430"/>
        </w:rPr>
        <w:t>Datos</w:t>
      </w:r>
      <w:r>
        <w:rPr>
          <w:rFonts w:ascii="Calibri" w:hAnsi="Calibri" w:cs="Calibri"/>
          <w:color w:val="1C2430"/>
          <w:sz w:val="22"/>
          <w:szCs w:val="22"/>
        </w:rPr>
        <w:t xml:space="preserve"> y </w:t>
      </w:r>
      <w:r>
        <w:rPr>
          <w:rStyle w:val="HTMLCode"/>
          <w:color w:val="1C2430"/>
        </w:rPr>
        <w:t>Scripts</w:t>
      </w:r>
      <w:r>
        <w:rPr>
          <w:rFonts w:ascii="Calibri" w:hAnsi="Calibri" w:cs="Calibri"/>
          <w:color w:val="1C2430"/>
          <w:sz w:val="22"/>
          <w:szCs w:val="22"/>
        </w:rPr>
        <w:t>.</w:t>
      </w:r>
    </w:p>
    <w:p w:rsidR="00A16F36" w:rsidRDefault="00A16F36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10. Solución de problemas comunes</w:t>
      </w:r>
    </w:p>
    <w:p w:rsidR="00A16F36" w:rsidRDefault="00A16F36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color w:val="1C2430"/>
          <w:sz w:val="22"/>
          <w:szCs w:val="22"/>
        </w:rPr>
        <w:t>Cada error de la aplicación queda registrado en la bitácora (</w:t>
      </w:r>
      <w:r>
        <w:rPr>
          <w:rFonts w:ascii="Calibri" w:hAnsi="Calibri" w:cs="Calibri"/>
          <w:i/>
          <w:iCs/>
          <w:color w:val="1C2430"/>
          <w:sz w:val="22"/>
          <w:szCs w:val="22"/>
        </w:rPr>
        <w:t>Ver bitácora</w:t>
      </w:r>
      <w:r>
        <w:rPr>
          <w:rFonts w:ascii="Calibri" w:hAnsi="Calibri" w:cs="Calibri"/>
          <w:color w:val="1C2430"/>
          <w:sz w:val="22"/>
          <w:szCs w:val="22"/>
        </w:rPr>
        <w:t>) con su detalle.</w:t>
      </w:r>
    </w:p>
    <w:p w:rsidR="00A16F36" w:rsidRDefault="00A16F36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10.1. Error: "A network-related or instance-specific error occurred"</w:t>
      </w:r>
    </w:p>
    <w:p w:rsidR="00A16F36" w:rsidRDefault="00A16F36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b/>
          <w:bCs/>
          <w:color w:val="1C2430"/>
          <w:sz w:val="22"/>
          <w:szCs w:val="22"/>
        </w:rPr>
        <w:t>Causas posibles:</w:t>
      </w:r>
    </w:p>
    <w:p w:rsidR="00A16F36" w:rsidRDefault="00A16F36">
      <w:pPr>
        <w:numPr>
          <w:ilvl w:val="0"/>
          <w:numId w:val="24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SQL Server no está iniciado.</w:t>
      </w:r>
    </w:p>
    <w:p w:rsidR="00A16F36" w:rsidRDefault="00A16F36">
      <w:pPr>
        <w:numPr>
          <w:ilvl w:val="0"/>
          <w:numId w:val="24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La instancia no existe o el nombre está mal escrito.</w:t>
      </w:r>
    </w:p>
    <w:p w:rsidR="00A16F36" w:rsidRDefault="00A16F36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b/>
          <w:bCs/>
          <w:color w:val="1C2430"/>
          <w:sz w:val="22"/>
          <w:szCs w:val="22"/>
        </w:rPr>
        <w:t>Solución:</w:t>
      </w:r>
    </w:p>
    <w:p w:rsidR="00A16F36" w:rsidRDefault="00A16F36">
      <w:pPr>
        <w:numPr>
          <w:ilvl w:val="0"/>
          <w:numId w:val="25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Verificá que el servicio </w:t>
      </w:r>
      <w:r>
        <w:rPr>
          <w:rFonts w:ascii="Calibri" w:eastAsia="Times New Roman" w:hAnsi="Calibri" w:cs="Calibri"/>
          <w:i/>
          <w:iCs/>
          <w:color w:val="1C2430"/>
          <w:sz w:val="22"/>
          <w:szCs w:val="22"/>
        </w:rPr>
        <w:t>SQL Server (SQLEXPRESS)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esté en ejecución (sección 4.3).</w:t>
      </w:r>
    </w:p>
    <w:p w:rsidR="00A16F36" w:rsidRDefault="00A16F36">
      <w:pPr>
        <w:numPr>
          <w:ilvl w:val="0"/>
          <w:numId w:val="25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Ejecutá </w:t>
      </w:r>
      <w:r>
        <w:rPr>
          <w:rStyle w:val="HTMLCode"/>
          <w:color w:val="1C2430"/>
        </w:rPr>
        <w:t>sqlcmd -S localhost\SQLEXPRESS -E -C -Q "SELECT 1"</w:t>
      </w:r>
      <w:r>
        <w:rPr>
          <w:rFonts w:ascii="Calibri" w:eastAsia="Times New Roman" w:hAnsi="Calibri" w:cs="Calibri"/>
          <w:color w:val="1C2430"/>
          <w:sz w:val="22"/>
          <w:szCs w:val="22"/>
        </w:rPr>
        <w:t>. Si falla, la instancia no es esa.</w:t>
      </w:r>
    </w:p>
    <w:p w:rsidR="00A16F36" w:rsidRDefault="00A16F36">
      <w:pPr>
        <w:numPr>
          <w:ilvl w:val="0"/>
          <w:numId w:val="25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Si la instancia es otra, indicala en </w:t>
      </w:r>
      <w:r>
        <w:rPr>
          <w:rStyle w:val="HTMLCode"/>
          <w:color w:val="1C2430"/>
        </w:rPr>
        <w:t>SqlServerInstancia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(sección 7.2).</w:t>
      </w:r>
    </w:p>
    <w:p w:rsidR="00A16F36" w:rsidRDefault="00A16F36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10.2. Error: "Cannot open database"</w:t>
      </w:r>
    </w:p>
    <w:p w:rsidR="00A16F36" w:rsidRDefault="00A16F36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b/>
          <w:bCs/>
          <w:color w:val="1C2430"/>
          <w:sz w:val="22"/>
          <w:szCs w:val="22"/>
        </w:rPr>
        <w:t>Causas posibles:</w:t>
      </w:r>
    </w:p>
    <w:p w:rsidR="00A16F36" w:rsidRDefault="00A16F36">
      <w:pPr>
        <w:numPr>
          <w:ilvl w:val="0"/>
          <w:numId w:val="26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La base de datos no existe.</w:t>
      </w:r>
    </w:p>
    <w:p w:rsidR="00A16F36" w:rsidRDefault="00A16F36">
      <w:pPr>
        <w:numPr>
          <w:ilvl w:val="0"/>
          <w:numId w:val="26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El nombre en el archivo de configuración no coincide.</w:t>
      </w:r>
    </w:p>
    <w:p w:rsidR="00A16F36" w:rsidRDefault="00A16F36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b/>
          <w:bCs/>
          <w:color w:val="1C2430"/>
          <w:sz w:val="22"/>
          <w:szCs w:val="22"/>
        </w:rPr>
        <w:t>Solución:</w:t>
      </w:r>
    </w:p>
    <w:p w:rsidR="00A16F36" w:rsidRDefault="00A16F36">
      <w:pPr>
        <w:numPr>
          <w:ilvl w:val="0"/>
          <w:numId w:val="27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Verificá en SSMS que existan las dos bases.</w:t>
      </w:r>
    </w:p>
    <w:p w:rsidR="00A16F36" w:rsidRDefault="00A16F36">
      <w:pPr>
        <w:numPr>
          <w:ilvl w:val="0"/>
          <w:numId w:val="27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Si no existen, creálas con los scripts (sección 6) o dejá que el programa las cree al iniciar.</w:t>
      </w:r>
    </w:p>
    <w:p w:rsidR="00A16F36" w:rsidRDefault="00A16F36">
      <w:pPr>
        <w:numPr>
          <w:ilvl w:val="0"/>
          <w:numId w:val="27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Revisá </w:t>
      </w:r>
      <w:r>
        <w:rPr>
          <w:rStyle w:val="HTMLCode"/>
          <w:color w:val="1C2430"/>
        </w:rPr>
        <w:t>BaseNegocio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y </w:t>
      </w:r>
      <w:r>
        <w:rPr>
          <w:rStyle w:val="HTMLCode"/>
          <w:color w:val="1C2430"/>
        </w:rPr>
        <w:t>BaseServicios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en el archivo de configuración.</w:t>
      </w:r>
    </w:p>
    <w:p w:rsidR="00A16F36" w:rsidRDefault="00A16F36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10.3. Error: "Login failed for user"</w:t>
      </w:r>
    </w:p>
    <w:p w:rsidR="00A16F36" w:rsidRDefault="00A16F36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b/>
          <w:bCs/>
          <w:color w:val="1C2430"/>
          <w:sz w:val="22"/>
          <w:szCs w:val="22"/>
        </w:rPr>
        <w:t>Causas posibles:</w:t>
      </w:r>
    </w:p>
    <w:p w:rsidR="00A16F36" w:rsidRDefault="00A16F36">
      <w:pPr>
        <w:numPr>
          <w:ilvl w:val="0"/>
          <w:numId w:val="28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El usuario de Windows no tiene permisos en esa instancia de SQL Server.</w:t>
      </w:r>
    </w:p>
    <w:p w:rsidR="00A16F36" w:rsidRDefault="00A16F36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b/>
          <w:bCs/>
          <w:color w:val="1C2430"/>
          <w:sz w:val="22"/>
          <w:szCs w:val="22"/>
        </w:rPr>
        <w:t>Solución:</w:t>
      </w:r>
    </w:p>
    <w:p w:rsidR="00A16F36" w:rsidRDefault="00A16F36">
      <w:pPr>
        <w:numPr>
          <w:ilvl w:val="0"/>
          <w:numId w:val="29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Conectate con SSMS con un usuario administrador y agregá tu usuario de Windows como inicio de sesión con permiso para crear bases (rol </w:t>
      </w:r>
      <w:r>
        <w:rPr>
          <w:rStyle w:val="HTMLCode"/>
          <w:color w:val="1C2430"/>
        </w:rPr>
        <w:t>dbcreator</w:t>
      </w:r>
      <w:r>
        <w:rPr>
          <w:rFonts w:ascii="Calibri" w:eastAsia="Times New Roman" w:hAnsi="Calibri" w:cs="Calibri"/>
          <w:color w:val="1C2430"/>
          <w:sz w:val="22"/>
          <w:szCs w:val="22"/>
        </w:rPr>
        <w:t>).</w:t>
      </w:r>
    </w:p>
    <w:p w:rsidR="00A16F36" w:rsidRDefault="00A16F36">
      <w:pPr>
        <w:numPr>
          <w:ilvl w:val="0"/>
          <w:numId w:val="29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Volvé a abrir el programa.</w:t>
      </w:r>
    </w:p>
    <w:p w:rsidR="00A16F36" w:rsidRDefault="00A16F36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10.4. El programa no se abre, o se cierra apenas se ejecuta</w:t>
      </w:r>
    </w:p>
    <w:p w:rsidR="00A16F36" w:rsidRDefault="00A16F36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b/>
          <w:bCs/>
          <w:color w:val="1C2430"/>
          <w:sz w:val="22"/>
          <w:szCs w:val="22"/>
        </w:rPr>
        <w:t>Causas posibles:</w:t>
      </w:r>
    </w:p>
    <w:p w:rsidR="00A16F36" w:rsidRDefault="00A16F36">
      <w:pPr>
        <w:numPr>
          <w:ilvl w:val="0"/>
          <w:numId w:val="30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Falta .NET Framework 4.8.</w:t>
      </w:r>
    </w:p>
    <w:p w:rsidR="00A16F36" w:rsidRDefault="00A16F36">
      <w:pPr>
        <w:numPr>
          <w:ilvl w:val="0"/>
          <w:numId w:val="30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El archivo de configuración tiene un error de formato.</w:t>
      </w:r>
    </w:p>
    <w:p w:rsidR="00A16F36" w:rsidRDefault="00A16F36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b/>
          <w:bCs/>
          <w:color w:val="1C2430"/>
          <w:sz w:val="22"/>
          <w:szCs w:val="22"/>
        </w:rPr>
        <w:t>Solución:</w:t>
      </w:r>
    </w:p>
    <w:p w:rsidR="00A16F36" w:rsidRDefault="00A16F36">
      <w:pPr>
        <w:numPr>
          <w:ilvl w:val="0"/>
          <w:numId w:val="31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Verificá .NET Framework 4.8 (sección 3.1).</w:t>
      </w:r>
    </w:p>
    <w:p w:rsidR="00A16F36" w:rsidRDefault="00A16F36">
      <w:pPr>
        <w:numPr>
          <w:ilvl w:val="0"/>
          <w:numId w:val="31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Compará el archivo </w:t>
      </w:r>
      <w:r>
        <w:rPr>
          <w:rStyle w:val="HTMLCode"/>
          <w:color w:val="1C2430"/>
        </w:rPr>
        <w:t>.config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con el original; que cada etiqueta esté cerrada.</w:t>
      </w:r>
    </w:p>
    <w:p w:rsidR="00A16F36" w:rsidRDefault="00A16F36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10.5. Aparece la pantalla "Crear el administrador inicial" otra vez</w:t>
      </w:r>
    </w:p>
    <w:p w:rsidR="00A16F36" w:rsidRDefault="00A16F36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b/>
          <w:bCs/>
          <w:color w:val="1C2430"/>
          <w:sz w:val="22"/>
          <w:szCs w:val="22"/>
        </w:rPr>
        <w:t>Causas posibles:</w:t>
      </w:r>
    </w:p>
    <w:p w:rsidR="00A16F36" w:rsidRDefault="00A16F36">
      <w:pPr>
        <w:numPr>
          <w:ilvl w:val="0"/>
          <w:numId w:val="32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La base de servicios está vacía, porque es una instalación nueva o porque se restauró otra base.</w:t>
      </w:r>
    </w:p>
    <w:p w:rsidR="00A16F36" w:rsidRDefault="00A16F36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b/>
          <w:bCs/>
          <w:color w:val="1C2430"/>
          <w:sz w:val="22"/>
          <w:szCs w:val="22"/>
        </w:rPr>
        <w:t>Solución:</w:t>
      </w:r>
    </w:p>
    <w:p w:rsidR="00A16F36" w:rsidRDefault="00A16F36">
      <w:pPr>
        <w:numPr>
          <w:ilvl w:val="0"/>
          <w:numId w:val="33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Es normal en una instalación nueva: creá el administrador.</w:t>
      </w:r>
    </w:p>
    <w:p w:rsidR="00A16F36" w:rsidRDefault="00A16F36">
      <w:pPr>
        <w:numPr>
          <w:ilvl w:val="0"/>
          <w:numId w:val="33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Si esperabas tus usuarios, restaurá el respaldo de </w:t>
      </w:r>
      <w:r>
        <w:rPr>
          <w:rStyle w:val="HTMLCode"/>
          <w:color w:val="1C2430"/>
        </w:rPr>
        <w:t>EdelstahlServicios</w:t>
      </w:r>
      <w:r>
        <w:rPr>
          <w:rFonts w:ascii="Calibri" w:eastAsia="Times New Roman" w:hAnsi="Calibri" w:cs="Calibri"/>
          <w:color w:val="1C2430"/>
          <w:sz w:val="22"/>
          <w:szCs w:val="22"/>
        </w:rPr>
        <w:t>.</w:t>
      </w:r>
    </w:p>
    <w:p w:rsidR="00A16F36" w:rsidRDefault="00A16F36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10.6. Error al ejecutar el instalador: "Este paquete de instalación no se pudo abrir"</w:t>
      </w:r>
    </w:p>
    <w:p w:rsidR="00A16F36" w:rsidRDefault="00A16F36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b/>
          <w:bCs/>
          <w:color w:val="1C2430"/>
          <w:sz w:val="22"/>
          <w:szCs w:val="22"/>
        </w:rPr>
        <w:t>Causas posibles:</w:t>
      </w:r>
    </w:p>
    <w:p w:rsidR="00A16F36" w:rsidRDefault="00A16F36">
      <w:pPr>
        <w:numPr>
          <w:ilvl w:val="0"/>
          <w:numId w:val="34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El archivo está dañado o incompleto.</w:t>
      </w:r>
    </w:p>
    <w:p w:rsidR="00A16F36" w:rsidRDefault="00A16F36">
      <w:pPr>
        <w:numPr>
          <w:ilvl w:val="0"/>
          <w:numId w:val="34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Windows bloqueó el archivo descargado.</w:t>
      </w:r>
    </w:p>
    <w:p w:rsidR="00A16F36" w:rsidRDefault="00A16F36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b/>
          <w:bCs/>
          <w:color w:val="1C2430"/>
          <w:sz w:val="22"/>
          <w:szCs w:val="22"/>
        </w:rPr>
        <w:t>Solución:</w:t>
      </w:r>
    </w:p>
    <w:p w:rsidR="00A16F36" w:rsidRDefault="00A16F36">
      <w:pPr>
        <w:numPr>
          <w:ilvl w:val="0"/>
          <w:numId w:val="35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Descargá el instalador de nuevo.</w:t>
      </w:r>
    </w:p>
    <w:p w:rsidR="00A16F36" w:rsidRDefault="00A16F36">
      <w:pPr>
        <w:numPr>
          <w:ilvl w:val="0"/>
          <w:numId w:val="35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Clic derecho en el archivo, </w:t>
      </w: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Propiedades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y, abajo, marcá </w:t>
      </w: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Desbloquear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si aparece.</w:t>
      </w:r>
    </w:p>
    <w:p w:rsidR="00A16F36" w:rsidRDefault="00A16F36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10.7. Error: "Ya hay otra versión de este producto instalada"</w:t>
      </w:r>
    </w:p>
    <w:p w:rsidR="00A16F36" w:rsidRDefault="00A16F36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b/>
          <w:bCs/>
          <w:color w:val="1C2430"/>
          <w:sz w:val="22"/>
          <w:szCs w:val="22"/>
        </w:rPr>
        <w:t>Causas posibles:</w:t>
      </w:r>
    </w:p>
    <w:p w:rsidR="00A16F36" w:rsidRDefault="00A16F36">
      <w:pPr>
        <w:numPr>
          <w:ilvl w:val="0"/>
          <w:numId w:val="36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Hay una versión anterior instalada.</w:t>
      </w:r>
    </w:p>
    <w:p w:rsidR="00A16F36" w:rsidRDefault="00A16F36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b/>
          <w:bCs/>
          <w:color w:val="1C2430"/>
          <w:sz w:val="22"/>
          <w:szCs w:val="22"/>
        </w:rPr>
        <w:t>Solución:</w:t>
      </w:r>
    </w:p>
    <w:p w:rsidR="00A16F36" w:rsidRDefault="00A16F36">
      <w:pPr>
        <w:numPr>
          <w:ilvl w:val="0"/>
          <w:numId w:val="37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Desinstalá la versión anterior (sección 11) y volvé a instalar.</w:t>
      </w:r>
    </w:p>
    <w:p w:rsidR="00A16F36" w:rsidRDefault="00A16F36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10.8. No puedo abrir el archivo de respaldo (.bak)</w:t>
      </w:r>
    </w:p>
    <w:p w:rsidR="00A16F36" w:rsidRDefault="00A16F36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b/>
          <w:bCs/>
          <w:color w:val="1C2430"/>
          <w:sz w:val="22"/>
          <w:szCs w:val="22"/>
        </w:rPr>
        <w:t>Causas posibles:</w:t>
      </w:r>
    </w:p>
    <w:p w:rsidR="00A16F36" w:rsidRDefault="00A16F36">
      <w:pPr>
        <w:numPr>
          <w:ilvl w:val="0"/>
          <w:numId w:val="38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Es un archivo binario de SQL Server.</w:t>
      </w:r>
    </w:p>
    <w:p w:rsidR="00A16F36" w:rsidRDefault="00A16F36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b/>
          <w:bCs/>
          <w:color w:val="1C2430"/>
          <w:sz w:val="22"/>
          <w:szCs w:val="22"/>
        </w:rPr>
        <w:t>Solución:</w:t>
      </w:r>
    </w:p>
    <w:p w:rsidR="00A16F36" w:rsidRDefault="00A16F36">
      <w:pPr>
        <w:numPr>
          <w:ilvl w:val="0"/>
          <w:numId w:val="39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No se abre con el Bloc de notas. Se restaura desde SQL Server; ver la sección 6.4.</w:t>
      </w:r>
    </w:p>
    <w:p w:rsidR="00A16F36" w:rsidRDefault="00A16F36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11. Desinstalación</w:t>
      </w:r>
    </w:p>
    <w:p w:rsidR="00A16F36" w:rsidRDefault="00A16F36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color w:val="1C2430"/>
          <w:sz w:val="22"/>
          <w:szCs w:val="22"/>
        </w:rPr>
        <w:t>Desinstalar el programa no borra las bases de datos.</w:t>
      </w:r>
    </w:p>
    <w:p w:rsidR="00A16F36" w:rsidRDefault="00A16F36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11.1. Desinstalar Edelstahl ERP</w:t>
      </w:r>
    </w:p>
    <w:p w:rsidR="00A16F36" w:rsidRDefault="00A16F36">
      <w:pPr>
        <w:numPr>
          <w:ilvl w:val="0"/>
          <w:numId w:val="40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Abrí </w:t>
      </w:r>
      <w:r>
        <w:rPr>
          <w:rFonts w:ascii="Calibri" w:eastAsia="Times New Roman" w:hAnsi="Calibri" w:cs="Calibri"/>
          <w:i/>
          <w:iCs/>
          <w:color w:val="1C2430"/>
          <w:sz w:val="22"/>
          <w:szCs w:val="22"/>
        </w:rPr>
        <w:t>Configuración / Aplicaciones / Aplicaciones instaladas</w:t>
      </w:r>
      <w:r>
        <w:rPr>
          <w:rFonts w:ascii="Calibri" w:eastAsia="Times New Roman" w:hAnsi="Calibri" w:cs="Calibri"/>
          <w:color w:val="1C2430"/>
          <w:sz w:val="22"/>
          <w:szCs w:val="22"/>
        </w:rPr>
        <w:t>.</w:t>
      </w:r>
    </w:p>
    <w:p w:rsidR="00A16F36" w:rsidRDefault="00A16F36">
      <w:pPr>
        <w:numPr>
          <w:ilvl w:val="0"/>
          <w:numId w:val="40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Buscá </w:t>
      </w:r>
      <w:r>
        <w:rPr>
          <w:rFonts w:ascii="Calibri" w:eastAsia="Times New Roman" w:hAnsi="Calibri" w:cs="Calibri"/>
          <w:i/>
          <w:iCs/>
          <w:color w:val="1C2430"/>
          <w:sz w:val="22"/>
          <w:szCs w:val="22"/>
        </w:rPr>
        <w:t>Edelstahl ERP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y tocá </w:t>
      </w: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Desinstalar</w:t>
      </w:r>
      <w:r>
        <w:rPr>
          <w:rFonts w:ascii="Calibri" w:eastAsia="Times New Roman" w:hAnsi="Calibri" w:cs="Calibri"/>
          <w:color w:val="1C2430"/>
          <w:sz w:val="22"/>
          <w:szCs w:val="22"/>
        </w:rPr>
        <w:t>.</w:t>
      </w:r>
    </w:p>
    <w:p w:rsidR="00A16F36" w:rsidRDefault="00A16F36">
      <w:pPr>
        <w:numPr>
          <w:ilvl w:val="0"/>
          <w:numId w:val="40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Confirmá. El programa se quita del equipo.</w:t>
      </w:r>
    </w:p>
    <w:p w:rsidR="00A16F36" w:rsidRDefault="00A16F36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color w:val="1C2430"/>
          <w:sz w:val="22"/>
          <w:szCs w:val="22"/>
        </w:rPr>
        <w:t>Si querés borrar también las bases, en SSMS ejecutá:</w:t>
      </w:r>
    </w:p>
    <w:p w:rsidR="00A16F36" w:rsidRDefault="00A16F36">
      <w:pPr>
        <w:pStyle w:val="HTMLPreformatted"/>
        <w:rPr>
          <w:color w:val="1C2430"/>
        </w:rPr>
      </w:pPr>
      <w:r>
        <w:rPr>
          <w:color w:val="1C2430"/>
        </w:rPr>
        <w:t>DROP DATABASE EdelstahlNegocio;</w:t>
      </w:r>
    </w:p>
    <w:p w:rsidR="00A16F36" w:rsidRDefault="00A16F36">
      <w:pPr>
        <w:pStyle w:val="HTMLPreformatted"/>
        <w:rPr>
          <w:color w:val="1C2430"/>
        </w:rPr>
      </w:pPr>
      <w:r>
        <w:rPr>
          <w:color w:val="1C2430"/>
        </w:rPr>
        <w:t>DROP DATABASE EdelstahlServicios;</w:t>
      </w:r>
    </w:p>
    <w:p w:rsidR="00A16F36" w:rsidRDefault="00A16F36">
      <w:pPr>
        <w:shd w:val="clear" w:color="auto" w:fill="FDECEC"/>
        <w:spacing w:before="120" w:after="120"/>
        <w:divId w:val="447970739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Importante: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Esto elimina todos los datos. Antes, hacé un respaldo si los necesitás.</w:t>
      </w:r>
    </w:p>
    <w:p w:rsidR="00A16F36" w:rsidRDefault="00A16F36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12. Actualización de la aplicación</w:t>
      </w:r>
    </w:p>
    <w:p w:rsidR="00A16F36" w:rsidRDefault="00A16F36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12.1. Actualizar Edelstahl ERP</w:t>
      </w:r>
    </w:p>
    <w:p w:rsidR="00A16F36" w:rsidRDefault="00A16F36">
      <w:pPr>
        <w:numPr>
          <w:ilvl w:val="0"/>
          <w:numId w:val="41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Hacé un respaldo de las bases (</w:t>
      </w:r>
      <w:r>
        <w:rPr>
          <w:rFonts w:ascii="Calibri" w:eastAsia="Times New Roman" w:hAnsi="Calibri" w:cs="Calibri"/>
          <w:i/>
          <w:iCs/>
          <w:color w:val="1C2430"/>
          <w:sz w:val="22"/>
          <w:szCs w:val="22"/>
        </w:rPr>
        <w:t>Administración / Respaldo y datos</w:t>
      </w:r>
      <w:r>
        <w:rPr>
          <w:rFonts w:ascii="Calibri" w:eastAsia="Times New Roman" w:hAnsi="Calibri" w:cs="Calibri"/>
          <w:color w:val="1C2430"/>
          <w:sz w:val="22"/>
          <w:szCs w:val="22"/>
        </w:rPr>
        <w:t>).</w:t>
      </w:r>
    </w:p>
    <w:p w:rsidR="00A16F36" w:rsidRDefault="00A16F36">
      <w:pPr>
        <w:numPr>
          <w:ilvl w:val="0"/>
          <w:numId w:val="41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Desinstalá la versión anterior (sección 11). Las bases no se tocan.</w:t>
      </w:r>
    </w:p>
    <w:p w:rsidR="00A16F36" w:rsidRDefault="00A16F36">
      <w:pPr>
        <w:numPr>
          <w:ilvl w:val="0"/>
          <w:numId w:val="41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Instalá la versión nueva (sección 5).</w:t>
      </w:r>
    </w:p>
    <w:p w:rsidR="00A16F36" w:rsidRDefault="00A16F36">
      <w:pPr>
        <w:numPr>
          <w:ilvl w:val="0"/>
          <w:numId w:val="41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Abrí el programa: si hace falta, completa solo el esquema de la base, sin borrar datos.</w:t>
      </w:r>
    </w:p>
    <w:p w:rsidR="00A16F36" w:rsidRDefault="00A16F36">
      <w:pPr>
        <w:numPr>
          <w:ilvl w:val="0"/>
          <w:numId w:val="41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Verificá que tus datos estén.</w:t>
      </w:r>
    </w:p>
    <w:p w:rsidR="00A16F36" w:rsidRDefault="00A16F36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13. Mantenimiento</w:t>
      </w:r>
    </w:p>
    <w:p w:rsidR="00A16F36" w:rsidRDefault="00A16F36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13.1. Respaldo de las bases de datos</w:t>
      </w:r>
    </w:p>
    <w:p w:rsidR="00A16F36" w:rsidRDefault="00A16F36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color w:val="1C2430"/>
          <w:sz w:val="22"/>
          <w:szCs w:val="22"/>
        </w:rPr>
        <w:t xml:space="preserve">Desde el programa: </w:t>
      </w:r>
      <w:r>
        <w:rPr>
          <w:rFonts w:ascii="Calibri" w:hAnsi="Calibri" w:cs="Calibri"/>
          <w:i/>
          <w:iCs/>
          <w:color w:val="1C2430"/>
          <w:sz w:val="22"/>
          <w:szCs w:val="22"/>
        </w:rPr>
        <w:t>Administración / Respaldo y datos / Crear respaldo completo</w:t>
      </w:r>
      <w:r>
        <w:rPr>
          <w:rFonts w:ascii="Calibri" w:hAnsi="Calibri" w:cs="Calibri"/>
          <w:color w:val="1C2430"/>
          <w:sz w:val="22"/>
          <w:szCs w:val="22"/>
        </w:rPr>
        <w:t xml:space="preserve">. Genera un archivo </w:t>
      </w:r>
      <w:r>
        <w:rPr>
          <w:rStyle w:val="HTMLCode"/>
          <w:color w:val="1C2430"/>
        </w:rPr>
        <w:t>.bak</w:t>
      </w:r>
      <w:r>
        <w:rPr>
          <w:rFonts w:ascii="Calibri" w:hAnsi="Calibri" w:cs="Calibri"/>
          <w:color w:val="1C2430"/>
          <w:sz w:val="22"/>
          <w:szCs w:val="22"/>
        </w:rPr>
        <w:t xml:space="preserve"> por cada base en la carpeta de respaldos de SQL Server, con la fecha y la hora en el nombre, y deja la ruta en la bitácora.</w:t>
      </w:r>
    </w:p>
    <w:p w:rsidR="00A16F36" w:rsidRDefault="00A16F36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color w:val="1C2430"/>
          <w:sz w:val="22"/>
          <w:szCs w:val="22"/>
        </w:rPr>
        <w:t>Desde SSMS:</w:t>
      </w:r>
    </w:p>
    <w:p w:rsidR="00A16F36" w:rsidRDefault="00A16F36">
      <w:pPr>
        <w:pStyle w:val="HTMLPreformatted"/>
        <w:rPr>
          <w:color w:val="1C2430"/>
        </w:rPr>
      </w:pPr>
      <w:r>
        <w:rPr>
          <w:color w:val="1C2430"/>
        </w:rPr>
        <w:t>BACKUP DATABASE EdelstahlNegocio TO DISK = N'C:\Respaldos\EdelstahlNegocio.bak' WITH INIT, COPY_ONLY;</w:t>
      </w:r>
    </w:p>
    <w:p w:rsidR="00A16F36" w:rsidRDefault="00A16F36">
      <w:pPr>
        <w:pStyle w:val="HTMLPreformatted"/>
        <w:rPr>
          <w:color w:val="1C2430"/>
        </w:rPr>
      </w:pPr>
      <w:r>
        <w:rPr>
          <w:color w:val="1C2430"/>
        </w:rPr>
        <w:t>BACKUP DATABASE EdelstahlServicios TO DISK = N'C:\Respaldos\EdelstahlServicios.bak' WITH INIT, COPY_ONLY;</w:t>
      </w:r>
    </w:p>
    <w:p w:rsidR="00A16F36" w:rsidRDefault="00A16F36">
      <w:pPr>
        <w:shd w:val="clear" w:color="auto" w:fill="FFF8E1"/>
        <w:spacing w:before="120" w:after="120"/>
        <w:divId w:val="1065029903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Nota: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La cuenta del servicio de SQL Server tiene que tener permiso de escritura en la carpeta de destino.</w:t>
      </w:r>
    </w:p>
    <w:p w:rsidR="00A16F36" w:rsidRDefault="00A16F36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13.2. Control de la bitácora</w:t>
      </w:r>
    </w:p>
    <w:p w:rsidR="00A16F36" w:rsidRDefault="00A16F36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color w:val="1C2430"/>
          <w:sz w:val="22"/>
          <w:szCs w:val="22"/>
        </w:rPr>
        <w:t xml:space="preserve">La bitácora crece con el uso. Para consultarla, </w:t>
      </w:r>
      <w:r>
        <w:rPr>
          <w:rFonts w:ascii="Calibri" w:hAnsi="Calibri" w:cs="Calibri"/>
          <w:i/>
          <w:iCs/>
          <w:color w:val="1C2430"/>
          <w:sz w:val="22"/>
          <w:szCs w:val="22"/>
        </w:rPr>
        <w:t>Ver bitácora</w:t>
      </w:r>
      <w:r>
        <w:rPr>
          <w:rFonts w:ascii="Calibri" w:hAnsi="Calibri" w:cs="Calibri"/>
          <w:color w:val="1C2430"/>
          <w:sz w:val="22"/>
          <w:szCs w:val="22"/>
        </w:rPr>
        <w:t>, o desde SSMS:</w:t>
      </w:r>
    </w:p>
    <w:p w:rsidR="00A16F36" w:rsidRDefault="00A16F36">
      <w:pPr>
        <w:pStyle w:val="HTMLPreformatted"/>
        <w:rPr>
          <w:color w:val="1C2430"/>
        </w:rPr>
      </w:pPr>
      <w:r>
        <w:rPr>
          <w:color w:val="1C2430"/>
        </w:rPr>
        <w:t>USE EdelstahlServicios;</w:t>
      </w:r>
    </w:p>
    <w:p w:rsidR="00A16F36" w:rsidRDefault="00A16F36">
      <w:pPr>
        <w:pStyle w:val="HTMLPreformatted"/>
        <w:rPr>
          <w:color w:val="1C2430"/>
        </w:rPr>
      </w:pPr>
      <w:r>
        <w:rPr>
          <w:color w:val="1C2430"/>
        </w:rPr>
        <w:t>SELECT TOP 200 FechaHora, NombreUsuario, Modulo, Accion, Resultado</w:t>
      </w:r>
    </w:p>
    <w:p w:rsidR="00A16F36" w:rsidRDefault="00A16F36">
      <w:pPr>
        <w:pStyle w:val="HTMLPreformatted"/>
        <w:rPr>
          <w:color w:val="1C2430"/>
        </w:rPr>
      </w:pPr>
      <w:r>
        <w:rPr>
          <w:color w:val="1C2430"/>
        </w:rPr>
        <w:t>FROM dbo.Bitacora ORDER BY FechaHora DESC;</w:t>
      </w:r>
    </w:p>
    <w:p w:rsidR="00A16F36" w:rsidRDefault="00A16F36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14. Resumen de pasos de instalación</w:t>
      </w:r>
    </w:p>
    <w:p w:rsidR="00A16F36" w:rsidRDefault="00A16F36">
      <w:pPr>
        <w:numPr>
          <w:ilvl w:val="0"/>
          <w:numId w:val="42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Verificar .NET Framework 4.8.</w:t>
      </w:r>
    </w:p>
    <w:p w:rsidR="00A16F36" w:rsidRDefault="00A16F36">
      <w:pPr>
        <w:numPr>
          <w:ilvl w:val="0"/>
          <w:numId w:val="42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Instalar SQL Server Express (y SSMS, opcional).</w:t>
      </w:r>
    </w:p>
    <w:p w:rsidR="00A16F36" w:rsidRDefault="00A16F36">
      <w:pPr>
        <w:numPr>
          <w:ilvl w:val="0"/>
          <w:numId w:val="42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Ejecutar el instalador de Edelstahl ERP.</w:t>
      </w:r>
    </w:p>
    <w:p w:rsidR="00A16F36" w:rsidRDefault="00A16F36">
      <w:pPr>
        <w:numPr>
          <w:ilvl w:val="0"/>
          <w:numId w:val="42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Crear las bases y ejecutar los scripts (opcional: el programa las crea solo).</w:t>
      </w:r>
    </w:p>
    <w:p w:rsidR="00A16F36" w:rsidRDefault="00A16F36">
      <w:pPr>
        <w:numPr>
          <w:ilvl w:val="0"/>
          <w:numId w:val="42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Ajustar el archivo de configuración si la instancia no es la estándar.</w:t>
      </w:r>
    </w:p>
    <w:p w:rsidR="00A16F36" w:rsidRDefault="00A16F36">
      <w:pPr>
        <w:numPr>
          <w:ilvl w:val="0"/>
          <w:numId w:val="42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Abrir el programa, elegir el modo SQL Server y crear el administrador.</w:t>
      </w:r>
    </w:p>
    <w:p w:rsidR="00A16F36" w:rsidRDefault="00A16F36">
      <w:pPr>
        <w:numPr>
          <w:ilvl w:val="0"/>
          <w:numId w:val="42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Cargar los datos de ejemplo y verificar.</w:t>
      </w:r>
    </w:p>
    <w:p w:rsidR="00A16F36" w:rsidRDefault="00A16F36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15. Contacto y soporte</w:t>
      </w:r>
    </w:p>
    <w:p w:rsidR="00A16F36" w:rsidRDefault="00A16F36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color w:val="1C2430"/>
          <w:sz w:val="22"/>
          <w:szCs w:val="22"/>
        </w:rPr>
        <w:t>Autor: Dante Alberto Luis Orihuela Schlögl (Legajo B00000555-VCO). Prácticas Profesionalizantes III. Código fuente, scripts y modelo en el repositorio del proyecto.</w:t>
      </w:r>
    </w:p>
    <w:sectPr w:rsidR="00A16F36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0568C"/>
    <w:multiLevelType w:val="multilevel"/>
    <w:tmpl w:val="F9CE18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971B22"/>
    <w:multiLevelType w:val="multilevel"/>
    <w:tmpl w:val="2E48EE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C0C511E"/>
    <w:multiLevelType w:val="multilevel"/>
    <w:tmpl w:val="74F2F6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4B7760C"/>
    <w:multiLevelType w:val="multilevel"/>
    <w:tmpl w:val="0F300C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6336060"/>
    <w:multiLevelType w:val="multilevel"/>
    <w:tmpl w:val="3FE45E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8495664"/>
    <w:multiLevelType w:val="multilevel"/>
    <w:tmpl w:val="E5F22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AFE35C0"/>
    <w:multiLevelType w:val="multilevel"/>
    <w:tmpl w:val="77F091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EE904A3"/>
    <w:multiLevelType w:val="multilevel"/>
    <w:tmpl w:val="40CE72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0EE0053"/>
    <w:multiLevelType w:val="multilevel"/>
    <w:tmpl w:val="27F663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B3A1B51"/>
    <w:multiLevelType w:val="multilevel"/>
    <w:tmpl w:val="637E70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0364055"/>
    <w:multiLevelType w:val="multilevel"/>
    <w:tmpl w:val="5BA8C2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3BE3DEB"/>
    <w:multiLevelType w:val="multilevel"/>
    <w:tmpl w:val="457E7C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6C1566F"/>
    <w:multiLevelType w:val="multilevel"/>
    <w:tmpl w:val="346C82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8A00761"/>
    <w:multiLevelType w:val="multilevel"/>
    <w:tmpl w:val="9766A5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B172976"/>
    <w:multiLevelType w:val="multilevel"/>
    <w:tmpl w:val="837256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DDC6B8B"/>
    <w:multiLevelType w:val="multilevel"/>
    <w:tmpl w:val="ECF4F7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E6858E7"/>
    <w:multiLevelType w:val="multilevel"/>
    <w:tmpl w:val="CDF4B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05B3216"/>
    <w:multiLevelType w:val="multilevel"/>
    <w:tmpl w:val="566A9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07500D7"/>
    <w:multiLevelType w:val="multilevel"/>
    <w:tmpl w:val="EAC429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1575F9F"/>
    <w:multiLevelType w:val="multilevel"/>
    <w:tmpl w:val="6978AC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1EB236D"/>
    <w:multiLevelType w:val="multilevel"/>
    <w:tmpl w:val="66AC5A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423654B3"/>
    <w:multiLevelType w:val="multilevel"/>
    <w:tmpl w:val="329A9F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4D9630E7"/>
    <w:multiLevelType w:val="multilevel"/>
    <w:tmpl w:val="A3625A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4EED15AA"/>
    <w:multiLevelType w:val="multilevel"/>
    <w:tmpl w:val="C2AE34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25A040F"/>
    <w:multiLevelType w:val="multilevel"/>
    <w:tmpl w:val="DF4AA4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5AAA7665"/>
    <w:multiLevelType w:val="multilevel"/>
    <w:tmpl w:val="BBDEA7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5D5725E7"/>
    <w:multiLevelType w:val="multilevel"/>
    <w:tmpl w:val="8FD43D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5DBB1689"/>
    <w:multiLevelType w:val="multilevel"/>
    <w:tmpl w:val="96E07C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59E31E2"/>
    <w:multiLevelType w:val="multilevel"/>
    <w:tmpl w:val="CAAA98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66E524A8"/>
    <w:multiLevelType w:val="multilevel"/>
    <w:tmpl w:val="E80831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89901A4"/>
    <w:multiLevelType w:val="multilevel"/>
    <w:tmpl w:val="4412CD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69D970C2"/>
    <w:multiLevelType w:val="multilevel"/>
    <w:tmpl w:val="1B968D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A31357A"/>
    <w:multiLevelType w:val="multilevel"/>
    <w:tmpl w:val="961660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6CCE5E06"/>
    <w:multiLevelType w:val="multilevel"/>
    <w:tmpl w:val="B3FC42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72335839"/>
    <w:multiLevelType w:val="multilevel"/>
    <w:tmpl w:val="9A7ABC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7237763A"/>
    <w:multiLevelType w:val="multilevel"/>
    <w:tmpl w:val="BD9201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74D134FB"/>
    <w:multiLevelType w:val="multilevel"/>
    <w:tmpl w:val="A0D242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75045E27"/>
    <w:multiLevelType w:val="multilevel"/>
    <w:tmpl w:val="97BEE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5674ACC"/>
    <w:multiLevelType w:val="multilevel"/>
    <w:tmpl w:val="4D4A90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77651F6D"/>
    <w:multiLevelType w:val="multilevel"/>
    <w:tmpl w:val="BEA8B5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7A4501A9"/>
    <w:multiLevelType w:val="multilevel"/>
    <w:tmpl w:val="BF26BF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7CF35B6F"/>
    <w:multiLevelType w:val="multilevel"/>
    <w:tmpl w:val="F432BD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314719284">
    <w:abstractNumId w:val="0"/>
  </w:num>
  <w:num w:numId="2" w16cid:durableId="2035962587">
    <w:abstractNumId w:val="12"/>
  </w:num>
  <w:num w:numId="3" w16cid:durableId="949630115">
    <w:abstractNumId w:val="31"/>
  </w:num>
  <w:num w:numId="4" w16cid:durableId="758522267">
    <w:abstractNumId w:val="21"/>
  </w:num>
  <w:num w:numId="5" w16cid:durableId="755131131">
    <w:abstractNumId w:val="27"/>
  </w:num>
  <w:num w:numId="6" w16cid:durableId="1116944712">
    <w:abstractNumId w:val="22"/>
  </w:num>
  <w:num w:numId="7" w16cid:durableId="1013846406">
    <w:abstractNumId w:val="20"/>
  </w:num>
  <w:num w:numId="8" w16cid:durableId="1198471537">
    <w:abstractNumId w:val="30"/>
  </w:num>
  <w:num w:numId="9" w16cid:durableId="496963465">
    <w:abstractNumId w:val="24"/>
  </w:num>
  <w:num w:numId="10" w16cid:durableId="1793087086">
    <w:abstractNumId w:val="33"/>
  </w:num>
  <w:num w:numId="11" w16cid:durableId="639381789">
    <w:abstractNumId w:val="36"/>
  </w:num>
  <w:num w:numId="12" w16cid:durableId="879710481">
    <w:abstractNumId w:val="26"/>
  </w:num>
  <w:num w:numId="13" w16cid:durableId="615912581">
    <w:abstractNumId w:val="19"/>
  </w:num>
  <w:num w:numId="14" w16cid:durableId="442657033">
    <w:abstractNumId w:val="39"/>
  </w:num>
  <w:num w:numId="15" w16cid:durableId="462309774">
    <w:abstractNumId w:val="4"/>
  </w:num>
  <w:num w:numId="16" w16cid:durableId="754281384">
    <w:abstractNumId w:val="1"/>
  </w:num>
  <w:num w:numId="17" w16cid:durableId="961769830">
    <w:abstractNumId w:val="35"/>
  </w:num>
  <w:num w:numId="18" w16cid:durableId="911426862">
    <w:abstractNumId w:val="8"/>
  </w:num>
  <w:num w:numId="19" w16cid:durableId="301732558">
    <w:abstractNumId w:val="18"/>
  </w:num>
  <w:num w:numId="20" w16cid:durableId="1631129902">
    <w:abstractNumId w:val="9"/>
  </w:num>
  <w:num w:numId="21" w16cid:durableId="1261258701">
    <w:abstractNumId w:val="15"/>
  </w:num>
  <w:num w:numId="22" w16cid:durableId="1082139385">
    <w:abstractNumId w:val="28"/>
  </w:num>
  <w:num w:numId="23" w16cid:durableId="1413700826">
    <w:abstractNumId w:val="32"/>
  </w:num>
  <w:num w:numId="24" w16cid:durableId="1748066663">
    <w:abstractNumId w:val="5"/>
  </w:num>
  <w:num w:numId="25" w16cid:durableId="85614526">
    <w:abstractNumId w:val="40"/>
  </w:num>
  <w:num w:numId="26" w16cid:durableId="1576164505">
    <w:abstractNumId w:val="16"/>
  </w:num>
  <w:num w:numId="27" w16cid:durableId="1174151349">
    <w:abstractNumId w:val="3"/>
  </w:num>
  <w:num w:numId="28" w16cid:durableId="2002850244">
    <w:abstractNumId w:val="29"/>
  </w:num>
  <w:num w:numId="29" w16cid:durableId="1864899903">
    <w:abstractNumId w:val="10"/>
  </w:num>
  <w:num w:numId="30" w16cid:durableId="391588196">
    <w:abstractNumId w:val="13"/>
  </w:num>
  <w:num w:numId="31" w16cid:durableId="1820729954">
    <w:abstractNumId w:val="7"/>
  </w:num>
  <w:num w:numId="32" w16cid:durableId="976565481">
    <w:abstractNumId w:val="11"/>
  </w:num>
  <w:num w:numId="33" w16cid:durableId="509830765">
    <w:abstractNumId w:val="2"/>
  </w:num>
  <w:num w:numId="34" w16cid:durableId="63571194">
    <w:abstractNumId w:val="17"/>
  </w:num>
  <w:num w:numId="35" w16cid:durableId="118914675">
    <w:abstractNumId w:val="6"/>
  </w:num>
  <w:num w:numId="36" w16cid:durableId="781346167">
    <w:abstractNumId w:val="23"/>
  </w:num>
  <w:num w:numId="37" w16cid:durableId="1667903987">
    <w:abstractNumId w:val="25"/>
  </w:num>
  <w:num w:numId="38" w16cid:durableId="2084983314">
    <w:abstractNumId w:val="37"/>
  </w:num>
  <w:num w:numId="39" w16cid:durableId="1082264245">
    <w:abstractNumId w:val="14"/>
  </w:num>
  <w:num w:numId="40" w16cid:durableId="357970460">
    <w:abstractNumId w:val="34"/>
  </w:num>
  <w:num w:numId="41" w16cid:durableId="663557899">
    <w:abstractNumId w:val="38"/>
  </w:num>
  <w:num w:numId="42" w16cid:durableId="1193811790">
    <w:abstractNumId w:val="4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0719"/>
    <w:rsid w:val="003D0719"/>
    <w:rsid w:val="00873306"/>
    <w:rsid w:val="00A16F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C5829563-C9D0-4583-A0A7-02C40D148F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ES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Heading1">
    <w:name w:val="heading 1"/>
    <w:basedOn w:val="Normal"/>
    <w:link w:val="Heading1Char"/>
    <w:uiPriority w:val="9"/>
    <w:qFormat/>
    <w:pPr>
      <w:keepNext/>
      <w:pBdr>
        <w:bottom w:val="single" w:sz="12" w:space="2" w:color="1F4E79"/>
      </w:pBdr>
      <w:spacing w:before="390" w:after="100" w:afterAutospacing="1"/>
      <w:outlineLvl w:val="0"/>
    </w:pPr>
    <w:rPr>
      <w:b/>
      <w:bCs/>
      <w:color w:val="1F4E79"/>
      <w:kern w:val="36"/>
      <w:sz w:val="40"/>
      <w:szCs w:val="40"/>
    </w:rPr>
  </w:style>
  <w:style w:type="paragraph" w:styleId="Heading2">
    <w:name w:val="heading 2"/>
    <w:basedOn w:val="Normal"/>
    <w:link w:val="Heading2Char"/>
    <w:uiPriority w:val="9"/>
    <w:qFormat/>
    <w:pPr>
      <w:keepNext/>
      <w:spacing w:before="300" w:after="100" w:afterAutospacing="1"/>
      <w:outlineLvl w:val="1"/>
    </w:pPr>
    <w:rPr>
      <w:b/>
      <w:bCs/>
      <w:color w:val="2F5F8F"/>
      <w:sz w:val="30"/>
      <w:szCs w:val="30"/>
    </w:rPr>
  </w:style>
  <w:style w:type="paragraph" w:styleId="Heading3">
    <w:name w:val="heading 3"/>
    <w:basedOn w:val="Normal"/>
    <w:link w:val="Heading3Char"/>
    <w:uiPriority w:val="9"/>
    <w:qFormat/>
    <w:pPr>
      <w:keepNext/>
      <w:spacing w:before="210" w:after="100" w:afterAutospacing="1"/>
      <w:outlineLvl w:val="2"/>
    </w:pPr>
    <w:rPr>
      <w:b/>
      <w:bCs/>
      <w:color w:val="2F5F8F"/>
      <w:sz w:val="25"/>
      <w:szCs w:val="25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semiHidden/>
    <w:unhideWhenUsed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val="800080"/>
      <w:u w:val="single"/>
    </w:rPr>
  </w:style>
  <w:style w:type="character" w:styleId="HTMLCode">
    <w:name w:val="HTML Code"/>
    <w:basedOn w:val="DefaultParagraphFont"/>
    <w:uiPriority w:val="99"/>
    <w:semiHidden/>
    <w:unhideWhenUsed/>
    <w:rPr>
      <w:rFonts w:ascii="Consolas" w:eastAsiaTheme="minorEastAsia" w:hAnsi="Consolas" w:cs="Courier New" w:hint="default"/>
      <w:sz w:val="19"/>
      <w:szCs w:val="19"/>
      <w:shd w:val="clear" w:color="auto" w:fill="EEF2F7"/>
    </w:r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pPr>
      <w:pBdr>
        <w:top w:val="single" w:sz="6" w:space="5" w:color="D5DBE3"/>
        <w:left w:val="single" w:sz="24" w:space="6" w:color="1F4E79"/>
        <w:bottom w:val="single" w:sz="6" w:space="5" w:color="D5DBE3"/>
        <w:right w:val="single" w:sz="6" w:space="6" w:color="D5DBE3"/>
      </w:pBdr>
      <w:shd w:val="clear" w:color="auto" w:fill="F3F6FA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nsolas" w:hAnsi="Consolas" w:cs="Courier New"/>
      <w:sz w:val="19"/>
      <w:szCs w:val="19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Pr>
      <w:rFonts w:ascii="Consolas" w:eastAsiaTheme="minorEastAsia" w:hAnsi="Consolas"/>
    </w:rPr>
  </w:style>
  <w:style w:type="paragraph" w:customStyle="1" w:styleId="msonormal0">
    <w:name w:val="msonormal"/>
    <w:basedOn w:val="Normal"/>
    <w:pPr>
      <w:spacing w:before="90" w:after="90"/>
    </w:pPr>
  </w:style>
  <w:style w:type="paragraph" w:styleId="NormalWeb">
    <w:name w:val="Normal (Web)"/>
    <w:basedOn w:val="Normal"/>
    <w:uiPriority w:val="99"/>
    <w:semiHidden/>
    <w:unhideWhenUsed/>
    <w:pPr>
      <w:spacing w:before="90" w:after="90"/>
    </w:pPr>
  </w:style>
  <w:style w:type="paragraph" w:customStyle="1" w:styleId="portada">
    <w:name w:val="portada"/>
    <w:basedOn w:val="Normal"/>
    <w:pPr>
      <w:spacing w:before="100" w:beforeAutospacing="1" w:after="100" w:afterAutospacing="1"/>
      <w:jc w:val="center"/>
    </w:pPr>
  </w:style>
  <w:style w:type="paragraph" w:customStyle="1" w:styleId="nota">
    <w:name w:val="nota"/>
    <w:basedOn w:val="Normal"/>
    <w:pPr>
      <w:pBdr>
        <w:left w:val="single" w:sz="24" w:space="7" w:color="C28A00"/>
      </w:pBdr>
      <w:shd w:val="clear" w:color="auto" w:fill="FFF8E1"/>
      <w:spacing w:before="120" w:after="120"/>
    </w:pPr>
  </w:style>
  <w:style w:type="paragraph" w:customStyle="1" w:styleId="aviso">
    <w:name w:val="aviso"/>
    <w:basedOn w:val="Normal"/>
    <w:pPr>
      <w:pBdr>
        <w:left w:val="single" w:sz="24" w:space="7" w:color="A12A2A"/>
      </w:pBdr>
      <w:shd w:val="clear" w:color="auto" w:fill="FDECEC"/>
      <w:spacing w:before="120" w:after="120"/>
    </w:pPr>
  </w:style>
  <w:style w:type="paragraph" w:customStyle="1" w:styleId="ok">
    <w:name w:val="ok"/>
    <w:basedOn w:val="Normal"/>
    <w:pPr>
      <w:pBdr>
        <w:left w:val="single" w:sz="24" w:space="7" w:color="1B7A43"/>
      </w:pBdr>
      <w:shd w:val="clear" w:color="auto" w:fill="E9F6EE"/>
      <w:spacing w:before="120" w:after="120"/>
    </w:pPr>
  </w:style>
  <w:style w:type="paragraph" w:customStyle="1" w:styleId="sub">
    <w:name w:val="sub"/>
    <w:basedOn w:val="Normal"/>
    <w:pPr>
      <w:spacing w:before="100" w:beforeAutospacing="1" w:after="100" w:afterAutospacing="1"/>
    </w:pPr>
    <w:rPr>
      <w:color w:val="5B6675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018332">
      <w:marLeft w:val="0"/>
      <w:marRight w:val="0"/>
      <w:marTop w:val="120"/>
      <w:marBottom w:val="120"/>
      <w:divBdr>
        <w:top w:val="none" w:sz="0" w:space="0" w:color="auto"/>
        <w:left w:val="single" w:sz="24" w:space="7" w:color="C28A00"/>
        <w:bottom w:val="none" w:sz="0" w:space="0" w:color="auto"/>
        <w:right w:val="none" w:sz="0" w:space="0" w:color="auto"/>
      </w:divBdr>
    </w:div>
    <w:div w:id="35662449">
      <w:marLeft w:val="0"/>
      <w:marRight w:val="0"/>
      <w:marTop w:val="120"/>
      <w:marBottom w:val="120"/>
      <w:divBdr>
        <w:top w:val="none" w:sz="0" w:space="0" w:color="auto"/>
        <w:left w:val="single" w:sz="24" w:space="7" w:color="A12A2A"/>
        <w:bottom w:val="none" w:sz="0" w:space="0" w:color="auto"/>
        <w:right w:val="none" w:sz="0" w:space="0" w:color="auto"/>
      </w:divBdr>
    </w:div>
    <w:div w:id="215316441">
      <w:marLeft w:val="0"/>
      <w:marRight w:val="0"/>
      <w:marTop w:val="120"/>
      <w:marBottom w:val="120"/>
      <w:divBdr>
        <w:top w:val="none" w:sz="0" w:space="0" w:color="auto"/>
        <w:left w:val="single" w:sz="24" w:space="7" w:color="C28A00"/>
        <w:bottom w:val="none" w:sz="0" w:space="0" w:color="auto"/>
        <w:right w:val="none" w:sz="0" w:space="0" w:color="auto"/>
      </w:divBdr>
    </w:div>
    <w:div w:id="447970739">
      <w:marLeft w:val="0"/>
      <w:marRight w:val="0"/>
      <w:marTop w:val="120"/>
      <w:marBottom w:val="120"/>
      <w:divBdr>
        <w:top w:val="none" w:sz="0" w:space="0" w:color="auto"/>
        <w:left w:val="single" w:sz="24" w:space="7" w:color="A12A2A"/>
        <w:bottom w:val="none" w:sz="0" w:space="0" w:color="auto"/>
        <w:right w:val="none" w:sz="0" w:space="0" w:color="auto"/>
      </w:divBdr>
    </w:div>
    <w:div w:id="570966921">
      <w:marLeft w:val="0"/>
      <w:marRight w:val="0"/>
      <w:marTop w:val="120"/>
      <w:marBottom w:val="120"/>
      <w:divBdr>
        <w:top w:val="none" w:sz="0" w:space="0" w:color="auto"/>
        <w:left w:val="single" w:sz="24" w:space="7" w:color="1B7A43"/>
        <w:bottom w:val="none" w:sz="0" w:space="0" w:color="auto"/>
        <w:right w:val="none" w:sz="0" w:space="0" w:color="auto"/>
      </w:divBdr>
    </w:div>
    <w:div w:id="875848944">
      <w:marLeft w:val="0"/>
      <w:marRight w:val="0"/>
      <w:marTop w:val="120"/>
      <w:marBottom w:val="120"/>
      <w:divBdr>
        <w:top w:val="none" w:sz="0" w:space="0" w:color="auto"/>
        <w:left w:val="single" w:sz="24" w:space="7" w:color="1B7A43"/>
        <w:bottom w:val="none" w:sz="0" w:space="0" w:color="auto"/>
        <w:right w:val="none" w:sz="0" w:space="0" w:color="auto"/>
      </w:divBdr>
    </w:div>
    <w:div w:id="100115914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029903">
      <w:marLeft w:val="0"/>
      <w:marRight w:val="0"/>
      <w:marTop w:val="120"/>
      <w:marBottom w:val="120"/>
      <w:divBdr>
        <w:top w:val="none" w:sz="0" w:space="0" w:color="auto"/>
        <w:left w:val="single" w:sz="24" w:space="7" w:color="C28A00"/>
        <w:bottom w:val="none" w:sz="0" w:space="0" w:color="auto"/>
        <w:right w:val="none" w:sz="0" w:space="0" w:color="auto"/>
      </w:divBdr>
    </w:div>
    <w:div w:id="1384793700">
      <w:marLeft w:val="0"/>
      <w:marRight w:val="0"/>
      <w:marTop w:val="120"/>
      <w:marBottom w:val="120"/>
      <w:divBdr>
        <w:top w:val="none" w:sz="0" w:space="0" w:color="auto"/>
        <w:left w:val="single" w:sz="24" w:space="7" w:color="A12A2A"/>
        <w:bottom w:val="none" w:sz="0" w:space="0" w:color="auto"/>
        <w:right w:val="none" w:sz="0" w:space="0" w:color="auto"/>
      </w:divBdr>
    </w:div>
    <w:div w:id="1394432203">
      <w:marLeft w:val="0"/>
      <w:marRight w:val="0"/>
      <w:marTop w:val="120"/>
      <w:marBottom w:val="120"/>
      <w:divBdr>
        <w:top w:val="none" w:sz="0" w:space="0" w:color="auto"/>
        <w:left w:val="single" w:sz="24" w:space="7" w:color="1B7A43"/>
        <w:bottom w:val="none" w:sz="0" w:space="0" w:color="auto"/>
        <w:right w:val="none" w:sz="0" w:space="0" w:color="auto"/>
      </w:divBdr>
    </w:div>
    <w:div w:id="1428647716">
      <w:marLeft w:val="0"/>
      <w:marRight w:val="0"/>
      <w:marTop w:val="120"/>
      <w:marBottom w:val="120"/>
      <w:divBdr>
        <w:top w:val="none" w:sz="0" w:space="0" w:color="auto"/>
        <w:left w:val="single" w:sz="24" w:space="7" w:color="C28A00"/>
        <w:bottom w:val="none" w:sz="0" w:space="0" w:color="auto"/>
        <w:right w:val="none" w:sz="0" w:space="0" w:color="auto"/>
      </w:divBdr>
    </w:div>
    <w:div w:id="1453018064">
      <w:marLeft w:val="0"/>
      <w:marRight w:val="0"/>
      <w:marTop w:val="120"/>
      <w:marBottom w:val="120"/>
      <w:divBdr>
        <w:top w:val="none" w:sz="0" w:space="0" w:color="auto"/>
        <w:left w:val="single" w:sz="24" w:space="7" w:color="C28A00"/>
        <w:bottom w:val="none" w:sz="0" w:space="0" w:color="auto"/>
        <w:right w:val="none" w:sz="0" w:space="0" w:color="auto"/>
      </w:divBdr>
    </w:div>
    <w:div w:id="1689679923">
      <w:marLeft w:val="0"/>
      <w:marRight w:val="0"/>
      <w:marTop w:val="120"/>
      <w:marBottom w:val="120"/>
      <w:divBdr>
        <w:top w:val="none" w:sz="0" w:space="0" w:color="auto"/>
        <w:left w:val="single" w:sz="24" w:space="7" w:color="1B7A43"/>
        <w:bottom w:val="none" w:sz="0" w:space="0" w:color="auto"/>
        <w:right w:val="none" w:sz="0" w:space="0" w:color="auto"/>
      </w:divBdr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3174</Words>
  <Characters>17461</Characters>
  <Application>Microsoft Office Word</Application>
  <DocSecurity>4</DocSecurity>
  <Lines>145</Lines>
  <Paragraphs>41</Paragraphs>
  <ScaleCrop>false</ScaleCrop>
  <Company/>
  <LinksUpToDate>false</LinksUpToDate>
  <CharactersWithSpaces>20594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instalación</dc:title>
  <dc:subject/>
  <dc:creator>dante alberto luis schlogl orihuela</dc:creator>
  <cp:keywords/>
  <dc:description/>
  <cp:lastModifiedBy>dante alberto luis schlogl orihuela</cp:lastModifiedBy>
  <cp:revision>2</cp:revision>
  <dcterms:created xsi:type="dcterms:W3CDTF">2026-10-27T21:55:00Z</dcterms:created>
  <dcterms:modified xsi:type="dcterms:W3CDTF">2026-10-27T21:55:00Z</dcterms:modified>
</cp:coreProperties>
</file>