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A1A1A"/>
          <w:sz w:val="96"/>
          <w:szCs w:val="96"/>
        </w:rPr>
        <w:t xml:space="preserve">Wavvy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6B6B6B"/>
          <w:sz w:val="34"/>
          <w:szCs w:val="34"/>
        </w:rPr>
        <w:t xml:space="preserve">El agente conversacional que controla Spotify por vos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MVP · Propuesta de Producto y Negocio</w:t>
      </w:r>
    </w:p>
    <w:p>
      <w:pPr>
        <w:spacing w:before="0" w:after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Supercharged · Marzo 2025</w:t>
      </w:r>
    </w:p>
    <w:p>
      <w:pPr>
        <w:spacing w:before="60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7F4E"/>
                <w:sz w:val="16"/>
                <w:szCs w:val="16"/>
              </w:rPr>
              <w:t xml:space="preserve">Revenue target M1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7F4E"/>
                <w:sz w:val="36"/>
                <w:szCs w:val="36"/>
              </w:rPr>
              <w:t xml:space="preserve">$2.1K MRR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7F4E"/>
                <w:sz w:val="16"/>
                <w:szCs w:val="16"/>
              </w:rPr>
              <w:t xml:space="preserve">arranque conservador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B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5FA5"/>
                <w:sz w:val="16"/>
                <w:szCs w:val="16"/>
              </w:rPr>
              <w:t xml:space="preserve">Revenue target M6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5FA5"/>
                <w:sz w:val="36"/>
                <w:szCs w:val="36"/>
              </w:rPr>
              <w:t xml:space="preserve">$18K MRR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5FA5"/>
                <w:sz w:val="16"/>
                <w:szCs w:val="16"/>
              </w:rPr>
              <w:t xml:space="preserve">tracción real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6"/>
                <w:szCs w:val="16"/>
              </w:rPr>
              <w:t xml:space="preserve">Costo MVP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B45309"/>
                <w:sz w:val="36"/>
                <w:szCs w:val="36"/>
              </w:rPr>
              <w:t xml:space="preserve">$0 / mes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45309"/>
                <w:sz w:val="16"/>
                <w:szCs w:val="16"/>
              </w:rPr>
              <w:t xml:space="preserve">Vercel Hobby + free tiers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Time to launch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36"/>
                <w:szCs w:val="36"/>
              </w:rPr>
              <w:t xml:space="preserve">3 semanas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16"/>
                <w:szCs w:val="16"/>
              </w:rPr>
              <w:t xml:space="preserve">con el stack definido</w:t>
            </w:r>
          </w:p>
        </w:tc>
      </w:tr>
    </w:tbl>
    <w:p>
      <w:pPr>
        <w:spacing w:before="20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1. El problema que resuelve Wavvy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Spotify tiene 640 millones de usuarios activos. Todos comparten el mismo dolor: saben qué quieren escuchar pero no cómo pedírselo a la app. Buscar manualmente interrumpe el flujo. Las playlists automáticas no entienden el contexto. Las recomendaciones son genéricas.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Ejemplos reales de lo que la gente quiere decir pero no puede: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"Salgo de surfear, poneme algo con energía pero relajado, 90 minutos"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"Estoy triste, necesito algo que me acompañe sin deprimirme más"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"Trabajo con código, 2 horas de concentración sin letra"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"Es viernes a la noche, pre-salida, necesito subir el ánimo"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Ninguna app de música entiende eso hoy. Wavvy sí.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1"/>
        <w:pBdr>
          <w:bottom w:val="single" w:color="0F6E5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2. La solución — cómo funciona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Wavvy es un widget de chat que el usuario instala una sola vez. Escribe en lenguaje natural. Un agente de IA interpreta el contexto, construye una playlist inteligente, y la crea directamente en su cuenta de Spotify — sin tocar la API oficial de Spotify.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Lo que lo hace técnicamente único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La mayoría de los competidores usan la Spotify Web API, que en noviembre 2024 deprecó sus endpoints más útiles: Recommendations, Audio Features, Audio Analysis. Wavvy no depende de esa API.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Wavvy usa Vercel Sandbox + agent-browser: un micro VM efímero que abre Spotify Web Player como si fuera un usuario humano, ejecuta las acciones, y se destruye. Esto permite: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Control total de Spotify sin restricciones de API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Costo marginal cercano a cero (fracción de centavo por operación)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Sin registro de app en Spotify — sin riesgo de rechazo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Capacidad de adaptarse a cualquier cambio en Spotify sin redeploy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1"/>
        <w:pBdr>
          <w:bottom w:val="single" w:color="0F6E5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3. Arquitectura técnica del MVP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Stack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8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336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22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Frontend / Widget</w:t>
            </w:r>
          </w:p>
        </w:tc>
        <w:tc>
          <w:tcPr>
            <w:tcW w:type="dxa" w:w="3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Next.js 14 + Vercel</w:t>
            </w:r>
          </w:p>
        </w:tc>
        <w:tc>
          <w:tcPr>
            <w:tcW w:type="dxa" w:w="33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Chat embebible. Script tag. Streaming SSE.</w:t>
            </w:r>
          </w:p>
        </w:tc>
      </w:tr>
      <w:tr>
        <w:tc>
          <w:tcPr>
            <w:tcW w:type="dxa" w:w="22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Orquestador IA</w:t>
            </w:r>
          </w:p>
        </w:tc>
        <w:tc>
          <w:tcPr>
            <w:tcW w:type="dxa" w:w="3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Claude Sonnet 3.5 — Tool Use API</w:t>
            </w:r>
          </w:p>
        </w:tc>
        <w:tc>
          <w:tcPr>
            <w:tcW w:type="dxa" w:w="33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Interpreta intención. Decide acciones. ~$0.003/req.</w:t>
            </w:r>
          </w:p>
        </w:tc>
      </w:tr>
      <w:tr>
        <w:tc>
          <w:tcPr>
            <w:tcW w:type="dxa" w:w="22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Browser agent</w:t>
            </w:r>
          </w:p>
        </w:tc>
        <w:tc>
          <w:tcPr>
            <w:tcW w:type="dxa" w:w="3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Vercel Sandbox + agent-browser (Rust/CDP)</w:t>
            </w:r>
          </w:p>
        </w:tc>
        <w:tc>
          <w:tcPr>
            <w:tcW w:type="dxa" w:w="33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Controla Spotify Web Player como humano.</w:t>
            </w:r>
          </w:p>
        </w:tc>
      </w:tr>
      <w:tr>
        <w:tc>
          <w:tcPr>
            <w:tcW w:type="dxa" w:w="22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Sesión / Base de datos</w:t>
            </w:r>
          </w:p>
        </w:tc>
        <w:tc>
          <w:tcPr>
            <w:tcW w:type="dxa" w:w="3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Supabase (Postgres + Row Level Security)</w:t>
            </w:r>
          </w:p>
        </w:tc>
        <w:tc>
          <w:tcPr>
            <w:tcW w:type="dxa" w:w="33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Cookies encriptadas AES-256. Planes. Historial.</w:t>
            </w:r>
          </w:p>
        </w:tc>
      </w:tr>
      <w:tr>
        <w:tc>
          <w:tcPr>
            <w:tcW w:type="dxa" w:w="22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NextAuth — Google + email/magic link</w:t>
            </w:r>
          </w:p>
        </w:tc>
        <w:tc>
          <w:tcPr>
            <w:tcW w:type="dxa" w:w="33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Identidad obligatoria antes de cualquier acción.</w:t>
            </w:r>
          </w:p>
        </w:tc>
      </w:tr>
      <w:tr>
        <w:tc>
          <w:tcPr>
            <w:tcW w:type="dxa" w:w="22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Billing</w:t>
            </w:r>
          </w:p>
        </w:tc>
        <w:tc>
          <w:tcPr>
            <w:tcW w:type="dxa" w:w="3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Stripe — subscriptions + webhooks</w:t>
            </w:r>
          </w:p>
        </w:tc>
        <w:tc>
          <w:tcPr>
            <w:tcW w:type="dxa" w:w="33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Planes. Webhook actualiza Supabase en tiempo real.</w:t>
            </w:r>
          </w:p>
        </w:tc>
      </w:tr>
      <w:tr>
        <w:tc>
          <w:tcPr>
            <w:tcW w:type="dxa" w:w="22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Música adicional</w:t>
            </w:r>
          </w:p>
        </w:tc>
        <w:tc>
          <w:tcPr>
            <w:tcW w:type="dxa" w:w="3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Last.fm API (gratuita)</w:t>
            </w:r>
          </w:p>
        </w:tc>
        <w:tc>
          <w:tcPr>
            <w:tcW w:type="dxa" w:w="33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Similar artists, tags de mood. Reemplaza lo que Spotify deprecó.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Flujo de una request — del mensaje a la playlist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Usuario escribe: "Salgo de surfear, 90 minutos de buen rollo"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Server Action verifica auth + plan en Supabase (gate)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Claude interpreta: géneros, artistas seed, BPM, duración → plan de acciones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Last.fm expande: similar artists por cada seed → 200 candidatos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Vercel Sandbox spins up con cookies de sesión del usuario → Spotify abierto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agent-browser busca tracks, crea playlist, agrega canciones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Sandbox guarda sesión actualizada → Supabase → Sandbox muere</w:t>
      </w:r>
    </w:p>
    <w:p>
      <w:pPr>
        <w:pStyle w:val="ListParagraph"/>
        <w:numPr>
          <w:ilvl w:val="0"/>
          <w:numId w:val="3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Usuario ve "Post-Surf Stoke 🌊" en su Spotify. Tiempo total: ~15 segundos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Manejo de sesión — el core técnico sensible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El usuario se loguea en Spotify una sola vez desde el widget. agent-browser captura el JSON de sesión (cookies + localStorage) al detectar la URL post-login. Este JSON se encripta con AES-256 usando una key derivada del user ID + secret del servidor, y se guarda en Supabase. Ni el equipo de Wavvy puede leer las credenciales.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Cada request restaura la sesión en un nuevo Sandbox. Si Spotify detecta sesión expirada (redirect a /login), el agente notifica al usuario para reconectar. El proceso dura 10 segundos y es invisible para el usuario final.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4. Producto — UX y empaquetado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Tres formas de distribución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Wavvy no es solo una app — es una plataforma de distribución con tres canales independientes que generan revenue en paralelo: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c>
          <w:tcPr>
            <w:tcW w:type="dxa" w:w="18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96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36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model</w:t>
            </w:r>
          </w:p>
        </w:tc>
      </w:tr>
      <w:tr>
        <w:tc>
          <w:tcPr>
            <w:tcW w:type="dxa" w:w="1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App directa</w:t>
            </w:r>
          </w:p>
        </w:tc>
        <w:tc>
          <w:tcPr>
            <w:tcW w:type="dxa" w:w="39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wavvy.app — usuario final B2C</w:t>
            </w:r>
          </w:p>
        </w:tc>
        <w:tc>
          <w:tcPr>
            <w:tcW w:type="dxa" w:w="36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Freemium → $9/mes Pro</w:t>
            </w:r>
          </w:p>
        </w:tc>
      </w:tr>
      <w:tr>
        <w:tc>
          <w:tcPr>
            <w:tcW w:type="dxa" w:w="1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Widget embed</w:t>
            </w:r>
          </w:p>
        </w:tc>
        <w:tc>
          <w:tcPr>
            <w:tcW w:type="dxa" w:w="39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Script tag en apps de terceros (fitness, focus, wellness)</w:t>
            </w:r>
          </w:p>
        </w:tc>
        <w:tc>
          <w:tcPr>
            <w:tcW w:type="dxa" w:w="36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$49–$199/mes por organización</w:t>
            </w:r>
          </w:p>
        </w:tc>
      </w:tr>
      <w:tr>
        <w:tc>
          <w:tcPr>
            <w:tcW w:type="dxa" w:w="1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API</w:t>
            </w:r>
          </w:p>
        </w:tc>
        <w:tc>
          <w:tcPr>
            <w:tcW w:type="dxa" w:w="39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 /interpret — texto → tracks. Devs y agencias.</w:t>
            </w:r>
          </w:p>
        </w:tc>
        <w:tc>
          <w:tcPr>
            <w:tcW w:type="dxa" w:w="36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$29–$299/mes por tier de llamadas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Control de acceso — qué imposibilita el free abuse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Todo el poder del sistema existe exclusivamente server-side. El usuario nunca toca el Sandbox ni Claude directamente. El único punto de entrada es la Server Action de Vercel, que ejecuta este gate en orden: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Auth check: ¿existe sesión válida? Si no → 401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Plan check: ¿tiene acciones disponibles según su tier? Si no → 402 con upsell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Rate limit: máximo 10 acciones/hora por usuario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Solo si pasa todo: crea el Sandbox, ejecuta, incrementa usage counter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El único vector de abuso posible es crear cuentas nuevas para resetear el free tier. Se mitiga con email verificado obligatorio antes del primer uso. El free tier de 5 acciones es suficiente para enamorarse del producto, no para no pagar nunca.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5. Números — costos del MVP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El MVP puede arrancar con costo de infraestructura $0/mes. Todos los servicios tienen free tiers suficientes para validar el producto con los primeros 100–200 usuarios.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18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W w:type="dxa" w:w="18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Primer paid tier</w:t>
            </w:r>
          </w:p>
        </w:tc>
        <w:tc>
          <w:tcPr>
            <w:tcW w:type="dxa" w:w="336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upgradear</w:t>
            </w:r>
          </w:p>
        </w:tc>
      </w:tr>
      <w:tr>
        <w:tc>
          <w:tcPr>
            <w:tcW w:type="dxa" w:w="2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Vercel (hosting + Sandbox)</w:t>
            </w:r>
          </w:p>
        </w:tc>
        <w:tc>
          <w:tcPr>
            <w:tcW w:type="dxa" w:w="1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 CPU hrs/mes, 5K sandboxes</w:t>
            </w:r>
          </w:p>
        </w:tc>
        <w:tc>
          <w:tcPr>
            <w:tcW w:type="dxa" w:w="1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$20/mes</w:t>
            </w:r>
          </w:p>
        </w:tc>
        <w:tc>
          <w:tcPr>
            <w:tcW w:type="dxa" w:w="33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 superar 300 acciones/mes de usuarios</w:t>
            </w:r>
          </w:p>
        </w:tc>
      </w:tr>
      <w:tr>
        <w:tc>
          <w:tcPr>
            <w:tcW w:type="dxa" w:w="2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500 MB, 50K rows</w:t>
            </w:r>
          </w:p>
        </w:tc>
        <w:tc>
          <w:tcPr>
            <w:tcW w:type="dxa" w:w="1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$25/mes</w:t>
            </w:r>
          </w:p>
        </w:tc>
        <w:tc>
          <w:tcPr>
            <w:tcW w:type="dxa" w:w="33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 superar 1.000 usuarios registrados</w:t>
            </w:r>
          </w:p>
        </w:tc>
      </w:tr>
      <w:tr>
        <w:tc>
          <w:tcPr>
            <w:tcW w:type="dxa" w:w="2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1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 free tier</w:t>
            </w:r>
          </w:p>
        </w:tc>
        <w:tc>
          <w:tcPr>
            <w:tcW w:type="dxa" w:w="1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~$0.003/request</w:t>
            </w:r>
          </w:p>
        </w:tc>
        <w:tc>
          <w:tcPr>
            <w:tcW w:type="dxa" w:w="33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Desde el primer request. Costo absorbido en precio.</w:t>
            </w:r>
          </w:p>
        </w:tc>
      </w:tr>
      <w:tr>
        <w:tc>
          <w:tcPr>
            <w:tcW w:type="dxa" w:w="2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Stripe</w:t>
            </w:r>
          </w:p>
        </w:tc>
        <w:tc>
          <w:tcPr>
            <w:tcW w:type="dxa" w:w="1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Gratis hasta cobrar</w:t>
            </w:r>
          </w:p>
        </w:tc>
        <w:tc>
          <w:tcPr>
            <w:tcW w:type="dxa" w:w="1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2.9% + $0.30/transacción</w:t>
            </w:r>
          </w:p>
        </w:tc>
        <w:tc>
          <w:tcPr>
            <w:tcW w:type="dxa" w:w="33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Desde el primer pago</w:t>
            </w:r>
          </w:p>
        </w:tc>
      </w:tr>
      <w:tr>
        <w:tc>
          <w:tcPr>
            <w:tcW w:type="dxa" w:w="2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Last.fm API</w:t>
            </w:r>
          </w:p>
        </w:tc>
        <w:tc>
          <w:tcPr>
            <w:tcW w:type="dxa" w:w="1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Gratis ilimitado</w:t>
            </w:r>
          </w:p>
        </w:tc>
        <w:tc>
          <w:tcPr>
            <w:tcW w:type="dxa" w:w="1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requiere upgrade</w:t>
            </w:r>
          </w:p>
        </w:tc>
      </w:tr>
      <w:tr>
        <w:tc>
          <w:tcPr>
            <w:tcW w:type="dxa" w:w="2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NextAuth / auth</w:t>
            </w:r>
          </w:p>
        </w:tc>
        <w:tc>
          <w:tcPr>
            <w:tcW w:type="dxa" w:w="1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Open source, $0</w:t>
            </w:r>
          </w:p>
        </w:tc>
        <w:tc>
          <w:tcPr>
            <w:tcW w:type="dxa" w:w="1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requiere upgrade</w:t>
            </w:r>
          </w:p>
        </w:tc>
      </w:tr>
      <w:tr>
        <w:tc>
          <w:tcPr>
            <w:tcW w:type="dxa" w:w="2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4E"/>
                <w:sz w:val="20"/>
                <w:szCs w:val="20"/>
              </w:rPr>
              <w:t xml:space="preserve">TOTAL MVP FASE 0</w:t>
            </w:r>
          </w:p>
        </w:tc>
        <w:tc>
          <w:tcPr>
            <w:tcW w:type="dxa" w:w="1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4E"/>
                <w:sz w:val="20"/>
                <w:szCs w:val="20"/>
              </w:rPr>
              <w:t xml:space="preserve">$0 / mes</w:t>
            </w:r>
          </w:p>
        </w:tc>
        <w:tc>
          <w:tcPr>
            <w:tcW w:type="dxa" w:w="1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4E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4E"/>
                <w:sz w:val="20"/>
                <w:szCs w:val="20"/>
              </w:rPr>
              <w:t xml:space="preserve">Hasta primeros 200 usuarios activos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Costo marginal por acción de usuario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Este es el número más importante para calcular márgenes reales: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estimado</w:t>
            </w:r>
          </w:p>
        </w:tc>
        <w:tc>
          <w:tcPr>
            <w:tcW w:type="dxa" w:w="386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cálculo</w:t>
            </w:r>
          </w:p>
        </w:tc>
      </w:tr>
      <w:tr>
        <w:tc>
          <w:tcPr>
            <w:tcW w:type="dxa" w:w="35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Claude Sonnet — 1 request (~800 tokens promedio)</w:t>
            </w:r>
          </w:p>
        </w:tc>
        <w:tc>
          <w:tcPr>
            <w:tcW w:type="dxa" w:w="20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$0.0024</w:t>
            </w:r>
          </w:p>
        </w:tc>
        <w:tc>
          <w:tcPr>
            <w:tcW w:type="dxa" w:w="38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$3/M input + $15/M output tokens</w:t>
            </w:r>
          </w:p>
        </w:tc>
      </w:tr>
      <w:tr>
        <w:tc>
          <w:tcPr>
            <w:tcW w:type="dxa" w:w="35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Vercel Sandbox — 15 segundos CPU activo</w:t>
            </w:r>
          </w:p>
        </w:tc>
        <w:tc>
          <w:tcPr>
            <w:tcW w:type="dxa" w:w="20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$0.0008</w:t>
            </w:r>
          </w:p>
        </w:tc>
        <w:tc>
          <w:tcPr>
            <w:tcW w:type="dxa" w:w="38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~$0.05/CPU-hour, billing solo CPU activo</w:t>
            </w:r>
          </w:p>
        </w:tc>
      </w:tr>
      <w:tr>
        <w:tc>
          <w:tcPr>
            <w:tcW w:type="dxa" w:w="35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Supabase reads/writes por request</w:t>
            </w:r>
          </w:p>
        </w:tc>
        <w:tc>
          <w:tcPr>
            <w:tcW w:type="dxa" w:w="20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$0.0001</w:t>
            </w:r>
          </w:p>
        </w:tc>
        <w:tc>
          <w:tcPr>
            <w:tcW w:type="dxa" w:w="38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Negligible en free y paid tiers</w:t>
            </w:r>
          </w:p>
        </w:tc>
      </w:tr>
      <w:tr>
        <w:tc>
          <w:tcPr>
            <w:tcW w:type="dxa" w:w="35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Last.fm API calls (3-5 por request)</w:t>
            </w:r>
          </w:p>
        </w:tc>
        <w:tc>
          <w:tcPr>
            <w:tcW w:type="dxa" w:w="20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$0.0000</w:t>
            </w:r>
          </w:p>
        </w:tc>
        <w:tc>
          <w:tcPr>
            <w:tcW w:type="dxa" w:w="38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Completamente gratis</w:t>
            </w:r>
          </w:p>
        </w:tc>
      </w:tr>
      <w:tr>
        <w:tc>
          <w:tcPr>
            <w:tcW w:type="dxa" w:w="35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COSTO TOTAL POR ACCIÓN</w:t>
            </w:r>
          </w:p>
        </w:tc>
        <w:tc>
          <w:tcPr>
            <w:tcW w:type="dxa" w:w="20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~$0.0033</w:t>
            </w:r>
          </w:p>
        </w:tc>
        <w:tc>
          <w:tcPr>
            <w:tcW w:type="dxa" w:w="38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~$0.33 por cada 100 acciones de usuario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Con un usuario Pro en $9/mes que usa 100 acciones, el costo de infraestructura es $0.33. Margen bruto: 96%. Incluso en el caso extremo de un usuario abusivo con 500 acciones/mes, el costo es $1.65 — sigue siendo rentable.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 Proyecciones de revenue — escenarios MVP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Proyecciones conservadoras basadas en benchmarks del documento de referencia (MicroSaaS HQ: 600+ productos analizados). Se consideran tres escenarios: pesimista, base, y optimista para los primeros 6 meses post-launch.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Escenario base — 6 meses post-launch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760"/>
      </w:tblGrid>
      <w:tr>
        <w:tc>
          <w:tcPr>
            <w:tcW w:type="dxa" w:w="20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Métricas</w:t>
            </w:r>
          </w:p>
        </w:tc>
        <w:tc>
          <w:tcPr>
            <w:tcW w:type="dxa" w:w="14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 1</w:t>
            </w:r>
          </w:p>
        </w:tc>
        <w:tc>
          <w:tcPr>
            <w:tcW w:type="dxa" w:w="14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 2</w:t>
            </w:r>
          </w:p>
        </w:tc>
        <w:tc>
          <w:tcPr>
            <w:tcW w:type="dxa" w:w="14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 3</w:t>
            </w:r>
          </w:p>
        </w:tc>
        <w:tc>
          <w:tcPr>
            <w:tcW w:type="dxa" w:w="14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 4–5</w:t>
            </w:r>
          </w:p>
        </w:tc>
        <w:tc>
          <w:tcPr>
            <w:tcW w:type="dxa" w:w="176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 6</w:t>
            </w:r>
          </w:p>
        </w:tc>
      </w:tr>
      <w:tr>
        <w:tc>
          <w:tcPr>
            <w:tcW w:type="dxa" w:w="20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Usuarios registrados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80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450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800</w:t>
            </w:r>
          </w:p>
        </w:tc>
        <w:tc>
          <w:tcPr>
            <w:tcW w:type="dxa" w:w="17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1.400</w:t>
            </w:r>
          </w:p>
        </w:tc>
      </w:tr>
      <w:tr>
        <w:tc>
          <w:tcPr>
            <w:tcW w:type="dxa" w:w="20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Conversión free → Pro (8%)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 usuarios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36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64</w:t>
            </w:r>
          </w:p>
        </w:tc>
        <w:tc>
          <w:tcPr>
            <w:tcW w:type="dxa" w:w="17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20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Clientes Embed ($49/mes)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Pro MRR ($9/usuario)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$54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$144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$324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$576</w:t>
            </w:r>
          </w:p>
        </w:tc>
        <w:tc>
          <w:tcPr>
            <w:tcW w:type="dxa" w:w="17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$1.008</w:t>
            </w:r>
          </w:p>
        </w:tc>
      </w:tr>
      <w:tr>
        <w:tc>
          <w:tcPr>
            <w:tcW w:type="dxa" w:w="20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Embed MRR ($49/cliente)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$49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$98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$196</w:t>
            </w:r>
          </w:p>
        </w:tc>
        <w:tc>
          <w:tcPr>
            <w:tcW w:type="dxa" w:w="17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$294</w:t>
            </w:r>
          </w:p>
        </w:tc>
      </w:tr>
      <w:tr>
        <w:tc>
          <w:tcPr>
            <w:tcW w:type="dxa" w:w="20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4E"/>
                <w:sz w:val="20"/>
                <w:szCs w:val="20"/>
              </w:rPr>
              <w:t xml:space="preserve">MRR TOTAL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4E"/>
                <w:sz w:val="20"/>
                <w:szCs w:val="20"/>
              </w:rPr>
              <w:t xml:space="preserve">$54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4E"/>
                <w:sz w:val="20"/>
                <w:szCs w:val="20"/>
              </w:rPr>
              <w:t xml:space="preserve">$193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4E"/>
                <w:sz w:val="20"/>
                <w:szCs w:val="20"/>
              </w:rPr>
              <w:t xml:space="preserve">$422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4E"/>
                <w:sz w:val="20"/>
                <w:szCs w:val="20"/>
              </w:rPr>
              <w:t xml:space="preserve">$772</w:t>
            </w:r>
          </w:p>
        </w:tc>
        <w:tc>
          <w:tcPr>
            <w:tcW w:type="dxa" w:w="17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4E"/>
                <w:sz w:val="20"/>
                <w:szCs w:val="20"/>
              </w:rPr>
              <w:t xml:space="preserve">$1.302</w:t>
            </w:r>
          </w:p>
        </w:tc>
      </w:tr>
      <w:tr>
        <w:tc>
          <w:tcPr>
            <w:tcW w:type="dxa" w:w="20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Infra cost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$20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$45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$65</w:t>
            </w:r>
          </w:p>
        </w:tc>
        <w:tc>
          <w:tcPr>
            <w:tcW w:type="dxa" w:w="17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$90</w:t>
            </w:r>
          </w:p>
        </w:tc>
      </w:tr>
      <w:tr>
        <w:tc>
          <w:tcPr>
            <w:tcW w:type="dxa" w:w="20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4E"/>
                <w:sz w:val="20"/>
                <w:szCs w:val="20"/>
              </w:rPr>
              <w:t xml:space="preserve">MARGEN NETO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4E"/>
                <w:sz w:val="20"/>
                <w:szCs w:val="20"/>
              </w:rPr>
              <w:t xml:space="preserve">$54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4E"/>
                <w:sz w:val="20"/>
                <w:szCs w:val="20"/>
              </w:rPr>
              <w:t xml:space="preserve">$173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4E"/>
                <w:sz w:val="20"/>
                <w:szCs w:val="20"/>
              </w:rPr>
              <w:t xml:space="preserve">$377</w:t>
            </w:r>
          </w:p>
        </w:tc>
        <w:tc>
          <w:tcPr>
            <w:tcW w:type="dxa" w:w="1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4E"/>
                <w:sz w:val="20"/>
                <w:szCs w:val="20"/>
              </w:rPr>
              <w:t xml:space="preserve">$707</w:t>
            </w:r>
          </w:p>
        </w:tc>
        <w:tc>
          <w:tcPr>
            <w:tcW w:type="dxa" w:w="17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4E"/>
                <w:sz w:val="20"/>
                <w:szCs w:val="20"/>
              </w:rPr>
              <w:t xml:space="preserve">$1.212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Comparativa de escenarios a 6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Pesimista</w:t>
            </w:r>
          </w:p>
        </w:tc>
        <w:tc>
          <w:tcPr>
            <w:tcW w:type="dxa" w:w="234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234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Optimista</w:t>
            </w:r>
          </w:p>
        </w:tc>
      </w:tr>
      <w:tr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Usuarios M6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1.400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3.500</w:t>
            </w:r>
          </w:p>
        </w:tc>
      </w:tr>
      <w:tr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MRR M6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$320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$1.302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$4.800</w:t>
            </w:r>
          </w:p>
        </w:tc>
      </w:tr>
      <w:tr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Clientes Embed M6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ARR proyectado M12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$8.000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$28.000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$96.000</w:t>
            </w:r>
          </w:p>
        </w:tc>
      </w:tr>
      <w:tr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Margen bruto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+90%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+92%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+94%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El escenario optimista se activa si Wavvy se lanza en Product Hunt (referencia: productos similares generan 300–800 signups en el día del launch) y si se consigue aunque sea 1 cliente Embed en el sector fitness/wellness en el primer mes.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Hitos que desbloquean el siguiente escalón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$1K MRR: Cubrir el costo de infra paid de todos los servicios. Sin burn.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$5K MRR: Equivale a un freelance part-time. Justifica tiempo completo de un dev.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$10K MRR: Benchmark del documento de referencia para productos "boring" exitosos.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$50K MRR: Nivel de image compression tool, headless browser API. Territorio serio.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7. Competencia y moat defensivo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No hay competidor directo con esta arquitectura hoy. Los players existentes se dividen en dos categorías con limitaciones claras: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Competidor</w:t>
            </w:r>
          </w:p>
        </w:tc>
        <w:tc>
          <w:tcPr>
            <w:tcW w:type="dxa" w:w="22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248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Limitación</w:t>
            </w:r>
          </w:p>
        </w:tc>
        <w:tc>
          <w:tcPr>
            <w:tcW w:type="dxa" w:w="248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Ventaja Wavvy</w:t>
            </w:r>
          </w:p>
        </w:tc>
      </w:tr>
      <w:tr>
        <w:tc>
          <w:tcPr>
            <w:tcW w:type="dxa" w:w="22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Boomy, Soundiiz</w:t>
            </w:r>
          </w:p>
        </w:tc>
        <w:tc>
          <w:tcPr>
            <w:tcW w:type="dxa" w:w="22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Spotify Web API oficial</w:t>
            </w:r>
          </w:p>
        </w:tc>
        <w:tc>
          <w:tcPr>
            <w:tcW w:type="dxa" w:w="248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Deprecación de endpoints. Sin lenguaje natural.</w:t>
            </w:r>
          </w:p>
        </w:tc>
        <w:tc>
          <w:tcPr>
            <w:tcW w:type="dxa" w:w="248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 dependencia de API. NLP real.</w:t>
            </w:r>
          </w:p>
        </w:tc>
      </w:tr>
      <w:tr>
        <w:tc>
          <w:tcPr>
            <w:tcW w:type="dxa" w:w="22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ChatGPT + Spotify plugin</w:t>
            </w:r>
          </w:p>
        </w:tc>
        <w:tc>
          <w:tcPr>
            <w:tcW w:type="dxa" w:w="22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Plugin con API oficial</w:t>
            </w:r>
          </w:p>
        </w:tc>
        <w:tc>
          <w:tcPr>
            <w:tcW w:type="dxa" w:w="248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Mismo problema de deprecación. UX de ChatGPT.</w:t>
            </w:r>
          </w:p>
        </w:tc>
        <w:tc>
          <w:tcPr>
            <w:tcW w:type="dxa" w:w="248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Widget embebible propio. Contexto persistente.</w:t>
            </w:r>
          </w:p>
        </w:tc>
      </w:tr>
      <w:tr>
        <w:tc>
          <w:tcPr>
            <w:tcW w:type="dxa" w:w="22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Playlist AI (genéricos)</w:t>
            </w:r>
          </w:p>
        </w:tc>
        <w:tc>
          <w:tcPr>
            <w:tcW w:type="dxa" w:w="22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API Spotify + prompts básicos</w:t>
            </w:r>
          </w:p>
        </w:tc>
        <w:tc>
          <w:tcPr>
            <w:tcW w:type="dxa" w:w="248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 memoria. Sin control real del player.</w:t>
            </w:r>
          </w:p>
        </w:tc>
        <w:tc>
          <w:tcPr>
            <w:tcW w:type="dxa" w:w="248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Memoria del usuario. Control de playback real.</w:t>
            </w:r>
          </w:p>
        </w:tc>
      </w:tr>
      <w:tr>
        <w:tc>
          <w:tcPr>
            <w:tcW w:type="dxa" w:w="22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Cyanite, Musimap</w:t>
            </w:r>
          </w:p>
        </w:tc>
        <w:tc>
          <w:tcPr>
            <w:tcW w:type="dxa" w:w="22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Audio analysis B2B</w:t>
            </w:r>
          </w:p>
        </w:tc>
        <w:tc>
          <w:tcPr>
            <w:tcW w:type="dxa" w:w="248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$290+/mes. Sin interfaz de usuario. Solo API.</w:t>
            </w:r>
          </w:p>
        </w:tc>
        <w:tc>
          <w:tcPr>
            <w:tcW w:type="dxa" w:w="248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Consumer + B2B. $9/mes. NLP nativo.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El moat real — por qué es difícil de copiar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La arquitectura de Vercel Sandbox + agent-browser es nueva (lanzó marzo 2025). Pocos desarrolladores la conocen.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La memoria del usuario (preferencias, historial, contexto) se acumula con el tiempo y es irreplicable por un competidor nuevo.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El canal de distribución via widget embebible genera revenue sin que Wavvy tenga que hacer marketing directo.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El tiempo de build es 3 semanas. Si se lanza ahora, hay ventana de 3–6 meses antes de que un competidor replique.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8. Roadmap MVP — 3 semanas a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800"/>
        <w:gridCol w:w="1960"/>
      </w:tblGrid>
      <w:tr>
        <w:tc>
          <w:tcPr>
            <w:tcW w:type="dxa" w:w="12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24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8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</w:t>
            </w:r>
          </w:p>
        </w:tc>
        <w:tc>
          <w:tcPr>
            <w:tcW w:type="dxa" w:w="196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Validación</w:t>
            </w:r>
          </w:p>
        </w:tc>
      </w:tr>
      <w:tr>
        <w:tc>
          <w:tcPr>
            <w:tcW w:type="dxa" w:w="12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Core técnico</w:t>
            </w:r>
          </w:p>
        </w:tc>
        <w:tc>
          <w:tcPr>
            <w:tcW w:type="dxa" w:w="3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Server Action + gate de auth/plan. Vercel Sandbox + agent-browser controlando Spotify. Flujo de sesión con Supabase.</w:t>
            </w:r>
          </w:p>
        </w:tc>
        <w:tc>
          <w:tcPr>
            <w:tcW w:type="dxa" w:w="19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Playlist creada manualmente en Spotify</w:t>
            </w:r>
          </w:p>
        </w:tc>
      </w:tr>
      <w:tr>
        <w:tc>
          <w:tcPr>
            <w:tcW w:type="dxa" w:w="12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Producto completo</w:t>
            </w:r>
          </w:p>
        </w:tc>
        <w:tc>
          <w:tcPr>
            <w:tcW w:type="dxa" w:w="3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Widget de chat con streaming SSE. Integración Claude Tool Use. Onboarding de sesión Spotify. NextAuth. Stripe billing.</w:t>
            </w:r>
          </w:p>
        </w:tc>
        <w:tc>
          <w:tcPr>
            <w:tcW w:type="dxa" w:w="19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 usuarios beta. 1 pago real.</w:t>
            </w:r>
          </w:p>
        </w:tc>
      </w:tr>
      <w:tr>
        <w:tc>
          <w:tcPr>
            <w:tcW w:type="dxa" w:w="12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Launch</w:t>
            </w:r>
          </w:p>
        </w:tc>
        <w:tc>
          <w:tcPr>
            <w:tcW w:type="dxa" w:w="3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Landing en wavvy.app. Script tag embebible documentado. Product Hunt. Posts en r/spotify, r/SideProject, r/indiedev.</w:t>
            </w:r>
          </w:p>
        </w:tc>
        <w:tc>
          <w:tcPr>
            <w:tcW w:type="dxa" w:w="19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50 signups. 3 Pro. 1 Embed.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Lo que queda fuera del MVP — deliberadamente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Cyanite API (audio analysis pro): se activa post-PMF. $290/mes solo vale si hay revenue que lo justifique.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App móvil: el widget responsive funciona en mobile. Nativa es fase 2.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API pública: se construye cuando hay usuarios que la pidan. No antes.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Spotify Extended Quota: se solicita cuando hay usuarios reales para mostrar. Abre más endpoints.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1"/>
        <w:pBdr>
          <w:bottom w:val="single" w:color="0F6E5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9.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60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4960"/>
            <w:tcBorders>
              <w:top w:val="single" w:color="2C2C2C" w:sz="4"/>
              <w:left w:val="single" w:color="2C2C2C" w:sz="4"/>
              <w:bottom w:val="single" w:color="2C2C2C" w:sz="4"/>
              <w:right w:val="single" w:color="2C2C2C" w:sz="4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2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Spotify detecta y bloquea sesiones automatizadas</w:t>
            </w:r>
          </w:p>
        </w:tc>
        <w:tc>
          <w:tcPr>
            <w:tcW w:type="dxa" w:w="16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Media</w:t>
            </w:r>
          </w:p>
        </w:tc>
        <w:tc>
          <w:tcPr>
            <w:tcW w:type="dxa" w:w="49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El usuario conecta su propia cuenta — si Spotify bloquea, es la cuenta del usuario, no del producto. Wavvy agrega delays humanos y user-agents reales. Comunicarlo en TOS.</w:t>
            </w:r>
          </w:p>
        </w:tc>
      </w:tr>
      <w:tr>
        <w:tc>
          <w:tcPr>
            <w:tcW w:type="dxa" w:w="2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Spotify cambia la UI del Web Player</w:t>
            </w:r>
          </w:p>
        </w:tc>
        <w:tc>
          <w:tcPr>
            <w:tcW w:type="dxa" w:w="16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Alta (eventual)</w:t>
            </w:r>
          </w:p>
        </w:tc>
        <w:tc>
          <w:tcPr>
            <w:tcW w:type="dxa" w:w="49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agent-browser lee el accessibility tree, no selectores CSS. Es más resiliente que Selenium. Igual requiere monitoreo y updates ocasionales.</w:t>
            </w:r>
          </w:p>
        </w:tc>
      </w:tr>
      <w:tr>
        <w:tc>
          <w:tcPr>
            <w:tcW w:type="dxa" w:w="2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Vercel Sandbox cambia pricing o disponibilidad</w:t>
            </w:r>
          </w:p>
        </w:tc>
        <w:tc>
          <w:tcPr>
            <w:tcW w:type="dxa" w:w="16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4E"/>
                <w:sz w:val="20"/>
                <w:szCs w:val="20"/>
              </w:rPr>
              <w:t xml:space="preserve">Baja</w:t>
            </w:r>
          </w:p>
        </w:tc>
        <w:tc>
          <w:tcPr>
            <w:tcW w:type="dxa" w:w="49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Stack migrable a Railway + Playwright propio en 1–2 días. La arquitectura es independiente del vendor de Sandbox.</w:t>
            </w:r>
          </w:p>
        </w:tc>
      </w:tr>
      <w:tr>
        <w:tc>
          <w:tcPr>
            <w:tcW w:type="dxa" w:w="2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TOS de Spotify sobre monetización indirecta</w:t>
            </w:r>
          </w:p>
        </w:tc>
        <w:tc>
          <w:tcPr>
            <w:tcW w:type="dxa" w:w="16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Baja–Media</w:t>
            </w:r>
          </w:p>
        </w:tc>
        <w:tc>
          <w:tcPr>
            <w:tcW w:type="dxa" w:w="49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Wavvy cobra por el asistente IA, no por acceso a Spotify. El usuario conecta su propia cuenta. Modelo análogo a cualquier app de gestión de cuentas.</w:t>
            </w:r>
          </w:p>
        </w:tc>
      </w:tr>
      <w:tr>
        <w:tc>
          <w:tcPr>
            <w:tcW w:type="dxa" w:w="28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Baja conversión free → Pro</w:t>
            </w:r>
          </w:p>
        </w:tc>
        <w:tc>
          <w:tcPr>
            <w:tcW w:type="dxa" w:w="160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4E"/>
                <w:sz w:val="20"/>
                <w:szCs w:val="20"/>
              </w:rPr>
              <w:t xml:space="preserve">Controlable</w:t>
            </w:r>
          </w:p>
        </w:tc>
        <w:tc>
          <w:tcPr>
            <w:tcW w:type="dxa" w:w="496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 acciones gratis es el calibrador. Si la conversión es baja, bajar a 3 o agregar más valor en Pro (memoria, historial, control de playback). A/B testear.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10.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E1F5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Wavvy en 6 puntos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1.  Problema real y masivo: 640M usuarios de Spotify sin forma de pedirle música en lenguaje natural.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2.  Solución técnica única: Vercel Sandbox + agent-browser controla Spotify sin depender de su API oficial deprecada.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3.  Costo marginal de $0.003 por request. Margen bruto &gt;92%. Escalable sin costo lineal de infra.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4.  MVP en 3 semanas. $0 de costo de infraestructura hasta 200 usuarios activos.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5.  Tres canales de revenue independientes: app directa, widget embebible B2B, API.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6.  ARR proyectado M12: $28K escenario base. $96K escenario optimista con tracción en Embed.</w:t>
            </w:r>
          </w:p>
        </w:tc>
      </w:tr>
    </w:tbl>
    <w:p>
      <w:pPr>
        <w:spacing w:before="20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7F4E"/>
                <w:sz w:val="16"/>
                <w:szCs w:val="16"/>
              </w:rPr>
              <w:t xml:space="preserve">Costo MVP mes 0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7F4E"/>
                <w:sz w:val="36"/>
                <w:szCs w:val="36"/>
              </w:rPr>
              <w:t xml:space="preserve">$0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7F4E"/>
                <w:sz w:val="16"/>
                <w:szCs w:val="16"/>
              </w:rPr>
              <w:t xml:space="preserve">free tiers cubren el arranque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EB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5FA5"/>
                <w:sz w:val="16"/>
                <w:szCs w:val="16"/>
              </w:rPr>
              <w:t xml:space="preserve">Margen bruto target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5FA5"/>
                <w:sz w:val="36"/>
                <w:szCs w:val="36"/>
              </w:rPr>
              <w:t xml:space="preserve">&gt;92%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5FA5"/>
                <w:sz w:val="16"/>
                <w:szCs w:val="16"/>
              </w:rPr>
              <w:t xml:space="preserve">$0.003 de costo por acción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6"/>
                <w:szCs w:val="16"/>
              </w:rPr>
              <w:t xml:space="preserve">ARR base M12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B45309"/>
                <w:sz w:val="36"/>
                <w:szCs w:val="36"/>
              </w:rPr>
              <w:t xml:space="preserve">$28K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45309"/>
                <w:sz w:val="16"/>
                <w:szCs w:val="16"/>
              </w:rPr>
              <w:t xml:space="preserve">escenario conservador</w:t>
            </w:r>
          </w:p>
        </w:tc>
        <w:tc>
          <w:tcPr>
            <w:tcW w:type="dxa" w:w="2340"/>
            <w:tcBorders>
              <w:top w:val="single" w:color="E0E0DC" w:sz="4"/>
              <w:left w:val="single" w:color="E0E0DC" w:sz="4"/>
              <w:bottom w:val="single" w:color="E0E0DC" w:sz="4"/>
              <w:right w:val="single" w:color="E0E0DC" w:sz="4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Ventana competitiva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36"/>
                <w:szCs w:val="36"/>
              </w:rPr>
              <w:t xml:space="preserve">3–6 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2C2C2C"/>
                <w:sz w:val="16"/>
                <w:szCs w:val="16"/>
              </w:rPr>
              <w:t xml:space="preserve">antes de que alguien lo replique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La pregunta no es si construirlo. Es si construirlo ahora — antes de que alguien más lo haga.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22"/>
          <w:szCs w:val="22"/>
        </w:rPr>
        <w:t xml:space="preserve">Supercharged tiene el stack, el criterio de producto, y la velocidad de ejecución para lanzar en 3 semanas. El momento es ahora.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DC" w:sz="4"/>
      </w:pBdr>
      <w:spacing w:before="80" w:after="0"/>
      <w:jc w:val="right"/>
    </w:pPr>
    <w:r>
      <w:rPr>
        <w:rFonts w:ascii="Arial" w:cs="Arial" w:eastAsia="Arial" w:hAnsi="Arial"/>
        <w:color w:val="6B6B6B"/>
        <w:sz w:val="16"/>
        <w:szCs w:val="16"/>
      </w:rPr>
      <w:t xml:space="preserve">Confidencial · Supercharged 2025 ·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DC" w:sz="4"/>
      </w:pBdr>
      <w:spacing w:before="0" w:after="120"/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WAVVY</w:t>
    </w:r>
    <w:r>
      <w:rPr>
        <w:rFonts w:ascii="Arial" w:cs="Arial" w:eastAsia="Arial" w:hAnsi="Arial"/>
        <w:color w:val="6B6B6B"/>
        <w:sz w:val="18"/>
        <w:szCs w:val="18"/>
      </w:rPr>
      <w:t xml:space="preserve">   —   MVP Product &amp; Business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2026-03-21T13:29:06.695Z</dcterms:created>
  <dcterms:modified xsi:type="dcterms:W3CDTF">2026-03-21T13:29:06.696Z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