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Название статьи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И. И. Иванов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А. С. Байгашов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Аннотация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Аннотация должна кратко описывать работу: что было сделано, какой результат был получен, для чего он важен и нужен.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Шаблон: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работе проведено исследование… Работа посвящена исследованию…Полученные результаты показывают, что… Результаты численного моделирования указывают на то, что… Построена зависимость…  Смоделирован процесс…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 введении описывается сущность работы, её цель и задача, обосновывается актуальность проведённого исследования. Введение пишется текстом, без использования формул, и служит для формирования у читателя общих представлений о работе.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Шаблон: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 является важным вопросом современной астрофизики. Он играет ключевую роль в…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рамках настоящей работы рассматривается… Отыскание … позволит… Для этого используется… Таким образом, целью работы является… Для решения этой задачи необходимо…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Постановка задачи содержит строгую математическую и физическую формулировку задачи исследования: какое уравнение или их система будет решаться, какой математический аппарат будет использоваться.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Шаблон: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описания этого события необходимо определить… Исходя из модельных условий… Изменение искомого параметра описываются уравнением…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Начальные условия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решения всякой дифференциальной задачи необходимо задать начальные условия, которые определяют её решение. Этот короткий раздел статьи должен содержать формулу, значение или таблицу значений, определяющие выбранные начальные условия с кратким пояснением, почему были выбраны именно такие параметры.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Шаблон: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решения поставленной задачи необходимо определить следующие начальные условия:… Рассмотрим такие значения параметров, при которых… Характерно разные результаты можно получить, положив значения равными… С целью упрощения рассмотрения примем, что…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моделирования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этом разделе необходимо кратко изложить основные результаты выполненной работы, привести один-два рисунка или таблицы, их иллюстрирующие. Нужно качественно описать результаты (к чему они приводят, чем различные решения поставленной задачи отличаются друг от друга и т.д.).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Шаблон: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результате численного моделирования были получены следующие результаты:… Приведённые графики показывают, что… Как видно из графика, решение приводит к…, в то время как для других начальных условий…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Тут нужно описать результат выполнения работы в соответствие с поставленными целями и задачами, упомянуть значимость и перспективы дальнейшего развития исследования.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Шаблон: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Проведённое исследование показало, что… В то же время,… Таким образом, решение задачи указывает на… Дальнейшим развитием этой работы может стать…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