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8" w:name="content"/>
    <w:bookmarkStart w:id="27" w:name="X66af89479565cf761444eef671b55c31008cac6"/>
    <w:p>
      <w:pPr>
        <w:pStyle w:val="Heading1"/>
      </w:pPr>
      <w:r>
        <w:t xml:space="preserve">Don Diego App – Sistema de Gestión de Requisiciones</w:t>
      </w:r>
    </w:p>
    <w:p>
      <w:pPr>
        <w:pStyle w:val="FirstParagraph"/>
      </w:pPr>
      <w:r>
        <w:t xml:space="preserve">Este proyecto es un MVP de una aplicación administrativa para gestionar el flujo de solicitudes de compra dentro de una empresa. La aplicación está construida con</w:t>
      </w:r>
      <w:r>
        <w:t xml:space="preserve"> </w:t>
      </w:r>
      <w:r>
        <w:rPr>
          <w:b/>
          <w:bCs/>
        </w:rPr>
        <w:t xml:space="preserve">Next.js 14 (App Router)</w:t>
      </w:r>
      <w:r>
        <w:t xml:space="preserve">,</w:t>
      </w:r>
      <w:r>
        <w:t xml:space="preserve"> </w:t>
      </w:r>
      <w:r>
        <w:rPr>
          <w:b/>
          <w:bCs/>
        </w:rPr>
        <w:t xml:space="preserve">Prisma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PostgreSQL</w:t>
      </w:r>
      <w:r>
        <w:t xml:space="preserve">, y utiliza</w:t>
      </w:r>
      <w:r>
        <w:t xml:space="preserve"> </w:t>
      </w:r>
      <w:r>
        <w:rPr>
          <w:b/>
          <w:bCs/>
        </w:rPr>
        <w:t xml:space="preserve">Tailwind CSS</w:t>
      </w:r>
      <w:r>
        <w:t xml:space="preserve"> </w:t>
      </w:r>
      <w:r>
        <w:t xml:space="preserve">para la interfaz de usuario.</w:t>
      </w:r>
    </w:p>
    <w:bookmarkStart w:id="21" w:name="contexto-del-problema"/>
    <w:p>
      <w:pPr>
        <w:pStyle w:val="Heading2"/>
      </w:pPr>
      <w:r>
        <w:t xml:space="preserve">Contexto del problema</w:t>
      </w:r>
    </w:p>
    <w:p>
      <w:pPr>
        <w:pStyle w:val="FirstParagraph"/>
      </w:pPr>
      <w:r>
        <w:t xml:space="preserve">En la fase inicial de análisis se definió un flujo de trabajo que involucra a múltiples actores: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Solicitante</w:t>
            </w:r>
          </w:p>
        </w:tc>
        <w:tc>
          <w:tcPr/>
          <w:p>
            <w:pPr>
              <w:pStyle w:val="Compact"/>
            </w:pPr>
            <w:r>
              <w:t xml:space="preserve">Inicia la</w:t>
            </w:r>
            <w:r>
              <w:t xml:space="preserve"> </w:t>
            </w:r>
            <w:r>
              <w:rPr>
                <w:i/>
                <w:iCs/>
              </w:rPr>
              <w:t xml:space="preserve">Solicitud de Requisición (RQ)</w:t>
            </w:r>
            <w:r>
              <w:t xml:space="preserve"> </w:t>
            </w:r>
            <w:r>
              <w:t xml:space="preserve">indicando proyecto, ítems y especificaciones.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Centro Logístico</w:t>
            </w:r>
          </w:p>
        </w:tc>
        <w:tc>
          <w:tcPr/>
          <w:p>
            <w:pPr>
              <w:pStyle w:val="Compact"/>
            </w:pPr>
            <w:r>
              <w:t xml:space="preserve">Asocia la RQ a un centro de costo.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Compras</w:t>
            </w:r>
          </w:p>
        </w:tc>
        <w:tc>
          <w:tcPr/>
          <w:p>
            <w:pPr>
              <w:pStyle w:val="Compact"/>
            </w:pPr>
            <w:r>
              <w:t xml:space="preserve">Recibe cotizaciones de proveedores, carga documentos (RUT, certificados, condiciones) y genera un cuadro comparativo.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Proveedor</w:t>
            </w:r>
          </w:p>
        </w:tc>
        <w:tc>
          <w:tcPr/>
          <w:p>
            <w:pPr>
              <w:pStyle w:val="Compact"/>
            </w:pPr>
            <w:r>
              <w:t xml:space="preserve">Envía cotizaciones y documentos (fuera del sistema).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Autorizadores</w:t>
            </w:r>
          </w:p>
        </w:tc>
        <w:tc>
          <w:tcPr/>
          <w:p>
            <w:pPr>
              <w:pStyle w:val="Compact"/>
            </w:pPr>
            <w:r>
              <w:t xml:space="preserve">Revisan y aprueban o rechazan la opción elegida por el solicitante.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Tesorería</w:t>
            </w:r>
          </w:p>
        </w:tc>
        <w:tc>
          <w:tcPr/>
          <w:p>
            <w:pPr>
              <w:pStyle w:val="Compact"/>
            </w:pPr>
            <w:r>
              <w:t xml:space="preserve">Programa y valida el pago al proveedor después de emitida la Orden de Compra (OC).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Alertas</w:t>
            </w:r>
          </w:p>
        </w:tc>
        <w:tc>
          <w:tcPr/>
          <w:p>
            <w:pPr>
              <w:pStyle w:val="Compact"/>
            </w:pPr>
            <w:r>
              <w:t xml:space="preserve">Notifica a los actores sobre la emisión de OC, cierres de recepción y otros hitos.</w:t>
            </w:r>
          </w:p>
        </w:tc>
      </w:tr>
    </w:tbl>
    <w:p>
      <w:pPr>
        <w:pStyle w:val="BodyText"/>
      </w:pPr>
      <w:r>
        <w:t xml:space="preserve">La aplicación implementa el flujo descrito en el</w:t>
      </w:r>
      <w:r>
        <w:t xml:space="preserve"> </w:t>
      </w:r>
      <w:r>
        <w:rPr>
          <w:b/>
          <w:bCs/>
        </w:rPr>
        <w:t xml:space="preserve">diagrama de secuencia del problema 1</w:t>
      </w:r>
      <w:r>
        <w:t xml:space="preserve">, permitiendo crear RQ, gestionar cotizaciones, elegir ofertas, solicitar aprobaciones, emitir órdenes de compra y registrar la recepción conforme o no conforme.</w:t>
      </w:r>
    </w:p>
    <w:bookmarkEnd w:id="21"/>
    <w:bookmarkStart w:id="22" w:name="requisitos-previos"/>
    <w:p>
      <w:pPr>
        <w:pStyle w:val="Heading2"/>
      </w:pPr>
      <w:r>
        <w:t xml:space="preserve">Requisitos previos</w:t>
      </w:r>
    </w:p>
    <w:p>
      <w:pPr>
        <w:pStyle w:val="FirstParagraph"/>
      </w:pPr>
      <w:r>
        <w:t xml:space="preserve">Para ejecutar la aplicación necesitarás:</w:t>
      </w:r>
    </w:p>
    <w:p>
      <w:pPr>
        <w:pStyle w:val="Compact"/>
        <w:numPr>
          <w:ilvl w:val="0"/>
          <w:numId w:val="1001"/>
        </w:numPr>
      </w:pPr>
      <w:r>
        <w:t xml:space="preserve">Node.js (v18 o superior).</w:t>
      </w:r>
    </w:p>
    <w:p>
      <w:pPr>
        <w:pStyle w:val="Compact"/>
        <w:numPr>
          <w:ilvl w:val="0"/>
          <w:numId w:val="1001"/>
        </w:numPr>
      </w:pPr>
      <w:r>
        <w:t xml:space="preserve">Un gestor de paquetes (npm o pnpm).</w:t>
      </w:r>
    </w:p>
    <w:p>
      <w:pPr>
        <w:pStyle w:val="Compact"/>
        <w:numPr>
          <w:ilvl w:val="0"/>
          <w:numId w:val="1001"/>
        </w:numPr>
      </w:pPr>
      <w:r>
        <w:t xml:space="preserve">Docker (opcional, para iniciar un contenedor de PostgreSQL en desarrollo).</w:t>
      </w:r>
    </w:p>
    <w:p>
      <w:pPr>
        <w:pStyle w:val="Compact"/>
        <w:numPr>
          <w:ilvl w:val="0"/>
          <w:numId w:val="1001"/>
        </w:numPr>
      </w:pPr>
      <w:r>
        <w:t xml:space="preserve">Una instancia de PostgreSQL local o remota.</w:t>
      </w:r>
    </w:p>
    <w:bookmarkEnd w:id="22"/>
    <w:bookmarkStart w:id="23" w:name="instalación-y-puesta-en-marcha"/>
    <w:p>
      <w:pPr>
        <w:pStyle w:val="Heading2"/>
      </w:pPr>
      <w:r>
        <w:t xml:space="preserve">Instalación y puesta en marcha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Clonar el repositorio</w:t>
      </w:r>
      <w:r>
        <w:t xml:space="preserve"> </w:t>
      </w:r>
      <w:r>
        <w:t xml:space="preserve">o copiar los archivos en tu máquina local.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Instalar dependencias</w:t>
      </w:r>
      <w:r>
        <w:t xml:space="preserve"> </w:t>
      </w:r>
      <w:r>
        <w:t xml:space="preserve">con tu gestor preferido:</w:t>
      </w:r>
    </w:p>
    <w:p>
      <w:pPr>
        <w:pStyle w:val="SourceCode"/>
      </w:pPr>
      <w:r>
        <w:rPr>
          <w:rStyle w:val="VerbatimChar"/>
        </w:rPr>
        <w:t xml:space="preserve">pnpm install</w:t>
      </w:r>
      <w:r>
        <w:br/>
      </w:r>
      <w:r>
        <w:rPr>
          <w:rStyle w:val="VerbatimChar"/>
        </w:rPr>
        <w:t xml:space="preserve"># o con npm</w:t>
      </w:r>
      <w:r>
        <w:br/>
      </w:r>
      <w:r>
        <w:rPr>
          <w:rStyle w:val="VerbatimChar"/>
        </w:rPr>
        <w:t xml:space="preserve"># npm install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Configurar las variables de entorno</w:t>
      </w:r>
      <w:r>
        <w:t xml:space="preserve">. Crea un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en la raíz del proyecto con un contenido similar a este:</w:t>
      </w:r>
    </w:p>
    <w:p>
      <w:pPr>
        <w:pStyle w:val="SourceCode"/>
      </w:pPr>
      <w:r>
        <w:rPr>
          <w:rStyle w:val="VerbatimChar"/>
        </w:rPr>
        <w:t xml:space="preserve">DATABASE_URL="postgresql://postgres:postgres@127.0.0.1:5433/dondiego?schema=public&amp;sslmode=disable"</w:t>
      </w:r>
      <w:r>
        <w:br/>
      </w:r>
      <w:r>
        <w:rPr>
          <w:rStyle w:val="VerbatimChar"/>
        </w:rPr>
        <w:t xml:space="preserve">AUTH_SECRET="cambia-esto-por-uno-fuerte"</w:t>
      </w:r>
      <w:r>
        <w:br/>
      </w:r>
      <w:r>
        <w:rPr>
          <w:rStyle w:val="VerbatimChar"/>
        </w:rPr>
        <w:t xml:space="preserve">AUTH_URL="http://localhost:3000"</w:t>
      </w:r>
    </w:p>
    <w:p>
      <w:pPr>
        <w:pStyle w:val="FirstParagraph"/>
      </w:pPr>
      <w:r>
        <w:t xml:space="preserve">Ajusta la URL de la base de datos según tu entorno. Si usas Docker (ver paso 4), el puerto externo suele ser</w:t>
      </w:r>
      <w:r>
        <w:t xml:space="preserve"> </w:t>
      </w:r>
      <w:r>
        <w:rPr>
          <w:b/>
          <w:bCs/>
        </w:rPr>
        <w:t xml:space="preserve">5433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Iniciar PostgreSQL con Docker (opcional)</w:t>
      </w:r>
      <w:r>
        <w:t xml:space="preserve">. Si no tienes una instancia de PostgreSQL, puedes levantar un contenedor con:</w:t>
      </w:r>
    </w:p>
    <w:p>
      <w:pPr>
        <w:pStyle w:val="SourceCode"/>
      </w:pPr>
      <w:r>
        <w:rPr>
          <w:rStyle w:val="VerbatimChar"/>
        </w:rPr>
        <w:t xml:space="preserve">docker run --name don-diego-pg \</w:t>
      </w:r>
      <w:r>
        <w:br/>
      </w:r>
      <w:r>
        <w:rPr>
          <w:rStyle w:val="VerbatimChar"/>
        </w:rPr>
        <w:t xml:space="preserve">  -e POSTGRES_USER=postgres \</w:t>
      </w:r>
      <w:r>
        <w:br/>
      </w:r>
      <w:r>
        <w:rPr>
          <w:rStyle w:val="VerbatimChar"/>
        </w:rPr>
        <w:t xml:space="preserve">  -e POSTGRES_PASSWORD=postgres \</w:t>
      </w:r>
      <w:r>
        <w:br/>
      </w:r>
      <w:r>
        <w:rPr>
          <w:rStyle w:val="VerbatimChar"/>
        </w:rPr>
        <w:t xml:space="preserve">  -e POSTGRES_DB=dondiego \</w:t>
      </w:r>
      <w:r>
        <w:br/>
      </w:r>
      <w:r>
        <w:rPr>
          <w:rStyle w:val="VerbatimChar"/>
        </w:rPr>
        <w:t xml:space="preserve">  -p 5433:5432 \</w:t>
      </w:r>
      <w:r>
        <w:br/>
      </w:r>
      <w:r>
        <w:rPr>
          <w:rStyle w:val="VerbatimChar"/>
        </w:rPr>
        <w:t xml:space="preserve">  -d postgres:16</w:t>
      </w:r>
    </w:p>
    <w:p>
      <w:pPr>
        <w:pStyle w:val="FirstParagraph"/>
      </w:pPr>
      <w:r>
        <w:t xml:space="preserve">Este comando inicia PostgreSQL mapeando el puerto interno 5432 al puerto</w:t>
      </w:r>
      <w:r>
        <w:t xml:space="preserve"> </w:t>
      </w:r>
      <w:r>
        <w:rPr>
          <w:b/>
          <w:bCs/>
        </w:rPr>
        <w:t xml:space="preserve">5433</w:t>
      </w:r>
      <w:r>
        <w:t xml:space="preserve"> </w:t>
      </w:r>
      <w:r>
        <w:t xml:space="preserve">en tu host.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Ejecutar las migraciones de Prisma</w:t>
      </w:r>
      <w:r>
        <w:t xml:space="preserve"> </w:t>
      </w:r>
      <w:r>
        <w:t xml:space="preserve">para generar las tablas:</w:t>
      </w:r>
    </w:p>
    <w:p>
      <w:pPr>
        <w:pStyle w:val="SourceCode"/>
      </w:pPr>
      <w:r>
        <w:rPr>
          <w:rStyle w:val="VerbatimChar"/>
        </w:rPr>
        <w:t xml:space="preserve">pnpm prisma migrate dev --name init</w:t>
      </w:r>
      <w:r>
        <w:br/>
      </w:r>
      <w:r>
        <w:rPr>
          <w:rStyle w:val="VerbatimChar"/>
        </w:rPr>
        <w:t xml:space="preserve"># o</w:t>
      </w:r>
      <w:r>
        <w:br/>
      </w:r>
      <w:r>
        <w:rPr>
          <w:rStyle w:val="VerbatimChar"/>
        </w:rPr>
        <w:t xml:space="preserve"># npx prisma migrate dev --name init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Poblar la base de datos con datos de prueba</w:t>
      </w:r>
      <w:r>
        <w:t xml:space="preserve"> </w:t>
      </w:r>
      <w:r>
        <w:t xml:space="preserve">utilizando el script de semilla:</w:t>
      </w:r>
    </w:p>
    <w:p>
      <w:pPr>
        <w:pStyle w:val="SourceCode"/>
      </w:pPr>
      <w:r>
        <w:rPr>
          <w:rStyle w:val="VerbatimChar"/>
        </w:rPr>
        <w:t xml:space="preserve">pnpm ts-node prisma/seed.ts</w:t>
      </w:r>
      <w:r>
        <w:br/>
      </w:r>
      <w:r>
        <w:rPr>
          <w:rStyle w:val="VerbatimChar"/>
        </w:rPr>
        <w:t xml:space="preserve"># o</w:t>
      </w:r>
      <w:r>
        <w:br/>
      </w:r>
      <w:r>
        <w:rPr>
          <w:rStyle w:val="VerbatimChar"/>
        </w:rPr>
        <w:t xml:space="preserve"># npx ts-node prisma/seed.ts</w:t>
      </w:r>
    </w:p>
    <w:p>
      <w:pPr>
        <w:pStyle w:val="FirstParagraph"/>
      </w:pPr>
      <w:r>
        <w:t xml:space="preserve">Este script crea usuarios de ejemplo para cada rol, algunos proyectos, centros de costo y una RQ inicial.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Levantar el servidor de desarrollo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pnpm dev</w:t>
      </w:r>
      <w:r>
        <w:br/>
      </w:r>
      <w:r>
        <w:rPr>
          <w:rStyle w:val="VerbatimChar"/>
        </w:rPr>
        <w:t xml:space="preserve"># o</w:t>
      </w:r>
      <w:r>
        <w:br/>
      </w:r>
      <w:r>
        <w:rPr>
          <w:rStyle w:val="VerbatimChar"/>
        </w:rPr>
        <w:t xml:space="preserve"># npm run dev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Abrir la aplicación en el navegador</w:t>
      </w:r>
      <w:r>
        <w:t xml:space="preserve">. Accede a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para interactuar con la app.</w:t>
      </w:r>
    </w:p>
    <w:bookmarkEnd w:id="23"/>
    <w:bookmarkStart w:id="24" w:name="funcionalidades-implementadas"/>
    <w:p>
      <w:pPr>
        <w:pStyle w:val="Heading2"/>
      </w:pPr>
      <w:r>
        <w:t xml:space="preserve">Funcionalidades implementadas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Creación de requisiciones (RQ)</w:t>
      </w:r>
      <w:r>
        <w:t xml:space="preserve"> </w:t>
      </w:r>
      <w:r>
        <w:t xml:space="preserve">con lista de ítems, especificaciones, proyecto y centro de costo.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Carga de cotizaciones y documentos</w:t>
      </w:r>
      <w:r>
        <w:t xml:space="preserve"> </w:t>
      </w:r>
      <w:r>
        <w:t xml:space="preserve">de proveedores (a través de la interfaz de Compras).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Cuadro comparativo y checklist</w:t>
      </w:r>
      <w:r>
        <w:t xml:space="preserve"> </w:t>
      </w:r>
      <w:r>
        <w:t xml:space="preserve">para evaluar ofertas.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Elección de oferta</w:t>
      </w:r>
      <w:r>
        <w:t xml:space="preserve"> </w:t>
      </w:r>
      <w:r>
        <w:t xml:space="preserve">por el solicitante y</w:t>
      </w:r>
      <w:r>
        <w:t xml:space="preserve"> </w:t>
      </w:r>
      <w:r>
        <w:rPr>
          <w:b/>
          <w:bCs/>
        </w:rPr>
        <w:t xml:space="preserve">flujo de aprobaciones</w:t>
      </w:r>
      <w:r>
        <w:t xml:space="preserve"> </w:t>
      </w:r>
      <w:r>
        <w:t xml:space="preserve">por autorizadores.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Generación de Orden de Compra (OC)</w:t>
      </w:r>
      <w:r>
        <w:t xml:space="preserve"> </w:t>
      </w:r>
      <w:r>
        <w:t xml:space="preserve">en PDF con numeración correlativa.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Registro de recepción de bienes</w:t>
      </w:r>
      <w:r>
        <w:t xml:space="preserve"> </w:t>
      </w:r>
      <w:r>
        <w:t xml:space="preserve">en el Centro Logístico, con manejo de No Conforme y reaperturas parciales.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Notificaciones básicas</w:t>
      </w:r>
      <w:r>
        <w:t xml:space="preserve"> </w:t>
      </w:r>
      <w:r>
        <w:t xml:space="preserve">por correo electrónico (con integración opcional a servicios como Resend).</w:t>
      </w:r>
    </w:p>
    <w:bookmarkEnd w:id="24"/>
    <w:bookmarkStart w:id="25" w:name="estructura-del-proyecto"/>
    <w:p>
      <w:pPr>
        <w:pStyle w:val="Heading2"/>
      </w:pPr>
      <w:r>
        <w:t xml:space="preserve">Estructura del proyecto</w:t>
      </w:r>
    </w:p>
    <w:p>
      <w:pPr>
        <w:pStyle w:val="SourceCode"/>
      </w:pPr>
      <w:r>
        <w:rPr>
          <w:rStyle w:val="VerbatimChar"/>
        </w:rPr>
        <w:t xml:space="preserve">don-diego-app/</w:t>
      </w:r>
      <w:r>
        <w:br/>
      </w:r>
      <w:r>
        <w:rPr>
          <w:rStyle w:val="VerbatimChar"/>
        </w:rPr>
        <w:t xml:space="preserve">├── prisma/</w:t>
      </w:r>
      <w:r>
        <w:br/>
      </w:r>
      <w:r>
        <w:rPr>
          <w:rStyle w:val="VerbatimChar"/>
        </w:rPr>
        <w:t xml:space="preserve">│   ├── schema.prisma          # Esquema de la base de datos</w:t>
      </w:r>
      <w:r>
        <w:br/>
      </w:r>
      <w:r>
        <w:rPr>
          <w:rStyle w:val="VerbatimChar"/>
        </w:rPr>
        <w:t xml:space="preserve">│   └── seed.ts               # Script de semilla con datos de ejemplo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app/</w:t>
      </w:r>
      <w:r>
        <w:br/>
      </w:r>
      <w:r>
        <w:rPr>
          <w:rStyle w:val="VerbatimChar"/>
        </w:rPr>
        <w:t xml:space="preserve">│   │   ├── api/</w:t>
      </w:r>
      <w:r>
        <w:br/>
      </w:r>
      <w:r>
        <w:rPr>
          <w:rStyle w:val="VerbatimChar"/>
        </w:rPr>
        <w:t xml:space="preserve">│   │   │   └── catalogs/route.ts    # Ruta API para proyectos y centros de costo</w:t>
      </w:r>
      <w:r>
        <w:br/>
      </w:r>
      <w:r>
        <w:rPr>
          <w:rStyle w:val="VerbatimChar"/>
        </w:rPr>
        <w:t xml:space="preserve">│   │   ├── dashboard/page.tsx        # Vista de bandejas por rol</w:t>
      </w:r>
      <w:r>
        <w:br/>
      </w:r>
      <w:r>
        <w:rPr>
          <w:rStyle w:val="VerbatimChar"/>
        </w:rPr>
        <w:t xml:space="preserve">│   │   ├── rq/</w:t>
      </w:r>
      <w:r>
        <w:br/>
      </w:r>
      <w:r>
        <w:rPr>
          <w:rStyle w:val="VerbatimChar"/>
        </w:rPr>
        <w:t xml:space="preserve">│   │   │   ├── actions.ts            # Acciones de servidor para RQ</w:t>
      </w:r>
      <w:r>
        <w:br/>
      </w:r>
      <w:r>
        <w:rPr>
          <w:rStyle w:val="VerbatimChar"/>
        </w:rPr>
        <w:t xml:space="preserve">│   │   │   └── new/page.tsx          # Formulario para crear nueva RQ</w:t>
      </w:r>
      <w:r>
        <w:br/>
      </w:r>
      <w:r>
        <w:rPr>
          <w:rStyle w:val="VerbatimChar"/>
        </w:rPr>
        <w:t xml:space="preserve">│   │   ├── layout.tsx                # Layout principal</w:t>
      </w:r>
      <w:r>
        <w:br/>
      </w:r>
      <w:r>
        <w:rPr>
          <w:rStyle w:val="VerbatimChar"/>
        </w:rPr>
        <w:t xml:space="preserve">│   │   └── page.tsx                  # Home / landing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├── prisma.ts                 # Cliente Prisma (singleton)</w:t>
      </w:r>
      <w:r>
        <w:br/>
      </w:r>
      <w:r>
        <w:rPr>
          <w:rStyle w:val="VerbatimChar"/>
        </w:rPr>
        <w:t xml:space="preserve">│   │   └── roles.ts                  # Utilidades y tipos de roles</w:t>
      </w:r>
      <w:r>
        <w:br/>
      </w:r>
      <w:r>
        <w:rPr>
          <w:rStyle w:val="VerbatimChar"/>
        </w:rPr>
        <w:t xml:space="preserve">│   └── app/globals.css               # Estilos globales (Tailwind)</w:t>
      </w:r>
      <w:r>
        <w:br/>
      </w:r>
      <w:r>
        <w:rPr>
          <w:rStyle w:val="VerbatimChar"/>
        </w:rPr>
        <w:t xml:space="preserve">├── .env.example                      # Ejemplo de configuración</w:t>
      </w:r>
      <w:r>
        <w:br/>
      </w:r>
      <w:r>
        <w:rPr>
          <w:rStyle w:val="VerbatimChar"/>
        </w:rPr>
        <w:t xml:space="preserve">├── package.json                      # Dependencias y scripts npm/pnpm</w:t>
      </w:r>
      <w:r>
        <w:br/>
      </w:r>
      <w:r>
        <w:rPr>
          <w:rStyle w:val="VerbatimChar"/>
        </w:rPr>
        <w:t xml:space="preserve">└── README.md                         # Este documento</w:t>
      </w:r>
    </w:p>
    <w:bookmarkEnd w:id="25"/>
    <w:bookmarkStart w:id="26" w:name="próximos-pasos-y-mejoras"/>
    <w:p>
      <w:pPr>
        <w:pStyle w:val="Heading2"/>
      </w:pPr>
      <w:r>
        <w:t xml:space="preserve">Próximos pasos y mejoras</w:t>
      </w:r>
    </w:p>
    <w:p>
      <w:pPr>
        <w:pStyle w:val="FirstParagraph"/>
      </w:pPr>
      <w:r>
        <w:t xml:space="preserve">Este MVP cubre el flujo básico de requisiciones, pero puede ampliarse con:</w:t>
      </w:r>
    </w:p>
    <w:p>
      <w:pPr>
        <w:pStyle w:val="Compact"/>
        <w:numPr>
          <w:ilvl w:val="0"/>
          <w:numId w:val="1010"/>
        </w:numPr>
      </w:pPr>
      <w:r>
        <w:t xml:space="preserve">Autenticación y control de acceso basado en roles.</w:t>
      </w:r>
    </w:p>
    <w:p>
      <w:pPr>
        <w:pStyle w:val="Compact"/>
        <w:numPr>
          <w:ilvl w:val="0"/>
          <w:numId w:val="1010"/>
        </w:numPr>
      </w:pPr>
      <w:r>
        <w:t xml:space="preserve">Reportes y paneles de KPIs.</w:t>
      </w:r>
    </w:p>
    <w:p>
      <w:pPr>
        <w:pStyle w:val="Compact"/>
        <w:numPr>
          <w:ilvl w:val="0"/>
          <w:numId w:val="1010"/>
        </w:numPr>
      </w:pPr>
      <w:r>
        <w:t xml:space="preserve">Integración con ERP o sistemas contables.</w:t>
      </w:r>
    </w:p>
    <w:p>
      <w:pPr>
        <w:pStyle w:val="Compact"/>
        <w:numPr>
          <w:ilvl w:val="0"/>
          <w:numId w:val="1010"/>
        </w:numPr>
      </w:pPr>
      <w:r>
        <w:t xml:space="preserve">Flujos de reautorización por cambios de precios o especificaciones.</w:t>
      </w:r>
    </w:p>
    <w:p>
      <w:pPr>
        <w:pStyle w:val="Compact"/>
        <w:numPr>
          <w:ilvl w:val="0"/>
          <w:numId w:val="1010"/>
        </w:numPr>
      </w:pPr>
      <w:r>
        <w:t xml:space="preserve">Notificaciones por WhatsApp y log de auditoría.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¡Gracias por utilizar</w:t>
      </w:r>
      <w:r>
        <w:t xml:space="preserve"> </w:t>
      </w:r>
      <w:r>
        <w:rPr>
          <w:b/>
          <w:bCs/>
        </w:rPr>
        <w:t xml:space="preserve">Don Diego App</w:t>
      </w:r>
      <w:r>
        <w:t xml:space="preserve">! Para cualquier duda o sugerencia, no dudes en abrir un</w:t>
      </w:r>
      <w:r>
        <w:t xml:space="preserve"> </w:t>
      </w:r>
      <w:r>
        <w:rPr>
          <w:i/>
          <w:iCs/>
        </w:rPr>
        <w:t xml:space="preserve">issue</w:t>
      </w:r>
      <w:r>
        <w:t xml:space="preserve"> </w:t>
      </w:r>
      <w:r>
        <w:t xml:space="preserve">o contacto directo.</w:t>
      </w:r>
    </w:p>
    <w:bookmarkEnd w:id="26"/>
    <w:bookmarkEnd w:id="27"/>
    <w:bookmarkEnd w:id="28"/>
    <w:p>
      <w:r>
        <w:pict>
          <v:rect style="width:0;height:1.5pt" o:hralign="center" o:hrstd="t" o:hr="t"/>
        </w:pict>
      </w:r>
    </w:p>
    <w:bookmarkStart w:id="29" w:name="citations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2025-09-01T02:33:39Z</dcterms:created>
  <dcterms:modified xsi:type="dcterms:W3CDTF">2025-09-01T02:33:39Z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