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5C17" w14:textId="72148C39" w:rsidR="001C26BE" w:rsidRPr="001C26BE" w:rsidRDefault="001C26BE" w:rsidP="001C26BE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Exercícios de </w:t>
      </w:r>
      <w:r w:rsidRPr="001C26BE">
        <w:rPr>
          <w:rFonts w:ascii="Arial" w:hAnsi="Arial" w:cs="Arial"/>
          <w:b/>
          <w:bCs/>
          <w:noProof/>
          <w:sz w:val="28"/>
          <w:szCs w:val="28"/>
        </w:rPr>
        <w:t>Redes sem Fio</w:t>
      </w:r>
    </w:p>
    <w:p w14:paraId="3E808C07" w14:textId="6C6F6479" w:rsidR="00715DC3" w:rsidRDefault="00715DC3" w:rsidP="00715DC3">
      <w:r>
        <w:rPr>
          <w:noProof/>
        </w:rPr>
        <w:drawing>
          <wp:inline distT="0" distB="0" distL="0" distR="0" wp14:anchorId="084771F7" wp14:editId="4D9E859A">
            <wp:extent cx="4747260" cy="38481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1" t="30302" r="8138" b="16193"/>
                    <a:stretch/>
                  </pic:blipFill>
                  <pic:spPr bwMode="auto">
                    <a:xfrm>
                      <a:off x="0" y="0"/>
                      <a:ext cx="47472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1767E" w14:textId="2F572B4F" w:rsidR="001C26BE" w:rsidRDefault="001C26BE" w:rsidP="001C26BE">
      <w:r>
        <w:t xml:space="preserve">Respostas: </w:t>
      </w:r>
    </w:p>
    <w:p w14:paraId="76AABB17" w14:textId="19545FF2" w:rsidR="00715DC3" w:rsidRDefault="00715DC3" w:rsidP="00715DC3">
      <w:pPr>
        <w:pStyle w:val="PargrafodaLista"/>
        <w:numPr>
          <w:ilvl w:val="0"/>
          <w:numId w:val="1"/>
        </w:numPr>
      </w:pPr>
      <w:r>
        <w:t xml:space="preserve">Baseado na IEE 802.11, o Beacon Frames possui todas as informações sobre a rede e é um dos quadros de gerenciamento em </w:t>
      </w:r>
      <w:proofErr w:type="spellStart"/>
      <w:r>
        <w:t>WLANs</w:t>
      </w:r>
      <w:proofErr w:type="spellEnd"/>
      <w:r>
        <w:t xml:space="preserve">. </w:t>
      </w:r>
      <w:r w:rsidR="00E5435C">
        <w:t>Nele temos que o</w:t>
      </w:r>
      <w:r>
        <w:t>s pontos de acessos (</w:t>
      </w:r>
      <w:proofErr w:type="spellStart"/>
      <w:r>
        <w:t>APs</w:t>
      </w:r>
      <w:proofErr w:type="spellEnd"/>
      <w:r>
        <w:t>) devem ser transmitidos periodicamente em 11 canais</w:t>
      </w:r>
      <w:r w:rsidR="00E5435C">
        <w:t xml:space="preserve">. Além disso, é o responsável por transportar o SSID e o MAC do AP. Após conhecer os </w:t>
      </w:r>
      <w:proofErr w:type="spellStart"/>
      <w:r w:rsidR="00E5435C">
        <w:t>APs</w:t>
      </w:r>
      <w:proofErr w:type="spellEnd"/>
      <w:r w:rsidR="00E5435C">
        <w:t xml:space="preserve"> disponíveis por meio do beacon frame, a rede sem fio pode se associar à um dos </w:t>
      </w:r>
      <w:proofErr w:type="spellStart"/>
      <w:r w:rsidR="00E5435C">
        <w:t>APs.</w:t>
      </w:r>
      <w:proofErr w:type="spellEnd"/>
      <w:r w:rsidR="00E5435C">
        <w:t xml:space="preserve"> </w:t>
      </w:r>
    </w:p>
    <w:p w14:paraId="132534D9" w14:textId="77777777" w:rsidR="001C26BE" w:rsidRDefault="001C26BE" w:rsidP="001C26BE">
      <w:pPr>
        <w:pStyle w:val="PargrafodaLista"/>
      </w:pPr>
    </w:p>
    <w:p w14:paraId="2AFDAF06" w14:textId="15691378" w:rsidR="00E5435C" w:rsidRDefault="00E5435C" w:rsidP="00715DC3">
      <w:pPr>
        <w:pStyle w:val="PargrafodaLista"/>
        <w:numPr>
          <w:ilvl w:val="0"/>
          <w:numId w:val="1"/>
        </w:numPr>
      </w:pPr>
      <w:r>
        <w:t>Verdadeiro. Primeiro é feito o envio do frame RTS para depois receber o CTS.</w:t>
      </w:r>
    </w:p>
    <w:p w14:paraId="14BE4ACE" w14:textId="77777777" w:rsidR="001C26BE" w:rsidRDefault="001C26BE" w:rsidP="001C26BE">
      <w:pPr>
        <w:pStyle w:val="PargrafodaLista"/>
      </w:pPr>
    </w:p>
    <w:p w14:paraId="7B1CA3A1" w14:textId="77777777" w:rsidR="001C26BE" w:rsidRDefault="001C26BE" w:rsidP="001C26BE">
      <w:pPr>
        <w:pStyle w:val="PargrafodaLista"/>
      </w:pPr>
    </w:p>
    <w:p w14:paraId="1AADC698" w14:textId="7959FAC2" w:rsidR="00E5435C" w:rsidRDefault="00E5435C" w:rsidP="00715DC3">
      <w:pPr>
        <w:pStyle w:val="PargrafodaLista"/>
        <w:numPr>
          <w:ilvl w:val="0"/>
          <w:numId w:val="1"/>
        </w:numPr>
      </w:pPr>
      <w:r>
        <w:t xml:space="preserve">Em canais sem fio as taxas </w:t>
      </w:r>
      <w:proofErr w:type="gramStart"/>
      <w:r>
        <w:t>de  erro</w:t>
      </w:r>
      <w:proofErr w:type="gramEnd"/>
      <w:r>
        <w:t xml:space="preserve"> de bits são altas e a detecção de colisão não pode ser realmente feita. </w:t>
      </w:r>
    </w:p>
    <w:p w14:paraId="0BF5DF83" w14:textId="77777777" w:rsidR="001C26BE" w:rsidRDefault="001C26BE" w:rsidP="001C26BE">
      <w:pPr>
        <w:pStyle w:val="PargrafodaLista"/>
      </w:pPr>
    </w:p>
    <w:p w14:paraId="33AAE351" w14:textId="728C61F4" w:rsidR="009945B5" w:rsidRDefault="00D053F1" w:rsidP="009945B5">
      <w:pPr>
        <w:pStyle w:val="PargrafodaLista"/>
        <w:numPr>
          <w:ilvl w:val="0"/>
          <w:numId w:val="1"/>
        </w:numPr>
      </w:pPr>
      <w:r>
        <w:t xml:space="preserve">Falso. O frame Ethernet possui </w:t>
      </w:r>
      <w:proofErr w:type="spellStart"/>
      <w:r>
        <w:t>payload</w:t>
      </w:r>
      <w:proofErr w:type="spellEnd"/>
      <w:r>
        <w:t xml:space="preserve"> de 1504 bytes o 802.11 possui 2,304 bytes. O Frame Ethernet adiciona informações de endereço e verificação do frame no fim. Já o Frame 802.11 </w:t>
      </w:r>
      <w:r w:rsidR="009945B5">
        <w:t>requer gerenciamento de recursos devido a rede sem fio.</w:t>
      </w:r>
    </w:p>
    <w:p w14:paraId="4907D8F0" w14:textId="77777777" w:rsidR="001C26BE" w:rsidRDefault="001C26BE" w:rsidP="001C26BE">
      <w:pPr>
        <w:pStyle w:val="PargrafodaLista"/>
      </w:pPr>
    </w:p>
    <w:p w14:paraId="0E96C4C8" w14:textId="77777777" w:rsidR="001C26BE" w:rsidRDefault="001C26BE" w:rsidP="001C26BE">
      <w:pPr>
        <w:pStyle w:val="PargrafodaLista"/>
      </w:pPr>
    </w:p>
    <w:p w14:paraId="6CA31607" w14:textId="159593BE" w:rsidR="009945B5" w:rsidRDefault="009945B5" w:rsidP="009945B5">
      <w:pPr>
        <w:pStyle w:val="PargrafodaLista"/>
        <w:numPr>
          <w:ilvl w:val="0"/>
          <w:numId w:val="1"/>
        </w:numPr>
      </w:pPr>
      <w:r>
        <w:lastRenderedPageBreak/>
        <w:t xml:space="preserve">Cada rede sem </w:t>
      </w:r>
      <w:proofErr w:type="gramStart"/>
      <w:r>
        <w:t>fio  pode</w:t>
      </w:r>
      <w:proofErr w:type="gramEnd"/>
      <w:r>
        <w:t xml:space="preserve"> definir o limite do RTS, a </w:t>
      </w:r>
      <w:proofErr w:type="spellStart"/>
      <w:r>
        <w:t>sequencia</w:t>
      </w:r>
      <w:proofErr w:type="spellEnd"/>
      <w:r>
        <w:t xml:space="preserve"> RTS/CTS é usada apenas quando o quadro de dados a ser transmitido é maior que o limite, garantindo assim apenas quadros grandes.</w:t>
      </w:r>
    </w:p>
    <w:p w14:paraId="2651ADE0" w14:textId="77777777" w:rsidR="001C26BE" w:rsidRDefault="001C26BE" w:rsidP="001C26BE">
      <w:pPr>
        <w:pStyle w:val="PargrafodaLista"/>
      </w:pPr>
    </w:p>
    <w:p w14:paraId="132E7FBC" w14:textId="77F74641" w:rsidR="009945B5" w:rsidRDefault="009945B5" w:rsidP="009945B5">
      <w:pPr>
        <w:pStyle w:val="PargrafodaLista"/>
        <w:numPr>
          <w:ilvl w:val="0"/>
          <w:numId w:val="1"/>
        </w:numPr>
      </w:pPr>
      <w:r>
        <w:t xml:space="preserve">Não possui vantagens. Normalmente o tamanho do frame é proporcional a probabilidade de colisão.  Como o RTS e CTS são frames de controle curtos, a probabilidade de colisão é baixa. </w:t>
      </w:r>
      <w:r w:rsidRPr="009945B5">
        <w:t>Se o RTS e o CTS forem tão longos quanto os</w:t>
      </w:r>
      <w:r w:rsidR="001C26BE">
        <w:t xml:space="preserve"> dados</w:t>
      </w:r>
      <w:r w:rsidRPr="009945B5">
        <w:t xml:space="preserve"> padr</w:t>
      </w:r>
      <w:r w:rsidR="001C26BE">
        <w:t>ões</w:t>
      </w:r>
      <w:r w:rsidRPr="009945B5">
        <w:t>, a colisão durará por mais tempo e, portanto, a probabilidade de uma colisão será maior.</w:t>
      </w:r>
    </w:p>
    <w:p w14:paraId="1E545A6D" w14:textId="77777777" w:rsidR="00715DC3" w:rsidRDefault="00715DC3" w:rsidP="00715DC3"/>
    <w:sectPr w:rsidR="00715DC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091D" w14:textId="77777777" w:rsidR="001C26BE" w:rsidRDefault="001C26BE" w:rsidP="001C26BE">
      <w:pPr>
        <w:spacing w:after="0" w:line="240" w:lineRule="auto"/>
      </w:pPr>
      <w:r>
        <w:separator/>
      </w:r>
    </w:p>
  </w:endnote>
  <w:endnote w:type="continuationSeparator" w:id="0">
    <w:p w14:paraId="5BCA3CD6" w14:textId="77777777" w:rsidR="001C26BE" w:rsidRDefault="001C26BE" w:rsidP="001C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FA2F" w14:textId="77777777" w:rsidR="001C26BE" w:rsidRDefault="001C26BE" w:rsidP="001C26BE">
      <w:pPr>
        <w:spacing w:after="0" w:line="240" w:lineRule="auto"/>
      </w:pPr>
      <w:r>
        <w:separator/>
      </w:r>
    </w:p>
  </w:footnote>
  <w:footnote w:type="continuationSeparator" w:id="0">
    <w:p w14:paraId="553E0515" w14:textId="77777777" w:rsidR="001C26BE" w:rsidRDefault="001C26BE" w:rsidP="001C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0D3C" w14:textId="3A79555B" w:rsidR="001C26BE" w:rsidRDefault="001C26BE" w:rsidP="001C26BE">
    <w:pPr>
      <w:pStyle w:val="Cabealho"/>
      <w:jc w:val="center"/>
    </w:pPr>
    <w:r>
      <w:rPr>
        <w:noProof/>
      </w:rPr>
      <w:drawing>
        <wp:inline distT="0" distB="0" distL="0" distR="0" wp14:anchorId="303C88B3" wp14:editId="108EBA92">
          <wp:extent cx="723900" cy="621836"/>
          <wp:effectExtent l="0" t="0" r="0" b="6985"/>
          <wp:docPr id="4" name="Imagem 4" descr="Instituto Federal de Mato Grosso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stituto Federal de Mato Grosso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776" cy="630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CC53B5" w14:textId="41DC65C0" w:rsidR="001C26BE" w:rsidRPr="001C26BE" w:rsidRDefault="001C26BE" w:rsidP="001C26BE">
    <w:pPr>
      <w:pStyle w:val="Cabealho"/>
      <w:jc w:val="center"/>
      <w:rPr>
        <w:i/>
        <w:iCs/>
      </w:rPr>
    </w:pPr>
    <w:r w:rsidRPr="001C26BE">
      <w:rPr>
        <w:i/>
        <w:iCs/>
      </w:rPr>
      <w:t xml:space="preserve">Instituto Federal de Mato Grosso – Campus Cuiabá Cel. </w:t>
    </w:r>
    <w:proofErr w:type="spellStart"/>
    <w:r w:rsidRPr="001C26BE">
      <w:rPr>
        <w:i/>
        <w:iCs/>
      </w:rPr>
      <w:t>Octayde</w:t>
    </w:r>
    <w:proofErr w:type="spellEnd"/>
    <w:r w:rsidRPr="001C26BE">
      <w:rPr>
        <w:i/>
        <w:iCs/>
      </w:rPr>
      <w:t xml:space="preserve"> Jorge da Silva</w:t>
    </w:r>
  </w:p>
  <w:p w14:paraId="5A52320F" w14:textId="3F385097" w:rsidR="001C26BE" w:rsidRPr="001C26BE" w:rsidRDefault="001C26BE" w:rsidP="001C26BE">
    <w:pPr>
      <w:pStyle w:val="Cabealho"/>
      <w:jc w:val="center"/>
      <w:rPr>
        <w:i/>
        <w:iCs/>
      </w:rPr>
    </w:pPr>
    <w:r w:rsidRPr="001C26BE">
      <w:rPr>
        <w:i/>
        <w:iCs/>
      </w:rPr>
      <w:t xml:space="preserve">Engenharia da Computação </w:t>
    </w:r>
  </w:p>
  <w:p w14:paraId="6E788286" w14:textId="14EBA9AA" w:rsidR="001C26BE" w:rsidRPr="001C26BE" w:rsidRDefault="001C26BE" w:rsidP="001C26BE">
    <w:pPr>
      <w:pStyle w:val="Cabealho"/>
      <w:jc w:val="center"/>
      <w:rPr>
        <w:i/>
        <w:iCs/>
      </w:rPr>
    </w:pPr>
    <w:r w:rsidRPr="001C26BE">
      <w:rPr>
        <w:i/>
        <w:iCs/>
      </w:rPr>
      <w:t>Departamento da Computação</w:t>
    </w:r>
  </w:p>
  <w:p w14:paraId="2FD89502" w14:textId="5700C694" w:rsidR="001C26BE" w:rsidRPr="001C26BE" w:rsidRDefault="001C26BE" w:rsidP="001C26BE">
    <w:pPr>
      <w:pStyle w:val="Cabealho"/>
      <w:jc w:val="center"/>
      <w:rPr>
        <w:i/>
        <w:iCs/>
      </w:rPr>
    </w:pPr>
    <w:r w:rsidRPr="001C26BE">
      <w:rPr>
        <w:i/>
        <w:iCs/>
      </w:rPr>
      <w:t>Disciplina de Redes II – Me. Matheus Cândido</w:t>
    </w:r>
  </w:p>
  <w:p w14:paraId="083A6E0D" w14:textId="72A81C30" w:rsidR="001C26BE" w:rsidRPr="001C26BE" w:rsidRDefault="001C26BE" w:rsidP="001C26BE">
    <w:pPr>
      <w:pStyle w:val="Cabealho"/>
      <w:jc w:val="center"/>
      <w:rPr>
        <w:b/>
        <w:bCs/>
        <w:i/>
        <w:iCs/>
      </w:rPr>
    </w:pPr>
    <w:r w:rsidRPr="001C26BE">
      <w:rPr>
        <w:b/>
        <w:bCs/>
        <w:i/>
        <w:iCs/>
      </w:rPr>
      <w:t>Danubia Gama Macedo</w:t>
    </w:r>
  </w:p>
  <w:p w14:paraId="353DCFA4" w14:textId="32183C4B" w:rsidR="001C26BE" w:rsidRDefault="001C26BE" w:rsidP="001C26B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4040E"/>
    <w:multiLevelType w:val="hybridMultilevel"/>
    <w:tmpl w:val="3AFEA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13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C3"/>
    <w:rsid w:val="001C26BE"/>
    <w:rsid w:val="007021CB"/>
    <w:rsid w:val="00715DC3"/>
    <w:rsid w:val="007F18F4"/>
    <w:rsid w:val="009945B5"/>
    <w:rsid w:val="00D053F1"/>
    <w:rsid w:val="00E5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5DF0"/>
  <w15:chartTrackingRefBased/>
  <w15:docId w15:val="{F529ED29-CBCC-4C10-B5BD-EBE94C8D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D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C2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6BE"/>
  </w:style>
  <w:style w:type="paragraph" w:styleId="Rodap">
    <w:name w:val="footer"/>
    <w:basedOn w:val="Normal"/>
    <w:link w:val="RodapChar"/>
    <w:uiPriority w:val="99"/>
    <w:unhideWhenUsed/>
    <w:rsid w:val="001C2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Danubia Gama Macedo</dc:creator>
  <cp:keywords/>
  <dc:description/>
  <cp:lastModifiedBy>Danubia Gama Macedo</cp:lastModifiedBy>
  <cp:revision>2</cp:revision>
  <dcterms:created xsi:type="dcterms:W3CDTF">2022-10-09T23:01:00Z</dcterms:created>
  <dcterms:modified xsi:type="dcterms:W3CDTF">2022-10-09T23:49:00Z</dcterms:modified>
</cp:coreProperties>
</file>