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A6F65" w14:textId="77777777" w:rsidR="00833398" w:rsidRDefault="00000000">
      <w:pPr>
        <w:pStyle w:val="Title"/>
        <w:jc w:val="center"/>
      </w:pPr>
      <w:r>
        <w:t>Add Element — Architecture Guide</w:t>
      </w:r>
    </w:p>
    <w:p w14:paraId="6CE053A6" w14:textId="77777777" w:rsidR="00833398" w:rsidRDefault="00000000">
      <w:pPr>
        <w:jc w:val="center"/>
      </w:pPr>
      <w:r>
        <w:rPr>
          <w:i/>
          <w:sz w:val="24"/>
        </w:rPr>
        <w:t>Optimo Venue Layout Designer</w:t>
      </w:r>
    </w:p>
    <w:p w14:paraId="74F5FEF6" w14:textId="77777777" w:rsidR="00833398" w:rsidRDefault="00000000">
      <w:pPr>
        <w:jc w:val="center"/>
      </w:pPr>
      <w:r>
        <w:rPr>
          <w:color w:val="64748B"/>
          <w:sz w:val="20"/>
        </w:rPr>
        <w:t>Document version: 1.0  |  Date: 24 June 2026  |  Project: optimo-venue-layout</w:t>
      </w:r>
    </w:p>
    <w:p w14:paraId="1C4326B8" w14:textId="77777777" w:rsidR="00833398" w:rsidRDefault="00833398"/>
    <w:p w14:paraId="5731245A" w14:textId="77777777" w:rsidR="00833398" w:rsidRDefault="00000000">
      <w:pPr>
        <w:pStyle w:val="Heading1"/>
      </w:pPr>
      <w:r>
        <w:t>1. Short Answer</w:t>
      </w:r>
    </w:p>
    <w:p w14:paraId="134C83CA" w14:textId="77777777" w:rsidR="00833398" w:rsidRDefault="00000000">
      <w:r>
        <w:t>Element types (Custom Piece, Block Grid, Stage, etc.) live in a code registry — hardcoded, version-controlled, and typed. When a user places elements on the canvas, only instances (layout data) are saved to JSON/API/DB — not the type definitions themselves.</w:t>
      </w:r>
    </w:p>
    <w:p w14:paraId="79688FDB" w14:textId="77777777" w:rsidR="00833398" w:rsidRDefault="00000000">
      <w:r>
        <w:rPr>
          <w:i/>
        </w:rPr>
        <w:t>Saving element definitions in the database is not recommended: it is inefficient, hard to maintain, lacks TypeScript safety, and cannot be unit-tested or version-controlled with the application code.</w:t>
      </w:r>
    </w:p>
    <w:p w14:paraId="3B63BC98" w14:textId="77777777" w:rsidR="00833398" w:rsidRDefault="00000000">
      <w:pPr>
        <w:pStyle w:val="Heading1"/>
      </w:pPr>
      <w:r>
        <w:t>2. What Happens When the User Clicks “+ Add Element”?</w:t>
      </w:r>
    </w:p>
    <w:p w14:paraId="7C46ECC1" w14:textId="77777777" w:rsidR="00833398" w:rsidRDefault="00000000">
      <w:pPr>
        <w:pStyle w:val="ListBullet"/>
      </w:pPr>
      <w:r>
        <w:t>1. Sidebar click → placement / draw mode starts (depends on tool)</w:t>
      </w:r>
    </w:p>
    <w:p w14:paraId="47F5AAA3" w14:textId="77777777" w:rsidR="00833398" w:rsidRDefault="00000000">
      <w:pPr>
        <w:pStyle w:val="ListBullet"/>
      </w:pPr>
      <w:r>
        <w:t>2. Canvas → a new element instance is created with a unique id, type, position, size, and default properties</w:t>
      </w:r>
    </w:p>
    <w:p w14:paraId="36A0193D" w14:textId="77777777" w:rsidR="00833398" w:rsidRDefault="00000000">
      <w:pPr>
        <w:pStyle w:val="ListBullet"/>
      </w:pPr>
      <w:r>
        <w:t>3. Renderer → looks up the type in the registry and draws the correct SVG shape</w:t>
      </w:r>
    </w:p>
    <w:p w14:paraId="36F513D3" w14:textId="77777777" w:rsidR="00833398" w:rsidRDefault="00000000">
      <w:pPr>
        <w:pStyle w:val="ListBullet"/>
      </w:pPr>
      <w:r>
        <w:t>4. Inspector → shows editable properties for the selected instance</w:t>
      </w:r>
    </w:p>
    <w:p w14:paraId="7306573F" w14:textId="77777777" w:rsidR="00833398" w:rsidRDefault="00000000">
      <w:pPr>
        <w:pStyle w:val="ListBullet"/>
      </w:pPr>
      <w:r>
        <w:t>5. Save → layout JSON stores only instances: { templateName, elements: [...], viewport }</w:t>
      </w:r>
    </w:p>
    <w:p w14:paraId="554E04AC" w14:textId="77777777" w:rsidR="00833398" w:rsidRDefault="00000000">
      <w:pPr>
        <w:pStyle w:val="Heading2"/>
      </w:pPr>
      <w:r>
        <w:t>Example: "+ Block Grid" click</w:t>
      </w:r>
    </w:p>
    <w:p w14:paraId="2D160CD5" w14:textId="77777777" w:rsidR="00833398" w:rsidRDefault="00000000">
      <w:pPr>
        <w:pStyle w:val="ListBullet"/>
      </w:pPr>
      <w:r>
        <w:t>App enters placement mode for type: 'block-grid'</w:t>
      </w:r>
    </w:p>
    <w:p w14:paraId="41F712C2" w14:textId="77777777" w:rsidR="00833398" w:rsidRDefault="00000000">
      <w:pPr>
        <w:pStyle w:val="ListBullet"/>
      </w:pPr>
      <w:r>
        <w:t>Canvas creates one instance: { id, type: "block-grid", position, size, rows, seatsPerRow, label, rotation, style }</w:t>
      </w:r>
    </w:p>
    <w:p w14:paraId="3E976BFA" w14:textId="77777777" w:rsidR="00833398" w:rsidRDefault="00000000">
      <w:pPr>
        <w:pStyle w:val="ListBullet"/>
      </w:pPr>
      <w:r>
        <w:t>SVG renderer reads type from registry and draws the grid + seats</w:t>
      </w:r>
    </w:p>
    <w:p w14:paraId="521624F2" w14:textId="77777777" w:rsidR="00833398" w:rsidRDefault="00000000">
      <w:pPr>
        <w:pStyle w:val="ListBullet"/>
      </w:pPr>
      <w:r>
        <w:t>Inspector lets user edit rows, seats per row, label, colours</w:t>
      </w:r>
    </w:p>
    <w:p w14:paraId="36942A90" w14:textId="77777777" w:rsidR="00833398" w:rsidRDefault="00000000">
      <w:pPr>
        <w:pStyle w:val="ListBullet"/>
      </w:pPr>
      <w:r>
        <w:t>On save, only this instance is stored in JSON — the type definition is never saved</w:t>
      </w:r>
    </w:p>
    <w:p w14:paraId="6A957C73" w14:textId="77777777" w:rsidR="00F42043" w:rsidRDefault="00F42043" w:rsidP="00F42043">
      <w:pPr>
        <w:pStyle w:val="ListBullet"/>
        <w:numPr>
          <w:ilvl w:val="0"/>
          <w:numId w:val="0"/>
        </w:numPr>
        <w:ind w:left="360" w:hanging="360"/>
      </w:pPr>
    </w:p>
    <w:p w14:paraId="023635B9" w14:textId="77777777" w:rsidR="00F42043" w:rsidRDefault="00F42043" w:rsidP="00F42043">
      <w:pPr>
        <w:pStyle w:val="ListBullet"/>
        <w:numPr>
          <w:ilvl w:val="0"/>
          <w:numId w:val="0"/>
        </w:numPr>
        <w:ind w:left="360" w:hanging="360"/>
      </w:pPr>
    </w:p>
    <w:p w14:paraId="42F9C1FE" w14:textId="77777777" w:rsidR="00F42043" w:rsidRDefault="00F42043" w:rsidP="00F42043">
      <w:pPr>
        <w:pStyle w:val="ListBullet"/>
        <w:numPr>
          <w:ilvl w:val="0"/>
          <w:numId w:val="0"/>
        </w:numPr>
        <w:ind w:left="360" w:hanging="360"/>
      </w:pPr>
    </w:p>
    <w:p w14:paraId="0596A18E" w14:textId="77777777" w:rsidR="00F42043" w:rsidRDefault="00F42043" w:rsidP="00F42043">
      <w:pPr>
        <w:pStyle w:val="ListBullet"/>
        <w:numPr>
          <w:ilvl w:val="0"/>
          <w:numId w:val="0"/>
        </w:numPr>
        <w:ind w:left="360" w:hanging="360"/>
      </w:pPr>
    </w:p>
    <w:p w14:paraId="36D6BCFB" w14:textId="77777777" w:rsidR="00F42043" w:rsidRDefault="00F42043" w:rsidP="00F42043">
      <w:pPr>
        <w:pStyle w:val="ListBullet"/>
        <w:numPr>
          <w:ilvl w:val="0"/>
          <w:numId w:val="0"/>
        </w:numPr>
        <w:ind w:left="360" w:hanging="360"/>
      </w:pPr>
    </w:p>
    <w:p w14:paraId="55B78BBF" w14:textId="77777777" w:rsidR="00F42043" w:rsidRDefault="00F42043" w:rsidP="00F42043">
      <w:pPr>
        <w:pStyle w:val="ListBullet"/>
        <w:numPr>
          <w:ilvl w:val="0"/>
          <w:numId w:val="0"/>
        </w:numPr>
        <w:ind w:left="360" w:hanging="360"/>
      </w:pPr>
    </w:p>
    <w:p w14:paraId="6D319733" w14:textId="77777777" w:rsidR="00833398" w:rsidRDefault="00000000">
      <w:pPr>
        <w:pStyle w:val="Heading1"/>
      </w:pPr>
      <w:r>
        <w:lastRenderedPageBreak/>
        <w:t>3. Three Approaches —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33398" w14:paraId="6981F577" w14:textId="77777777">
        <w:trPr>
          <w:jc w:val="center"/>
        </w:trPr>
        <w:tc>
          <w:tcPr>
            <w:tcW w:w="2160" w:type="dxa"/>
            <w:shd w:val="clear" w:color="auto" w:fill="DBEAFE"/>
          </w:tcPr>
          <w:p w14:paraId="228264E8" w14:textId="77777777" w:rsidR="00833398" w:rsidRDefault="00000000">
            <w:r>
              <w:rPr>
                <w:b/>
              </w:rPr>
              <w:t>Approach</w:t>
            </w:r>
          </w:p>
        </w:tc>
        <w:tc>
          <w:tcPr>
            <w:tcW w:w="2160" w:type="dxa"/>
            <w:shd w:val="clear" w:color="auto" w:fill="DBEAFE"/>
          </w:tcPr>
          <w:p w14:paraId="7F65E8FA" w14:textId="77777777" w:rsidR="00833398" w:rsidRDefault="00000000">
            <w:r>
              <w:rPr>
                <w:b/>
              </w:rPr>
              <w:t>How it works</w:t>
            </w:r>
          </w:p>
        </w:tc>
        <w:tc>
          <w:tcPr>
            <w:tcW w:w="2160" w:type="dxa"/>
            <w:shd w:val="clear" w:color="auto" w:fill="DBEAFE"/>
          </w:tcPr>
          <w:p w14:paraId="03A7B0B7" w14:textId="77777777" w:rsidR="00833398" w:rsidRDefault="00000000">
            <w:r>
              <w:rPr>
                <w:b/>
              </w:rPr>
              <w:t>Pros</w:t>
            </w:r>
          </w:p>
        </w:tc>
        <w:tc>
          <w:tcPr>
            <w:tcW w:w="2160" w:type="dxa"/>
            <w:shd w:val="clear" w:color="auto" w:fill="DBEAFE"/>
          </w:tcPr>
          <w:p w14:paraId="5333138D" w14:textId="77777777" w:rsidR="00833398" w:rsidRDefault="00000000">
            <w:r>
              <w:rPr>
                <w:b/>
              </w:rPr>
              <w:t>Cons / Verdict</w:t>
            </w:r>
          </w:p>
        </w:tc>
      </w:tr>
      <w:tr w:rsidR="00833398" w14:paraId="62F3AE95" w14:textId="77777777">
        <w:trPr>
          <w:jc w:val="center"/>
        </w:trPr>
        <w:tc>
          <w:tcPr>
            <w:tcW w:w="2160" w:type="dxa"/>
          </w:tcPr>
          <w:p w14:paraId="39B2CFFD" w14:textId="77777777" w:rsidR="00833398" w:rsidRDefault="00000000">
            <w:r>
              <w:t>A. Full hardcode</w:t>
            </w:r>
            <w:r>
              <w:br/>
              <w:t>(14 separate big components)</w:t>
            </w:r>
          </w:p>
        </w:tc>
        <w:tc>
          <w:tcPr>
            <w:tcW w:w="2160" w:type="dxa"/>
          </w:tcPr>
          <w:p w14:paraId="1BE1FD1F" w14:textId="77777777" w:rsidR="00833398" w:rsidRDefault="00000000">
            <w:r>
              <w:t>One large Angular component per sidebar tool. Each component owns its own UI, canvas drawing, inspector, and defaults.</w:t>
            </w:r>
          </w:p>
        </w:tc>
        <w:tc>
          <w:tcPr>
            <w:tcW w:w="2160" w:type="dxa"/>
          </w:tcPr>
          <w:p w14:paraId="47B84A6E" w14:textId="77777777" w:rsidR="00833398" w:rsidRDefault="00000000">
            <w:r>
              <w:t>• Simple to start</w:t>
            </w:r>
            <w:r>
              <w:br/>
              <w:t>• Each type fully isolated</w:t>
            </w:r>
          </w:p>
        </w:tc>
        <w:tc>
          <w:tcPr>
            <w:tcW w:w="2160" w:type="dxa"/>
          </w:tcPr>
          <w:p w14:paraId="040C3256" w14:textId="77777777" w:rsidR="00833398" w:rsidRDefault="00000000">
            <w:r>
              <w:t>• Massive code duplication</w:t>
            </w:r>
            <w:r>
              <w:br/>
              <w:t>• Hard to scale (15th element = new component everywhere)</w:t>
            </w:r>
            <w:r>
              <w:br/>
              <w:t>• Inconsistent UX</w:t>
            </w:r>
            <w:r>
              <w:br/>
            </w:r>
            <w:r>
              <w:br/>
              <w:t>❌ Verdict: Works for prototypes only</w:t>
            </w:r>
          </w:p>
        </w:tc>
      </w:tr>
      <w:tr w:rsidR="00833398" w14:paraId="3EF13FFD" w14:textId="77777777">
        <w:trPr>
          <w:jc w:val="center"/>
        </w:trPr>
        <w:tc>
          <w:tcPr>
            <w:tcW w:w="2160" w:type="dxa"/>
          </w:tcPr>
          <w:p w14:paraId="397D83D0" w14:textId="77777777" w:rsidR="00833398" w:rsidRDefault="00000000">
            <w:r>
              <w:t>B. Element types in DB</w:t>
            </w:r>
          </w:p>
        </w:tc>
        <w:tc>
          <w:tcPr>
            <w:tcW w:w="2160" w:type="dxa"/>
          </w:tcPr>
          <w:p w14:paraId="1F369BCE" w14:textId="77777777" w:rsidR="00833398" w:rsidRDefault="00000000">
            <w:r>
              <w:t>Tool definitions (title, icon, default props, render rules) stored in database. App loads types at runtime.</w:t>
            </w:r>
          </w:p>
        </w:tc>
        <w:tc>
          <w:tcPr>
            <w:tcW w:w="2160" w:type="dxa"/>
          </w:tcPr>
          <w:p w14:paraId="0D03EE21" w14:textId="77777777" w:rsidR="00833398" w:rsidRDefault="00000000">
            <w:r>
              <w:t>• Non-developers could add types (in theory)</w:t>
            </w:r>
            <w:r>
              <w:br/>
              <w:t>• Centralised config</w:t>
            </w:r>
          </w:p>
        </w:tc>
        <w:tc>
          <w:tcPr>
            <w:tcW w:w="2160" w:type="dxa"/>
          </w:tcPr>
          <w:p w14:paraId="6AD3159E" w14:textId="77777777" w:rsidR="00833398" w:rsidRDefault="00000000">
            <w:r>
              <w:t>• No TypeScript typing</w:t>
            </w:r>
            <w:r>
              <w:br/>
              <w:t>• Cannot unit-test render logic easily</w:t>
            </w:r>
            <w:r>
              <w:br/>
              <w:t>• Version drift between app and DB</w:t>
            </w:r>
            <w:r>
              <w:br/>
              <w:t>• Security risk (arbitrary render rules)</w:t>
            </w:r>
            <w:r>
              <w:br/>
              <w:t>• Slower startup</w:t>
            </w:r>
            <w:r>
              <w:br/>
            </w:r>
            <w:r>
              <w:br/>
              <w:t>❌ Verdict: Not recommended</w:t>
            </w:r>
          </w:p>
        </w:tc>
      </w:tr>
      <w:tr w:rsidR="00833398" w14:paraId="3941DAD2" w14:textId="77777777">
        <w:trPr>
          <w:jc w:val="center"/>
        </w:trPr>
        <w:tc>
          <w:tcPr>
            <w:tcW w:w="2160" w:type="dxa"/>
            <w:shd w:val="clear" w:color="auto" w:fill="ECFDF5"/>
          </w:tcPr>
          <w:p w14:paraId="4830B4D6" w14:textId="77777777" w:rsidR="00833398" w:rsidRDefault="00000000">
            <w:r>
              <w:t>C. Registry + data-driven UI ✅</w:t>
            </w:r>
            <w:r>
              <w:br/>
              <w:t>(Recommended)</w:t>
            </w:r>
          </w:p>
        </w:tc>
        <w:tc>
          <w:tcPr>
            <w:tcW w:w="2160" w:type="dxa"/>
            <w:shd w:val="clear" w:color="auto" w:fill="ECFDF5"/>
          </w:tcPr>
          <w:p w14:paraId="0F964D1D" w14:textId="77777777" w:rsidR="00833398" w:rsidRDefault="00000000">
            <w:r>
              <w:t>One element-registry.ts lists all tools (metadata only). One reusable sidebar card. One canvas renderer switches on type. One service holds instances[]. Inspector forms per type group.</w:t>
            </w:r>
          </w:p>
        </w:tc>
        <w:tc>
          <w:tcPr>
            <w:tcW w:w="2160" w:type="dxa"/>
            <w:shd w:val="clear" w:color="auto" w:fill="ECFDF5"/>
          </w:tcPr>
          <w:p w14:paraId="1418FD12" w14:textId="77777777" w:rsidR="00833398" w:rsidRDefault="00000000">
            <w:r>
              <w:t>• DRY — no duplicate sidebar code</w:t>
            </w:r>
            <w:r>
              <w:br/>
              <w:t>• Full TypeScript types + tests</w:t>
            </w:r>
            <w:r>
              <w:br/>
              <w:t>• Git version control</w:t>
            </w:r>
            <w:r>
              <w:br/>
              <w:t>• Same pattern as Figma, Konva, our prototype</w:t>
            </w:r>
            <w:r>
              <w:br/>
              <w:t>• Easy to add type #14 or #15</w:t>
            </w:r>
          </w:p>
        </w:tc>
        <w:tc>
          <w:tcPr>
            <w:tcW w:w="2160" w:type="dxa"/>
            <w:shd w:val="clear" w:color="auto" w:fill="ECFDF5"/>
          </w:tcPr>
          <w:p w14:paraId="1DB16379" w14:textId="77777777" w:rsidR="00833398" w:rsidRDefault="00000000">
            <w:r>
              <w:t>• New complex types need renderer + inspector logic in code (expected and correct)</w:t>
            </w:r>
            <w:r>
              <w:br/>
            </w:r>
            <w:r>
              <w:br/>
              <w:t>✅ Verdict: Best for Optimo Venue Layout</w:t>
            </w:r>
          </w:p>
        </w:tc>
      </w:tr>
    </w:tbl>
    <w:p w14:paraId="2E74772B" w14:textId="77777777" w:rsidR="00833398" w:rsidRDefault="00833398"/>
    <w:p w14:paraId="450C6E09" w14:textId="77777777" w:rsidR="00833398" w:rsidRDefault="00000000">
      <w:pPr>
        <w:pStyle w:val="Heading1"/>
      </w:pPr>
      <w:r>
        <w:t>4. Key Differences (Simple Summary)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33398" w14:paraId="24B3A47E" w14:textId="77777777">
        <w:tc>
          <w:tcPr>
            <w:tcW w:w="2160" w:type="dxa"/>
            <w:shd w:val="clear" w:color="auto" w:fill="E2E8F0"/>
          </w:tcPr>
          <w:p w14:paraId="08E618B4" w14:textId="77777777" w:rsidR="00833398" w:rsidRDefault="00000000">
            <w:r>
              <w:rPr>
                <w:b/>
              </w:rPr>
              <w:t>Topic</w:t>
            </w:r>
          </w:p>
        </w:tc>
        <w:tc>
          <w:tcPr>
            <w:tcW w:w="2160" w:type="dxa"/>
            <w:shd w:val="clear" w:color="auto" w:fill="E2E8F0"/>
          </w:tcPr>
          <w:p w14:paraId="7E4E652A" w14:textId="77777777" w:rsidR="00833398" w:rsidRDefault="00000000">
            <w:r>
              <w:rPr>
                <w:b/>
              </w:rPr>
              <w:t>Approach A</w:t>
            </w:r>
          </w:p>
        </w:tc>
        <w:tc>
          <w:tcPr>
            <w:tcW w:w="2160" w:type="dxa"/>
            <w:shd w:val="clear" w:color="auto" w:fill="E2E8F0"/>
          </w:tcPr>
          <w:p w14:paraId="208BE9CE" w14:textId="77777777" w:rsidR="00833398" w:rsidRDefault="00000000">
            <w:r>
              <w:rPr>
                <w:b/>
              </w:rPr>
              <w:t>Approach B</w:t>
            </w:r>
          </w:p>
        </w:tc>
        <w:tc>
          <w:tcPr>
            <w:tcW w:w="2160" w:type="dxa"/>
            <w:shd w:val="clear" w:color="auto" w:fill="E2E8F0"/>
          </w:tcPr>
          <w:p w14:paraId="32954CE4" w14:textId="77777777" w:rsidR="00833398" w:rsidRDefault="00000000">
            <w:r>
              <w:rPr>
                <w:b/>
              </w:rPr>
              <w:t>Approach C ✅</w:t>
            </w:r>
          </w:p>
        </w:tc>
      </w:tr>
      <w:tr w:rsidR="00833398" w14:paraId="4D417B7D" w14:textId="77777777">
        <w:tc>
          <w:tcPr>
            <w:tcW w:w="2160" w:type="dxa"/>
          </w:tcPr>
          <w:p w14:paraId="1ABA2B33" w14:textId="77777777" w:rsidR="00833398" w:rsidRDefault="00000000">
            <w:r>
              <w:t>Where types live</w:t>
            </w:r>
          </w:p>
        </w:tc>
        <w:tc>
          <w:tcPr>
            <w:tcW w:w="2160" w:type="dxa"/>
          </w:tcPr>
          <w:p w14:paraId="73180A8E" w14:textId="77777777" w:rsidR="00833398" w:rsidRDefault="00000000">
            <w:r>
              <w:t>Scattered in 14 components</w:t>
            </w:r>
          </w:p>
        </w:tc>
        <w:tc>
          <w:tcPr>
            <w:tcW w:w="2160" w:type="dxa"/>
          </w:tcPr>
          <w:p w14:paraId="7C59F147" w14:textId="77777777" w:rsidR="00833398" w:rsidRDefault="00000000">
            <w:r>
              <w:t>Database tables</w:t>
            </w:r>
          </w:p>
        </w:tc>
        <w:tc>
          <w:tcPr>
            <w:tcW w:w="2160" w:type="dxa"/>
          </w:tcPr>
          <w:p w14:paraId="218A2F33" w14:textId="77777777" w:rsidR="00833398" w:rsidRDefault="00000000">
            <w:r>
              <w:t>element-registry.ts (code)</w:t>
            </w:r>
          </w:p>
        </w:tc>
      </w:tr>
      <w:tr w:rsidR="00833398" w14:paraId="21104059" w14:textId="77777777">
        <w:tc>
          <w:tcPr>
            <w:tcW w:w="2160" w:type="dxa"/>
          </w:tcPr>
          <w:p w14:paraId="642B3A95" w14:textId="77777777" w:rsidR="00833398" w:rsidRDefault="00000000">
            <w:r>
              <w:t>Where instances live</w:t>
            </w:r>
          </w:p>
        </w:tc>
        <w:tc>
          <w:tcPr>
            <w:tcW w:w="2160" w:type="dxa"/>
          </w:tcPr>
          <w:p w14:paraId="69734D9A" w14:textId="77777777" w:rsidR="00833398" w:rsidRDefault="00000000">
            <w:r>
              <w:t>Component state / JSON</w:t>
            </w:r>
          </w:p>
        </w:tc>
        <w:tc>
          <w:tcPr>
            <w:tcW w:w="2160" w:type="dxa"/>
          </w:tcPr>
          <w:p w14:paraId="0775073B" w14:textId="77777777" w:rsidR="00833398" w:rsidRDefault="00000000">
            <w:r>
              <w:t>JSON / DB</w:t>
            </w:r>
          </w:p>
        </w:tc>
        <w:tc>
          <w:tcPr>
            <w:tcW w:w="2160" w:type="dxa"/>
          </w:tcPr>
          <w:p w14:paraId="2FA326B2" w14:textId="77777777" w:rsidR="00833398" w:rsidRDefault="00000000">
            <w:r>
              <w:t>layout JSON / API / DB</w:t>
            </w:r>
          </w:p>
        </w:tc>
      </w:tr>
      <w:tr w:rsidR="00833398" w14:paraId="14C29EC0" w14:textId="77777777">
        <w:tc>
          <w:tcPr>
            <w:tcW w:w="2160" w:type="dxa"/>
          </w:tcPr>
          <w:p w14:paraId="07816D54" w14:textId="77777777" w:rsidR="00833398" w:rsidRDefault="00000000">
            <w:r>
              <w:t>Sidebar UI</w:t>
            </w:r>
          </w:p>
        </w:tc>
        <w:tc>
          <w:tcPr>
            <w:tcW w:w="2160" w:type="dxa"/>
          </w:tcPr>
          <w:p w14:paraId="0B4BDE93" w14:textId="77777777" w:rsidR="00833398" w:rsidRDefault="00000000">
            <w:r>
              <w:t>14 separate cards</w:t>
            </w:r>
          </w:p>
        </w:tc>
        <w:tc>
          <w:tcPr>
            <w:tcW w:w="2160" w:type="dxa"/>
          </w:tcPr>
          <w:p w14:paraId="78A66393" w14:textId="77777777" w:rsidR="00833398" w:rsidRDefault="00000000">
            <w:r>
              <w:t>Dynamic from DB</w:t>
            </w:r>
          </w:p>
        </w:tc>
        <w:tc>
          <w:tcPr>
            <w:tcW w:w="2160" w:type="dxa"/>
          </w:tcPr>
          <w:p w14:paraId="2246E4C2" w14:textId="77777777" w:rsidR="00833398" w:rsidRDefault="00000000">
            <w:r>
              <w:t>1 reusable card × registry list</w:t>
            </w:r>
          </w:p>
        </w:tc>
      </w:tr>
      <w:tr w:rsidR="00833398" w14:paraId="2FFC7186" w14:textId="77777777">
        <w:tc>
          <w:tcPr>
            <w:tcW w:w="2160" w:type="dxa"/>
          </w:tcPr>
          <w:p w14:paraId="0950EF0A" w14:textId="77777777" w:rsidR="00833398" w:rsidRDefault="00000000">
            <w:r>
              <w:t>Canvas render</w:t>
            </w:r>
          </w:p>
        </w:tc>
        <w:tc>
          <w:tcPr>
            <w:tcW w:w="2160" w:type="dxa"/>
          </w:tcPr>
          <w:p w14:paraId="00EF0A75" w14:textId="77777777" w:rsidR="00833398" w:rsidRDefault="00000000">
            <w:r>
              <w:t>14 render paths</w:t>
            </w:r>
          </w:p>
        </w:tc>
        <w:tc>
          <w:tcPr>
            <w:tcW w:w="2160" w:type="dxa"/>
          </w:tcPr>
          <w:p w14:paraId="6D70EA57" w14:textId="77777777" w:rsidR="00833398" w:rsidRDefault="00000000">
            <w:r>
              <w:t xml:space="preserve">Runtime rules from </w:t>
            </w:r>
            <w:r>
              <w:lastRenderedPageBreak/>
              <w:t>DB</w:t>
            </w:r>
          </w:p>
        </w:tc>
        <w:tc>
          <w:tcPr>
            <w:tcW w:w="2160" w:type="dxa"/>
          </w:tcPr>
          <w:p w14:paraId="1FDB0285" w14:textId="77777777" w:rsidR="00833398" w:rsidRDefault="00000000">
            <w:r>
              <w:lastRenderedPageBreak/>
              <w:t xml:space="preserve">1 renderer, switch </w:t>
            </w:r>
            <w:r>
              <w:lastRenderedPageBreak/>
              <w:t>on type</w:t>
            </w:r>
          </w:p>
        </w:tc>
      </w:tr>
      <w:tr w:rsidR="00833398" w14:paraId="13AA471B" w14:textId="77777777">
        <w:tc>
          <w:tcPr>
            <w:tcW w:w="2160" w:type="dxa"/>
          </w:tcPr>
          <w:p w14:paraId="029BE6EB" w14:textId="77777777" w:rsidR="00833398" w:rsidRDefault="00000000">
            <w:r>
              <w:lastRenderedPageBreak/>
              <w:t>Type safety</w:t>
            </w:r>
          </w:p>
        </w:tc>
        <w:tc>
          <w:tcPr>
            <w:tcW w:w="2160" w:type="dxa"/>
          </w:tcPr>
          <w:p w14:paraId="31F6728E" w14:textId="77777777" w:rsidR="00833398" w:rsidRDefault="00000000">
            <w:r>
              <w:t>Partial</w:t>
            </w:r>
          </w:p>
        </w:tc>
        <w:tc>
          <w:tcPr>
            <w:tcW w:w="2160" w:type="dxa"/>
          </w:tcPr>
          <w:p w14:paraId="5695795E" w14:textId="77777777" w:rsidR="00833398" w:rsidRDefault="00000000">
            <w:r>
              <w:t>None</w:t>
            </w:r>
          </w:p>
        </w:tc>
        <w:tc>
          <w:tcPr>
            <w:tcW w:w="2160" w:type="dxa"/>
          </w:tcPr>
          <w:p w14:paraId="3F5DFC71" w14:textId="77777777" w:rsidR="00833398" w:rsidRDefault="00000000">
            <w:r>
              <w:t>Full TypeScript</w:t>
            </w:r>
          </w:p>
        </w:tc>
      </w:tr>
      <w:tr w:rsidR="00833398" w14:paraId="35DBE54C" w14:textId="77777777">
        <w:tc>
          <w:tcPr>
            <w:tcW w:w="2160" w:type="dxa"/>
          </w:tcPr>
          <w:p w14:paraId="0676984D" w14:textId="77777777" w:rsidR="00833398" w:rsidRDefault="00000000">
            <w:r>
              <w:t>Adding element #15</w:t>
            </w:r>
          </w:p>
        </w:tc>
        <w:tc>
          <w:tcPr>
            <w:tcW w:w="2160" w:type="dxa"/>
          </w:tcPr>
          <w:p w14:paraId="0EBD6C03" w14:textId="77777777" w:rsidR="00833398" w:rsidRDefault="00000000">
            <w:r>
              <w:t>New component everywhere</w:t>
            </w:r>
          </w:p>
        </w:tc>
        <w:tc>
          <w:tcPr>
            <w:tcW w:w="2160" w:type="dxa"/>
          </w:tcPr>
          <w:p w14:paraId="13E55EBF" w14:textId="77777777" w:rsidR="00833398" w:rsidRDefault="00000000">
            <w:r>
              <w:t>DB row + hope app supports it</w:t>
            </w:r>
          </w:p>
        </w:tc>
        <w:tc>
          <w:tcPr>
            <w:tcW w:w="2160" w:type="dxa"/>
          </w:tcPr>
          <w:p w14:paraId="61708CF1" w14:textId="77777777" w:rsidR="00833398" w:rsidRDefault="00000000">
            <w:r>
              <w:t>Registry entry + factory + render case</w:t>
            </w:r>
          </w:p>
        </w:tc>
      </w:tr>
      <w:tr w:rsidR="00833398" w14:paraId="528C8F39" w14:textId="77777777">
        <w:tc>
          <w:tcPr>
            <w:tcW w:w="2160" w:type="dxa"/>
          </w:tcPr>
          <w:p w14:paraId="4FF87617" w14:textId="77777777" w:rsidR="00833398" w:rsidRDefault="00000000">
            <w:r>
              <w:t>Industry pattern</w:t>
            </w:r>
          </w:p>
        </w:tc>
        <w:tc>
          <w:tcPr>
            <w:tcW w:w="2160" w:type="dxa"/>
          </w:tcPr>
          <w:p w14:paraId="09D73643" w14:textId="77777777" w:rsidR="00833398" w:rsidRDefault="00000000">
            <w:r>
              <w:t>Rare at scale</w:t>
            </w:r>
          </w:p>
        </w:tc>
        <w:tc>
          <w:tcPr>
            <w:tcW w:w="2160" w:type="dxa"/>
          </w:tcPr>
          <w:p w14:paraId="20495D04" w14:textId="77777777" w:rsidR="00833398" w:rsidRDefault="00000000">
            <w:r>
              <w:t>CMS-style (wrong tool)</w:t>
            </w:r>
          </w:p>
        </w:tc>
        <w:tc>
          <w:tcPr>
            <w:tcW w:w="2160" w:type="dxa"/>
          </w:tcPr>
          <w:p w14:paraId="39823087" w14:textId="77777777" w:rsidR="00833398" w:rsidRDefault="00000000">
            <w:r>
              <w:t>Figma / Konva / prototype</w:t>
            </w:r>
          </w:p>
        </w:tc>
      </w:tr>
    </w:tbl>
    <w:p w14:paraId="755F51EC" w14:textId="77777777" w:rsidR="00833398" w:rsidRDefault="00833398"/>
    <w:p w14:paraId="64D6D13B" w14:textId="77777777" w:rsidR="00833398" w:rsidRDefault="00000000">
      <w:pPr>
        <w:pStyle w:val="Heading1"/>
      </w:pPr>
      <w:r>
        <w:t>5. Recommended Architecture (Approach C)</w:t>
      </w:r>
    </w:p>
    <w:p w14:paraId="2025A013" w14:textId="77777777" w:rsidR="00833398" w:rsidRDefault="00000000">
      <w:r>
        <w:rPr>
          <w:b/>
        </w:rPr>
        <w:t>Folder structure in optimo-venue-layout:</w:t>
      </w:r>
    </w:p>
    <w:p w14:paraId="5E7AB1FF" w14:textId="77777777" w:rsidR="00833398" w:rsidRDefault="00000000">
      <w:r>
        <w:rPr>
          <w:rFonts w:ascii="Consolas" w:hAnsi="Consolas"/>
          <w:sz w:val="18"/>
        </w:rPr>
        <w:t>src/app/features/layout-designer/</w:t>
      </w:r>
      <w:r>
        <w:rPr>
          <w:rFonts w:ascii="Consolas" w:hAnsi="Consolas"/>
          <w:sz w:val="18"/>
        </w:rPr>
        <w:br/>
        <w:t xml:space="preserve">  models/</w:t>
      </w:r>
      <w:r>
        <w:rPr>
          <w:rFonts w:ascii="Consolas" w:hAnsi="Consolas"/>
          <w:sz w:val="18"/>
        </w:rPr>
        <w:br/>
        <w:t xml:space="preserve">    layout-element.model.ts       ← placed instance shape (discriminated union)</w:t>
      </w:r>
      <w:r>
        <w:rPr>
          <w:rFonts w:ascii="Consolas" w:hAnsi="Consolas"/>
          <w:sz w:val="18"/>
        </w:rPr>
        <w:br/>
        <w:t xml:space="preserve">    element-definition.model.ts   ← type metadata (id, title, icon, category)</w:t>
      </w:r>
      <w:r>
        <w:rPr>
          <w:rFonts w:ascii="Consolas" w:hAnsi="Consolas"/>
          <w:sz w:val="18"/>
        </w:rPr>
        <w:br/>
        <w:t xml:space="preserve">    element-type.model.ts         ← type ids + categories</w:t>
      </w:r>
      <w:r>
        <w:rPr>
          <w:rFonts w:ascii="Consolas" w:hAnsi="Consolas"/>
          <w:sz w:val="18"/>
        </w:rPr>
        <w:br/>
        <w:t xml:space="preserve">  data/</w:t>
      </w:r>
      <w:r>
        <w:rPr>
          <w:rFonts w:ascii="Consolas" w:hAnsi="Consolas"/>
          <w:sz w:val="18"/>
        </w:rPr>
        <w:br/>
        <w:t xml:space="preserve">    element-registry.ts           ← all 13 sidebar tools (catalogue)</w:t>
      </w:r>
      <w:r>
        <w:rPr>
          <w:rFonts w:ascii="Consolas" w:hAnsi="Consolas"/>
          <w:sz w:val="18"/>
        </w:rPr>
        <w:br/>
        <w:t xml:space="preserve">    element-factory.ts            ← creates default instance per tool id</w:t>
      </w:r>
      <w:r>
        <w:rPr>
          <w:rFonts w:ascii="Consolas" w:hAnsi="Consolas"/>
          <w:sz w:val="18"/>
        </w:rPr>
        <w:br/>
        <w:t xml:space="preserve">  lib/</w:t>
      </w:r>
      <w:r>
        <w:rPr>
          <w:rFonts w:ascii="Consolas" w:hAnsi="Consolas"/>
          <w:sz w:val="18"/>
        </w:rPr>
        <w:br/>
        <w:t xml:space="preserve">    geometry.ts, seat-layout.ts, custom-shape.ts  ← pure math / SVG helpers</w:t>
      </w:r>
      <w:r>
        <w:rPr>
          <w:rFonts w:ascii="Consolas" w:hAnsi="Consolas"/>
          <w:sz w:val="18"/>
        </w:rPr>
        <w:br/>
        <w:t xml:space="preserve">  components/</w:t>
      </w:r>
      <w:r>
        <w:rPr>
          <w:rFonts w:ascii="Consolas" w:hAnsi="Consolas"/>
          <w:sz w:val="18"/>
        </w:rPr>
        <w:br/>
        <w:t xml:space="preserve">    element-tool-card/            ← ONE reusable sidebar card</w:t>
      </w:r>
      <w:r>
        <w:rPr>
          <w:rFonts w:ascii="Consolas" w:hAnsi="Consolas"/>
          <w:sz w:val="18"/>
        </w:rPr>
        <w:br/>
        <w:t xml:space="preserve">    canvas-stage/                 ← draws all instances by type (SVG)</w:t>
      </w:r>
      <w:r>
        <w:rPr>
          <w:rFonts w:ascii="Consolas" w:hAnsi="Consolas"/>
          <w:sz w:val="18"/>
        </w:rPr>
        <w:br/>
        <w:t xml:space="preserve">    inspector-panel/              ← edits selected instance properties</w:t>
      </w:r>
      <w:r>
        <w:rPr>
          <w:rFonts w:ascii="Consolas" w:hAnsi="Consolas"/>
          <w:sz w:val="18"/>
        </w:rPr>
        <w:br/>
        <w:t xml:space="preserve">  services/</w:t>
      </w:r>
      <w:r>
        <w:rPr>
          <w:rFonts w:ascii="Consolas" w:hAnsi="Consolas"/>
          <w:sz w:val="18"/>
        </w:rPr>
        <w:br/>
        <w:t xml:space="preserve">    layout-canvas.service.ts      ← elements[], add, select, undo, pan, zoom</w:t>
      </w:r>
    </w:p>
    <w:p w14:paraId="240B6D36" w14:textId="77777777" w:rsidR="00833398" w:rsidRDefault="00000000">
      <w:r>
        <w:rPr>
          <w:b/>
        </w:rPr>
        <w:t>You do NOT need 14 Angular components for the sidebar — one element-tool-card + registry list is enough.</w:t>
      </w:r>
    </w:p>
    <w:p w14:paraId="656987D5" w14:textId="77777777" w:rsidR="00833398" w:rsidRDefault="00000000">
      <w:r>
        <w:t>Complex types (Block Grid, Seat Section, Custom Piece) may have richer inspector sections, but they still share the same registry + service + canvas pattern.</w:t>
      </w:r>
    </w:p>
    <w:p w14:paraId="1C8CE0B4" w14:textId="77777777" w:rsidR="00833398" w:rsidRDefault="00000000">
      <w:pPr>
        <w:pStyle w:val="Heading1"/>
      </w:pPr>
      <w:r>
        <w:t>6. What Goes in DB/API vs What Stays in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33398" w14:paraId="7B55F94D" w14:textId="77777777">
        <w:tc>
          <w:tcPr>
            <w:tcW w:w="4320" w:type="dxa"/>
            <w:shd w:val="clear" w:color="auto" w:fill="DCFCE7"/>
          </w:tcPr>
          <w:p w14:paraId="63952990" w14:textId="77777777" w:rsidR="00833398" w:rsidRDefault="00000000">
            <w:r>
              <w:rPr>
                <w:b/>
              </w:rPr>
              <w:t>Save in DB / API</w:t>
            </w:r>
          </w:p>
        </w:tc>
        <w:tc>
          <w:tcPr>
            <w:tcW w:w="4320" w:type="dxa"/>
            <w:shd w:val="clear" w:color="auto" w:fill="DBEAFE"/>
          </w:tcPr>
          <w:p w14:paraId="6C6860C9" w14:textId="77777777" w:rsidR="00833398" w:rsidRDefault="00000000">
            <w:r>
              <w:rPr>
                <w:b/>
              </w:rPr>
              <w:t>Keep in Code Only</w:t>
            </w:r>
          </w:p>
        </w:tc>
      </w:tr>
      <w:tr w:rsidR="00833398" w14:paraId="71B0DF90" w14:textId="77777777">
        <w:tc>
          <w:tcPr>
            <w:tcW w:w="4320" w:type="dxa"/>
          </w:tcPr>
          <w:p w14:paraId="2C49E999" w14:textId="77777777" w:rsidR="00833398" w:rsidRDefault="00000000">
            <w:r>
              <w:t>• Layout name, description</w:t>
            </w:r>
            <w:r>
              <w:br/>
              <w:t>• Venue / template id</w:t>
            </w:r>
            <w:r>
              <w:br/>
              <w:t>• Placed elements array (instances)</w:t>
            </w:r>
            <w:r>
              <w:br/>
              <w:t>• Viewport (pan, zoom)</w:t>
            </w:r>
            <w:r>
              <w:br/>
              <w:t>• Version, createdBy, updatedAt</w:t>
            </w:r>
            <w:r>
              <w:br/>
              <w:t>• Optional: thumbnail / preview image</w:t>
            </w:r>
          </w:p>
        </w:tc>
        <w:tc>
          <w:tcPr>
            <w:tcW w:w="4320" w:type="dxa"/>
          </w:tcPr>
          <w:p w14:paraId="2A935858" w14:textId="77777777" w:rsidR="00833398" w:rsidRDefault="00000000">
            <w:r>
              <w:t>• Element type catalogue (registry)</w:t>
            </w:r>
            <w:r>
              <w:br/>
              <w:t>• How each type renders (SVG logic)</w:t>
            </w:r>
            <w:r>
              <w:br/>
              <w:t>• Default props and factory</w:t>
            </w:r>
            <w:r>
              <w:br/>
              <w:t>• Icons, categories, descriptions</w:t>
            </w:r>
            <w:r>
              <w:br/>
              <w:t>• Placement / draw interaction rules</w:t>
            </w:r>
            <w:r>
              <w:br/>
              <w:t>• Geometry and seat math</w:t>
            </w:r>
          </w:p>
        </w:tc>
      </w:tr>
    </w:tbl>
    <w:p w14:paraId="297D8EFA" w14:textId="77777777" w:rsidR="00833398" w:rsidRDefault="00833398"/>
    <w:p w14:paraId="50E2C371" w14:textId="77777777" w:rsidR="00833398" w:rsidRDefault="00000000">
      <w:r>
        <w:rPr>
          <w:i/>
        </w:rPr>
        <w:t>Efficient storage: one layout document as a JSON blob, or a normalised layout_elements table where each row is one instance — instance data only, never type definitions.</w:t>
      </w:r>
    </w:p>
    <w:p w14:paraId="2670AFDA" w14:textId="77777777" w:rsidR="00833398" w:rsidRDefault="00000000">
      <w:pPr>
        <w:pStyle w:val="Heading1"/>
      </w:pPr>
      <w:r>
        <w:lastRenderedPageBreak/>
        <w:t>7. Element Catalogue (13 Tools — Prototype-Aligned)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33398" w14:paraId="77191627" w14:textId="77777777">
        <w:tc>
          <w:tcPr>
            <w:tcW w:w="2160" w:type="dxa"/>
            <w:shd w:val="clear" w:color="auto" w:fill="F1F5F9"/>
          </w:tcPr>
          <w:p w14:paraId="4C1703F4" w14:textId="77777777" w:rsidR="00833398" w:rsidRDefault="00000000">
            <w:r>
              <w:rPr>
                <w:b/>
              </w:rPr>
              <w:t>#</w:t>
            </w:r>
          </w:p>
        </w:tc>
        <w:tc>
          <w:tcPr>
            <w:tcW w:w="2160" w:type="dxa"/>
            <w:shd w:val="clear" w:color="auto" w:fill="F1F5F9"/>
          </w:tcPr>
          <w:p w14:paraId="29FF859A" w14:textId="77777777" w:rsidR="00833398" w:rsidRDefault="00000000">
            <w:r>
              <w:rPr>
                <w:b/>
              </w:rPr>
              <w:t>Tool ID</w:t>
            </w:r>
          </w:p>
        </w:tc>
        <w:tc>
          <w:tcPr>
            <w:tcW w:w="2160" w:type="dxa"/>
            <w:shd w:val="clear" w:color="auto" w:fill="F1F5F9"/>
          </w:tcPr>
          <w:p w14:paraId="4AB5363E" w14:textId="77777777" w:rsidR="00833398" w:rsidRDefault="00000000">
            <w:r>
              <w:rPr>
                <w:b/>
              </w:rPr>
              <w:t>Title</w:t>
            </w:r>
          </w:p>
        </w:tc>
        <w:tc>
          <w:tcPr>
            <w:tcW w:w="2160" w:type="dxa"/>
            <w:shd w:val="clear" w:color="auto" w:fill="F1F5F9"/>
          </w:tcPr>
          <w:p w14:paraId="24EEC570" w14:textId="77777777" w:rsidR="00833398" w:rsidRDefault="00000000">
            <w:r>
              <w:rPr>
                <w:b/>
              </w:rPr>
              <w:t>Category</w:t>
            </w:r>
          </w:p>
        </w:tc>
      </w:tr>
      <w:tr w:rsidR="00833398" w14:paraId="184BFA12" w14:textId="77777777">
        <w:tc>
          <w:tcPr>
            <w:tcW w:w="2160" w:type="dxa"/>
          </w:tcPr>
          <w:p w14:paraId="1873C66A" w14:textId="77777777" w:rsidR="00833398" w:rsidRDefault="00000000">
            <w:r>
              <w:t>1</w:t>
            </w:r>
          </w:p>
        </w:tc>
        <w:tc>
          <w:tcPr>
            <w:tcW w:w="2160" w:type="dxa"/>
          </w:tcPr>
          <w:p w14:paraId="2C8F87E2" w14:textId="77777777" w:rsidR="00833398" w:rsidRDefault="00000000">
            <w:r>
              <w:t>custom-piece</w:t>
            </w:r>
          </w:p>
        </w:tc>
        <w:tc>
          <w:tcPr>
            <w:tcW w:w="2160" w:type="dxa"/>
          </w:tcPr>
          <w:p w14:paraId="195CA57F" w14:textId="77777777" w:rsidR="00833398" w:rsidRDefault="00000000">
            <w:r>
              <w:t>Custom Piece</w:t>
            </w:r>
          </w:p>
        </w:tc>
        <w:tc>
          <w:tcPr>
            <w:tcW w:w="2160" w:type="dxa"/>
          </w:tcPr>
          <w:p w14:paraId="1245BC0D" w14:textId="77777777" w:rsidR="00833398" w:rsidRDefault="00000000">
            <w:r>
              <w:t>Focus area</w:t>
            </w:r>
          </w:p>
        </w:tc>
      </w:tr>
      <w:tr w:rsidR="00833398" w14:paraId="65241365" w14:textId="77777777">
        <w:tc>
          <w:tcPr>
            <w:tcW w:w="2160" w:type="dxa"/>
          </w:tcPr>
          <w:p w14:paraId="35C5329F" w14:textId="77777777" w:rsidR="00833398" w:rsidRDefault="00000000">
            <w:r>
              <w:t>2</w:t>
            </w:r>
          </w:p>
        </w:tc>
        <w:tc>
          <w:tcPr>
            <w:tcW w:w="2160" w:type="dxa"/>
          </w:tcPr>
          <w:p w14:paraId="6933CC6F" w14:textId="77777777" w:rsidR="00833398" w:rsidRDefault="00000000">
            <w:r>
              <w:t>center-piece</w:t>
            </w:r>
          </w:p>
        </w:tc>
        <w:tc>
          <w:tcPr>
            <w:tcW w:w="2160" w:type="dxa"/>
          </w:tcPr>
          <w:p w14:paraId="0336B3E4" w14:textId="77777777" w:rsidR="00833398" w:rsidRDefault="00000000">
            <w:r>
              <w:t>Center Piece</w:t>
            </w:r>
          </w:p>
        </w:tc>
        <w:tc>
          <w:tcPr>
            <w:tcW w:w="2160" w:type="dxa"/>
          </w:tcPr>
          <w:p w14:paraId="649FE514" w14:textId="77777777" w:rsidR="00833398" w:rsidRDefault="00000000">
            <w:r>
              <w:t>Focus area</w:t>
            </w:r>
          </w:p>
        </w:tc>
      </w:tr>
      <w:tr w:rsidR="00833398" w14:paraId="34E9D2AF" w14:textId="77777777">
        <w:tc>
          <w:tcPr>
            <w:tcW w:w="2160" w:type="dxa"/>
          </w:tcPr>
          <w:p w14:paraId="34090673" w14:textId="77777777" w:rsidR="00833398" w:rsidRDefault="00000000">
            <w:r>
              <w:t>3</w:t>
            </w:r>
          </w:p>
        </w:tc>
        <w:tc>
          <w:tcPr>
            <w:tcW w:w="2160" w:type="dxa"/>
          </w:tcPr>
          <w:p w14:paraId="59492DD0" w14:textId="77777777" w:rsidR="00833398" w:rsidRDefault="00000000">
            <w:r>
              <w:t>layer-ring</w:t>
            </w:r>
          </w:p>
        </w:tc>
        <w:tc>
          <w:tcPr>
            <w:tcW w:w="2160" w:type="dxa"/>
          </w:tcPr>
          <w:p w14:paraId="676F5BB4" w14:textId="77777777" w:rsidR="00833398" w:rsidRDefault="00000000">
            <w:r>
              <w:t>Layer Ring</w:t>
            </w:r>
          </w:p>
        </w:tc>
        <w:tc>
          <w:tcPr>
            <w:tcW w:w="2160" w:type="dxa"/>
          </w:tcPr>
          <w:p w14:paraId="361DEBBF" w14:textId="77777777" w:rsidR="00833398" w:rsidRDefault="00000000">
            <w:r>
              <w:t>Focus area</w:t>
            </w:r>
          </w:p>
        </w:tc>
      </w:tr>
      <w:tr w:rsidR="00833398" w14:paraId="5880639F" w14:textId="77777777">
        <w:tc>
          <w:tcPr>
            <w:tcW w:w="2160" w:type="dxa"/>
          </w:tcPr>
          <w:p w14:paraId="09444451" w14:textId="77777777" w:rsidR="00833398" w:rsidRDefault="00000000">
            <w:r>
              <w:t>4</w:t>
            </w:r>
          </w:p>
        </w:tc>
        <w:tc>
          <w:tcPr>
            <w:tcW w:w="2160" w:type="dxa"/>
          </w:tcPr>
          <w:p w14:paraId="1AFD8882" w14:textId="77777777" w:rsidR="00833398" w:rsidRDefault="00000000">
            <w:r>
              <w:t>layer-rect</w:t>
            </w:r>
          </w:p>
        </w:tc>
        <w:tc>
          <w:tcPr>
            <w:tcW w:w="2160" w:type="dxa"/>
          </w:tcPr>
          <w:p w14:paraId="0B6A95BB" w14:textId="77777777" w:rsidR="00833398" w:rsidRDefault="00000000">
            <w:r>
              <w:t>Layer Rect</w:t>
            </w:r>
          </w:p>
        </w:tc>
        <w:tc>
          <w:tcPr>
            <w:tcW w:w="2160" w:type="dxa"/>
          </w:tcPr>
          <w:p w14:paraId="12FEEABF" w14:textId="77777777" w:rsidR="00833398" w:rsidRDefault="00000000">
            <w:r>
              <w:t>Focus area</w:t>
            </w:r>
          </w:p>
        </w:tc>
      </w:tr>
      <w:tr w:rsidR="00833398" w14:paraId="0C644E2D" w14:textId="77777777">
        <w:tc>
          <w:tcPr>
            <w:tcW w:w="2160" w:type="dxa"/>
          </w:tcPr>
          <w:p w14:paraId="507ABA7B" w14:textId="77777777" w:rsidR="00833398" w:rsidRDefault="00000000">
            <w:r>
              <w:t>5</w:t>
            </w:r>
          </w:p>
        </w:tc>
        <w:tc>
          <w:tcPr>
            <w:tcW w:w="2160" w:type="dxa"/>
          </w:tcPr>
          <w:p w14:paraId="0F50D3DB" w14:textId="77777777" w:rsidR="00833398" w:rsidRDefault="00000000">
            <w:r>
              <w:t>block-grid</w:t>
            </w:r>
          </w:p>
        </w:tc>
        <w:tc>
          <w:tcPr>
            <w:tcW w:w="2160" w:type="dxa"/>
          </w:tcPr>
          <w:p w14:paraId="2ADC43DD" w14:textId="77777777" w:rsidR="00833398" w:rsidRDefault="00000000">
            <w:r>
              <w:t>Block Grid</w:t>
            </w:r>
          </w:p>
        </w:tc>
        <w:tc>
          <w:tcPr>
            <w:tcW w:w="2160" w:type="dxa"/>
          </w:tcPr>
          <w:p w14:paraId="5F243DD0" w14:textId="77777777" w:rsidR="00833398" w:rsidRDefault="00000000">
            <w:r>
              <w:t>Focus area</w:t>
            </w:r>
          </w:p>
        </w:tc>
      </w:tr>
      <w:tr w:rsidR="00833398" w14:paraId="70D5C894" w14:textId="77777777">
        <w:tc>
          <w:tcPr>
            <w:tcW w:w="2160" w:type="dxa"/>
          </w:tcPr>
          <w:p w14:paraId="7F17C041" w14:textId="77777777" w:rsidR="00833398" w:rsidRDefault="00000000">
            <w:r>
              <w:t>6</w:t>
            </w:r>
          </w:p>
        </w:tc>
        <w:tc>
          <w:tcPr>
            <w:tcW w:w="2160" w:type="dxa"/>
          </w:tcPr>
          <w:p w14:paraId="4D376863" w14:textId="77777777" w:rsidR="00833398" w:rsidRDefault="00000000">
            <w:r>
              <w:t>seat-section</w:t>
            </w:r>
          </w:p>
        </w:tc>
        <w:tc>
          <w:tcPr>
            <w:tcW w:w="2160" w:type="dxa"/>
          </w:tcPr>
          <w:p w14:paraId="61AC71A8" w14:textId="77777777" w:rsidR="00833398" w:rsidRDefault="00000000">
            <w:r>
              <w:t>Seat Section</w:t>
            </w:r>
          </w:p>
        </w:tc>
        <w:tc>
          <w:tcPr>
            <w:tcW w:w="2160" w:type="dxa"/>
          </w:tcPr>
          <w:p w14:paraId="2F91361D" w14:textId="77777777" w:rsidR="00833398" w:rsidRDefault="00000000">
            <w:r>
              <w:t>Focus area</w:t>
            </w:r>
          </w:p>
        </w:tc>
      </w:tr>
      <w:tr w:rsidR="00833398" w14:paraId="76A1D016" w14:textId="77777777">
        <w:tc>
          <w:tcPr>
            <w:tcW w:w="2160" w:type="dxa"/>
          </w:tcPr>
          <w:p w14:paraId="547CD1FF" w14:textId="77777777" w:rsidR="00833398" w:rsidRDefault="00000000">
            <w:r>
              <w:t>7</w:t>
            </w:r>
          </w:p>
        </w:tc>
        <w:tc>
          <w:tcPr>
            <w:tcW w:w="2160" w:type="dxa"/>
          </w:tcPr>
          <w:p w14:paraId="539103C5" w14:textId="77777777" w:rsidR="00833398" w:rsidRDefault="00000000">
            <w:r>
              <w:t>aisle</w:t>
            </w:r>
          </w:p>
        </w:tc>
        <w:tc>
          <w:tcPr>
            <w:tcW w:w="2160" w:type="dxa"/>
          </w:tcPr>
          <w:p w14:paraId="7D4A7820" w14:textId="77777777" w:rsidR="00833398" w:rsidRDefault="00000000">
            <w:r>
              <w:t>Aisle</w:t>
            </w:r>
          </w:p>
        </w:tc>
        <w:tc>
          <w:tcPr>
            <w:tcW w:w="2160" w:type="dxa"/>
          </w:tcPr>
          <w:p w14:paraId="2CEF627B" w14:textId="77777777" w:rsidR="00833398" w:rsidRDefault="00000000">
            <w:r>
              <w:t>Annotations &amp; presets</w:t>
            </w:r>
          </w:p>
        </w:tc>
      </w:tr>
      <w:tr w:rsidR="00833398" w14:paraId="7E64C825" w14:textId="77777777">
        <w:tc>
          <w:tcPr>
            <w:tcW w:w="2160" w:type="dxa"/>
          </w:tcPr>
          <w:p w14:paraId="38B8E02B" w14:textId="77777777" w:rsidR="00833398" w:rsidRDefault="00000000">
            <w:r>
              <w:t>8</w:t>
            </w:r>
          </w:p>
        </w:tc>
        <w:tc>
          <w:tcPr>
            <w:tcW w:w="2160" w:type="dxa"/>
          </w:tcPr>
          <w:p w14:paraId="277C94FC" w14:textId="77777777" w:rsidR="00833398" w:rsidRDefault="00000000">
            <w:r>
              <w:t>label</w:t>
            </w:r>
          </w:p>
        </w:tc>
        <w:tc>
          <w:tcPr>
            <w:tcW w:w="2160" w:type="dxa"/>
          </w:tcPr>
          <w:p w14:paraId="716C4656" w14:textId="77777777" w:rsidR="00833398" w:rsidRDefault="00000000">
            <w:r>
              <w:t>Label</w:t>
            </w:r>
          </w:p>
        </w:tc>
        <w:tc>
          <w:tcPr>
            <w:tcW w:w="2160" w:type="dxa"/>
          </w:tcPr>
          <w:p w14:paraId="61D33352" w14:textId="77777777" w:rsidR="00833398" w:rsidRDefault="00000000">
            <w:r>
              <w:t>Annotations &amp; presets</w:t>
            </w:r>
          </w:p>
        </w:tc>
      </w:tr>
      <w:tr w:rsidR="00833398" w14:paraId="03F38B16" w14:textId="77777777">
        <w:tc>
          <w:tcPr>
            <w:tcW w:w="2160" w:type="dxa"/>
          </w:tcPr>
          <w:p w14:paraId="7B5F4134" w14:textId="77777777" w:rsidR="00833398" w:rsidRDefault="00000000">
            <w:r>
              <w:t>9</w:t>
            </w:r>
          </w:p>
        </w:tc>
        <w:tc>
          <w:tcPr>
            <w:tcW w:w="2160" w:type="dxa"/>
          </w:tcPr>
          <w:p w14:paraId="10555B35" w14:textId="77777777" w:rsidR="00833398" w:rsidRDefault="00000000">
            <w:r>
              <w:t>stage</w:t>
            </w:r>
          </w:p>
        </w:tc>
        <w:tc>
          <w:tcPr>
            <w:tcW w:w="2160" w:type="dxa"/>
          </w:tcPr>
          <w:p w14:paraId="3598C8B6" w14:textId="77777777" w:rsidR="00833398" w:rsidRDefault="00000000">
            <w:r>
              <w:t>Stage</w:t>
            </w:r>
          </w:p>
        </w:tc>
        <w:tc>
          <w:tcPr>
            <w:tcW w:w="2160" w:type="dxa"/>
          </w:tcPr>
          <w:p w14:paraId="4158BA65" w14:textId="77777777" w:rsidR="00833398" w:rsidRDefault="00000000">
            <w:r>
              <w:t>Annotations &amp; presets</w:t>
            </w:r>
          </w:p>
        </w:tc>
      </w:tr>
      <w:tr w:rsidR="00833398" w14:paraId="48988308" w14:textId="77777777">
        <w:tc>
          <w:tcPr>
            <w:tcW w:w="2160" w:type="dxa"/>
          </w:tcPr>
          <w:p w14:paraId="312B8F07" w14:textId="77777777" w:rsidR="00833398" w:rsidRDefault="00000000">
            <w:r>
              <w:t>10</w:t>
            </w:r>
          </w:p>
        </w:tc>
        <w:tc>
          <w:tcPr>
            <w:tcW w:w="2160" w:type="dxa"/>
          </w:tcPr>
          <w:p w14:paraId="6F1AD6AF" w14:textId="77777777" w:rsidR="00833398" w:rsidRDefault="00000000">
            <w:r>
              <w:t>exit</w:t>
            </w:r>
          </w:p>
        </w:tc>
        <w:tc>
          <w:tcPr>
            <w:tcW w:w="2160" w:type="dxa"/>
          </w:tcPr>
          <w:p w14:paraId="73AADAED" w14:textId="77777777" w:rsidR="00833398" w:rsidRDefault="00000000">
            <w:r>
              <w:t>Exit</w:t>
            </w:r>
          </w:p>
        </w:tc>
        <w:tc>
          <w:tcPr>
            <w:tcW w:w="2160" w:type="dxa"/>
          </w:tcPr>
          <w:p w14:paraId="7C9DB0E7" w14:textId="77777777" w:rsidR="00833398" w:rsidRDefault="00000000">
            <w:r>
              <w:t>Annotations &amp; presets</w:t>
            </w:r>
          </w:p>
        </w:tc>
      </w:tr>
      <w:tr w:rsidR="00833398" w14:paraId="3E8A74EC" w14:textId="77777777">
        <w:tc>
          <w:tcPr>
            <w:tcW w:w="2160" w:type="dxa"/>
          </w:tcPr>
          <w:p w14:paraId="1DE7A027" w14:textId="77777777" w:rsidR="00833398" w:rsidRDefault="00000000">
            <w:r>
              <w:t>11</w:t>
            </w:r>
          </w:p>
        </w:tc>
        <w:tc>
          <w:tcPr>
            <w:tcW w:w="2160" w:type="dxa"/>
          </w:tcPr>
          <w:p w14:paraId="59F7AE44" w14:textId="77777777" w:rsidR="00833398" w:rsidRDefault="00000000">
            <w:r>
              <w:t>entrance</w:t>
            </w:r>
          </w:p>
        </w:tc>
        <w:tc>
          <w:tcPr>
            <w:tcW w:w="2160" w:type="dxa"/>
          </w:tcPr>
          <w:p w14:paraId="0DE54617" w14:textId="77777777" w:rsidR="00833398" w:rsidRDefault="00000000">
            <w:r>
              <w:t>Entrance</w:t>
            </w:r>
          </w:p>
        </w:tc>
        <w:tc>
          <w:tcPr>
            <w:tcW w:w="2160" w:type="dxa"/>
          </w:tcPr>
          <w:p w14:paraId="2FBE9C99" w14:textId="77777777" w:rsidR="00833398" w:rsidRDefault="00000000">
            <w:r>
              <w:t>Annotations &amp; presets</w:t>
            </w:r>
          </w:p>
        </w:tc>
      </w:tr>
      <w:tr w:rsidR="00833398" w14:paraId="77B15A1D" w14:textId="77777777">
        <w:tc>
          <w:tcPr>
            <w:tcW w:w="2160" w:type="dxa"/>
          </w:tcPr>
          <w:p w14:paraId="60B44551" w14:textId="77777777" w:rsidR="00833398" w:rsidRDefault="00000000">
            <w:r>
              <w:t>12</w:t>
            </w:r>
          </w:p>
        </w:tc>
        <w:tc>
          <w:tcPr>
            <w:tcW w:w="2160" w:type="dxa"/>
          </w:tcPr>
          <w:p w14:paraId="7ED42E7B" w14:textId="77777777" w:rsidR="00833398" w:rsidRDefault="00000000">
            <w:r>
              <w:t>canteen</w:t>
            </w:r>
          </w:p>
        </w:tc>
        <w:tc>
          <w:tcPr>
            <w:tcW w:w="2160" w:type="dxa"/>
          </w:tcPr>
          <w:p w14:paraId="2D0820C4" w14:textId="77777777" w:rsidR="00833398" w:rsidRDefault="00000000">
            <w:r>
              <w:t>Canteen</w:t>
            </w:r>
          </w:p>
        </w:tc>
        <w:tc>
          <w:tcPr>
            <w:tcW w:w="2160" w:type="dxa"/>
          </w:tcPr>
          <w:p w14:paraId="2BDDD140" w14:textId="77777777" w:rsidR="00833398" w:rsidRDefault="00000000">
            <w:r>
              <w:t>Annotations &amp; presets</w:t>
            </w:r>
          </w:p>
        </w:tc>
      </w:tr>
      <w:tr w:rsidR="00833398" w14:paraId="3E6B6A76" w14:textId="77777777">
        <w:tc>
          <w:tcPr>
            <w:tcW w:w="2160" w:type="dxa"/>
          </w:tcPr>
          <w:p w14:paraId="69DB10E1" w14:textId="77777777" w:rsidR="00833398" w:rsidRDefault="00000000">
            <w:r>
              <w:t>13</w:t>
            </w:r>
          </w:p>
        </w:tc>
        <w:tc>
          <w:tcPr>
            <w:tcW w:w="2160" w:type="dxa"/>
          </w:tcPr>
          <w:p w14:paraId="14237BCE" w14:textId="77777777" w:rsidR="00833398" w:rsidRDefault="00000000">
            <w:r>
              <w:t>shop</w:t>
            </w:r>
          </w:p>
        </w:tc>
        <w:tc>
          <w:tcPr>
            <w:tcW w:w="2160" w:type="dxa"/>
          </w:tcPr>
          <w:p w14:paraId="30514F2D" w14:textId="77777777" w:rsidR="00833398" w:rsidRDefault="00000000">
            <w:r>
              <w:t>Shop</w:t>
            </w:r>
          </w:p>
        </w:tc>
        <w:tc>
          <w:tcPr>
            <w:tcW w:w="2160" w:type="dxa"/>
          </w:tcPr>
          <w:p w14:paraId="3A5733CF" w14:textId="77777777" w:rsidR="00833398" w:rsidRDefault="00000000">
            <w:r>
              <w:t>Annotations &amp; presets</w:t>
            </w:r>
          </w:p>
        </w:tc>
      </w:tr>
    </w:tbl>
    <w:p w14:paraId="39DFF7AD" w14:textId="77777777" w:rsidR="00833398" w:rsidRDefault="00833398"/>
    <w:p w14:paraId="602D7446" w14:textId="77777777" w:rsidR="00833398" w:rsidRDefault="00000000">
      <w:r>
        <w:t>Focus area = seating geometry, grounds, custom shapes. Annotations &amp; presets = labelled zones and signage (implemented as centerpiece presets).</w:t>
      </w:r>
    </w:p>
    <w:p w14:paraId="4AD285C2" w14:textId="77777777" w:rsidR="00833398" w:rsidRDefault="00000000">
      <w:pPr>
        <w:pStyle w:val="Heading1"/>
      </w:pPr>
      <w:r>
        <w:t>8. Example Saved Layout JSON</w:t>
      </w:r>
    </w:p>
    <w:p w14:paraId="096245A3" w14:textId="77777777" w:rsidR="00833398" w:rsidRDefault="00000000">
      <w:r>
        <w:rPr>
          <w:rFonts w:ascii="Consolas" w:hAnsi="Consolas"/>
          <w:sz w:val="16"/>
        </w:rPr>
        <w:t>{</w:t>
      </w:r>
      <w:r>
        <w:rPr>
          <w:rFonts w:ascii="Consolas" w:hAnsi="Consolas"/>
          <w:sz w:val="16"/>
        </w:rPr>
        <w:br/>
        <w:t xml:space="preserve">  "templateName": "Main Stadium — Event A",</w:t>
      </w:r>
      <w:r>
        <w:rPr>
          <w:rFonts w:ascii="Consolas" w:hAnsi="Consolas"/>
          <w:sz w:val="16"/>
        </w:rPr>
        <w:br/>
        <w:t xml:space="preserve">  "venueId": "venue-001",</w:t>
      </w:r>
      <w:r>
        <w:rPr>
          <w:rFonts w:ascii="Consolas" w:hAnsi="Consolas"/>
          <w:sz w:val="16"/>
        </w:rPr>
        <w:br/>
        <w:t xml:space="preserve">  "viewport": { "panX": 0, "panY": 0, "zoom": 100 },</w:t>
      </w:r>
      <w:r>
        <w:rPr>
          <w:rFonts w:ascii="Consolas" w:hAnsi="Consolas"/>
          <w:sz w:val="16"/>
        </w:rPr>
        <w:br/>
        <w:t xml:space="preserve">  "elements": [</w:t>
      </w:r>
      <w:r>
        <w:rPr>
          <w:rFonts w:ascii="Consolas" w:hAnsi="Consolas"/>
          <w:sz w:val="16"/>
        </w:rPr>
        <w:br/>
        <w:t xml:space="preserve">    {</w:t>
      </w:r>
      <w:r>
        <w:rPr>
          <w:rFonts w:ascii="Consolas" w:hAnsi="Consolas"/>
          <w:sz w:val="16"/>
        </w:rPr>
        <w:br/>
        <w:t xml:space="preserve">      "id": "grid-abc123",</w:t>
      </w:r>
      <w:r>
        <w:rPr>
          <w:rFonts w:ascii="Consolas" w:hAnsi="Consolas"/>
          <w:sz w:val="16"/>
        </w:rPr>
        <w:br/>
        <w:t xml:space="preserve">      "type": "block-grid",</w:t>
      </w:r>
      <w:r>
        <w:rPr>
          <w:rFonts w:ascii="Consolas" w:hAnsi="Consolas"/>
          <w:sz w:val="16"/>
        </w:rPr>
        <w:br/>
        <w:t xml:space="preserve">      "name": "North Stand",</w:t>
      </w:r>
      <w:r>
        <w:rPr>
          <w:rFonts w:ascii="Consolas" w:hAnsi="Consolas"/>
          <w:sz w:val="16"/>
        </w:rPr>
        <w:br/>
        <w:t xml:space="preserve">      "position": { "xPct": 25, "yPct": 30 },</w:t>
      </w:r>
      <w:r>
        <w:rPr>
          <w:rFonts w:ascii="Consolas" w:hAnsi="Consolas"/>
          <w:sz w:val="16"/>
        </w:rPr>
        <w:br/>
        <w:t xml:space="preserve">      "size": { "wPct": 20, "hPct": 25 },</w:t>
      </w:r>
      <w:r>
        <w:rPr>
          <w:rFonts w:ascii="Consolas" w:hAnsi="Consolas"/>
          <w:sz w:val="16"/>
        </w:rPr>
        <w:br/>
        <w:t xml:space="preserve">      "rotation": 0,</w:t>
      </w:r>
      <w:r>
        <w:rPr>
          <w:rFonts w:ascii="Consolas" w:hAnsi="Consolas"/>
          <w:sz w:val="16"/>
        </w:rPr>
        <w:br/>
        <w:t xml:space="preserve">      "rows": 12,</w:t>
      </w:r>
      <w:r>
        <w:rPr>
          <w:rFonts w:ascii="Consolas" w:hAnsi="Consolas"/>
          <w:sz w:val="16"/>
        </w:rPr>
        <w:br/>
        <w:t xml:space="preserve">      "seatsPerRow": 24,</w:t>
      </w:r>
      <w:r>
        <w:rPr>
          <w:rFonts w:ascii="Consolas" w:hAnsi="Consolas"/>
          <w:sz w:val="16"/>
        </w:rPr>
        <w:br/>
        <w:t xml:space="preserve">      "label": "NORTH",</w:t>
      </w:r>
      <w:r>
        <w:rPr>
          <w:rFonts w:ascii="Consolas" w:hAnsi="Consolas"/>
          <w:sz w:val="16"/>
        </w:rPr>
        <w:br/>
        <w:t xml:space="preserve">      "rowLabelStyle": "letter",</w:t>
      </w:r>
      <w:r>
        <w:rPr>
          <w:rFonts w:ascii="Consolas" w:hAnsi="Consolas"/>
          <w:sz w:val="16"/>
        </w:rPr>
        <w:br/>
        <w:t xml:space="preserve">      "style": { "fillColor": "#e2e8f0", "strokeColor": "#94a3b8", "labelColor": "#0f172a" }</w:t>
      </w:r>
      <w:r>
        <w:rPr>
          <w:rFonts w:ascii="Consolas" w:hAnsi="Consolas"/>
          <w:sz w:val="16"/>
        </w:rPr>
        <w:br/>
        <w:t xml:space="preserve">    },</w:t>
      </w:r>
      <w:r>
        <w:rPr>
          <w:rFonts w:ascii="Consolas" w:hAnsi="Consolas"/>
          <w:sz w:val="16"/>
        </w:rPr>
        <w:br/>
        <w:t xml:space="preserve">    {</w:t>
      </w:r>
      <w:r>
        <w:rPr>
          <w:rFonts w:ascii="Consolas" w:hAnsi="Consolas"/>
          <w:sz w:val="16"/>
        </w:rPr>
        <w:br/>
        <w:t xml:space="preserve">      "id": "custom-def456",</w:t>
      </w:r>
      <w:r>
        <w:rPr>
          <w:rFonts w:ascii="Consolas" w:hAnsi="Consolas"/>
          <w:sz w:val="16"/>
        </w:rPr>
        <w:br/>
        <w:t xml:space="preserve">      "type": "centerpiece",</w:t>
      </w:r>
      <w:r>
        <w:rPr>
          <w:rFonts w:ascii="Consolas" w:hAnsi="Consolas"/>
          <w:sz w:val="16"/>
        </w:rPr>
        <w:br/>
        <w:t xml:space="preserve">      "shape": "custom",</w:t>
      </w:r>
      <w:r>
        <w:rPr>
          <w:rFonts w:ascii="Consolas" w:hAnsi="Consolas"/>
          <w:sz w:val="16"/>
        </w:rPr>
        <w:br/>
        <w:t xml:space="preserve">      "name": "Custom Piece",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"customPoints": [{ "xPct": 0, "yPct": 0 }, "..."],</w:t>
      </w:r>
      <w:r>
        <w:rPr>
          <w:rFonts w:ascii="Consolas" w:hAnsi="Consolas"/>
          <w:sz w:val="16"/>
        </w:rPr>
        <w:br/>
        <w:t xml:space="preserve">      "position": { "xPct": 52, "yPct": 44 },</w:t>
      </w:r>
      <w:r>
        <w:rPr>
          <w:rFonts w:ascii="Consolas" w:hAnsi="Consolas"/>
          <w:sz w:val="16"/>
        </w:rPr>
        <w:br/>
        <w:t xml:space="preserve">      "size": { "wPct": 12, "hPct": 12 },</w:t>
      </w:r>
      <w:r>
        <w:rPr>
          <w:rFonts w:ascii="Consolas" w:hAnsi="Consolas"/>
          <w:sz w:val="16"/>
        </w:rPr>
        <w:br/>
        <w:t xml:space="preserve">      "rotation": 0,</w:t>
      </w:r>
      <w:r>
        <w:rPr>
          <w:rFonts w:ascii="Consolas" w:hAnsi="Consolas"/>
          <w:sz w:val="16"/>
        </w:rPr>
        <w:br/>
        <w:t xml:space="preserve">      "label": "VIP",</w:t>
      </w:r>
      <w:r>
        <w:rPr>
          <w:rFonts w:ascii="Consolas" w:hAnsi="Consolas"/>
          <w:sz w:val="16"/>
        </w:rPr>
        <w:br/>
        <w:t xml:space="preserve">      "style": { "fillColor": "#dbeafe", "labelColor": "#1e3a8a" }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 xml:space="preserve">  ]</w:t>
      </w:r>
      <w:r>
        <w:rPr>
          <w:rFonts w:ascii="Consolas" w:hAnsi="Consolas"/>
          <w:sz w:val="16"/>
        </w:rPr>
        <w:br/>
        <w:t>}</w:t>
      </w:r>
    </w:p>
    <w:p w14:paraId="1A162FBF" w14:textId="77777777" w:rsidR="00833398" w:rsidRDefault="00000000">
      <w:pPr>
        <w:pStyle w:val="Heading1"/>
      </w:pPr>
      <w:r>
        <w:t>9. Conclusion</w:t>
      </w:r>
    </w:p>
    <w:p w14:paraId="60326855" w14:textId="77777777" w:rsidR="00833398" w:rsidRDefault="00000000">
      <w:r>
        <w:t>Use Approach C — Registry + data-driven UI. Element types are application code (registry, factory, renderer, inspector). User layouts store only instances. This matches industry practice, our React prototype, and Optimo's need for typed, testable, version-controlled spatial logic.</w:t>
      </w:r>
    </w:p>
    <w:p w14:paraId="08D97CB1" w14:textId="77777777" w:rsidR="00833398" w:rsidRDefault="00000000">
      <w:pPr>
        <w:pStyle w:val="Heading2"/>
      </w:pPr>
      <w:r>
        <w:t>Decision</w:t>
      </w:r>
    </w:p>
    <w:p w14:paraId="1A9156CA" w14:textId="77777777" w:rsidR="00833398" w:rsidRDefault="00000000">
      <w:r>
        <w:rPr>
          <w:b/>
          <w:color w:val="166534"/>
        </w:rPr>
        <w:t>✅ Adopted: Approach C (Registry pattern) — already implemented in optimo-venue-layout.</w:t>
      </w:r>
    </w:p>
    <w:sectPr w:rsidR="008333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728605">
    <w:abstractNumId w:val="8"/>
  </w:num>
  <w:num w:numId="2" w16cid:durableId="1464932279">
    <w:abstractNumId w:val="6"/>
  </w:num>
  <w:num w:numId="3" w16cid:durableId="1275670120">
    <w:abstractNumId w:val="5"/>
  </w:num>
  <w:num w:numId="4" w16cid:durableId="244917798">
    <w:abstractNumId w:val="4"/>
  </w:num>
  <w:num w:numId="5" w16cid:durableId="1673725138">
    <w:abstractNumId w:val="7"/>
  </w:num>
  <w:num w:numId="6" w16cid:durableId="1150368087">
    <w:abstractNumId w:val="3"/>
  </w:num>
  <w:num w:numId="7" w16cid:durableId="730857766">
    <w:abstractNumId w:val="2"/>
  </w:num>
  <w:num w:numId="8" w16cid:durableId="458187682">
    <w:abstractNumId w:val="1"/>
  </w:num>
  <w:num w:numId="9" w16cid:durableId="1373265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3398"/>
    <w:rsid w:val="00AA1D8D"/>
    <w:rsid w:val="00B47730"/>
    <w:rsid w:val="00CB0664"/>
    <w:rsid w:val="00DE005B"/>
    <w:rsid w:val="00F420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004FEC"/>
  <w14:defaultImageDpi w14:val="300"/>
  <w15:docId w15:val="{A6D0585A-B07C-46C8-8D9D-800EB0628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1088</Words>
  <Characters>6208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Kalai</cp:lastModifiedBy>
  <cp:revision>3</cp:revision>
  <dcterms:created xsi:type="dcterms:W3CDTF">2013-12-23T23:15:00Z</dcterms:created>
  <dcterms:modified xsi:type="dcterms:W3CDTF">2026-06-24T06:35:00Z</dcterms:modified>
  <cp:category/>
</cp:coreProperties>
</file>